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sz w:val="36"/>
          <w:szCs w:val="36"/>
        </w:rPr>
        <w:t xml:space="preserve">RAPPORT DE TRAVAIL PRATIQUE</w:t>
      </w:r>
    </w:p>
    <w:p>
      <w:pPr>
        <w:spacing w:after="200"/>
        <w:jc w:val="center"/>
      </w:pPr>
      <w:r>
        <w:rPr>
          <w:rFonts w:ascii="Arial" w:cs="Arial" w:eastAsia="Arial" w:hAnsi="Arial"/>
          <w:sz w:val="28"/>
          <w:szCs w:val="28"/>
        </w:rPr>
        <w:t xml:space="preserve">Identity and Access Management (IAM)</w:t>
      </w:r>
    </w:p>
    <w:p>
      <w:pPr>
        <w:spacing w:after="600"/>
        <w:jc w:val="center"/>
      </w:pPr>
      <w:r>
        <w:rPr>
          <w:rFonts w:ascii="Arial" w:cs="Arial" w:eastAsia="Arial" w:hAnsi="Arial"/>
          <w:sz w:val="26"/>
          <w:szCs w:val="26"/>
        </w:rPr>
        <w:t xml:space="preserve">Open Source IAM Solutions et Cloud Computing</w:t>
      </w:r>
    </w:p>
    <w:p>
      <w:pPr>
        <w:pBdr>
          <w:bottom w:val="single" w:color="AAAAAA" w:sz="4" w:space="1"/>
        </w:pBdr>
        <w:spacing w:after="200"/>
      </w:pPr>
    </w:p>
    <w:p>
      <w:pPr>
        <w:spacing w:before="400"/>
      </w:pPr>
    </w:p>
    <w:p>
      <w:pPr>
        <w:jc w:val="center"/>
      </w:pPr>
      <w:r>
        <w:rPr>
          <w:rFonts w:ascii="Arial" w:cs="Arial" w:eastAsia="Arial" w:hAnsi="Arial"/>
          <w:sz w:val="24"/>
          <w:szCs w:val="24"/>
        </w:rPr>
        <w:t xml:space="preserve">Nom : EYAGA NDEME Dominique</w:t>
      </w:r>
    </w:p>
    <w:p>
      <w:pPr>
        <w:jc w:val="center"/>
      </w:pPr>
      <w:r>
        <w:rPr>
          <w:rFonts w:ascii="Arial" w:cs="Arial" w:eastAsia="Arial" w:hAnsi="Arial"/>
          <w:sz w:val="24"/>
          <w:szCs w:val="24"/>
        </w:rPr>
        <w:t xml:space="preserve">Classe : M1-CSM 2026</w:t>
      </w:r>
    </w:p>
    <w:p>
      <w:pPr>
        <w:jc w:val="center"/>
      </w:pPr>
      <w:r>
        <w:rPr>
          <w:rFonts w:ascii="Arial" w:cs="Arial" w:eastAsia="Arial" w:hAnsi="Arial"/>
          <w:sz w:val="24"/>
          <w:szCs w:val="24"/>
        </w:rPr>
        <w:t xml:space="preserve">Enseignant : Issiaka KONÉ – PhD Engineer</w:t>
      </w:r>
    </w:p>
    <w:p>
      <w:pPr>
        <w:spacing w:after="200"/>
        <w:jc w:val="center"/>
      </w:pPr>
      <w:r>
        <w:rPr>
          <w:rFonts w:ascii="Arial" w:cs="Arial" w:eastAsia="Arial" w:hAnsi="Arial"/>
          <w:sz w:val="24"/>
          <w:szCs w:val="24"/>
        </w:rPr>
        <w:t xml:space="preserve">Date : 28/04/2026</w:t>
      </w:r>
    </w:p>
    <w:p>
      <w:r>
        <w:br w:type="page"/>
      </w:r>
    </w:p>
    <w:p>
      <w:pPr>
        <w:pStyle w:val="Heading1"/>
      </w:pPr>
      <w:r>
        <w:rPr>
          <w:rFonts w:ascii="Arial" w:cs="Arial" w:eastAsia="Arial" w:hAnsi="Arial"/>
          <w:b/>
          <w:bCs/>
          <w:sz w:val="28"/>
          <w:szCs w:val="28"/>
        </w:rPr>
        <w:t xml:space="preserve">1. Introduction</w:t>
      </w:r>
    </w:p>
    <w:p>
      <w:pPr>
        <w:spacing w:after="160"/>
      </w:pPr>
      <w:r>
        <w:rPr>
          <w:rFonts w:ascii="Arial" w:cs="Arial" w:eastAsia="Arial" w:hAnsi="Arial"/>
          <w:sz w:val="22"/>
          <w:szCs w:val="22"/>
        </w:rPr>
        <w:t xml:space="preserve">Ce rapport présente la réalisation du tutoriel portant sur le déploiement d'une solution IAM open source (Keycloak) via Docker, la configuration du SSO, l'obtention d'un token JWT et le développement d'une application React permettant l'authentification et l'affichage du contenu du token.</w:t>
      </w:r>
    </w:p>
    <w:p>
      <w:pPr>
        <w:pStyle w:val="Heading1"/>
      </w:pPr>
      <w:r>
        <w:rPr>
          <w:rFonts w:ascii="Arial" w:cs="Arial" w:eastAsia="Arial" w:hAnsi="Arial"/>
          <w:b/>
          <w:bCs/>
          <w:sz w:val="28"/>
          <w:szCs w:val="28"/>
        </w:rPr>
        <w:t xml:space="preserve">2. Déploiement de Keycloak via Docker</w:t>
      </w:r>
    </w:p>
    <w:p>
      <w:pPr>
        <w:spacing w:after="160"/>
      </w:pPr>
      <w:r>
        <w:rPr>
          <w:rFonts w:ascii="Arial" w:cs="Arial" w:eastAsia="Arial" w:hAnsi="Arial"/>
          <w:sz w:val="22"/>
          <w:szCs w:val="22"/>
        </w:rPr>
        <w:t xml:space="preserve">Keycloak a été lancé à l'aide de la commande Docker suivante :</w:t>
      </w:r>
    </w:p>
    <w:p>
      <w:pPr>
        <w:spacing w:after="160"/>
      </w:pPr>
      <w:r>
        <w:rPr>
          <w:rFonts w:ascii="Courier New" w:cs="Courier New" w:eastAsia="Courier New" w:hAnsi="Courier New"/>
          <w:sz w:val="18"/>
          <w:szCs w:val="18"/>
        </w:rPr>
        <w:t xml:space="preserve">docker run -p 8080:8080 -e KC_BOOTSTRAP_ADMIN_USERNAME=admin -e KC_BOOTSTRAP_ADMIN_PASSWORD=admin quay.io/keycloak/keycloak:26.0.1 start-dev</w:t>
      </w:r>
    </w:p>
    <w:p>
      <w:pPr>
        <w:spacing w:after="160"/>
      </w:pPr>
      <w:r>
        <w:rPr>
          <w:rFonts w:ascii="Arial" w:cs="Arial" w:eastAsia="Arial" w:hAnsi="Arial"/>
          <w:sz w:val="22"/>
          <w:szCs w:val="22"/>
        </w:rPr>
        <w:t xml:space="preserve">Une fois Keycloak démarré, la console d'administration est accessible à l'adresse http://localhost:8080.</w:t>
      </w:r>
    </w:p>
    <w:p>
      <w:pPr>
        <w:spacing w:after="200" w:before="100"/>
        <w:jc w:val="center"/>
      </w:pPr>
      <w:r>
        <w:drawing>
          <wp:inline distT="0" distB="0" distL="0" distR="0">
            <wp:extent cx="8854167" cy="39665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854167" cy="3966555"/>
                    </a:xfrm>
                    <a:prstGeom prst="rect">
                      <a:avLst/>
                    </a:prstGeom>
                  </pic:spPr>
                </pic:pic>
              </a:graphicData>
            </a:graphic>
          </wp:inline>
        </w:drawing>
      </w:r>
    </w:p>
    <w:p>
      <w:pPr>
        <w:spacing w:after="300"/>
        <w:jc w:val="center"/>
      </w:pPr>
      <w:r>
        <w:rPr>
          <w:rFonts w:ascii="Arial" w:cs="Arial" w:eastAsia="Arial" w:hAnsi="Arial"/>
          <w:i/>
          <w:iCs/>
          <w:sz w:val="18"/>
          <w:szCs w:val="18"/>
        </w:rPr>
        <w:t xml:space="preserve">Figure 1 – Console d'administration Keycloak</w:t>
      </w:r>
    </w:p>
    <w:p>
      <w:pPr>
        <w:pStyle w:val="Heading1"/>
      </w:pPr>
      <w:r>
        <w:rPr>
          <w:rFonts w:ascii="Arial" w:cs="Arial" w:eastAsia="Arial" w:hAnsi="Arial"/>
          <w:b/>
          <w:bCs/>
          <w:sz w:val="28"/>
          <w:szCs w:val="28"/>
        </w:rPr>
        <w:t xml:space="preserve">3. Création du client (Application)</w:t>
      </w:r>
    </w:p>
    <w:p>
      <w:pPr>
        <w:spacing w:after="160"/>
      </w:pPr>
      <w:r>
        <w:rPr>
          <w:rFonts w:ascii="Arial" w:cs="Arial" w:eastAsia="Arial" w:hAnsi="Arial"/>
          <w:sz w:val="22"/>
          <w:szCs w:val="22"/>
        </w:rPr>
        <w:t xml:space="preserve">Un client nommé "mon-app" a été créé dans Keycloak avec les paramètres suivants : type OpenID Connect, authentification client activée, URLs configurées sur http://localhost:3000.</w:t>
      </w:r>
    </w:p>
    <w:p>
      <w:pPr>
        <w:spacing w:after="200" w:before="100"/>
        <w:jc w:val="center"/>
      </w:pPr>
      <w:r>
        <w:drawing>
          <wp:inline distT="0" distB="0" distL="0" distR="0">
            <wp:extent cx="8854167" cy="356990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854167" cy="3569903"/>
                    </a:xfrm>
                    <a:prstGeom prst="rect">
                      <a:avLst/>
                    </a:prstGeom>
                  </pic:spPr>
                </pic:pic>
              </a:graphicData>
            </a:graphic>
          </wp:inline>
        </w:drawing>
      </w:r>
    </w:p>
    <w:p>
      <w:pPr>
        <w:spacing w:after="300"/>
        <w:jc w:val="center"/>
      </w:pPr>
      <w:r>
        <w:rPr>
          <w:rFonts w:ascii="Arial" w:cs="Arial" w:eastAsia="Arial" w:hAnsi="Arial"/>
          <w:i/>
          <w:iCs/>
          <w:sz w:val="18"/>
          <w:szCs w:val="18"/>
        </w:rPr>
        <w:t xml:space="preserve">Figure 2 – Paramètres du client mon-app</w:t>
      </w:r>
    </w:p>
    <w:p>
      <w:pPr>
        <w:spacing w:after="200" w:before="100"/>
        <w:jc w:val="center"/>
      </w:pPr>
      <w:r>
        <w:drawing>
          <wp:inline distT="0" distB="0" distL="0" distR="0">
            <wp:extent cx="8854167" cy="29993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854167" cy="2999367"/>
                    </a:xfrm>
                    <a:prstGeom prst="rect">
                      <a:avLst/>
                    </a:prstGeom>
                  </pic:spPr>
                </pic:pic>
              </a:graphicData>
            </a:graphic>
          </wp:inline>
        </w:drawing>
      </w:r>
    </w:p>
    <w:p>
      <w:pPr>
        <w:spacing w:after="300"/>
        <w:jc w:val="center"/>
      </w:pPr>
      <w:r>
        <w:rPr>
          <w:rFonts w:ascii="Arial" w:cs="Arial" w:eastAsia="Arial" w:hAnsi="Arial"/>
          <w:i/>
          <w:iCs/>
          <w:sz w:val="18"/>
          <w:szCs w:val="18"/>
        </w:rPr>
        <w:t xml:space="preserve">Figure 3 – Informations d'identification du client (Secret client)</w:t>
      </w:r>
    </w:p>
    <w:p>
      <w:pPr>
        <w:pStyle w:val="Heading1"/>
      </w:pPr>
      <w:r>
        <w:rPr>
          <w:rFonts w:ascii="Arial" w:cs="Arial" w:eastAsia="Arial" w:hAnsi="Arial"/>
          <w:b/>
          <w:bCs/>
          <w:sz w:val="28"/>
          <w:szCs w:val="28"/>
        </w:rPr>
        <w:t xml:space="preserve">4. Création de l'utilisateur</w:t>
      </w:r>
    </w:p>
    <w:p>
      <w:pPr>
        <w:spacing w:after="160"/>
      </w:pPr>
      <w:r>
        <w:rPr>
          <w:rFonts w:ascii="Arial" w:cs="Arial" w:eastAsia="Arial" w:hAnsi="Arial"/>
          <w:sz w:val="22"/>
          <w:szCs w:val="22"/>
        </w:rPr>
        <w:t xml:space="preserve">Un utilisateur "Dominique" a été créé dans le realm master avec un mot de passe défini et l'option temporaire désactivée.</w:t>
      </w:r>
    </w:p>
    <w:p>
      <w:pPr>
        <w:spacing w:after="200" w:before="100"/>
        <w:jc w:val="center"/>
      </w:pPr>
      <w:r>
        <w:drawing>
          <wp:inline distT="0" distB="0" distL="0" distR="0">
            <wp:extent cx="8854167" cy="26743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854167" cy="2674364"/>
                    </a:xfrm>
                    <a:prstGeom prst="rect">
                      <a:avLst/>
                    </a:prstGeom>
                  </pic:spPr>
                </pic:pic>
              </a:graphicData>
            </a:graphic>
          </wp:inline>
        </w:drawing>
      </w:r>
    </w:p>
    <w:p>
      <w:pPr>
        <w:spacing w:after="300"/>
        <w:jc w:val="center"/>
      </w:pPr>
      <w:r>
        <w:rPr>
          <w:rFonts w:ascii="Arial" w:cs="Arial" w:eastAsia="Arial" w:hAnsi="Arial"/>
          <w:i/>
          <w:iCs/>
          <w:sz w:val="18"/>
          <w:szCs w:val="18"/>
        </w:rPr>
        <w:t xml:space="preserve">Figure 4 – Informations d'identification de l'utilisateur Dominique</w:t>
      </w:r>
    </w:p>
    <w:p>
      <w:pPr>
        <w:pStyle w:val="Heading1"/>
      </w:pPr>
      <w:r>
        <w:rPr>
          <w:rFonts w:ascii="Arial" w:cs="Arial" w:eastAsia="Arial" w:hAnsi="Arial"/>
          <w:b/>
          <w:bCs/>
          <w:sz w:val="28"/>
          <w:szCs w:val="28"/>
        </w:rPr>
        <w:t xml:space="preserve">5. Obtention du token JWT</w:t>
      </w:r>
    </w:p>
    <w:p>
      <w:pPr>
        <w:spacing w:after="160"/>
      </w:pPr>
      <w:r>
        <w:rPr>
          <w:rFonts w:ascii="Arial" w:cs="Arial" w:eastAsia="Arial" w:hAnsi="Arial"/>
          <w:sz w:val="22"/>
          <w:szCs w:val="22"/>
        </w:rPr>
        <w:t xml:space="preserve">Le token JWT a été obtenu via une requête curl vers l'endpoint OpenID Connect de Keycloak :</w:t>
      </w:r>
    </w:p>
    <w:p>
      <w:pPr>
        <w:spacing w:after="160"/>
      </w:pPr>
      <w:r>
        <w:rPr>
          <w:rFonts w:ascii="Courier New" w:cs="Courier New" w:eastAsia="Courier New" w:hAnsi="Courier New"/>
          <w:sz w:val="18"/>
          <w:szCs w:val="18"/>
        </w:rPr>
        <w:t xml:space="preserve">curl -X POST "http://localhost:8080/realms/master/protocol/openid-connect/token" -d "client_id=mon-app" -d "client_secret=..." -d "username=Dominique" -d "password=admin" -d "grant_type=password"</w:t>
      </w:r>
    </w:p>
    <w:p>
      <w:pPr>
        <w:spacing w:after="200" w:before="100"/>
        <w:jc w:val="center"/>
      </w:pPr>
      <w:r>
        <w:drawing>
          <wp:inline distT="0" distB="0" distL="0" distR="0">
            <wp:extent cx="8854167" cy="40769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854167" cy="4076952"/>
                    </a:xfrm>
                    <a:prstGeom prst="rect">
                      <a:avLst/>
                    </a:prstGeom>
                  </pic:spPr>
                </pic:pic>
              </a:graphicData>
            </a:graphic>
          </wp:inline>
        </w:drawing>
      </w:r>
    </w:p>
    <w:p>
      <w:pPr>
        <w:spacing w:after="300"/>
        <w:jc w:val="center"/>
      </w:pPr>
      <w:r>
        <w:rPr>
          <w:rFonts w:ascii="Arial" w:cs="Arial" w:eastAsia="Arial" w:hAnsi="Arial"/>
          <w:i/>
          <w:iCs/>
          <w:sz w:val="18"/>
          <w:szCs w:val="18"/>
        </w:rPr>
        <w:t xml:space="preserve">Figure 5 – Token JWT obtenu via curl</w:t>
      </w:r>
    </w:p>
    <w:p>
      <w:pPr>
        <w:pStyle w:val="Heading1"/>
      </w:pPr>
      <w:r>
        <w:rPr>
          <w:rFonts w:ascii="Arial" w:cs="Arial" w:eastAsia="Arial" w:hAnsi="Arial"/>
          <w:b/>
          <w:bCs/>
          <w:sz w:val="28"/>
          <w:szCs w:val="28"/>
        </w:rPr>
        <w:t xml:space="preserve">6. Décodage du token JWT</w:t>
      </w:r>
    </w:p>
    <w:p>
      <w:pPr>
        <w:spacing w:after="160"/>
      </w:pPr>
      <w:r>
        <w:rPr>
          <w:rFonts w:ascii="Arial" w:cs="Arial" w:eastAsia="Arial" w:hAnsi="Arial"/>
          <w:sz w:val="22"/>
          <w:szCs w:val="22"/>
        </w:rPr>
        <w:t xml:space="preserve">Le token JWT a été décodé afin d'en afficher le payload. On y retrouve les informations de l'utilisateur : nom, email, rôles, ainsi que les métadonnées du token (expiration, issuer...).</w:t>
      </w:r>
    </w:p>
    <w:p>
      <w:pPr>
        <w:spacing w:after="200" w:before="100"/>
        <w:jc w:val="center"/>
      </w:pPr>
      <w:r>
        <w:drawing>
          <wp:inline distT="0" distB="0" distL="0" distR="0">
            <wp:extent cx="5293750" cy="475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93750" cy="4756250"/>
                    </a:xfrm>
                    <a:prstGeom prst="rect">
                      <a:avLst/>
                    </a:prstGeom>
                  </pic:spPr>
                </pic:pic>
              </a:graphicData>
            </a:graphic>
          </wp:inline>
        </w:drawing>
      </w:r>
    </w:p>
    <w:p>
      <w:pPr>
        <w:spacing w:after="300"/>
        <w:jc w:val="center"/>
      </w:pPr>
      <w:r>
        <w:rPr>
          <w:rFonts w:ascii="Arial" w:cs="Arial" w:eastAsia="Arial" w:hAnsi="Arial"/>
          <w:i/>
          <w:iCs/>
          <w:sz w:val="18"/>
          <w:szCs w:val="18"/>
        </w:rPr>
        <w:t xml:space="preserve">Figure 6 – Token JWT décodé avec son payload</w:t>
      </w:r>
    </w:p>
    <w:p>
      <w:pPr>
        <w:pStyle w:val="Heading1"/>
      </w:pPr>
      <w:r>
        <w:rPr>
          <w:rFonts w:ascii="Arial" w:cs="Arial" w:eastAsia="Arial" w:hAnsi="Arial"/>
          <w:b/>
          <w:bCs/>
          <w:sz w:val="28"/>
          <w:szCs w:val="28"/>
        </w:rPr>
        <w:t xml:space="preserve">7. Application React avec affichage du JWT</w:t>
      </w:r>
    </w:p>
    <w:p>
      <w:pPr>
        <w:spacing w:after="160"/>
      </w:pPr>
      <w:r>
        <w:rPr>
          <w:rFonts w:ascii="Arial" w:cs="Arial" w:eastAsia="Arial" w:hAnsi="Arial"/>
          <w:sz w:val="22"/>
          <w:szCs w:val="22"/>
        </w:rPr>
        <w:t xml:space="preserve">Une application React a été développée permettant à l'utilisateur de se connecter via Keycloak, d'obtenir un token JWT et d'afficher le contenu du payload dans un tableau HTML.</w:t>
      </w:r>
    </w:p>
    <w:p>
      <w:pPr>
        <w:spacing w:after="160"/>
      </w:pPr>
      <w:r>
        <w:rPr>
          <w:rFonts w:ascii="Arial" w:cs="Arial" w:eastAsia="Arial" w:hAnsi="Arial"/>
          <w:sz w:val="22"/>
          <w:szCs w:val="22"/>
        </w:rPr>
        <w:t xml:space="preserve">L'application utilise l'endpoint OpenID Connect de Keycloak et décode le token côté client via la méthode atob() sur la partie payload du JWT (format base64).</w:t>
      </w:r>
    </w:p>
    <w:p>
      <w:pPr>
        <w:spacing w:after="200" w:before="100"/>
        <w:jc w:val="center"/>
      </w:pPr>
      <w:r>
        <w:drawing>
          <wp:inline distT="0" distB="0" distL="0" distR="0">
            <wp:extent cx="5325000" cy="523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25000" cy="5237500"/>
                    </a:xfrm>
                    <a:prstGeom prst="rect">
                      <a:avLst/>
                    </a:prstGeom>
                  </pic:spPr>
                </pic:pic>
              </a:graphicData>
            </a:graphic>
          </wp:inline>
        </w:drawing>
      </w:r>
    </w:p>
    <w:p>
      <w:pPr>
        <w:spacing w:after="300"/>
        <w:jc w:val="center"/>
      </w:pPr>
      <w:r>
        <w:rPr>
          <w:rFonts w:ascii="Arial" w:cs="Arial" w:eastAsia="Arial" w:hAnsi="Arial"/>
          <w:i/>
          <w:iCs/>
          <w:sz w:val="18"/>
          <w:szCs w:val="18"/>
        </w:rPr>
        <w:t xml:space="preserve">Figure 7 – Application React affichant le payload du token JWT</w:t>
      </w:r>
    </w:p>
    <w:p>
      <w:pPr>
        <w:pStyle w:val="Heading1"/>
      </w:pPr>
      <w:r>
        <w:rPr>
          <w:rFonts w:ascii="Arial" w:cs="Arial" w:eastAsia="Arial" w:hAnsi="Arial"/>
          <w:b/>
          <w:bCs/>
          <w:sz w:val="28"/>
          <w:szCs w:val="28"/>
        </w:rPr>
        <w:t xml:space="preserve">8. Conclusion</w:t>
      </w:r>
    </w:p>
    <w:p>
      <w:pPr>
        <w:spacing w:after="160"/>
      </w:pPr>
      <w:r>
        <w:rPr>
          <w:rFonts w:ascii="Arial" w:cs="Arial" w:eastAsia="Arial" w:hAnsi="Arial"/>
          <w:sz w:val="22"/>
          <w:szCs w:val="22"/>
        </w:rPr>
        <w:t xml:space="preserve">Ce travail pratique a permis de mettre en œuvre une solution IAM complète avec Keycloak. Nous avons déployé un serveur Keycloak via Docker, configuré un client et un utilisateur, obtenu un token JWT via l'endpoint OpenID Connect, décodé ce token et développé une application React intégrant l'authentification SSO.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678a9c41ec3068e5ec75a78c3c2e7dca328594.png"/><Relationship Id="rId8" Type="http://schemas.openxmlformats.org/officeDocument/2006/relationships/image" Target="media/340b3efd9fbc6db0ef90a3a4518d4647d97a6a35.png"/><Relationship Id="rId9" Type="http://schemas.openxmlformats.org/officeDocument/2006/relationships/image" Target="media/0877fe0a95c8f9f433c3099c50b630ec71a416f8.png"/><Relationship Id="rId10" Type="http://schemas.openxmlformats.org/officeDocument/2006/relationships/image" Target="media/7ac560ec5d154848d7748c868a9100c434bd83c8.png"/><Relationship Id="rId11" Type="http://schemas.openxmlformats.org/officeDocument/2006/relationships/image" Target="media/3a8de10fafce98c48ec9ffebf60414973a8432ba.png"/><Relationship Id="rId12" Type="http://schemas.openxmlformats.org/officeDocument/2006/relationships/image" Target="media/f8a1bad93689997b7336c31ff4053bcf6e6e3e8a.png"/><Relationship Id="rId13" Type="http://schemas.openxmlformats.org/officeDocument/2006/relationships/image" Target="media/cedbff3130abe2ec96b8dbe67c4e50a08ed60e3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2026-05-03T10:45:00.369Z</dcterms:created>
  <dcterms:modified xsi:type="dcterms:W3CDTF">2026-05-03T10:45:00.369Z</dcterms:modified>
</cp:coreProperties>
</file>

<file path=docProps/custom.xml><?xml version="1.0" encoding="utf-8"?>
<Properties xmlns="http://schemas.openxmlformats.org/officeDocument/2006/custom-properties" xmlns:vt="http://schemas.openxmlformats.org/officeDocument/2006/docPropsVTypes"/>
</file>