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6 — Blink 4 LEDs Together</w:t>
      </w:r>
    </w:p>
    <w:p>
      <w:pPr>
        <w:pStyle w:val="Heading2"/>
      </w:pPr>
      <w:r>
        <w:t>Voice-Over Script</w:t>
      </w:r>
    </w:p>
    <w:p>
      <w:r>
        <w:rPr>
          <w:b/>
        </w:rPr>
        <w:t xml:space="preserve">Word count: </w:t>
      </w:r>
      <w:r>
        <w:t>73</w:t>
      </w:r>
      <w:r>
        <w:t xml:space="preserve">    |    </w:t>
      </w:r>
      <w:r>
        <w:rPr>
          <w:b/>
        </w:rPr>
        <w:t xml:space="preserve">Approx. read time: </w:t>
      </w:r>
      <w:r>
        <w:t>30 seconds at a natural pace (~145 wpm)</w:t>
      </w:r>
    </w:p>
    <w:p>
      <w:pPr>
        <w:spacing w:before="240" w:line="360" w:lineRule="auto"/>
      </w:pPr>
      <w:r>
        <w:t>Experiment six: four LEDs blinking together. Each LED gets its own resistor and its own pin — thirteen, eleven, nine and seven — with all four cathodes returning to ground. In code the pins live in an array, so a single for loop sets every pin as an output in setup. The loop then drives all four high, waits a second, drives all four low, and waits again. They blink in perfect unison.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