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FD" w:rsidRDefault="00933CC7">
      <w:r>
        <w:rPr>
          <w:noProof/>
        </w:rPr>
        <w:drawing>
          <wp:inline distT="0" distB="0" distL="0" distR="0" wp14:anchorId="7C9E091F" wp14:editId="55D0EC90">
            <wp:extent cx="5165725" cy="1699260"/>
            <wp:effectExtent l="0" t="0" r="0" b="0"/>
            <wp:docPr id="738963849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3849" name="圖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C7" w:rsidRDefault="00933CC7" w:rsidP="00933CC7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 w:rsidRPr="00933CC7">
        <w:rPr>
          <w:rStyle w:val="a3"/>
          <w:rFonts w:ascii="Segoe UI" w:hAnsi="Segoe UI" w:cs="Segoe UI"/>
          <w:bdr w:val="single" w:sz="2" w:space="0" w:color="D9D9E3" w:frame="1"/>
        </w:rPr>
        <w:t>模型摘要</w:t>
      </w:r>
      <w:r w:rsidRPr="00933CC7">
        <w:rPr>
          <w:rFonts w:ascii="Segoe UI" w:hAnsi="Segoe UI" w:cs="Segoe UI"/>
          <w:color w:val="374151"/>
        </w:rPr>
        <w:t>: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Dep. Variable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 xml:space="preserve">: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應變量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</w:pP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Model : OLS</w:t>
      </w: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普通最小平方法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R-squared (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決定係數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)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表示模型能夠解釋目標變數變異的百分比。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Adj. R-squared (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調整後決定係數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)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考慮模型中的變數數量和樣本大小進行調整後的決定係數。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F-statistic (F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統計量</w:t>
      </w:r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)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用於評估模型整體的統計顯著性。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Prob</w:t>
      </w:r>
      <w:proofErr w:type="spellEnd"/>
      <w:r w:rsidRPr="00933CC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 xml:space="preserve"> (F-statistic)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: F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統計量的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p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值，顯示模型整體是否顯著。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</w:pPr>
      <w:proofErr w:type="gramStart"/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no</w:t>
      </w:r>
      <w:proofErr w:type="gramEnd"/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 xml:space="preserve">. observations: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樣本數量。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</w:pP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 xml:space="preserve">DF Residuals: </w:t>
      </w:r>
      <w:proofErr w:type="gramStart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殘差</w:t>
      </w:r>
      <w:proofErr w:type="gramEnd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，實際觀察值與模型預測值之間的差異。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 xml:space="preserve">DF Model: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自由度數量。自由度通常指的是模型中可自由調整的參數數量。在一些統計模型中，自由度可以用來衡量模型的靈活性，也可以用來評估模型的複雜度。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</w:pP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Covariance Type :</w:t>
      </w:r>
      <w:proofErr w:type="spellStart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nonrobust</w:t>
      </w:r>
      <w:proofErr w:type="spellEnd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估算協方</w:t>
      </w:r>
      <w:proofErr w:type="gramStart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差矩陣時</w:t>
      </w:r>
      <w:proofErr w:type="gramEnd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，沒有</w:t>
      </w:r>
      <w:proofErr w:type="gramStart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使用魯棒法</w:t>
      </w:r>
      <w:proofErr w:type="gramEnd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。</w:t>
      </w:r>
    </w:p>
    <w:p w:rsid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933CC7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 xml:space="preserve">K :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參數數量。</w:t>
      </w:r>
    </w:p>
    <w:p w:rsidR="00933CC7" w:rsidRPr="00933CC7" w:rsidRDefault="00933CC7" w:rsidP="00933CC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 w:hint="eastAsia"/>
          <w:color w:val="374151"/>
          <w:kern w:val="0"/>
          <w:szCs w:val="24"/>
        </w:rPr>
      </w:pPr>
      <w:r>
        <w:rPr>
          <w:rFonts w:ascii="標楷體" w:eastAsia="標楷體" w:hAnsi="標楷體" w:hint="eastAsia"/>
          <w:b/>
          <w:bCs/>
          <w:kern w:val="0"/>
        </w:rPr>
        <w:t>BIC:</w:t>
      </w:r>
      <w:r>
        <w:rPr>
          <w:kern w:val="0"/>
        </w:rPr>
        <w:t xml:space="preserve"> 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是用於比較統計模型之間擬</w:t>
      </w:r>
      <w:proofErr w:type="gramStart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合優度</w:t>
      </w:r>
      <w:proofErr w:type="gramEnd"/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的一種統計量。與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AIC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類似，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BIC</w:t>
      </w:r>
      <w:r w:rsidRPr="00933CC7">
        <w:rPr>
          <w:rFonts w:ascii="Segoe UI" w:eastAsia="新細明體" w:hAnsi="Segoe UI" w:cs="Segoe UI" w:hint="eastAsia"/>
          <w:color w:val="374151"/>
          <w:kern w:val="0"/>
          <w:szCs w:val="24"/>
        </w:rPr>
        <w:t>也結合了模型擬合的好壞和模型的複雜度，但在一定條件下對模型的複雜度進行了更強的懲罰</w:t>
      </w:r>
    </w:p>
    <w:p w:rsidR="00933CC7" w:rsidRPr="00933CC7" w:rsidRDefault="00933CC7" w:rsidP="00933CC7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 w:left="360"/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</w:pPr>
    </w:p>
    <w:p w:rsidR="00933CC7" w:rsidRDefault="00933CC7" w:rsidP="00933CC7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62EFF55B" wp14:editId="2AA47D4D">
            <wp:extent cx="5274310" cy="2283460"/>
            <wp:effectExtent l="0" t="0" r="2540" b="2540"/>
            <wp:docPr id="1212327128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7128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C7" w:rsidRPr="00483389" w:rsidRDefault="00933CC7" w:rsidP="00933CC7">
      <w:pPr>
        <w:pStyle w:val="a4"/>
        <w:numPr>
          <w:ilvl w:val="0"/>
          <w:numId w:val="1"/>
        </w:numPr>
        <w:ind w:leftChars="0"/>
        <w:rPr>
          <w:rStyle w:val="a3"/>
          <w:rFonts w:ascii="Segoe UI" w:hAnsi="Segoe UI" w:cs="Segoe UI"/>
          <w:b w:val="0"/>
          <w:bCs w:val="0"/>
          <w:color w:val="374151"/>
        </w:rPr>
      </w:pPr>
      <w:proofErr w:type="gramStart"/>
      <w:r>
        <w:rPr>
          <w:rStyle w:val="a3"/>
          <w:rFonts w:ascii="Segoe UI" w:hAnsi="Segoe UI" w:cs="Segoe UI"/>
          <w:bdr w:val="single" w:sz="2" w:space="0" w:color="D9D9E3" w:frame="1"/>
        </w:rPr>
        <w:t>截距項</w:t>
      </w:r>
      <w:proofErr w:type="gramEnd"/>
      <w:r>
        <w:rPr>
          <w:rStyle w:val="a3"/>
          <w:rFonts w:ascii="Segoe UI" w:hAnsi="Segoe UI" w:cs="Segoe UI"/>
          <w:bdr w:val="single" w:sz="2" w:space="0" w:color="D9D9E3" w:frame="1"/>
        </w:rPr>
        <w:t>Intercept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/>
        </w:rPr>
      </w:pPr>
      <w:proofErr w:type="spellStart"/>
      <w:r w:rsidRPr="00483389">
        <w:rPr>
          <w:rFonts w:ascii="標楷體" w:eastAsia="標楷體" w:hAnsi="標楷體" w:hint="eastAsia"/>
        </w:rPr>
        <w:lastRenderedPageBreak/>
        <w:t>Coef</w:t>
      </w:r>
      <w:proofErr w:type="spellEnd"/>
      <w:r w:rsidRPr="00483389">
        <w:rPr>
          <w:rFonts w:ascii="標楷體" w:eastAsia="標楷體" w:hAnsi="標楷體" w:hint="eastAsia"/>
        </w:rPr>
        <w:t xml:space="preserve"> : 斜率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 w:hint="eastAsia"/>
        </w:rPr>
      </w:pPr>
      <w:proofErr w:type="spellStart"/>
      <w:r w:rsidRPr="00483389">
        <w:rPr>
          <w:rFonts w:ascii="標楷體" w:eastAsia="標楷體" w:hAnsi="標楷體" w:hint="eastAsia"/>
        </w:rPr>
        <w:t>Std</w:t>
      </w:r>
      <w:proofErr w:type="spellEnd"/>
      <w:r w:rsidRPr="00483389">
        <w:rPr>
          <w:rFonts w:ascii="標楷體" w:eastAsia="標楷體" w:hAnsi="標楷體" w:hint="eastAsia"/>
        </w:rPr>
        <w:t xml:space="preserve"> err:標準誤差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 w:hint="eastAsia"/>
        </w:rPr>
      </w:pPr>
      <w:proofErr w:type="gramStart"/>
      <w:r w:rsidRPr="00483389">
        <w:rPr>
          <w:rFonts w:ascii="標楷體" w:eastAsia="標楷體" w:hAnsi="標楷體" w:hint="eastAsia"/>
        </w:rPr>
        <w:t>t :</w:t>
      </w:r>
      <w:proofErr w:type="gramEnd"/>
      <w:r w:rsidRPr="00483389">
        <w:rPr>
          <w:rFonts w:ascii="標楷體" w:eastAsia="標楷體" w:hAnsi="標楷體" w:hint="eastAsia"/>
        </w:rPr>
        <w:t xml:space="preserve"> by1,2,3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 w:hint="eastAsia"/>
        </w:rPr>
      </w:pPr>
      <w:r w:rsidRPr="00483389">
        <w:rPr>
          <w:rFonts w:ascii="標楷體" w:eastAsia="標楷體" w:hAnsi="標楷體" w:hint="eastAsia"/>
        </w:rPr>
        <w:t xml:space="preserve">P &gt; |t|:機率for </w:t>
      </w:r>
      <w:proofErr w:type="spellStart"/>
      <w:r w:rsidRPr="00483389">
        <w:rPr>
          <w:rFonts w:ascii="標楷體" w:eastAsia="標楷體" w:hAnsi="標楷體" w:hint="eastAsia"/>
        </w:rPr>
        <w:t>t_i</w:t>
      </w:r>
      <w:proofErr w:type="spellEnd"/>
      <w:r w:rsidRPr="00483389">
        <w:rPr>
          <w:rFonts w:ascii="標楷體" w:eastAsia="標楷體" w:hAnsi="標楷體" w:hint="eastAsia"/>
        </w:rPr>
        <w:t>，看α，P&lt;α，拒絕H_0，即β_</w:t>
      </w:r>
      <w:proofErr w:type="spellStart"/>
      <w:r w:rsidRPr="00483389">
        <w:rPr>
          <w:rFonts w:ascii="標楷體" w:eastAsia="標楷體" w:hAnsi="標楷體" w:hint="eastAsia"/>
        </w:rPr>
        <w:t>i</w:t>
      </w:r>
      <w:proofErr w:type="spellEnd"/>
      <w:r w:rsidRPr="00483389">
        <w:rPr>
          <w:rFonts w:ascii="標楷體" w:eastAsia="標楷體" w:hAnsi="標楷體" w:hint="eastAsia"/>
        </w:rPr>
        <w:t>有解，此變數有解釋力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 w:hint="eastAsia"/>
        </w:rPr>
      </w:pPr>
      <w:r w:rsidRPr="00483389">
        <w:rPr>
          <w:rFonts w:ascii="標楷體" w:eastAsia="標楷體" w:hAnsi="標楷體" w:hint="eastAsia"/>
        </w:rPr>
        <w:t>區間</w:t>
      </w:r>
    </w:p>
    <w:p w:rsidR="00483389" w:rsidRPr="00483389" w:rsidRDefault="00483389" w:rsidP="00483389">
      <w:pPr>
        <w:rPr>
          <w:rFonts w:ascii="Segoe UI" w:hAnsi="Segoe UI" w:cs="Segoe UI" w:hint="eastAsia"/>
          <w:color w:val="374151"/>
        </w:rPr>
      </w:pPr>
    </w:p>
    <w:p w:rsidR="00933CC7" w:rsidRDefault="00933CC7" w:rsidP="00933CC7">
      <w:pPr>
        <w:rPr>
          <w:rFonts w:ascii="Segoe UI" w:eastAsia="新細明體" w:hAnsi="Segoe UI" w:cs="Segoe UI"/>
          <w:color w:val="374151"/>
          <w:kern w:val="0"/>
          <w:szCs w:val="24"/>
        </w:rPr>
      </w:pPr>
      <w:r>
        <w:rPr>
          <w:rStyle w:val="a3"/>
          <w:rFonts w:ascii="Segoe UI" w:hAnsi="Segoe UI" w:cs="Segoe UI"/>
          <w:bdr w:val="single" w:sz="2" w:space="0" w:color="D9D9E3" w:frame="1"/>
        </w:rPr>
        <w:t>Season, Size, Speed</w:t>
      </w:r>
      <w:r>
        <w:rPr>
          <w:rStyle w:val="a3"/>
          <w:rFonts w:ascii="Segoe UI" w:hAnsi="Segoe UI" w:cs="Segoe UI"/>
          <w:bdr w:val="single" w:sz="2" w:space="0" w:color="D9D9E3" w:frame="1"/>
        </w:rPr>
        <w:t>:</w:t>
      </w:r>
      <w:r w:rsidRPr="00933CC7">
        <w:rPr>
          <w:rStyle w:val="a3"/>
          <w:rFonts w:ascii="Segoe UI" w:hAnsi="Segoe UI" w:cs="Segoe UI"/>
          <w:bdr w:val="single" w:sz="2" w:space="0" w:color="D9D9E3" w:frame="1"/>
        </w:rPr>
        <w:t xml:space="preserve"> </w:t>
      </w:r>
      <w:r w:rsidRPr="00933CC7">
        <w:rPr>
          <w:rFonts w:ascii="Segoe UI" w:eastAsia="新細明體" w:hAnsi="Segoe UI" w:cs="Segoe UI"/>
          <w:color w:val="374151"/>
          <w:kern w:val="0"/>
          <w:szCs w:val="24"/>
        </w:rPr>
        <w:t>類別變數</w:t>
      </w:r>
      <w:r>
        <w:rPr>
          <w:rFonts w:ascii="Segoe UI" w:eastAsia="新細明體" w:hAnsi="Segoe UI" w:cs="Segoe UI" w:hint="eastAsia"/>
          <w:color w:val="374151"/>
          <w:kern w:val="0"/>
          <w:szCs w:val="24"/>
        </w:rPr>
        <w:t>。</w:t>
      </w:r>
    </w:p>
    <w:p w:rsidR="00933CC7" w:rsidRDefault="00933CC7" w:rsidP="00933CC7">
      <w:pPr>
        <w:rPr>
          <w:rFonts w:ascii="Segoe UI" w:hAnsi="Segoe UI" w:cs="Segoe UI" w:hint="eastAsia"/>
          <w:color w:val="374151"/>
        </w:rPr>
      </w:pPr>
      <w:r>
        <w:rPr>
          <w:rFonts w:ascii="Segoe UI" w:eastAsia="新細明體" w:hAnsi="Segoe UI" w:cs="Segoe UI" w:hint="eastAsia"/>
          <w:color w:val="374151"/>
          <w:kern w:val="0"/>
          <w:szCs w:val="24"/>
        </w:rPr>
        <w:t>其餘為</w:t>
      </w:r>
      <w:r>
        <w:rPr>
          <w:rFonts w:ascii="Segoe UI" w:hAnsi="Segoe UI" w:cs="Segoe UI"/>
          <w:color w:val="374151"/>
        </w:rPr>
        <w:t>虛擬（二進制）變數的係數，表示相對於參考組的變化。</w:t>
      </w:r>
    </w:p>
    <w:p w:rsidR="00933CC7" w:rsidRPr="00933CC7" w:rsidRDefault="00933CC7" w:rsidP="00933CC7">
      <w:pPr>
        <w:rPr>
          <w:rFonts w:ascii="Segoe UI" w:hAnsi="Segoe UI" w:cs="Segoe UI" w:hint="eastAsia"/>
          <w:color w:val="374151"/>
        </w:rPr>
      </w:pPr>
      <w:r>
        <w:rPr>
          <w:noProof/>
        </w:rPr>
        <w:drawing>
          <wp:inline distT="0" distB="0" distL="0" distR="0" wp14:anchorId="2A10419B" wp14:editId="53E67E84">
            <wp:extent cx="5274310" cy="1004570"/>
            <wp:effectExtent l="0" t="0" r="2540" b="5080"/>
            <wp:docPr id="1760850301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0301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C7" w:rsidRDefault="00483389" w:rsidP="00933CC7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bdr w:val="single" w:sz="2" w:space="0" w:color="D9D9E3" w:frame="1"/>
        </w:rPr>
        <w:t>統計檢定</w:t>
      </w:r>
      <w:r>
        <w:rPr>
          <w:rFonts w:ascii="Segoe UI" w:hAnsi="Segoe UI" w:cs="Segoe UI"/>
          <w:color w:val="374151"/>
        </w:rPr>
        <w:t>:</w:t>
      </w:r>
    </w:p>
    <w:p w:rsidR="00483389" w:rsidRPr="00483389" w:rsidRDefault="00483389" w:rsidP="00483389">
      <w:pPr>
        <w:pStyle w:val="a4"/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483389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Skew</w:t>
      </w:r>
      <w:r w:rsidRPr="00483389">
        <w:rPr>
          <w:rFonts w:ascii="標楷體" w:eastAsia="標楷體" w:hAnsi="標楷體" w:hint="eastAsia"/>
        </w:rPr>
        <w:t>:</w:t>
      </w:r>
      <w:proofErr w:type="gramStart"/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偏度</w:t>
      </w:r>
      <w:proofErr w:type="gramEnd"/>
      <w:r>
        <w:rPr>
          <w:rFonts w:ascii="Segoe UI" w:eastAsia="新細明體" w:hAnsi="Segoe UI" w:cs="Segoe UI" w:hint="eastAsia"/>
          <w:color w:val="374151"/>
          <w:kern w:val="0"/>
          <w:szCs w:val="24"/>
        </w:rPr>
        <w:t>。</w:t>
      </w:r>
    </w:p>
    <w:p w:rsidR="00483389" w:rsidRPr="00483389" w:rsidRDefault="00483389" w:rsidP="00483389">
      <w:pPr>
        <w:pStyle w:val="a4"/>
        <w:ind w:leftChars="0" w:left="360"/>
        <w:rPr>
          <w:rFonts w:ascii="標楷體" w:eastAsia="標楷體" w:hAnsi="標楷體" w:hint="eastAsia"/>
        </w:rPr>
      </w:pPr>
      <w:r w:rsidRPr="00483389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Kurtosis:</w:t>
      </w:r>
      <w:proofErr w:type="gramStart"/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峰度</w:t>
      </w:r>
      <w:proofErr w:type="gramEnd"/>
      <w:r>
        <w:rPr>
          <w:rFonts w:ascii="Segoe UI" w:eastAsia="新細明體" w:hAnsi="Segoe UI" w:cs="Segoe UI" w:hint="eastAsia"/>
          <w:color w:val="374151"/>
          <w:kern w:val="0"/>
          <w:szCs w:val="24"/>
        </w:rPr>
        <w:t>。</w:t>
      </w:r>
    </w:p>
    <w:p w:rsidR="00483389" w:rsidRPr="00483389" w:rsidRDefault="00483389" w:rsidP="00483389">
      <w:pPr>
        <w:pStyle w:val="a4"/>
        <w:ind w:leftChars="0" w:left="360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483389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Durbin-</w:t>
      </w:r>
      <w:proofErr w:type="spellStart"/>
      <w:r w:rsidRPr="00483389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Wason</w:t>
      </w:r>
      <w:proofErr w:type="spellEnd"/>
      <w:r w:rsidRPr="00483389">
        <w:rPr>
          <w:rFonts w:ascii="Segoe UI" w:eastAsia="新細明體" w:hAnsi="Segoe UI" w:cs="Segoe UI" w:hint="eastAsia"/>
          <w:b/>
          <w:bCs/>
          <w:color w:val="374151"/>
          <w:kern w:val="0"/>
          <w:szCs w:val="24"/>
          <w:bdr w:val="single" w:sz="2" w:space="0" w:color="D9D9E3" w:frame="1"/>
        </w:rPr>
        <w:t>:</w:t>
      </w:r>
      <w:r w:rsidRPr="00483389">
        <w:rPr>
          <w:rFonts w:ascii="標楷體" w:eastAsia="標楷體" w:hAnsi="標楷體" w:cs="Segoe UI" w:hint="eastAsia"/>
          <w:color w:val="374151"/>
        </w:rPr>
        <w:t xml:space="preserve"> </w:t>
      </w:r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統計量是用来檢驗迴歸模型残差项之間是否存在相關性。</w:t>
      </w:r>
    </w:p>
    <w:p w:rsidR="00483389" w:rsidRPr="00483389" w:rsidRDefault="00483389" w:rsidP="00483389">
      <w:pPr>
        <w:pStyle w:val="a4"/>
        <w:ind w:leftChars="0" w:left="360"/>
        <w:rPr>
          <w:rFonts w:ascii="Segoe UI" w:eastAsia="新細明體" w:hAnsi="Segoe UI" w:cs="Segoe UI"/>
          <w:color w:val="374151"/>
          <w:kern w:val="0"/>
          <w:szCs w:val="24"/>
        </w:rPr>
      </w:pPr>
      <w:proofErr w:type="gramStart"/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取值範圍</w:t>
      </w:r>
      <w:proofErr w:type="gramEnd"/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是</w:t>
      </w:r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0-4</w:t>
      </w:r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，當統計量</w:t>
      </w:r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=2</w:t>
      </w:r>
      <w:r w:rsidRPr="00483389">
        <w:rPr>
          <w:rFonts w:ascii="Segoe UI" w:eastAsia="新細明體" w:hAnsi="Segoe UI" w:cs="Segoe UI" w:hint="eastAsia"/>
          <w:color w:val="374151"/>
          <w:kern w:val="0"/>
          <w:szCs w:val="24"/>
        </w:rPr>
        <w:t>時，表示不相關。</w:t>
      </w:r>
    </w:p>
    <w:p w:rsidR="00483389" w:rsidRPr="00483389" w:rsidRDefault="00483389" w:rsidP="0048338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O</w:t>
      </w:r>
      <w:bookmarkStart w:id="0" w:name="_GoBack"/>
      <w:bookmarkEnd w:id="0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mnibus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用於檢測模型的整體</w:t>
      </w:r>
      <w:proofErr w:type="gramStart"/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適配度</w:t>
      </w:r>
      <w:proofErr w:type="gramEnd"/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:rsidR="00483389" w:rsidRPr="00483389" w:rsidRDefault="00483389" w:rsidP="0048338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/>
          <w:color w:val="374151"/>
          <w:kern w:val="0"/>
          <w:szCs w:val="24"/>
        </w:rPr>
      </w:pPr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Durbin-Watson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用於檢測誤差項的相關性。</w:t>
      </w:r>
    </w:p>
    <w:p w:rsidR="00483389" w:rsidRPr="00483389" w:rsidRDefault="00483389" w:rsidP="0048338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Prob</w:t>
      </w:r>
      <w:proofErr w:type="spellEnd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(Omnibus)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: Omnibus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統計的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p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值。</w:t>
      </w:r>
    </w:p>
    <w:p w:rsidR="00483389" w:rsidRPr="00483389" w:rsidRDefault="00483389" w:rsidP="0048338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Jarque-Bera</w:t>
      </w:r>
      <w:proofErr w:type="spellEnd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 xml:space="preserve"> (JB)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: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用於</w:t>
      </w:r>
      <w:proofErr w:type="gramStart"/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檢測殘差是否</w:t>
      </w:r>
      <w:proofErr w:type="gramEnd"/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呈現常態分佈。</w:t>
      </w:r>
    </w:p>
    <w:p w:rsidR="00483389" w:rsidRPr="00483389" w:rsidRDefault="00483389" w:rsidP="0048338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Prob</w:t>
      </w:r>
      <w:proofErr w:type="spellEnd"/>
      <w:r w:rsidRPr="00483389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(JB)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: JB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統計的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p</w:t>
      </w:r>
      <w:r w:rsidRPr="00483389">
        <w:rPr>
          <w:rFonts w:ascii="Segoe UI" w:eastAsia="新細明體" w:hAnsi="Segoe UI" w:cs="Segoe UI"/>
          <w:color w:val="374151"/>
          <w:kern w:val="0"/>
          <w:szCs w:val="24"/>
        </w:rPr>
        <w:t>值。</w:t>
      </w:r>
    </w:p>
    <w:p w:rsidR="00933CC7" w:rsidRDefault="00933CC7" w:rsidP="00933CC7">
      <w:pPr>
        <w:rPr>
          <w:rFonts w:ascii="Segoe UI" w:hAnsi="Segoe UI" w:cs="Segoe UI"/>
          <w:color w:val="374151"/>
        </w:rPr>
      </w:pPr>
    </w:p>
    <w:p w:rsidR="00933CC7" w:rsidRPr="00933CC7" w:rsidRDefault="00933CC7" w:rsidP="00933CC7">
      <w:pPr>
        <w:rPr>
          <w:rFonts w:ascii="Segoe UI" w:hAnsi="Segoe UI" w:cs="Segoe UI" w:hint="eastAsia"/>
          <w:color w:val="374151"/>
        </w:rPr>
      </w:pPr>
    </w:p>
    <w:p w:rsidR="00933CC7" w:rsidRPr="00933CC7" w:rsidRDefault="00933CC7" w:rsidP="00933CC7">
      <w:pPr>
        <w:pStyle w:val="a4"/>
        <w:ind w:leftChars="0" w:left="360"/>
        <w:rPr>
          <w:rFonts w:ascii="Segoe UI" w:hAnsi="Segoe UI" w:cs="Segoe UI" w:hint="eastAsia"/>
          <w:b/>
          <w:bCs/>
          <w:bdr w:val="single" w:sz="2" w:space="0" w:color="D9D9E3" w:frame="1"/>
        </w:rPr>
      </w:pPr>
    </w:p>
    <w:sectPr w:rsidR="00933CC7" w:rsidRPr="00933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999"/>
    <w:multiLevelType w:val="hybridMultilevel"/>
    <w:tmpl w:val="633EC550"/>
    <w:lvl w:ilvl="0" w:tplc="DEA4FC5E">
      <w:start w:val="1"/>
      <w:numFmt w:val="decimalFullWidth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210088"/>
    <w:multiLevelType w:val="multilevel"/>
    <w:tmpl w:val="1FD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571B"/>
    <w:multiLevelType w:val="multilevel"/>
    <w:tmpl w:val="CBB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C7"/>
    <w:rsid w:val="00483389"/>
    <w:rsid w:val="00933CC7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255B"/>
  <w15:chartTrackingRefBased/>
  <w15:docId w15:val="{7714B773-26A6-40D9-A612-D2EE93F2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3CC7"/>
    <w:rPr>
      <w:b/>
      <w:bCs/>
    </w:rPr>
  </w:style>
  <w:style w:type="paragraph" w:styleId="a4">
    <w:name w:val="List Paragraph"/>
    <w:basedOn w:val="a"/>
    <w:uiPriority w:val="34"/>
    <w:qFormat/>
    <w:rsid w:val="00933C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2024-02-05T01:34:00Z</dcterms:created>
  <dcterms:modified xsi:type="dcterms:W3CDTF">2024-02-05T01:50:00Z</dcterms:modified>
</cp:coreProperties>
</file>