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1A" w:rsidRDefault="004D1315" w:rsidP="004D1315">
      <w:pPr>
        <w:jc w:val="center"/>
        <w:rPr>
          <w:rFonts w:ascii="Arial" w:hAnsi="Arial" w:cs="Arial"/>
          <w:b/>
          <w:sz w:val="40"/>
        </w:rPr>
      </w:pPr>
      <w:r w:rsidRPr="004D1315">
        <w:rPr>
          <w:rFonts w:ascii="Arial" w:hAnsi="Arial" w:cs="Arial"/>
          <w:b/>
          <w:sz w:val="40"/>
        </w:rPr>
        <w:t>CINEMATICA INVERSA</w:t>
      </w:r>
    </w:p>
    <w:p w:rsidR="004D1315" w:rsidRDefault="004D1315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muchas aplicaciones el problema cinemático inverso ha de resolverse en tiempo real. Una solución en el momento de tipo interactivo no garantiza tener la solución en el momento adecuado.</w:t>
      </w:r>
    </w:p>
    <w:p w:rsidR="004D1315" w:rsidRDefault="004D1315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Existiendo diferentes n-</w:t>
      </w:r>
      <w:proofErr w:type="spellStart"/>
      <w:r>
        <w:rPr>
          <w:rFonts w:ascii="Arial" w:hAnsi="Arial" w:cs="Arial"/>
          <w:sz w:val="24"/>
          <w:szCs w:val="24"/>
        </w:rPr>
        <w:t>upls</w:t>
      </w:r>
      <w:proofErr w:type="spellEnd"/>
      <w:r>
        <w:rPr>
          <w:rFonts w:ascii="Arial" w:hAnsi="Arial" w:cs="Arial"/>
          <w:sz w:val="24"/>
          <w:szCs w:val="24"/>
        </w:rPr>
        <w:t xml:space="preserve"> que posicionan y orientan el extremo del robot del mismo nodo. En estos casos una solución cerrada permite incluir determinadas reglas o restricciones que aseguran que la solución obtenida sea la </w:t>
      </w:r>
      <w:r w:rsidR="000B340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adecuada de entre las posibles.</w:t>
      </w:r>
    </w:p>
    <w:p w:rsidR="004D1315" w:rsidRDefault="004D1315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 parte de los robots poseen </w:t>
      </w:r>
      <w:r w:rsidR="000B340B">
        <w:rPr>
          <w:rFonts w:ascii="Arial" w:hAnsi="Arial" w:cs="Arial"/>
          <w:sz w:val="24"/>
          <w:szCs w:val="24"/>
        </w:rPr>
        <w:t>cinemáticas</w:t>
      </w:r>
      <w:r>
        <w:rPr>
          <w:rFonts w:ascii="Arial" w:hAnsi="Arial" w:cs="Arial"/>
          <w:sz w:val="24"/>
          <w:szCs w:val="24"/>
        </w:rPr>
        <w:t xml:space="preserve"> relativamente simples que facilitan en cierta medida la resolución de su problema cinemático inverso.</w:t>
      </w:r>
    </w:p>
    <w:p w:rsidR="004D1315" w:rsidRDefault="004D1315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métodos geométricos permiten obtener normalmente los valores de los primeras variables articulares, que son las que consiguen posicionar el robot. Para ello utilizan relaciones trigonométricas y geométricas sobre los elementos del robot. </w:t>
      </w:r>
      <w:r w:rsidR="000B340B">
        <w:rPr>
          <w:rFonts w:ascii="Arial" w:hAnsi="Arial" w:cs="Arial"/>
          <w:sz w:val="24"/>
          <w:szCs w:val="24"/>
        </w:rPr>
        <w:t>Se suele recurrir a la resolución de triángulos formados por los elementos y articulaciones del robot.</w:t>
      </w:r>
    </w:p>
    <w:p w:rsidR="000B340B" w:rsidRDefault="000B340B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de problemas cinemáticos.</w:t>
      </w:r>
    </w:p>
    <w:p w:rsidR="000B340B" w:rsidRDefault="000B340B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procedimiento se basa en encontrar suficiente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relaciones geométricas en las que intervendrán las coordenadas del extremo del robot, sus coordenadas articulares y las dimensiones físicas de sus elementos.</w:t>
      </w:r>
    </w:p>
    <w:p w:rsidR="000B340B" w:rsidRDefault="000B340B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ahora únicamente los elementos 2 y 3 que están situados en un plano, y utilizando el teorema del coseno, se tendrá.</w:t>
      </w:r>
    </w:p>
    <w:p w:rsidR="000B340B" w:rsidRDefault="000B340B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JACOBIANA INVERSA</w:t>
      </w:r>
    </w:p>
    <w:p w:rsidR="000B340B" w:rsidRPr="000B340B" w:rsidRDefault="000B340B" w:rsidP="004D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mismo modo que se ha obtenido la relación directa que permite obtener las velocidades del extremo a partir de las velocidades articulares, puede obtenerse la relación inversa que permite calcular las velocidades articulares partiendo de los extremo en la obtención de la relación inversa pueden emplearse diferentes </w:t>
      </w:r>
      <w:r>
        <w:rPr>
          <w:rFonts w:ascii="Arial" w:hAnsi="Arial" w:cs="Arial"/>
          <w:sz w:val="24"/>
          <w:szCs w:val="24"/>
        </w:rPr>
        <w:lastRenderedPageBreak/>
        <w:t>procedimientos.</w:t>
      </w:r>
      <w:r w:rsidRPr="000B340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340B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7482840"/>
            <wp:effectExtent l="0" t="0" r="7620" b="3810"/>
            <wp:docPr id="1" name="Imagen 1" descr="C:\Users\Peter\Desktop\8a0f4e0d-de2a-489e-bfc5-57f9a353cd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8a0f4e0d-de2a-489e-bfc5-57f9a353cd6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40B" w:rsidRPr="000B3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15"/>
    <w:rsid w:val="000B340B"/>
    <w:rsid w:val="004B415E"/>
    <w:rsid w:val="004D1315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EC57-754A-4667-AC08-9711D44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1</cp:revision>
  <dcterms:created xsi:type="dcterms:W3CDTF">2019-04-05T01:10:00Z</dcterms:created>
  <dcterms:modified xsi:type="dcterms:W3CDTF">2019-04-05T01:34:00Z</dcterms:modified>
</cp:coreProperties>
</file>