
<file path=[Content_Types].xml><?xml version="1.0" encoding="utf-8"?>
<Types xmlns="http://schemas.openxmlformats.org/package/2006/content-types">
  <Default Extension="emf" ContentType="image/x-emf"/>
  <Default Extension="xls" ContentType="application/vnd.ms-exce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4C09" w:rsidRPr="00370B8B" w:rsidRDefault="005E1CE5" w:rsidP="005E1CE5">
      <w:pPr>
        <w:jc w:val="center"/>
        <w:rPr>
          <w:sz w:val="52"/>
          <w:szCs w:val="52"/>
        </w:rPr>
      </w:pPr>
      <w:r w:rsidRPr="00370B8B">
        <w:rPr>
          <w:sz w:val="52"/>
          <w:szCs w:val="52"/>
        </w:rPr>
        <w:t>重庆保税港区跨境电商商品入库上架销售发货流程</w:t>
      </w:r>
    </w:p>
    <w:p w:rsidR="00C22EA5" w:rsidRDefault="00C22EA5"/>
    <w:p w:rsidR="00370B8B" w:rsidRDefault="00370B8B"/>
    <w:p w:rsidR="00370B8B" w:rsidRDefault="00370B8B" w:rsidP="00370B8B">
      <w:pPr>
        <w:adjustRightInd w:val="0"/>
        <w:snapToGrid w:val="0"/>
        <w:jc w:val="left"/>
        <w:rPr>
          <w:rFonts w:ascii="楷体_GB2312" w:eastAsia="楷体_GB2312" w:hAnsi="宋体" w:cs="Arial"/>
          <w:b/>
          <w:bCs/>
          <w:position w:val="-32"/>
          <w:sz w:val="28"/>
          <w:szCs w:val="28"/>
        </w:rPr>
      </w:pPr>
      <w:r>
        <w:rPr>
          <w:rFonts w:ascii="楷体_GB2312" w:eastAsia="楷体_GB2312" w:hAnsi="宋体" w:cs="Arial"/>
          <w:b/>
          <w:bCs/>
          <w:position w:val="-32"/>
          <w:sz w:val="28"/>
          <w:szCs w:val="28"/>
        </w:rPr>
        <w:t>更新记录</w:t>
      </w:r>
      <w:r>
        <w:rPr>
          <w:rFonts w:ascii="楷体_GB2312" w:eastAsia="楷体_GB2312" w:hAnsi="宋体" w:cs="Arial" w:hint="eastAsia"/>
          <w:b/>
          <w:bCs/>
          <w:position w:val="-32"/>
          <w:sz w:val="28"/>
          <w:szCs w:val="28"/>
        </w:rPr>
        <w:t>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8"/>
        <w:gridCol w:w="1040"/>
        <w:gridCol w:w="3720"/>
        <w:gridCol w:w="1190"/>
        <w:gridCol w:w="1488"/>
      </w:tblGrid>
      <w:tr w:rsidR="00370B8B" w:rsidRPr="008E113F" w:rsidTr="00370B8B">
        <w:tc>
          <w:tcPr>
            <w:tcW w:w="517" w:type="pct"/>
            <w:shd w:val="clear" w:color="auto" w:fill="auto"/>
          </w:tcPr>
          <w:p w:rsidR="00370B8B" w:rsidRPr="008E113F" w:rsidRDefault="00370B8B" w:rsidP="00212C46">
            <w:pPr>
              <w:adjustRightInd w:val="0"/>
              <w:snapToGrid w:val="0"/>
              <w:jc w:val="center"/>
              <w:rPr>
                <w:rFonts w:ascii="楷体_GB2312" w:eastAsia="楷体_GB2312" w:hAnsi="宋体" w:cs="Arial"/>
                <w:b/>
                <w:bCs/>
                <w:position w:val="-32"/>
                <w:sz w:val="28"/>
                <w:szCs w:val="28"/>
              </w:rPr>
            </w:pPr>
            <w:r w:rsidRPr="008E113F">
              <w:rPr>
                <w:rFonts w:ascii="楷体_GB2312" w:eastAsia="楷体_GB2312" w:hAnsi="宋体" w:cs="Arial"/>
                <w:b/>
                <w:bCs/>
                <w:position w:val="-32"/>
                <w:sz w:val="28"/>
                <w:szCs w:val="28"/>
              </w:rPr>
              <w:t>序号</w:t>
            </w:r>
          </w:p>
        </w:tc>
        <w:tc>
          <w:tcPr>
            <w:tcW w:w="627" w:type="pct"/>
            <w:shd w:val="clear" w:color="auto" w:fill="auto"/>
          </w:tcPr>
          <w:p w:rsidR="00370B8B" w:rsidRPr="008E113F" w:rsidRDefault="00370B8B" w:rsidP="00212C46">
            <w:pPr>
              <w:adjustRightInd w:val="0"/>
              <w:snapToGrid w:val="0"/>
              <w:jc w:val="center"/>
              <w:rPr>
                <w:rFonts w:ascii="楷体_GB2312" w:eastAsia="楷体_GB2312" w:hAnsi="宋体" w:cs="Arial"/>
                <w:b/>
                <w:bCs/>
                <w:position w:val="-32"/>
                <w:sz w:val="28"/>
                <w:szCs w:val="28"/>
              </w:rPr>
            </w:pPr>
            <w:r w:rsidRPr="008E113F">
              <w:rPr>
                <w:rFonts w:ascii="楷体_GB2312" w:eastAsia="楷体_GB2312" w:hAnsi="宋体" w:cs="Arial"/>
                <w:b/>
                <w:bCs/>
                <w:position w:val="-32"/>
                <w:sz w:val="28"/>
                <w:szCs w:val="28"/>
              </w:rPr>
              <w:t>版本</w:t>
            </w:r>
          </w:p>
        </w:tc>
        <w:tc>
          <w:tcPr>
            <w:tcW w:w="2242" w:type="pct"/>
            <w:shd w:val="clear" w:color="auto" w:fill="auto"/>
          </w:tcPr>
          <w:p w:rsidR="00370B8B" w:rsidRPr="008E113F" w:rsidRDefault="00370B8B" w:rsidP="00212C46">
            <w:pPr>
              <w:adjustRightInd w:val="0"/>
              <w:snapToGrid w:val="0"/>
              <w:jc w:val="center"/>
              <w:rPr>
                <w:rFonts w:ascii="楷体_GB2312" w:eastAsia="楷体_GB2312" w:hAnsi="宋体" w:cs="Arial"/>
                <w:b/>
                <w:bCs/>
                <w:position w:val="-32"/>
                <w:sz w:val="28"/>
                <w:szCs w:val="28"/>
              </w:rPr>
            </w:pPr>
            <w:r w:rsidRPr="008E113F">
              <w:rPr>
                <w:rFonts w:ascii="楷体_GB2312" w:eastAsia="楷体_GB2312" w:hAnsi="宋体" w:cs="Arial"/>
                <w:b/>
                <w:bCs/>
                <w:position w:val="-32"/>
                <w:sz w:val="28"/>
                <w:szCs w:val="28"/>
              </w:rPr>
              <w:t>更新内容</w:t>
            </w:r>
          </w:p>
        </w:tc>
        <w:tc>
          <w:tcPr>
            <w:tcW w:w="717" w:type="pct"/>
            <w:shd w:val="clear" w:color="auto" w:fill="auto"/>
          </w:tcPr>
          <w:p w:rsidR="00370B8B" w:rsidRPr="008E113F" w:rsidRDefault="00370B8B" w:rsidP="00212C46">
            <w:pPr>
              <w:adjustRightInd w:val="0"/>
              <w:snapToGrid w:val="0"/>
              <w:jc w:val="center"/>
              <w:rPr>
                <w:rFonts w:ascii="楷体_GB2312" w:eastAsia="楷体_GB2312" w:hAnsi="宋体" w:cs="Arial"/>
                <w:b/>
                <w:bCs/>
                <w:position w:val="-32"/>
                <w:sz w:val="28"/>
                <w:szCs w:val="28"/>
              </w:rPr>
            </w:pPr>
            <w:r w:rsidRPr="008E113F">
              <w:rPr>
                <w:rFonts w:ascii="楷体_GB2312" w:eastAsia="楷体_GB2312" w:hAnsi="宋体" w:cs="Arial"/>
                <w:b/>
                <w:bCs/>
                <w:position w:val="-32"/>
                <w:sz w:val="28"/>
                <w:szCs w:val="28"/>
              </w:rPr>
              <w:t>更新人</w:t>
            </w:r>
          </w:p>
        </w:tc>
        <w:tc>
          <w:tcPr>
            <w:tcW w:w="897" w:type="pct"/>
            <w:shd w:val="clear" w:color="auto" w:fill="auto"/>
          </w:tcPr>
          <w:p w:rsidR="00370B8B" w:rsidRPr="008E113F" w:rsidRDefault="00370B8B" w:rsidP="00212C46">
            <w:pPr>
              <w:adjustRightInd w:val="0"/>
              <w:snapToGrid w:val="0"/>
              <w:jc w:val="center"/>
              <w:rPr>
                <w:rFonts w:ascii="楷体_GB2312" w:eastAsia="楷体_GB2312" w:hAnsi="宋体" w:cs="Arial"/>
                <w:b/>
                <w:bCs/>
                <w:position w:val="-32"/>
                <w:sz w:val="28"/>
                <w:szCs w:val="28"/>
              </w:rPr>
            </w:pPr>
            <w:r w:rsidRPr="008E113F">
              <w:rPr>
                <w:rFonts w:ascii="楷体_GB2312" w:eastAsia="楷体_GB2312" w:hAnsi="宋体" w:cs="Arial"/>
                <w:b/>
                <w:bCs/>
                <w:position w:val="-32"/>
                <w:sz w:val="28"/>
                <w:szCs w:val="28"/>
              </w:rPr>
              <w:t>更新时间</w:t>
            </w:r>
          </w:p>
        </w:tc>
      </w:tr>
      <w:tr w:rsidR="00370B8B" w:rsidRPr="008E113F" w:rsidTr="00370B8B">
        <w:tc>
          <w:tcPr>
            <w:tcW w:w="517" w:type="pct"/>
            <w:shd w:val="clear" w:color="auto" w:fill="auto"/>
          </w:tcPr>
          <w:p w:rsidR="00370B8B" w:rsidRPr="008E113F" w:rsidRDefault="00370B8B" w:rsidP="00212C46">
            <w:pPr>
              <w:adjustRightInd w:val="0"/>
              <w:snapToGrid w:val="0"/>
              <w:jc w:val="center"/>
              <w:rPr>
                <w:rFonts w:ascii="楷体_GB2312" w:eastAsia="楷体_GB2312" w:hAnsi="宋体" w:cs="Arial"/>
                <w:bCs/>
                <w:position w:val="-32"/>
                <w:sz w:val="28"/>
                <w:szCs w:val="28"/>
              </w:rPr>
            </w:pPr>
            <w:r w:rsidRPr="008E113F">
              <w:rPr>
                <w:rFonts w:ascii="楷体_GB2312" w:eastAsia="楷体_GB2312" w:hAnsi="宋体" w:cs="Arial" w:hint="eastAsia"/>
                <w:bCs/>
                <w:position w:val="-32"/>
                <w:sz w:val="28"/>
                <w:szCs w:val="28"/>
              </w:rPr>
              <w:t>1</w:t>
            </w:r>
          </w:p>
        </w:tc>
        <w:tc>
          <w:tcPr>
            <w:tcW w:w="627" w:type="pct"/>
            <w:shd w:val="clear" w:color="auto" w:fill="auto"/>
          </w:tcPr>
          <w:p w:rsidR="00370B8B" w:rsidRPr="008E113F" w:rsidRDefault="00370B8B" w:rsidP="00370B8B">
            <w:pPr>
              <w:adjustRightInd w:val="0"/>
              <w:snapToGrid w:val="0"/>
              <w:jc w:val="center"/>
              <w:rPr>
                <w:rFonts w:ascii="楷体_GB2312" w:eastAsia="楷体_GB2312" w:hAnsi="宋体" w:cs="Arial"/>
                <w:bCs/>
                <w:position w:val="-32"/>
                <w:sz w:val="28"/>
                <w:szCs w:val="28"/>
              </w:rPr>
            </w:pPr>
            <w:r w:rsidRPr="008E113F">
              <w:rPr>
                <w:rFonts w:ascii="楷体_GB2312" w:eastAsia="楷体_GB2312" w:hAnsi="宋体" w:cs="Arial" w:hint="eastAsia"/>
                <w:bCs/>
                <w:position w:val="-32"/>
                <w:sz w:val="28"/>
                <w:szCs w:val="28"/>
              </w:rPr>
              <w:t>1.</w:t>
            </w:r>
            <w:r>
              <w:rPr>
                <w:rFonts w:ascii="楷体_GB2312" w:eastAsia="楷体_GB2312" w:hAnsi="宋体" w:cs="Arial"/>
                <w:bCs/>
                <w:position w:val="-32"/>
                <w:sz w:val="28"/>
                <w:szCs w:val="28"/>
              </w:rPr>
              <w:t>0</w:t>
            </w:r>
          </w:p>
        </w:tc>
        <w:tc>
          <w:tcPr>
            <w:tcW w:w="2242" w:type="pct"/>
            <w:shd w:val="clear" w:color="auto" w:fill="auto"/>
          </w:tcPr>
          <w:p w:rsidR="00370B8B" w:rsidRPr="008E113F" w:rsidRDefault="00370B8B" w:rsidP="00212C46">
            <w:pPr>
              <w:adjustRightInd w:val="0"/>
              <w:snapToGrid w:val="0"/>
              <w:jc w:val="center"/>
              <w:rPr>
                <w:rFonts w:ascii="楷体_GB2312" w:eastAsia="楷体_GB2312" w:hAnsi="宋体" w:cs="Arial"/>
                <w:bCs/>
                <w:position w:val="-32"/>
                <w:sz w:val="28"/>
                <w:szCs w:val="28"/>
              </w:rPr>
            </w:pPr>
            <w:r>
              <w:rPr>
                <w:rFonts w:ascii="楷体_GB2312" w:eastAsia="楷体_GB2312" w:hAnsi="宋体" w:cs="Arial" w:hint="eastAsia"/>
                <w:bCs/>
                <w:position w:val="-32"/>
                <w:sz w:val="28"/>
                <w:szCs w:val="28"/>
              </w:rPr>
              <w:t>初始版本</w:t>
            </w:r>
          </w:p>
        </w:tc>
        <w:tc>
          <w:tcPr>
            <w:tcW w:w="717" w:type="pct"/>
            <w:shd w:val="clear" w:color="auto" w:fill="auto"/>
          </w:tcPr>
          <w:p w:rsidR="00370B8B" w:rsidRPr="008E113F" w:rsidRDefault="00370B8B" w:rsidP="00370B8B">
            <w:pPr>
              <w:adjustRightInd w:val="0"/>
              <w:snapToGrid w:val="0"/>
              <w:jc w:val="center"/>
              <w:rPr>
                <w:rFonts w:ascii="楷体_GB2312" w:eastAsia="楷体_GB2312" w:hAnsi="宋体" w:cs="Arial"/>
                <w:bCs/>
                <w:position w:val="-32"/>
                <w:sz w:val="28"/>
                <w:szCs w:val="28"/>
              </w:rPr>
            </w:pPr>
            <w:r>
              <w:rPr>
                <w:rFonts w:ascii="楷体_GB2312" w:eastAsia="楷体_GB2312" w:hAnsi="宋体" w:cs="Arial"/>
                <w:bCs/>
                <w:position w:val="-32"/>
                <w:sz w:val="28"/>
                <w:szCs w:val="28"/>
              </w:rPr>
              <w:t>龙文治</w:t>
            </w:r>
          </w:p>
        </w:tc>
        <w:tc>
          <w:tcPr>
            <w:tcW w:w="897" w:type="pct"/>
            <w:shd w:val="clear" w:color="auto" w:fill="auto"/>
          </w:tcPr>
          <w:p w:rsidR="00370B8B" w:rsidRPr="008E113F" w:rsidRDefault="00370B8B" w:rsidP="00212C46">
            <w:pPr>
              <w:adjustRightInd w:val="0"/>
              <w:snapToGrid w:val="0"/>
              <w:jc w:val="center"/>
              <w:rPr>
                <w:rFonts w:ascii="楷体_GB2312" w:eastAsia="楷体_GB2312" w:hAnsi="宋体" w:cs="Arial"/>
                <w:bCs/>
                <w:position w:val="-32"/>
                <w:sz w:val="28"/>
                <w:szCs w:val="28"/>
              </w:rPr>
            </w:pPr>
            <w:r>
              <w:rPr>
                <w:rFonts w:ascii="楷体_GB2312" w:eastAsia="楷体_GB2312" w:hAnsi="宋体" w:cs="Arial"/>
                <w:bCs/>
                <w:position w:val="-32"/>
                <w:sz w:val="28"/>
                <w:szCs w:val="28"/>
              </w:rPr>
              <w:t>2015-4-20</w:t>
            </w:r>
          </w:p>
        </w:tc>
      </w:tr>
    </w:tbl>
    <w:p w:rsidR="00370B8B" w:rsidRDefault="00370B8B"/>
    <w:p w:rsidR="005E1CE5" w:rsidRDefault="00C22EA5" w:rsidP="00F73FB6">
      <w:pPr>
        <w:pStyle w:val="1"/>
      </w:pPr>
      <w:r>
        <w:rPr>
          <w:rFonts w:hint="eastAsia"/>
        </w:rPr>
        <w:t>项目概述</w:t>
      </w:r>
    </w:p>
    <w:p w:rsidR="005E1CE5" w:rsidRPr="00F73FB6" w:rsidRDefault="005E1CE5" w:rsidP="00F73FB6">
      <w:pPr>
        <w:spacing w:before="100" w:beforeAutospacing="1" w:after="100" w:afterAutospacing="1"/>
        <w:ind w:firstLineChars="200" w:firstLine="480"/>
        <w:rPr>
          <w:sz w:val="24"/>
          <w:szCs w:val="24"/>
        </w:rPr>
      </w:pPr>
      <w:r w:rsidRPr="00F73FB6">
        <w:rPr>
          <w:sz w:val="24"/>
          <w:szCs w:val="24"/>
        </w:rPr>
        <w:t>重庆保税港区跨境电商</w:t>
      </w:r>
      <w:r w:rsidRPr="00F73FB6">
        <w:rPr>
          <w:rFonts w:hint="eastAsia"/>
          <w:sz w:val="24"/>
          <w:szCs w:val="24"/>
        </w:rPr>
        <w:t>是</w:t>
      </w:r>
      <w:r w:rsidRPr="00F73FB6">
        <w:rPr>
          <w:rFonts w:hint="eastAsia"/>
          <w:sz w:val="24"/>
          <w:szCs w:val="24"/>
        </w:rPr>
        <w:t>2014</w:t>
      </w:r>
      <w:r w:rsidRPr="00F73FB6">
        <w:rPr>
          <w:rFonts w:hint="eastAsia"/>
          <w:sz w:val="24"/>
          <w:szCs w:val="24"/>
        </w:rPr>
        <w:t>年新上线的</w:t>
      </w:r>
      <w:r w:rsidR="00382739" w:rsidRPr="00F73FB6">
        <w:rPr>
          <w:rFonts w:hint="eastAsia"/>
          <w:sz w:val="24"/>
          <w:szCs w:val="24"/>
        </w:rPr>
        <w:t>试点项目，项目主要内容为电商</w:t>
      </w:r>
      <w:r w:rsidR="00C22EA5" w:rsidRPr="00F73FB6">
        <w:rPr>
          <w:rFonts w:hint="eastAsia"/>
          <w:sz w:val="24"/>
          <w:szCs w:val="24"/>
        </w:rPr>
        <w:t>利用</w:t>
      </w:r>
      <w:r w:rsidR="00382739" w:rsidRPr="00F73FB6">
        <w:rPr>
          <w:rFonts w:hint="eastAsia"/>
          <w:sz w:val="24"/>
          <w:szCs w:val="24"/>
        </w:rPr>
        <w:t>海关所监管的</w:t>
      </w:r>
      <w:r w:rsidR="00C22EA5" w:rsidRPr="00F73FB6">
        <w:rPr>
          <w:rFonts w:hint="eastAsia"/>
          <w:sz w:val="24"/>
          <w:szCs w:val="24"/>
        </w:rPr>
        <w:t>保税区仓库进行进口商品的保税商品的销售。</w:t>
      </w:r>
    </w:p>
    <w:p w:rsidR="005E1CE5" w:rsidRPr="00F73FB6" w:rsidRDefault="00C22EA5" w:rsidP="00F73FB6">
      <w:pPr>
        <w:spacing w:before="100" w:beforeAutospacing="1" w:after="100" w:afterAutospacing="1"/>
        <w:ind w:firstLineChars="200" w:firstLine="480"/>
        <w:rPr>
          <w:sz w:val="24"/>
          <w:szCs w:val="24"/>
        </w:rPr>
      </w:pPr>
      <w:r w:rsidRPr="00F73FB6">
        <w:rPr>
          <w:sz w:val="24"/>
          <w:szCs w:val="24"/>
        </w:rPr>
        <w:t>保税商品指的是海关监管下的未完税商品</w:t>
      </w:r>
      <w:r w:rsidRPr="00F73FB6">
        <w:rPr>
          <w:rFonts w:hint="eastAsia"/>
          <w:sz w:val="24"/>
          <w:szCs w:val="24"/>
        </w:rPr>
        <w:t>。</w:t>
      </w:r>
      <w:r w:rsidRPr="00F73FB6">
        <w:rPr>
          <w:sz w:val="24"/>
          <w:szCs w:val="24"/>
        </w:rPr>
        <w:t>国家为跨境电商从国外采购</w:t>
      </w:r>
      <w:r w:rsidRPr="00F73FB6">
        <w:rPr>
          <w:rFonts w:hint="eastAsia"/>
          <w:sz w:val="24"/>
          <w:szCs w:val="24"/>
        </w:rPr>
        <w:t>、</w:t>
      </w:r>
      <w:r w:rsidRPr="00F73FB6">
        <w:rPr>
          <w:sz w:val="24"/>
          <w:szCs w:val="24"/>
        </w:rPr>
        <w:t>正常报关的商品提供税收优惠</w:t>
      </w:r>
      <w:r w:rsidRPr="00F73FB6">
        <w:rPr>
          <w:rFonts w:hint="eastAsia"/>
          <w:sz w:val="24"/>
          <w:szCs w:val="24"/>
        </w:rPr>
        <w:t>，</w:t>
      </w:r>
      <w:r w:rsidRPr="00F73FB6">
        <w:rPr>
          <w:sz w:val="24"/>
          <w:szCs w:val="24"/>
        </w:rPr>
        <w:t>减少税率</w:t>
      </w:r>
      <w:r w:rsidRPr="00F73FB6">
        <w:rPr>
          <w:rFonts w:hint="eastAsia"/>
          <w:sz w:val="24"/>
          <w:szCs w:val="24"/>
        </w:rPr>
        <w:t>（由</w:t>
      </w:r>
      <w:r w:rsidRPr="00F73FB6">
        <w:rPr>
          <w:sz w:val="24"/>
          <w:szCs w:val="24"/>
        </w:rPr>
        <w:t>增值税改为个人行邮税</w:t>
      </w:r>
      <w:r w:rsidRPr="00F73FB6">
        <w:rPr>
          <w:rFonts w:hint="eastAsia"/>
          <w:sz w:val="24"/>
          <w:szCs w:val="24"/>
        </w:rPr>
        <w:t>），</w:t>
      </w:r>
      <w:r w:rsidRPr="00F73FB6">
        <w:rPr>
          <w:sz w:val="24"/>
          <w:szCs w:val="24"/>
        </w:rPr>
        <w:t>并延后缴税时间</w:t>
      </w:r>
      <w:r w:rsidRPr="00F73FB6">
        <w:rPr>
          <w:rFonts w:hint="eastAsia"/>
          <w:sz w:val="24"/>
          <w:szCs w:val="24"/>
        </w:rPr>
        <w:t>（</w:t>
      </w:r>
      <w:r w:rsidRPr="00F73FB6">
        <w:rPr>
          <w:sz w:val="24"/>
          <w:szCs w:val="24"/>
        </w:rPr>
        <w:t>由入境时缴税改为商品销售给个人时缴税</w:t>
      </w:r>
      <w:r w:rsidRPr="00F73FB6">
        <w:rPr>
          <w:rFonts w:hint="eastAsia"/>
          <w:sz w:val="24"/>
          <w:szCs w:val="24"/>
        </w:rPr>
        <w:t>），</w:t>
      </w:r>
      <w:r w:rsidRPr="00F73FB6">
        <w:rPr>
          <w:sz w:val="24"/>
          <w:szCs w:val="24"/>
        </w:rPr>
        <w:t>减轻了跨境电商的税负</w:t>
      </w:r>
      <w:r w:rsidRPr="00F73FB6">
        <w:rPr>
          <w:rFonts w:hint="eastAsia"/>
          <w:sz w:val="24"/>
          <w:szCs w:val="24"/>
        </w:rPr>
        <w:t>，</w:t>
      </w:r>
      <w:r w:rsidRPr="00F73FB6">
        <w:rPr>
          <w:sz w:val="24"/>
          <w:szCs w:val="24"/>
        </w:rPr>
        <w:t>并释放出更多的企业流动资金</w:t>
      </w:r>
      <w:r w:rsidRPr="00F73FB6">
        <w:rPr>
          <w:rFonts w:hint="eastAsia"/>
          <w:sz w:val="24"/>
          <w:szCs w:val="24"/>
        </w:rPr>
        <w:t>。</w:t>
      </w:r>
      <w:r w:rsidRPr="00F73FB6">
        <w:rPr>
          <w:sz w:val="24"/>
          <w:szCs w:val="24"/>
        </w:rPr>
        <w:t>对应的</w:t>
      </w:r>
      <w:r w:rsidRPr="00F73FB6">
        <w:rPr>
          <w:rFonts w:hint="eastAsia"/>
          <w:sz w:val="24"/>
          <w:szCs w:val="24"/>
        </w:rPr>
        <w:t>，</w:t>
      </w:r>
      <w:r w:rsidRPr="00F73FB6">
        <w:rPr>
          <w:sz w:val="24"/>
          <w:szCs w:val="24"/>
        </w:rPr>
        <w:t>保税商品受海关监管</w:t>
      </w:r>
      <w:r w:rsidRPr="00F73FB6">
        <w:rPr>
          <w:rFonts w:hint="eastAsia"/>
          <w:sz w:val="24"/>
          <w:szCs w:val="24"/>
        </w:rPr>
        <w:t>，</w:t>
      </w:r>
      <w:r w:rsidRPr="00F73FB6">
        <w:rPr>
          <w:sz w:val="24"/>
          <w:szCs w:val="24"/>
        </w:rPr>
        <w:t>其进</w:t>
      </w:r>
      <w:r w:rsidRPr="00F73FB6">
        <w:rPr>
          <w:rFonts w:hint="eastAsia"/>
          <w:sz w:val="24"/>
          <w:szCs w:val="24"/>
        </w:rPr>
        <w:t>、</w:t>
      </w:r>
      <w:r w:rsidRPr="00F73FB6">
        <w:rPr>
          <w:sz w:val="24"/>
          <w:szCs w:val="24"/>
        </w:rPr>
        <w:t>销</w:t>
      </w:r>
      <w:r w:rsidRPr="00F73FB6">
        <w:rPr>
          <w:rFonts w:hint="eastAsia"/>
          <w:sz w:val="24"/>
          <w:szCs w:val="24"/>
        </w:rPr>
        <w:t>、</w:t>
      </w:r>
      <w:r w:rsidRPr="00F73FB6">
        <w:rPr>
          <w:sz w:val="24"/>
          <w:szCs w:val="24"/>
        </w:rPr>
        <w:t>存均需严格按照海关规范执行</w:t>
      </w:r>
      <w:r w:rsidRPr="00F73FB6">
        <w:rPr>
          <w:rFonts w:hint="eastAsia"/>
          <w:sz w:val="24"/>
          <w:szCs w:val="24"/>
        </w:rPr>
        <w:t>。</w:t>
      </w:r>
    </w:p>
    <w:p w:rsidR="00C22EA5" w:rsidRPr="00F73FB6" w:rsidRDefault="00C22EA5" w:rsidP="00CC219C">
      <w:pPr>
        <w:spacing w:before="100" w:beforeAutospacing="1" w:after="100" w:afterAutospacing="1"/>
        <w:ind w:firstLineChars="200" w:firstLine="480"/>
        <w:jc w:val="left"/>
        <w:rPr>
          <w:sz w:val="24"/>
          <w:szCs w:val="24"/>
        </w:rPr>
      </w:pPr>
      <w:r w:rsidRPr="00F73FB6">
        <w:rPr>
          <w:sz w:val="24"/>
          <w:szCs w:val="24"/>
        </w:rPr>
        <w:t>在市委常委的关怀和公司领导的</w:t>
      </w:r>
      <w:r w:rsidR="00CC219C">
        <w:rPr>
          <w:rFonts w:hint="eastAsia"/>
          <w:sz w:val="24"/>
          <w:szCs w:val="24"/>
        </w:rPr>
        <w:t>领导</w:t>
      </w:r>
      <w:r w:rsidRPr="00F73FB6">
        <w:rPr>
          <w:sz w:val="24"/>
          <w:szCs w:val="24"/>
        </w:rPr>
        <w:t>下</w:t>
      </w:r>
      <w:r w:rsidRPr="00F73FB6">
        <w:rPr>
          <w:rFonts w:hint="eastAsia"/>
          <w:sz w:val="24"/>
          <w:szCs w:val="24"/>
        </w:rPr>
        <w:t>，</w:t>
      </w:r>
      <w:r w:rsidRPr="00F73FB6">
        <w:rPr>
          <w:sz w:val="24"/>
          <w:szCs w:val="24"/>
        </w:rPr>
        <w:t>经过</w:t>
      </w:r>
      <w:r w:rsidRPr="00F73FB6">
        <w:rPr>
          <w:sz w:val="24"/>
          <w:szCs w:val="24"/>
        </w:rPr>
        <w:t>2014</w:t>
      </w:r>
      <w:r w:rsidRPr="00F73FB6">
        <w:rPr>
          <w:sz w:val="24"/>
          <w:szCs w:val="24"/>
        </w:rPr>
        <w:t>年的大力发展</w:t>
      </w:r>
      <w:r w:rsidRPr="00F73FB6">
        <w:rPr>
          <w:rFonts w:hint="eastAsia"/>
          <w:sz w:val="24"/>
          <w:szCs w:val="24"/>
        </w:rPr>
        <w:t>，</w:t>
      </w:r>
      <w:r w:rsidRPr="00F73FB6">
        <w:rPr>
          <w:sz w:val="24"/>
          <w:szCs w:val="24"/>
        </w:rPr>
        <w:t>重庆保税港区进出口商品贸易有限公司的电商平台已较为成熟</w:t>
      </w:r>
      <w:r w:rsidRPr="00F73FB6">
        <w:rPr>
          <w:rFonts w:hint="eastAsia"/>
          <w:sz w:val="24"/>
          <w:szCs w:val="24"/>
        </w:rPr>
        <w:t>，</w:t>
      </w:r>
      <w:r w:rsidRPr="00F73FB6">
        <w:rPr>
          <w:sz w:val="24"/>
          <w:szCs w:val="24"/>
        </w:rPr>
        <w:t>目前提供入境报关</w:t>
      </w:r>
      <w:r w:rsidRPr="00F73FB6">
        <w:rPr>
          <w:rFonts w:hint="eastAsia"/>
          <w:sz w:val="24"/>
          <w:szCs w:val="24"/>
        </w:rPr>
        <w:t>、</w:t>
      </w:r>
      <w:r w:rsidRPr="00F73FB6">
        <w:rPr>
          <w:sz w:val="24"/>
          <w:szCs w:val="24"/>
        </w:rPr>
        <w:t>账册管理</w:t>
      </w:r>
      <w:r w:rsidRPr="00F73FB6">
        <w:rPr>
          <w:rFonts w:hint="eastAsia"/>
          <w:sz w:val="24"/>
          <w:szCs w:val="24"/>
        </w:rPr>
        <w:t>、</w:t>
      </w:r>
      <w:r w:rsidRPr="00F73FB6">
        <w:rPr>
          <w:sz w:val="24"/>
          <w:szCs w:val="24"/>
        </w:rPr>
        <w:t>仓储管理</w:t>
      </w:r>
      <w:r w:rsidRPr="00F73FB6">
        <w:rPr>
          <w:rFonts w:hint="eastAsia"/>
          <w:sz w:val="24"/>
          <w:szCs w:val="24"/>
        </w:rPr>
        <w:t>、</w:t>
      </w:r>
      <w:r w:rsidRPr="00F73FB6">
        <w:rPr>
          <w:sz w:val="24"/>
          <w:szCs w:val="24"/>
        </w:rPr>
        <w:t>物流对接等一条龙服务</w:t>
      </w:r>
      <w:r w:rsidRPr="00F73FB6">
        <w:rPr>
          <w:rFonts w:hint="eastAsia"/>
          <w:sz w:val="24"/>
          <w:szCs w:val="24"/>
        </w:rPr>
        <w:t>。目前已对接包括爱购网、世纪购、火蚁、上宝力在内的多家电商。</w:t>
      </w:r>
    </w:p>
    <w:p w:rsidR="00F73FB6" w:rsidRDefault="00F73FB6"/>
    <w:p w:rsidR="00C22EA5" w:rsidRDefault="00C22EA5" w:rsidP="00F73FB6">
      <w:pPr>
        <w:jc w:val="center"/>
      </w:pPr>
      <w:r>
        <w:rPr>
          <w:noProof/>
        </w:rPr>
        <w:drawing>
          <wp:inline distT="0" distB="0" distL="0" distR="0">
            <wp:extent cx="3000375" cy="1800225"/>
            <wp:effectExtent l="0" t="57150" r="9525" b="28575"/>
            <wp:docPr id="5" name="图示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C22EA5" w:rsidRDefault="00F73FB6" w:rsidP="00F73FB6">
      <w:pPr>
        <w:jc w:val="center"/>
      </w:pPr>
      <w:r>
        <w:t>重庆保税港区进出口商品贸易有限公司电商平台提供全流程服务</w:t>
      </w:r>
    </w:p>
    <w:p w:rsidR="00F73FB6" w:rsidRDefault="00F73FB6" w:rsidP="00F73FB6"/>
    <w:p w:rsidR="00F73FB6" w:rsidRDefault="00F73FB6" w:rsidP="00F73FB6">
      <w:pPr>
        <w:pStyle w:val="1"/>
      </w:pPr>
      <w:r>
        <w:rPr>
          <w:rFonts w:hint="eastAsia"/>
        </w:rPr>
        <w:lastRenderedPageBreak/>
        <w:t>主要业务流程介绍</w:t>
      </w:r>
    </w:p>
    <w:p w:rsidR="00F73FB6" w:rsidRPr="00F73FB6" w:rsidRDefault="00F73FB6" w:rsidP="00166A5D">
      <w:pPr>
        <w:ind w:firstLineChars="200" w:firstLine="420"/>
      </w:pPr>
      <w:r>
        <w:t>跨境电商的业务流程较长</w:t>
      </w:r>
      <w:r>
        <w:rPr>
          <w:rFonts w:hint="eastAsia"/>
        </w:rPr>
        <w:t>，</w:t>
      </w:r>
      <w:r w:rsidR="00B153BB">
        <w:t>主要有</w:t>
      </w:r>
      <w:r w:rsidR="00B153BB">
        <w:rPr>
          <w:rFonts w:hint="eastAsia"/>
        </w:rPr>
        <w:t>四</w:t>
      </w:r>
      <w:r>
        <w:t>方参与</w:t>
      </w:r>
      <w:r>
        <w:rPr>
          <w:rFonts w:hint="eastAsia"/>
        </w:rPr>
        <w:t>：</w:t>
      </w:r>
      <w:r>
        <w:t>海关</w:t>
      </w:r>
      <w:r>
        <w:rPr>
          <w:rFonts w:hint="eastAsia"/>
        </w:rPr>
        <w:t>、</w:t>
      </w:r>
      <w:r w:rsidR="00B153BB">
        <w:t>电商</w:t>
      </w:r>
      <w:r w:rsidR="00B153BB">
        <w:rPr>
          <w:rFonts w:hint="eastAsia"/>
        </w:rPr>
        <w:t>、</w:t>
      </w:r>
      <w:r>
        <w:t>港腾公司</w:t>
      </w:r>
      <w:r w:rsidR="00B153BB">
        <w:rPr>
          <w:rFonts w:hint="eastAsia"/>
        </w:rPr>
        <w:t>、</w:t>
      </w:r>
      <w:r w:rsidR="00B153BB">
        <w:t>物流公司</w:t>
      </w:r>
      <w:r>
        <w:rPr>
          <w:rFonts w:hint="eastAsia"/>
        </w:rPr>
        <w:t>。</w:t>
      </w:r>
      <w:r>
        <w:t>在整个业务流程中</w:t>
      </w:r>
      <w:r>
        <w:rPr>
          <w:rFonts w:hint="eastAsia"/>
        </w:rPr>
        <w:t>，</w:t>
      </w:r>
      <w:r w:rsidR="00B153BB">
        <w:rPr>
          <w:rFonts w:hint="eastAsia"/>
        </w:rPr>
        <w:t>四</w:t>
      </w:r>
      <w:r>
        <w:rPr>
          <w:rFonts w:hint="eastAsia"/>
        </w:rPr>
        <w:t>方系统将紧密对接，多次交换数据。以下将介绍主要流程。</w:t>
      </w:r>
    </w:p>
    <w:p w:rsidR="005E1CE5" w:rsidRDefault="005E1CE5">
      <w:r>
        <w:rPr>
          <w:rFonts w:hint="eastAsia"/>
          <w:noProof/>
        </w:rPr>
        <w:drawing>
          <wp:inline distT="0" distB="0" distL="0" distR="0">
            <wp:extent cx="5274310" cy="3076575"/>
            <wp:effectExtent l="0" t="0" r="0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:rsidR="005E1CE5" w:rsidRDefault="005E1CE5" w:rsidP="00443A1B">
      <w:pPr>
        <w:pStyle w:val="2"/>
        <w:numPr>
          <w:ilvl w:val="0"/>
          <w:numId w:val="6"/>
        </w:numPr>
      </w:pPr>
      <w:r>
        <w:rPr>
          <w:rFonts w:hint="eastAsia"/>
        </w:rPr>
        <w:t>入境报关</w:t>
      </w:r>
    </w:p>
    <w:p w:rsidR="005E1CE5" w:rsidRDefault="005E1CE5" w:rsidP="00C839D2">
      <w:pPr>
        <w:pStyle w:val="a3"/>
        <w:ind w:left="420"/>
      </w:pPr>
      <w:r>
        <w:t>报关是指货物从国外进入重庆时向海关申报的动作</w:t>
      </w:r>
      <w:r>
        <w:rPr>
          <w:rFonts w:hint="eastAsia"/>
        </w:rPr>
        <w:t>。</w:t>
      </w:r>
      <w:r>
        <w:t>通常电商可申请由报关公司进行报关</w:t>
      </w:r>
      <w:r w:rsidR="00F73FB6">
        <w:rPr>
          <w:rFonts w:hint="eastAsia"/>
        </w:rPr>
        <w:t>，也可自己报关。</w:t>
      </w:r>
    </w:p>
    <w:p w:rsidR="005E1CE5" w:rsidRDefault="005E1CE5" w:rsidP="00C839D2">
      <w:pPr>
        <w:pStyle w:val="a3"/>
        <w:ind w:left="420"/>
      </w:pPr>
      <w:r>
        <w:t>报关完成后</w:t>
      </w:r>
      <w:r>
        <w:rPr>
          <w:rFonts w:hint="eastAsia"/>
        </w:rPr>
        <w:t>，</w:t>
      </w:r>
      <w:r>
        <w:t>请向报关公司索取报关信息</w:t>
      </w:r>
      <w:r>
        <w:rPr>
          <w:rFonts w:hint="eastAsia"/>
        </w:rPr>
        <w:t>。</w:t>
      </w:r>
    </w:p>
    <w:p w:rsidR="005E1CE5" w:rsidRDefault="005E1CE5" w:rsidP="00C839D2">
      <w:pPr>
        <w:pStyle w:val="a3"/>
        <w:ind w:left="420"/>
      </w:pPr>
      <w:r>
        <w:t>注</w:t>
      </w:r>
      <w:r>
        <w:rPr>
          <w:rFonts w:hint="eastAsia"/>
        </w:rPr>
        <w:t>：</w:t>
      </w:r>
      <w:r>
        <w:t>报关信息非常重要</w:t>
      </w:r>
      <w:r>
        <w:rPr>
          <w:rFonts w:hint="eastAsia"/>
        </w:rPr>
        <w:t>。</w:t>
      </w:r>
      <w:r>
        <w:t>接下来的每一步都需要使用准确的报关信息</w:t>
      </w:r>
      <w:r>
        <w:rPr>
          <w:rFonts w:hint="eastAsia"/>
        </w:rPr>
        <w:t>！错误报关信息不一定会立即检测出错误，但会最终让订单无法发货！</w:t>
      </w:r>
      <w:r>
        <w:t>请向报关公司相关人员咨询相关事宜</w:t>
      </w:r>
      <w:r>
        <w:rPr>
          <w:rFonts w:hint="eastAsia"/>
        </w:rPr>
        <w:t>。</w:t>
      </w:r>
    </w:p>
    <w:p w:rsidR="00F73FB6" w:rsidRDefault="00F73FB6" w:rsidP="00C839D2">
      <w:pPr>
        <w:pStyle w:val="a3"/>
        <w:ind w:left="420"/>
      </w:pPr>
      <w:r>
        <w:t>建议选择港腾公司代理报关业务</w:t>
      </w:r>
      <w:r>
        <w:rPr>
          <w:rFonts w:hint="eastAsia"/>
        </w:rPr>
        <w:t>。港腾公司在账册管理和报关操作上有着丰富的经验，可以大大减少由于报关错误而引起的后续问题。</w:t>
      </w:r>
    </w:p>
    <w:p w:rsidR="005E1CE5" w:rsidRDefault="005E1CE5" w:rsidP="00443A1B">
      <w:pPr>
        <w:pStyle w:val="2"/>
        <w:numPr>
          <w:ilvl w:val="0"/>
          <w:numId w:val="6"/>
        </w:numPr>
      </w:pPr>
      <w:r>
        <w:t>电商平台建立商品资料</w:t>
      </w:r>
      <w:r>
        <w:rPr>
          <w:rFonts w:hint="eastAsia"/>
        </w:rPr>
        <w:t>（</w:t>
      </w:r>
      <w:r>
        <w:rPr>
          <w:rFonts w:hint="eastAsia"/>
        </w:rPr>
        <w:t>sku</w:t>
      </w:r>
      <w:r>
        <w:rPr>
          <w:rFonts w:hint="eastAsia"/>
        </w:rPr>
        <w:t>），并向</w:t>
      </w:r>
      <w:r w:rsidR="00F239C9">
        <w:rPr>
          <w:rFonts w:hint="eastAsia"/>
        </w:rPr>
        <w:t>2.0</w:t>
      </w:r>
      <w:r w:rsidR="00B153BB">
        <w:t>+</w:t>
      </w:r>
      <w:r w:rsidR="00F239C9">
        <w:rPr>
          <w:rFonts w:hint="eastAsia"/>
        </w:rPr>
        <w:t>平台</w:t>
      </w:r>
      <w:r>
        <w:rPr>
          <w:rFonts w:hint="eastAsia"/>
        </w:rPr>
        <w:t>备案</w:t>
      </w:r>
    </w:p>
    <w:p w:rsidR="006F74B6" w:rsidRDefault="006F74B6" w:rsidP="001A18BB">
      <w:pPr>
        <w:pStyle w:val="a3"/>
        <w:ind w:left="420"/>
      </w:pPr>
      <w:r>
        <w:t>在报关完成后</w:t>
      </w:r>
      <w:r>
        <w:rPr>
          <w:rFonts w:hint="eastAsia"/>
        </w:rPr>
        <w:t>，</w:t>
      </w:r>
      <w:r>
        <w:t>货物</w:t>
      </w:r>
      <w:r w:rsidR="00F73FB6">
        <w:rPr>
          <w:rFonts w:hint="eastAsia"/>
        </w:rPr>
        <w:t>运</w:t>
      </w:r>
      <w:r>
        <w:t>送到仓库</w:t>
      </w:r>
      <w:r>
        <w:rPr>
          <w:rFonts w:hint="eastAsia"/>
        </w:rPr>
        <w:t>。</w:t>
      </w:r>
      <w:r>
        <w:t>仓库人员会对货物进行清点交接</w:t>
      </w:r>
      <w:r>
        <w:rPr>
          <w:rFonts w:hint="eastAsia"/>
        </w:rPr>
        <w:t>。</w:t>
      </w:r>
      <w:r>
        <w:t>但并不意味着货物就真正入库</w:t>
      </w:r>
      <w:r>
        <w:rPr>
          <w:rFonts w:hint="eastAsia"/>
        </w:rPr>
        <w:t>。</w:t>
      </w:r>
    </w:p>
    <w:p w:rsidR="001A18BB" w:rsidRDefault="001A18BB" w:rsidP="001A18BB">
      <w:pPr>
        <w:pStyle w:val="a3"/>
        <w:ind w:left="420"/>
      </w:pPr>
      <w:r>
        <w:t>电商需在电商平台建立自己的</w:t>
      </w:r>
      <w:r>
        <w:t>sku</w:t>
      </w:r>
      <w:r>
        <w:rPr>
          <w:rFonts w:hint="eastAsia"/>
        </w:rPr>
        <w:t>，</w:t>
      </w:r>
      <w:r>
        <w:t>录入商品资料</w:t>
      </w:r>
      <w:r>
        <w:rPr>
          <w:rFonts w:hint="eastAsia"/>
        </w:rPr>
        <w:t>，</w:t>
      </w:r>
      <w:r>
        <w:t>并将相关信息发送至海关</w:t>
      </w:r>
      <w:r w:rsidR="00F239C9">
        <w:t>2.0</w:t>
      </w:r>
      <w:r w:rsidR="00F239C9">
        <w:t>平台</w:t>
      </w:r>
      <w:r>
        <w:t>备案后</w:t>
      </w:r>
      <w:r>
        <w:rPr>
          <w:rFonts w:hint="eastAsia"/>
        </w:rPr>
        <w:t>，</w:t>
      </w:r>
      <w:r>
        <w:t>方可在网站上放出商品链接网页</w:t>
      </w:r>
      <w:r>
        <w:rPr>
          <w:rFonts w:hint="eastAsia"/>
        </w:rPr>
        <w:t>。</w:t>
      </w:r>
    </w:p>
    <w:p w:rsidR="001A18BB" w:rsidRDefault="001A18BB" w:rsidP="001A18BB">
      <w:pPr>
        <w:ind w:left="420" w:firstLineChars="200" w:firstLine="420"/>
      </w:pPr>
      <w:r>
        <w:t>具体申报信息请询问</w:t>
      </w:r>
      <w:r w:rsidR="00F239C9">
        <w:t>2.0</w:t>
      </w:r>
      <w:r w:rsidR="00F239C9">
        <w:t>平台</w:t>
      </w:r>
      <w:r>
        <w:t>对接工程师</w:t>
      </w:r>
      <w:r>
        <w:rPr>
          <w:rFonts w:hint="eastAsia"/>
        </w:rPr>
        <w:t>。</w:t>
      </w:r>
    </w:p>
    <w:p w:rsidR="00443A1B" w:rsidRDefault="005E1CE5" w:rsidP="00443A1B">
      <w:pPr>
        <w:pStyle w:val="2"/>
        <w:numPr>
          <w:ilvl w:val="0"/>
          <w:numId w:val="6"/>
        </w:numPr>
      </w:pPr>
      <w:r w:rsidRPr="00443A1B">
        <w:lastRenderedPageBreak/>
        <w:t>电商平台向</w:t>
      </w:r>
      <w:r w:rsidR="00503242">
        <w:t>OMS</w:t>
      </w:r>
      <w:r w:rsidRPr="00443A1B">
        <w:rPr>
          <w:rFonts w:hint="eastAsia"/>
        </w:rPr>
        <w:t>推送商品资料</w:t>
      </w:r>
    </w:p>
    <w:p w:rsidR="00443A1B" w:rsidRDefault="00443A1B" w:rsidP="00585B12">
      <w:pPr>
        <w:ind w:leftChars="200" w:left="420" w:firstLine="420"/>
      </w:pPr>
      <w:r>
        <w:rPr>
          <w:rFonts w:hint="eastAsia"/>
        </w:rPr>
        <w:t>具体推送信息，请参</w:t>
      </w:r>
      <w:r w:rsidR="00503242">
        <w:rPr>
          <w:rFonts w:hint="eastAsia"/>
        </w:rPr>
        <w:t>见</w:t>
      </w:r>
      <w:r w:rsidR="005E1CE5" w:rsidRPr="00443A1B">
        <w:rPr>
          <w:rFonts w:hint="eastAsia"/>
        </w:rPr>
        <w:t>OMS</w:t>
      </w:r>
      <w:r>
        <w:rPr>
          <w:rFonts w:hint="eastAsia"/>
        </w:rPr>
        <w:t>技术</w:t>
      </w:r>
      <w:r w:rsidR="005E1CE5" w:rsidRPr="00443A1B">
        <w:rPr>
          <w:rFonts w:hint="eastAsia"/>
        </w:rPr>
        <w:t>文档</w:t>
      </w:r>
      <w:r>
        <w:rPr>
          <w:rFonts w:hint="eastAsia"/>
        </w:rPr>
        <w:t>。</w:t>
      </w:r>
    </w:p>
    <w:p w:rsidR="005E1CE5" w:rsidRDefault="00443A1B" w:rsidP="00585B12">
      <w:pPr>
        <w:ind w:leftChars="200" w:left="420" w:firstLine="420"/>
      </w:pPr>
      <w:r>
        <w:t>电商需</w:t>
      </w:r>
      <w:r w:rsidR="005E1CE5" w:rsidRPr="00443A1B">
        <w:rPr>
          <w:rFonts w:hint="eastAsia"/>
        </w:rPr>
        <w:t>记录由</w:t>
      </w:r>
      <w:r w:rsidR="005E1CE5" w:rsidRPr="00443A1B">
        <w:rPr>
          <w:rFonts w:hint="eastAsia"/>
        </w:rPr>
        <w:t>OMS</w:t>
      </w:r>
      <w:r w:rsidR="005E1CE5" w:rsidRPr="00443A1B">
        <w:rPr>
          <w:rFonts w:hint="eastAsia"/>
        </w:rPr>
        <w:t>返回的</w:t>
      </w:r>
      <w:r w:rsidRPr="00443A1B">
        <w:rPr>
          <w:rFonts w:hint="eastAsia"/>
        </w:rPr>
        <w:t>仓库</w:t>
      </w:r>
      <w:r>
        <w:rPr>
          <w:rFonts w:hint="eastAsia"/>
        </w:rPr>
        <w:t>SKU</w:t>
      </w:r>
      <w:r>
        <w:rPr>
          <w:rFonts w:hint="eastAsia"/>
        </w:rPr>
        <w:t>。</w:t>
      </w:r>
    </w:p>
    <w:p w:rsidR="00443A1B" w:rsidRDefault="00443A1B" w:rsidP="00443A1B">
      <w:pPr>
        <w:pStyle w:val="2"/>
        <w:numPr>
          <w:ilvl w:val="0"/>
          <w:numId w:val="6"/>
        </w:numPr>
      </w:pPr>
      <w:r>
        <w:t>请求入库</w:t>
      </w:r>
    </w:p>
    <w:p w:rsidR="00443A1B" w:rsidRDefault="00503242" w:rsidP="00503242">
      <w:pPr>
        <w:ind w:left="420" w:firstLineChars="200" w:firstLine="420"/>
      </w:pPr>
      <w:r>
        <w:t>按照港腾公司提供的申请模板</w:t>
      </w:r>
      <w:r>
        <w:rPr>
          <w:rFonts w:hint="eastAsia"/>
        </w:rPr>
        <w:t>，</w:t>
      </w:r>
      <w:r w:rsidR="00443A1B" w:rsidRPr="00443A1B">
        <w:t>电商向港腾公司发送</w:t>
      </w:r>
      <w:r w:rsidR="00443A1B" w:rsidRPr="00443A1B">
        <w:rPr>
          <w:rFonts w:hint="eastAsia"/>
        </w:rPr>
        <w:t>EXCEL</w:t>
      </w:r>
      <w:r w:rsidR="00443A1B" w:rsidRPr="00443A1B">
        <w:rPr>
          <w:rFonts w:hint="eastAsia"/>
        </w:rPr>
        <w:t>版本的入库申请</w:t>
      </w:r>
      <w:r w:rsidR="00212C46">
        <w:rPr>
          <w:rFonts w:hint="eastAsia"/>
        </w:rPr>
        <w:t>（入库申请</w:t>
      </w:r>
      <w:r w:rsidR="00212C46">
        <w:t>标准</w:t>
      </w:r>
      <w:r w:rsidR="00212C46">
        <w:rPr>
          <w:rFonts w:hint="eastAsia"/>
        </w:rPr>
        <w:t>格式</w:t>
      </w:r>
      <w:r w:rsidR="00212C46">
        <w:t>V1.0</w:t>
      </w:r>
      <w:r w:rsidR="00212C46">
        <w:rPr>
          <w:rFonts w:hint="eastAsia"/>
        </w:rPr>
        <w:t>）</w:t>
      </w:r>
      <w:r w:rsidR="00443A1B" w:rsidRPr="00443A1B">
        <w:rPr>
          <w:rFonts w:hint="eastAsia"/>
        </w:rPr>
        <w:t>，港腾公司业务人员制作采购订单，仓库根</w:t>
      </w:r>
      <w:r w:rsidR="00443A1B">
        <w:rPr>
          <w:rFonts w:hint="eastAsia"/>
        </w:rPr>
        <w:t>据采购订单入库。</w:t>
      </w:r>
    </w:p>
    <w:p w:rsidR="00443A1B" w:rsidRDefault="00443A1B" w:rsidP="00503242">
      <w:pPr>
        <w:pStyle w:val="a3"/>
        <w:ind w:left="420"/>
      </w:pPr>
      <w:r>
        <w:t>入库后库存会推送到电商平台</w:t>
      </w:r>
      <w:r>
        <w:rPr>
          <w:rFonts w:hint="eastAsia"/>
        </w:rPr>
        <w:t>，</w:t>
      </w:r>
      <w:r>
        <w:t>电商平台应实时更新可销售库存</w:t>
      </w:r>
      <w:r>
        <w:rPr>
          <w:rFonts w:hint="eastAsia"/>
        </w:rPr>
        <w:t>。</w:t>
      </w:r>
    </w:p>
    <w:p w:rsidR="00503242" w:rsidRDefault="00503242" w:rsidP="00503242">
      <w:pPr>
        <w:pStyle w:val="a3"/>
        <w:ind w:left="420"/>
      </w:pPr>
      <w:r>
        <w:t>必须要在第</w:t>
      </w:r>
      <w:r>
        <w:rPr>
          <w:rFonts w:hint="eastAsia"/>
        </w:rPr>
        <w:t>3</w:t>
      </w:r>
      <w:r>
        <w:t>步完成之后才能请求入库</w:t>
      </w:r>
      <w:r>
        <w:rPr>
          <w:rFonts w:hint="eastAsia"/>
        </w:rPr>
        <w:t>，</w:t>
      </w:r>
      <w:r>
        <w:t>否则仓库会找不到商品编码</w:t>
      </w:r>
      <w:r>
        <w:rPr>
          <w:rFonts w:hint="eastAsia"/>
        </w:rPr>
        <w:t>。</w:t>
      </w:r>
    </w:p>
    <w:p w:rsidR="00503242" w:rsidRDefault="00503242" w:rsidP="00503242">
      <w:pPr>
        <w:pStyle w:val="a3"/>
        <w:ind w:left="420"/>
      </w:pPr>
      <w:r>
        <w:t>申请模板要素主要包括</w:t>
      </w:r>
      <w:r>
        <w:rPr>
          <w:rFonts w:hint="eastAsia"/>
        </w:rPr>
        <w:t xml:space="preserve"> </w:t>
      </w:r>
      <w:r>
        <w:rPr>
          <w:rFonts w:hint="eastAsia"/>
        </w:rPr>
        <w:t>商品编码、项号、申请入库数量</w:t>
      </w:r>
    </w:p>
    <w:p w:rsidR="001C4F9E" w:rsidRDefault="001C4F9E" w:rsidP="00503242">
      <w:pPr>
        <w:pStyle w:val="a3"/>
        <w:ind w:left="420"/>
      </w:pPr>
      <w:r>
        <w:object w:dxaOrig="1551" w:dyaOrig="106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53.25pt" o:ole="">
            <v:imagedata r:id="rId18" o:title=""/>
          </v:shape>
          <o:OLEObject Type="Embed" ProgID="Excel.Sheet.8" ShapeID="_x0000_i1025" DrawAspect="Icon" ObjectID="_1501422080" r:id="rId19"/>
        </w:object>
      </w:r>
    </w:p>
    <w:p w:rsidR="001C4F9E" w:rsidRDefault="001C4F9E" w:rsidP="00503242">
      <w:pPr>
        <w:pStyle w:val="a3"/>
        <w:ind w:left="420"/>
        <w:rPr>
          <w:rFonts w:hint="eastAsia"/>
        </w:rPr>
      </w:pPr>
      <w:bookmarkStart w:id="0" w:name="_GoBack"/>
      <w:bookmarkEnd w:id="0"/>
      <w:r>
        <w:rPr>
          <w:rFonts w:hint="eastAsia"/>
        </w:rPr>
        <w:t>双击打开</w:t>
      </w:r>
    </w:p>
    <w:p w:rsidR="00443A1B" w:rsidRDefault="00443A1B" w:rsidP="00443A1B">
      <w:pPr>
        <w:pStyle w:val="2"/>
        <w:numPr>
          <w:ilvl w:val="0"/>
          <w:numId w:val="6"/>
        </w:numPr>
      </w:pPr>
      <w:r>
        <w:rPr>
          <w:rFonts w:hint="eastAsia"/>
        </w:rPr>
        <w:t>向</w:t>
      </w:r>
      <w:r w:rsidR="00F239C9">
        <w:rPr>
          <w:rFonts w:hint="eastAsia"/>
        </w:rPr>
        <w:t>2.0</w:t>
      </w:r>
      <w:r w:rsidR="00F239C9">
        <w:rPr>
          <w:rFonts w:hint="eastAsia"/>
        </w:rPr>
        <w:t>平台</w:t>
      </w:r>
      <w:r>
        <w:rPr>
          <w:rFonts w:hint="eastAsia"/>
        </w:rPr>
        <w:t>申报订单</w:t>
      </w:r>
    </w:p>
    <w:p w:rsidR="00443A1B" w:rsidRDefault="00443A1B" w:rsidP="00503242">
      <w:pPr>
        <w:ind w:leftChars="200" w:left="420" w:firstLineChars="200" w:firstLine="420"/>
      </w:pPr>
      <w:r>
        <w:t>在消费者下单后</w:t>
      </w:r>
      <w:r>
        <w:rPr>
          <w:rFonts w:hint="eastAsia"/>
        </w:rPr>
        <w:t>，</w:t>
      </w:r>
      <w:r>
        <w:t>电商平台生成销售订单</w:t>
      </w:r>
      <w:r>
        <w:rPr>
          <w:rFonts w:hint="eastAsia"/>
        </w:rPr>
        <w:t>，</w:t>
      </w:r>
      <w:r>
        <w:t>此时</w:t>
      </w:r>
      <w:r>
        <w:rPr>
          <w:rFonts w:hint="eastAsia"/>
        </w:rPr>
        <w:t>，</w:t>
      </w:r>
      <w:r>
        <w:t>应先将订单发送至海关的</w:t>
      </w:r>
      <w:r w:rsidR="00F239C9">
        <w:t>2.0</w:t>
      </w:r>
      <w:r w:rsidR="00F239C9">
        <w:t>平台</w:t>
      </w:r>
      <w:r>
        <w:t>进行订单申报</w:t>
      </w:r>
      <w:r>
        <w:rPr>
          <w:rFonts w:hint="eastAsia"/>
        </w:rPr>
        <w:t>。</w:t>
      </w:r>
      <w:r w:rsidR="00F239C9">
        <w:t>2.0</w:t>
      </w:r>
      <w:r w:rsidR="00B153BB">
        <w:t>+</w:t>
      </w:r>
      <w:r w:rsidR="00F239C9">
        <w:t>平台</w:t>
      </w:r>
      <w:r>
        <w:t>自动审批</w:t>
      </w:r>
      <w:r>
        <w:rPr>
          <w:rFonts w:hint="eastAsia"/>
        </w:rPr>
        <w:t>，</w:t>
      </w:r>
      <w:r>
        <w:t>通常需要</w:t>
      </w:r>
      <w:r>
        <w:rPr>
          <w:rFonts w:hint="eastAsia"/>
        </w:rPr>
        <w:t>30</w:t>
      </w:r>
      <w:r>
        <w:rPr>
          <w:rFonts w:hint="eastAsia"/>
        </w:rPr>
        <w:t>分钟至</w:t>
      </w:r>
      <w:r>
        <w:rPr>
          <w:rFonts w:hint="eastAsia"/>
        </w:rPr>
        <w:t>5</w:t>
      </w:r>
      <w:r>
        <w:rPr>
          <w:rFonts w:hint="eastAsia"/>
        </w:rPr>
        <w:t>个小时。</w:t>
      </w:r>
    </w:p>
    <w:p w:rsidR="00503242" w:rsidRDefault="00503242" w:rsidP="00503242">
      <w:pPr>
        <w:ind w:leftChars="200" w:left="420" w:firstLineChars="200" w:firstLine="420"/>
      </w:pPr>
      <w:r>
        <w:t>具体申报信息请询问</w:t>
      </w:r>
      <w:r w:rsidR="00F239C9">
        <w:t>2.0</w:t>
      </w:r>
      <w:r w:rsidR="00B153BB">
        <w:t>+</w:t>
      </w:r>
      <w:r w:rsidR="00F239C9">
        <w:t>平台</w:t>
      </w:r>
      <w:r>
        <w:t>对接工程师</w:t>
      </w:r>
      <w:r>
        <w:rPr>
          <w:rFonts w:hint="eastAsia"/>
        </w:rPr>
        <w:t>。</w:t>
      </w:r>
    </w:p>
    <w:p w:rsidR="00443A1B" w:rsidRDefault="00443A1B" w:rsidP="00503242">
      <w:pPr>
        <w:ind w:leftChars="200" w:left="420" w:firstLineChars="200" w:firstLine="420"/>
      </w:pPr>
      <w:r>
        <w:t>申报成功后</w:t>
      </w:r>
      <w:r w:rsidR="00503242">
        <w:rPr>
          <w:rFonts w:hint="eastAsia"/>
        </w:rPr>
        <w:t>，</w:t>
      </w:r>
      <w:r w:rsidR="00503242">
        <w:t>会得到</w:t>
      </w:r>
      <w:r w:rsidR="00503242" w:rsidRPr="00503242">
        <w:rPr>
          <w:color w:val="FF0000"/>
        </w:rPr>
        <w:t>海关条码</w:t>
      </w:r>
      <w:r w:rsidR="00503242">
        <w:rPr>
          <w:rFonts w:hint="eastAsia"/>
        </w:rPr>
        <w:t>（</w:t>
      </w:r>
      <w:r w:rsidR="00B153BB">
        <w:t>即</w:t>
      </w:r>
      <w:r w:rsidR="00B153BB">
        <w:rPr>
          <w:rFonts w:hint="eastAsia"/>
        </w:rPr>
        <w:t>barcode</w:t>
      </w:r>
      <w:r w:rsidR="00503242">
        <w:rPr>
          <w:rFonts w:hint="eastAsia"/>
        </w:rPr>
        <w:t>）</w:t>
      </w:r>
      <w:r w:rsidR="00B153BB">
        <w:rPr>
          <w:rFonts w:hint="eastAsia"/>
        </w:rPr>
        <w:t>、</w:t>
      </w:r>
      <w:r w:rsidR="00B153BB" w:rsidRPr="00B153BB">
        <w:rPr>
          <w:rFonts w:hint="eastAsia"/>
          <w:color w:val="FF0000"/>
        </w:rPr>
        <w:t>2.0+</w:t>
      </w:r>
      <w:r w:rsidR="00B153BB" w:rsidRPr="00B153BB">
        <w:rPr>
          <w:rFonts w:hint="eastAsia"/>
          <w:color w:val="FF0000"/>
        </w:rPr>
        <w:t>订单</w:t>
      </w:r>
      <w:r w:rsidR="00B153BB" w:rsidRPr="00B153BB">
        <w:rPr>
          <w:color w:val="FF0000"/>
        </w:rPr>
        <w:t>编码</w:t>
      </w:r>
      <w:r w:rsidR="00503242">
        <w:rPr>
          <w:rFonts w:hint="eastAsia"/>
        </w:rPr>
        <w:t>。电商应记录此编号。</w:t>
      </w:r>
    </w:p>
    <w:p w:rsidR="00503242" w:rsidRDefault="00503242" w:rsidP="00503242">
      <w:pPr>
        <w:pStyle w:val="2"/>
        <w:numPr>
          <w:ilvl w:val="0"/>
          <w:numId w:val="6"/>
        </w:numPr>
      </w:pPr>
      <w:r>
        <w:t>向</w:t>
      </w:r>
      <w:r>
        <w:rPr>
          <w:rFonts w:hint="eastAsia"/>
        </w:rPr>
        <w:t>OMS</w:t>
      </w:r>
      <w:r>
        <w:rPr>
          <w:rFonts w:hint="eastAsia"/>
        </w:rPr>
        <w:t>推送订单</w:t>
      </w:r>
    </w:p>
    <w:p w:rsidR="00503242" w:rsidRDefault="00503242" w:rsidP="00503242">
      <w:pPr>
        <w:ind w:leftChars="202" w:left="424" w:firstLineChars="200" w:firstLine="420"/>
      </w:pPr>
      <w:r>
        <w:t>将订单详情及</w:t>
      </w:r>
      <w:r w:rsidRPr="00503242">
        <w:rPr>
          <w:color w:val="FF0000"/>
        </w:rPr>
        <w:t>海关条码</w:t>
      </w:r>
      <w:r w:rsidR="00B153BB">
        <w:rPr>
          <w:rFonts w:hint="eastAsia"/>
        </w:rPr>
        <w:t>、</w:t>
      </w:r>
      <w:r w:rsidR="00B153BB" w:rsidRPr="00B153BB">
        <w:rPr>
          <w:rFonts w:hint="eastAsia"/>
          <w:color w:val="FF0000"/>
        </w:rPr>
        <w:t>2.0+</w:t>
      </w:r>
      <w:r w:rsidR="00B153BB" w:rsidRPr="00B153BB">
        <w:rPr>
          <w:rFonts w:hint="eastAsia"/>
          <w:color w:val="FF0000"/>
        </w:rPr>
        <w:t>订单</w:t>
      </w:r>
      <w:r w:rsidR="00B153BB" w:rsidRPr="00B153BB">
        <w:rPr>
          <w:color w:val="FF0000"/>
        </w:rPr>
        <w:t>编码</w:t>
      </w:r>
      <w:r>
        <w:t>发送至</w:t>
      </w:r>
      <w:r>
        <w:rPr>
          <w:rFonts w:hint="eastAsia"/>
        </w:rPr>
        <w:t>OMS</w:t>
      </w:r>
      <w:r>
        <w:rPr>
          <w:rFonts w:hint="eastAsia"/>
        </w:rPr>
        <w:t>。成功后会接收到</w:t>
      </w:r>
      <w:r>
        <w:rPr>
          <w:rFonts w:hint="eastAsia"/>
        </w:rPr>
        <w:t>OMS</w:t>
      </w:r>
      <w:r>
        <w:rPr>
          <w:rFonts w:hint="eastAsia"/>
        </w:rPr>
        <w:t>的成功回执。并接收</w:t>
      </w:r>
      <w:r>
        <w:rPr>
          <w:rFonts w:hint="eastAsia"/>
        </w:rPr>
        <w:t>OMS</w:t>
      </w:r>
      <w:r>
        <w:rPr>
          <w:rFonts w:hint="eastAsia"/>
        </w:rPr>
        <w:t>返回的快递单号。</w:t>
      </w:r>
    </w:p>
    <w:p w:rsidR="00503242" w:rsidRDefault="00503242" w:rsidP="00503242">
      <w:pPr>
        <w:ind w:leftChars="202" w:left="424" w:firstLineChars="200" w:firstLine="420"/>
      </w:pPr>
      <w:r>
        <w:rPr>
          <w:rFonts w:hint="eastAsia"/>
        </w:rPr>
        <w:t>具体推送信息，请参见</w:t>
      </w:r>
      <w:r w:rsidRPr="00443A1B">
        <w:rPr>
          <w:rFonts w:hint="eastAsia"/>
        </w:rPr>
        <w:t>OMS</w:t>
      </w:r>
      <w:r>
        <w:rPr>
          <w:rFonts w:hint="eastAsia"/>
        </w:rPr>
        <w:t>技术</w:t>
      </w:r>
      <w:r w:rsidRPr="00443A1B">
        <w:rPr>
          <w:rFonts w:hint="eastAsia"/>
        </w:rPr>
        <w:t>文档</w:t>
      </w:r>
      <w:r>
        <w:rPr>
          <w:rFonts w:hint="eastAsia"/>
        </w:rPr>
        <w:t>。</w:t>
      </w:r>
    </w:p>
    <w:p w:rsidR="00503242" w:rsidRDefault="00503242" w:rsidP="00B153BB">
      <w:pPr>
        <w:ind w:leftChars="202" w:left="424" w:firstLineChars="200" w:firstLine="420"/>
      </w:pPr>
      <w:r>
        <w:t>成功回执只代表</w:t>
      </w:r>
      <w:r>
        <w:rPr>
          <w:rFonts w:hint="eastAsia"/>
        </w:rPr>
        <w:t>OMS</w:t>
      </w:r>
      <w:r>
        <w:rPr>
          <w:rFonts w:hint="eastAsia"/>
        </w:rPr>
        <w:t>成功接收订单申请，并不保证一定能够顺利发货。</w:t>
      </w:r>
    </w:p>
    <w:p w:rsidR="00503242" w:rsidRDefault="00503242" w:rsidP="00503242">
      <w:pPr>
        <w:pStyle w:val="2"/>
        <w:numPr>
          <w:ilvl w:val="0"/>
          <w:numId w:val="6"/>
        </w:numPr>
      </w:pPr>
      <w:r>
        <w:t>将快递单号回填到</w:t>
      </w:r>
      <w:r w:rsidR="00F239C9">
        <w:t>2.0</w:t>
      </w:r>
      <w:r w:rsidR="00F239C9">
        <w:t>平台</w:t>
      </w:r>
    </w:p>
    <w:p w:rsidR="00503242" w:rsidRDefault="00503242" w:rsidP="00503242">
      <w:pPr>
        <w:ind w:leftChars="200" w:left="420" w:firstLineChars="200" w:firstLine="420"/>
      </w:pPr>
      <w:r>
        <w:t>具体回填信息请询问</w:t>
      </w:r>
      <w:r w:rsidR="00F239C9">
        <w:t>2.0</w:t>
      </w:r>
      <w:r w:rsidR="00F239C9">
        <w:t>平台</w:t>
      </w:r>
      <w:r>
        <w:t>对接工程师</w:t>
      </w:r>
      <w:r>
        <w:rPr>
          <w:rFonts w:hint="eastAsia"/>
        </w:rPr>
        <w:t>。</w:t>
      </w:r>
    </w:p>
    <w:p w:rsidR="00503242" w:rsidRDefault="00503242" w:rsidP="00503242">
      <w:pPr>
        <w:ind w:leftChars="200" w:left="420" w:firstLineChars="200" w:firstLine="420"/>
      </w:pPr>
      <w:r>
        <w:t>在第</w:t>
      </w:r>
      <w:r>
        <w:rPr>
          <w:rFonts w:hint="eastAsia"/>
        </w:rPr>
        <w:t>6</w:t>
      </w:r>
      <w:r>
        <w:rPr>
          <w:rFonts w:hint="eastAsia"/>
        </w:rPr>
        <w:t>步完成后，</w:t>
      </w:r>
      <w:r>
        <w:t>应尽快完成此步</w:t>
      </w:r>
      <w:r>
        <w:rPr>
          <w:rFonts w:hint="eastAsia"/>
        </w:rPr>
        <w:t>，</w:t>
      </w:r>
      <w:r>
        <w:t>以免延误接下来仓库的申报工作</w:t>
      </w:r>
      <w:r>
        <w:rPr>
          <w:rFonts w:hint="eastAsia"/>
        </w:rPr>
        <w:t>。</w:t>
      </w:r>
    </w:p>
    <w:p w:rsidR="00503242" w:rsidRDefault="00503242" w:rsidP="00503242"/>
    <w:p w:rsidR="00503242" w:rsidRDefault="00B153BB" w:rsidP="001A18BB">
      <w:pPr>
        <w:pStyle w:val="2"/>
        <w:numPr>
          <w:ilvl w:val="0"/>
          <w:numId w:val="6"/>
        </w:numPr>
      </w:pPr>
      <w:r>
        <w:rPr>
          <w:rFonts w:hint="eastAsia"/>
        </w:rPr>
        <w:lastRenderedPageBreak/>
        <w:t>物流公司</w:t>
      </w:r>
      <w:r w:rsidR="00503242">
        <w:t>进行</w:t>
      </w:r>
      <w:r>
        <w:rPr>
          <w:rFonts w:hint="eastAsia"/>
        </w:rPr>
        <w:t>出区</w:t>
      </w:r>
      <w:r>
        <w:t>信息补录</w:t>
      </w:r>
    </w:p>
    <w:p w:rsidR="00503242" w:rsidRDefault="00503242" w:rsidP="00166A5D">
      <w:pPr>
        <w:ind w:leftChars="200" w:left="420" w:firstLineChars="200" w:firstLine="420"/>
      </w:pPr>
      <w:r>
        <w:t>此步骤</w:t>
      </w:r>
      <w:r w:rsidR="00342EAC">
        <w:t>及其后步骤</w:t>
      </w:r>
      <w:r>
        <w:t>由</w:t>
      </w:r>
      <w:r w:rsidR="00B153BB">
        <w:rPr>
          <w:rFonts w:hint="eastAsia"/>
        </w:rPr>
        <w:t>物流公司</w:t>
      </w:r>
      <w:r>
        <w:t>完成</w:t>
      </w:r>
      <w:r>
        <w:rPr>
          <w:rFonts w:hint="eastAsia"/>
        </w:rPr>
        <w:t>，</w:t>
      </w:r>
      <w:r>
        <w:t>电商无需介入</w:t>
      </w:r>
    </w:p>
    <w:p w:rsidR="00503242" w:rsidRDefault="00503242" w:rsidP="00166A5D">
      <w:pPr>
        <w:ind w:leftChars="200" w:left="420" w:firstLineChars="200" w:firstLine="420"/>
      </w:pPr>
      <w:r>
        <w:t>必须在完成第</w:t>
      </w:r>
      <w:r>
        <w:rPr>
          <w:rFonts w:hint="eastAsia"/>
        </w:rPr>
        <w:t>7</w:t>
      </w:r>
      <w:r>
        <w:rPr>
          <w:rFonts w:hint="eastAsia"/>
        </w:rPr>
        <w:t>步后才能开始此步</w:t>
      </w:r>
    </w:p>
    <w:p w:rsidR="00503242" w:rsidRDefault="001A18BB" w:rsidP="00166A5D">
      <w:pPr>
        <w:ind w:leftChars="200" w:left="420" w:firstLineChars="200" w:firstLine="420"/>
      </w:pPr>
      <w:r>
        <w:rPr>
          <w:rFonts w:hint="eastAsia"/>
        </w:rPr>
        <w:t>申请过程中，海关</w:t>
      </w:r>
      <w:r w:rsidR="00F239C9">
        <w:rPr>
          <w:rFonts w:hint="eastAsia"/>
        </w:rPr>
        <w:t>2.0</w:t>
      </w:r>
      <w:r w:rsidR="00B153BB">
        <w:t>+</w:t>
      </w:r>
      <w:r w:rsidR="00F239C9">
        <w:rPr>
          <w:rFonts w:hint="eastAsia"/>
        </w:rPr>
        <w:t>平台</w:t>
      </w:r>
      <w:r>
        <w:rPr>
          <w:rFonts w:hint="eastAsia"/>
        </w:rPr>
        <w:t>将核对入境报关信息与电商商品备案信息是否一致（即第</w:t>
      </w:r>
      <w:r>
        <w:rPr>
          <w:rFonts w:hint="eastAsia"/>
        </w:rPr>
        <w:t>1</w:t>
      </w:r>
      <w:r>
        <w:rPr>
          <w:rFonts w:hint="eastAsia"/>
        </w:rPr>
        <w:t>步和第</w:t>
      </w:r>
      <w:r>
        <w:rPr>
          <w:rFonts w:hint="eastAsia"/>
        </w:rPr>
        <w:t>2</w:t>
      </w:r>
      <w:r>
        <w:rPr>
          <w:rFonts w:hint="eastAsia"/>
        </w:rPr>
        <w:t>步信息是否一致）</w:t>
      </w:r>
    </w:p>
    <w:p w:rsidR="001A18BB" w:rsidRDefault="001A18BB" w:rsidP="00166A5D">
      <w:pPr>
        <w:ind w:left="420" w:firstLineChars="200" w:firstLine="420"/>
      </w:pPr>
      <w:r>
        <w:t>如一致</w:t>
      </w:r>
      <w:r>
        <w:rPr>
          <w:rFonts w:hint="eastAsia"/>
        </w:rPr>
        <w:t>，</w:t>
      </w:r>
      <w:r>
        <w:t>进入下一步</w:t>
      </w:r>
      <w:r>
        <w:rPr>
          <w:rFonts w:hint="eastAsia"/>
        </w:rPr>
        <w:t>；</w:t>
      </w:r>
      <w:r>
        <w:t>如不一致</w:t>
      </w:r>
      <w:r>
        <w:rPr>
          <w:rFonts w:hint="eastAsia"/>
        </w:rPr>
        <w:t>，</w:t>
      </w:r>
      <w:r>
        <w:t>电商需取消此订单</w:t>
      </w:r>
      <w:r>
        <w:rPr>
          <w:rFonts w:hint="eastAsia"/>
        </w:rPr>
        <w:t>，并</w:t>
      </w:r>
      <w:r>
        <w:t>回到</w:t>
      </w: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步重新进行流程。</w:t>
      </w:r>
      <w:r>
        <w:rPr>
          <w:color w:val="FF0000"/>
        </w:rPr>
        <w:t>因此备案信息请一定要同报关信息一致</w:t>
      </w:r>
      <w:r w:rsidRPr="001A18BB">
        <w:rPr>
          <w:rFonts w:hint="eastAsia"/>
          <w:color w:val="FF0000"/>
        </w:rPr>
        <w:t>。</w:t>
      </w:r>
    </w:p>
    <w:p w:rsidR="001A18BB" w:rsidRDefault="001A18BB" w:rsidP="00503242">
      <w:r>
        <w:tab/>
      </w:r>
    </w:p>
    <w:p w:rsidR="00503242" w:rsidRDefault="001A18BB" w:rsidP="00342EAC">
      <w:pPr>
        <w:pStyle w:val="2"/>
        <w:numPr>
          <w:ilvl w:val="0"/>
          <w:numId w:val="6"/>
        </w:numPr>
      </w:pPr>
      <w:r>
        <w:rPr>
          <w:rFonts w:hint="eastAsia"/>
        </w:rPr>
        <w:t>仓库拣货、打包</w:t>
      </w:r>
    </w:p>
    <w:p w:rsidR="001A18BB" w:rsidRDefault="001A18BB" w:rsidP="00166A5D">
      <w:pPr>
        <w:ind w:left="420" w:firstLine="420"/>
      </w:pPr>
      <w:r>
        <w:t>此过程中可以通过</w:t>
      </w:r>
      <w:r>
        <w:rPr>
          <w:rFonts w:hint="eastAsia"/>
        </w:rPr>
        <w:t>OMS</w:t>
      </w:r>
      <w:r>
        <w:rPr>
          <w:rFonts w:hint="eastAsia"/>
        </w:rPr>
        <w:t>接口查询订单状态。</w:t>
      </w:r>
    </w:p>
    <w:p w:rsidR="00B153BB" w:rsidRDefault="00B153BB" w:rsidP="00166A5D">
      <w:pPr>
        <w:ind w:left="420" w:firstLine="420"/>
      </w:pPr>
      <w:r>
        <w:rPr>
          <w:rFonts w:hint="eastAsia"/>
        </w:rPr>
        <w:t>仓库</w:t>
      </w:r>
      <w:r>
        <w:t>会通过</w:t>
      </w:r>
      <w:r>
        <w:rPr>
          <w:rFonts w:hint="eastAsia"/>
        </w:rPr>
        <w:t>OMS</w:t>
      </w:r>
      <w:r>
        <w:rPr>
          <w:rFonts w:hint="eastAsia"/>
        </w:rPr>
        <w:t>接口</w:t>
      </w:r>
      <w:r>
        <w:t>，向电商发送打包完成的信息</w:t>
      </w:r>
      <w:r>
        <w:rPr>
          <w:rFonts w:hint="eastAsia"/>
        </w:rPr>
        <w:t>（</w:t>
      </w:r>
      <w:r>
        <w:t>订单号、打包完成时间、包裹重量）</w:t>
      </w:r>
    </w:p>
    <w:p w:rsidR="001A18BB" w:rsidRDefault="001A18BB" w:rsidP="00503242"/>
    <w:p w:rsidR="001A18BB" w:rsidRDefault="00B153BB" w:rsidP="00342EAC">
      <w:pPr>
        <w:pStyle w:val="2"/>
        <w:numPr>
          <w:ilvl w:val="0"/>
          <w:numId w:val="6"/>
        </w:numPr>
      </w:pPr>
      <w:r>
        <w:rPr>
          <w:rFonts w:hint="eastAsia"/>
        </w:rPr>
        <w:t>海关抽查</w:t>
      </w:r>
      <w:r>
        <w:t>包裹</w:t>
      </w:r>
    </w:p>
    <w:p w:rsidR="001A18BB" w:rsidRDefault="001A18BB" w:rsidP="00166A5D">
      <w:pPr>
        <w:ind w:leftChars="400" w:left="840"/>
      </w:pPr>
      <w:r>
        <w:t>打包好的包裹将按照海关监管要求</w:t>
      </w:r>
      <w:r>
        <w:rPr>
          <w:rFonts w:hint="eastAsia"/>
        </w:rPr>
        <w:t>，</w:t>
      </w:r>
      <w:r>
        <w:t>经过海关</w:t>
      </w:r>
      <w:r w:rsidR="00B153BB">
        <w:rPr>
          <w:rFonts w:hint="eastAsia"/>
        </w:rPr>
        <w:t>抽查</w:t>
      </w:r>
      <w:r w:rsidR="00342EAC">
        <w:rPr>
          <w:rFonts w:hint="eastAsia"/>
        </w:rPr>
        <w:t>。</w:t>
      </w:r>
    </w:p>
    <w:p w:rsidR="001A18BB" w:rsidRDefault="001A18BB" w:rsidP="00166A5D">
      <w:pPr>
        <w:ind w:leftChars="400" w:left="840"/>
      </w:pPr>
      <w:r>
        <w:t>主要</w:t>
      </w:r>
      <w:r w:rsidR="00342EAC">
        <w:t>核实包裹中商品</w:t>
      </w:r>
      <w:r>
        <w:t>数量</w:t>
      </w:r>
      <w:r>
        <w:rPr>
          <w:rFonts w:hint="eastAsia"/>
        </w:rPr>
        <w:t>、</w:t>
      </w:r>
      <w:r>
        <w:t>种类是否和第</w:t>
      </w:r>
      <w:r>
        <w:rPr>
          <w:rFonts w:hint="eastAsia"/>
        </w:rPr>
        <w:t>5</w:t>
      </w:r>
      <w:r>
        <w:rPr>
          <w:rFonts w:hint="eastAsia"/>
        </w:rPr>
        <w:t>步中申报的订单信息是否一致</w:t>
      </w:r>
      <w:r w:rsidR="00342EAC">
        <w:rPr>
          <w:rFonts w:hint="eastAsia"/>
        </w:rPr>
        <w:t>。</w:t>
      </w:r>
    </w:p>
    <w:p w:rsidR="00B153BB" w:rsidRDefault="00B153BB" w:rsidP="00B153BB">
      <w:pPr>
        <w:ind w:leftChars="200" w:left="420" w:firstLineChars="200" w:firstLine="420"/>
      </w:pPr>
      <w:r>
        <w:rPr>
          <w:rFonts w:hint="eastAsia"/>
        </w:rPr>
        <w:t>以</w:t>
      </w:r>
      <w:r>
        <w:rPr>
          <w:rFonts w:hint="eastAsia"/>
        </w:rPr>
        <w:t>EMS</w:t>
      </w:r>
      <w:r>
        <w:rPr>
          <w:rFonts w:hint="eastAsia"/>
        </w:rPr>
        <w:t>公司</w:t>
      </w:r>
      <w:r>
        <w:t>为例，通常在</w:t>
      </w:r>
      <w:r>
        <w:rPr>
          <w:rFonts w:hint="eastAsia"/>
        </w:rPr>
        <w:t>12</w:t>
      </w:r>
      <w:r>
        <w:rPr>
          <w:rFonts w:hint="eastAsia"/>
        </w:rPr>
        <w:t>点揽收</w:t>
      </w:r>
      <w:r>
        <w:t>当天</w:t>
      </w:r>
      <w:r>
        <w:rPr>
          <w:rFonts w:hint="eastAsia"/>
        </w:rPr>
        <w:t>及</w:t>
      </w:r>
      <w:r>
        <w:t>前一天的包裹，</w:t>
      </w:r>
      <w:r>
        <w:rPr>
          <w:rFonts w:hint="eastAsia"/>
        </w:rPr>
        <w:t>13</w:t>
      </w:r>
      <w:r>
        <w:t>-14</w:t>
      </w:r>
      <w:r>
        <w:rPr>
          <w:rFonts w:hint="eastAsia"/>
        </w:rPr>
        <w:t>点</w:t>
      </w:r>
      <w:r>
        <w:t>补录信息，然后经过海关抽查，约</w:t>
      </w:r>
      <w:r>
        <w:rPr>
          <w:rFonts w:hint="eastAsia"/>
        </w:rPr>
        <w:t>17:00</w:t>
      </w:r>
      <w:r>
        <w:rPr>
          <w:rFonts w:hint="eastAsia"/>
        </w:rPr>
        <w:t>包裹装车</w:t>
      </w:r>
      <w:r>
        <w:t>离开保税港</w:t>
      </w:r>
    </w:p>
    <w:p w:rsidR="00342EAC" w:rsidRDefault="00342EAC" w:rsidP="00342EAC">
      <w:pPr>
        <w:pStyle w:val="2"/>
        <w:numPr>
          <w:ilvl w:val="0"/>
          <w:numId w:val="6"/>
        </w:numPr>
      </w:pPr>
      <w:r>
        <w:t>装车交接</w:t>
      </w:r>
    </w:p>
    <w:p w:rsidR="00342EAC" w:rsidRPr="00342EAC" w:rsidRDefault="00B153BB" w:rsidP="00B153BB">
      <w:pPr>
        <w:ind w:leftChars="400" w:left="840"/>
      </w:pPr>
      <w:r>
        <w:rPr>
          <w:rFonts w:hint="eastAsia"/>
        </w:rPr>
        <w:t>这是</w:t>
      </w:r>
      <w:r>
        <w:t>发货前的最后一个环节</w:t>
      </w:r>
      <w:r>
        <w:rPr>
          <w:rFonts w:hint="eastAsia"/>
        </w:rPr>
        <w:t>。</w:t>
      </w:r>
      <w:r w:rsidR="00342EAC">
        <w:t>此过程中可以通过</w:t>
      </w:r>
      <w:r w:rsidR="00342EAC">
        <w:rPr>
          <w:rFonts w:hint="eastAsia"/>
        </w:rPr>
        <w:t>OMS</w:t>
      </w:r>
      <w:r w:rsidR="00342EAC">
        <w:rPr>
          <w:rFonts w:hint="eastAsia"/>
        </w:rPr>
        <w:t>接口查询订单状态。</w:t>
      </w:r>
    </w:p>
    <w:p w:rsidR="00C839D2" w:rsidRDefault="00C839D2" w:rsidP="00C839D2">
      <w:pPr>
        <w:pStyle w:val="1"/>
        <w:numPr>
          <w:ilvl w:val="0"/>
          <w:numId w:val="0"/>
        </w:numPr>
        <w:ind w:left="420" w:hanging="420"/>
      </w:pPr>
      <w:r>
        <w:t>附录</w:t>
      </w:r>
    </w:p>
    <w:p w:rsidR="00C839D2" w:rsidRDefault="00C839D2" w:rsidP="00C839D2">
      <w:pPr>
        <w:pStyle w:val="2"/>
        <w:numPr>
          <w:ilvl w:val="0"/>
          <w:numId w:val="7"/>
        </w:numPr>
      </w:pPr>
      <w:r>
        <w:t>报关常用名词简介</w:t>
      </w:r>
      <w:r>
        <w:rPr>
          <w:rFonts w:hint="eastAsia"/>
        </w:rPr>
        <w:t>：</w:t>
      </w:r>
    </w:p>
    <w:tbl>
      <w:tblPr>
        <w:tblStyle w:val="a4"/>
        <w:tblW w:w="7592" w:type="dxa"/>
        <w:tblInd w:w="704" w:type="dxa"/>
        <w:tblLook w:val="04A0" w:firstRow="1" w:lastRow="0" w:firstColumn="1" w:lastColumn="0" w:noHBand="0" w:noVBand="1"/>
      </w:tblPr>
      <w:tblGrid>
        <w:gridCol w:w="1276"/>
        <w:gridCol w:w="3520"/>
        <w:gridCol w:w="2796"/>
      </w:tblGrid>
      <w:tr w:rsidR="00C839D2" w:rsidRPr="005825AB" w:rsidTr="00212C46">
        <w:trPr>
          <w:trHeight w:val="270"/>
        </w:trPr>
        <w:tc>
          <w:tcPr>
            <w:tcW w:w="1276" w:type="dxa"/>
            <w:noWrap/>
          </w:tcPr>
          <w:p w:rsidR="00C839D2" w:rsidRPr="005825AB" w:rsidRDefault="00C839D2" w:rsidP="00212C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名词</w:t>
            </w:r>
          </w:p>
        </w:tc>
        <w:tc>
          <w:tcPr>
            <w:tcW w:w="3520" w:type="dxa"/>
          </w:tcPr>
          <w:p w:rsidR="00C839D2" w:rsidRDefault="00C839D2" w:rsidP="00212C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简介</w:t>
            </w:r>
          </w:p>
        </w:tc>
        <w:tc>
          <w:tcPr>
            <w:tcW w:w="2796" w:type="dxa"/>
          </w:tcPr>
          <w:p w:rsidR="00C839D2" w:rsidRDefault="00C839D2" w:rsidP="00212C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举例</w:t>
            </w:r>
          </w:p>
        </w:tc>
      </w:tr>
      <w:tr w:rsidR="00C839D2" w:rsidRPr="005825AB" w:rsidTr="00212C46">
        <w:trPr>
          <w:trHeight w:val="270"/>
        </w:trPr>
        <w:tc>
          <w:tcPr>
            <w:tcW w:w="1276" w:type="dxa"/>
            <w:noWrap/>
            <w:hideMark/>
          </w:tcPr>
          <w:p w:rsidR="00C839D2" w:rsidRPr="005825AB" w:rsidRDefault="00C839D2" w:rsidP="00212C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25A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账册编号</w:t>
            </w:r>
          </w:p>
        </w:tc>
        <w:tc>
          <w:tcPr>
            <w:tcW w:w="3520" w:type="dxa"/>
          </w:tcPr>
          <w:p w:rsidR="00C839D2" w:rsidRPr="005825AB" w:rsidRDefault="00C839D2" w:rsidP="00212C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海关监管账册的编号</w:t>
            </w:r>
          </w:p>
        </w:tc>
        <w:tc>
          <w:tcPr>
            <w:tcW w:w="2796" w:type="dxa"/>
          </w:tcPr>
          <w:p w:rsidR="00C839D2" w:rsidRDefault="00C839D2" w:rsidP="00212C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港腾公司固定使用</w:t>
            </w:r>
            <w:r w:rsidRPr="005825AB">
              <w:rPr>
                <w:rFonts w:ascii="宋体" w:eastAsia="宋体" w:hAnsi="宋体" w:cs="宋体"/>
                <w:color w:val="000000"/>
                <w:kern w:val="0"/>
                <w:sz w:val="22"/>
              </w:rPr>
              <w:t>H8012W000006</w:t>
            </w:r>
          </w:p>
        </w:tc>
      </w:tr>
      <w:tr w:rsidR="00B153BB" w:rsidRPr="005825AB" w:rsidTr="00212C46">
        <w:trPr>
          <w:trHeight w:val="270"/>
        </w:trPr>
        <w:tc>
          <w:tcPr>
            <w:tcW w:w="1276" w:type="dxa"/>
            <w:noWrap/>
          </w:tcPr>
          <w:p w:rsidR="00B153BB" w:rsidRPr="005825AB" w:rsidRDefault="00B153BB" w:rsidP="00212C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B账册</w:t>
            </w:r>
          </w:p>
        </w:tc>
        <w:tc>
          <w:tcPr>
            <w:tcW w:w="3520" w:type="dxa"/>
          </w:tcPr>
          <w:p w:rsidR="00B153BB" w:rsidRDefault="00B153BB" w:rsidP="00212C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目前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海关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用于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监管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电商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的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专用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账册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2796" w:type="dxa"/>
          </w:tcPr>
          <w:p w:rsidR="00B153BB" w:rsidRPr="00B153BB" w:rsidRDefault="00B153BB" w:rsidP="00212C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B153BB" w:rsidRPr="005825AB" w:rsidTr="00212C46">
        <w:trPr>
          <w:trHeight w:val="270"/>
        </w:trPr>
        <w:tc>
          <w:tcPr>
            <w:tcW w:w="1276" w:type="dxa"/>
            <w:noWrap/>
          </w:tcPr>
          <w:p w:rsidR="00B153BB" w:rsidRDefault="00B153BB" w:rsidP="00212C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B账册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料号</w:t>
            </w:r>
          </w:p>
        </w:tc>
        <w:tc>
          <w:tcPr>
            <w:tcW w:w="3520" w:type="dxa"/>
          </w:tcPr>
          <w:p w:rsidR="00B153BB" w:rsidRDefault="00B153BB" w:rsidP="00212C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B账册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中对于商品的编码</w:t>
            </w:r>
          </w:p>
        </w:tc>
        <w:tc>
          <w:tcPr>
            <w:tcW w:w="2796" w:type="dxa"/>
          </w:tcPr>
          <w:p w:rsidR="00B153BB" w:rsidRPr="00B153BB" w:rsidRDefault="00B153BB" w:rsidP="00212C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C839D2" w:rsidRPr="005825AB" w:rsidTr="00212C46">
        <w:trPr>
          <w:trHeight w:val="270"/>
        </w:trPr>
        <w:tc>
          <w:tcPr>
            <w:tcW w:w="1276" w:type="dxa"/>
            <w:noWrap/>
          </w:tcPr>
          <w:p w:rsidR="00C839D2" w:rsidRPr="005825AB" w:rsidRDefault="00C839D2" w:rsidP="00212C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并项</w:t>
            </w:r>
          </w:p>
        </w:tc>
        <w:tc>
          <w:tcPr>
            <w:tcW w:w="3520" w:type="dxa"/>
          </w:tcPr>
          <w:p w:rsidR="00C839D2" w:rsidRDefault="00C839D2" w:rsidP="00212C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报关时同类商品可合并在一起申报，减少报关项数（从而节约成本）。并项不是强制的，如果商家愿意，可以每一个商品都申报一个项目。</w:t>
            </w:r>
          </w:p>
          <w:p w:rsidR="00C839D2" w:rsidRDefault="00C839D2" w:rsidP="00212C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一般来说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，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HS编码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、规格型号、币制、原产国、申报单位均完全相同的商品才能并项。</w:t>
            </w:r>
          </w:p>
        </w:tc>
        <w:tc>
          <w:tcPr>
            <w:tcW w:w="2796" w:type="dxa"/>
          </w:tcPr>
          <w:p w:rsidR="00C839D2" w:rsidRDefault="00C839D2" w:rsidP="00212C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如农夫山泉矿泉水200ml、500ml、1000ml可合并为同一项进行申报</w:t>
            </w:r>
          </w:p>
          <w:p w:rsidR="00C839D2" w:rsidRDefault="00C839D2" w:rsidP="00212C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  <w:p w:rsidR="00C839D2" w:rsidRDefault="00C839D2" w:rsidP="00212C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也可以任性地分为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3项进行申报</w:t>
            </w:r>
          </w:p>
        </w:tc>
      </w:tr>
      <w:tr w:rsidR="00C839D2" w:rsidRPr="005825AB" w:rsidTr="00212C46">
        <w:trPr>
          <w:trHeight w:val="270"/>
        </w:trPr>
        <w:tc>
          <w:tcPr>
            <w:tcW w:w="1276" w:type="dxa"/>
            <w:noWrap/>
            <w:hideMark/>
          </w:tcPr>
          <w:p w:rsidR="00C839D2" w:rsidRPr="005825AB" w:rsidRDefault="00C839D2" w:rsidP="00212C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25A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项号</w:t>
            </w:r>
          </w:p>
        </w:tc>
        <w:tc>
          <w:tcPr>
            <w:tcW w:w="3520" w:type="dxa"/>
          </w:tcPr>
          <w:p w:rsidR="00C839D2" w:rsidRPr="005825AB" w:rsidRDefault="00C839D2" w:rsidP="00212C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即账册上报关申报记录的编号，是自然递增的整数</w:t>
            </w:r>
          </w:p>
        </w:tc>
        <w:tc>
          <w:tcPr>
            <w:tcW w:w="2796" w:type="dxa"/>
          </w:tcPr>
          <w:p w:rsidR="00C839D2" w:rsidRPr="005825AB" w:rsidRDefault="00C839D2" w:rsidP="00212C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2143、2144、2145等</w:t>
            </w:r>
          </w:p>
        </w:tc>
      </w:tr>
      <w:tr w:rsidR="00C839D2" w:rsidRPr="005825AB" w:rsidTr="00212C46">
        <w:trPr>
          <w:trHeight w:val="270"/>
        </w:trPr>
        <w:tc>
          <w:tcPr>
            <w:tcW w:w="1276" w:type="dxa"/>
            <w:noWrap/>
            <w:hideMark/>
          </w:tcPr>
          <w:p w:rsidR="00C839D2" w:rsidRPr="005825AB" w:rsidRDefault="00C839D2" w:rsidP="00212C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25A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项号名称</w:t>
            </w:r>
          </w:p>
        </w:tc>
        <w:tc>
          <w:tcPr>
            <w:tcW w:w="3520" w:type="dxa"/>
          </w:tcPr>
          <w:p w:rsidR="00C839D2" w:rsidRPr="005825AB" w:rsidRDefault="00C839D2" w:rsidP="00212C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并项后得到的名称</w:t>
            </w:r>
          </w:p>
        </w:tc>
        <w:tc>
          <w:tcPr>
            <w:tcW w:w="2796" w:type="dxa"/>
          </w:tcPr>
          <w:p w:rsidR="00C839D2" w:rsidRPr="005825AB" w:rsidRDefault="00C839D2" w:rsidP="00212C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农夫山泉矿泉水</w:t>
            </w:r>
          </w:p>
        </w:tc>
      </w:tr>
      <w:tr w:rsidR="00C839D2" w:rsidRPr="005825AB" w:rsidTr="00212C46">
        <w:trPr>
          <w:trHeight w:val="270"/>
        </w:trPr>
        <w:tc>
          <w:tcPr>
            <w:tcW w:w="1276" w:type="dxa"/>
            <w:noWrap/>
            <w:hideMark/>
          </w:tcPr>
          <w:p w:rsidR="00C839D2" w:rsidRPr="005825AB" w:rsidRDefault="00C839D2" w:rsidP="00212C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25AB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yellow"/>
              </w:rPr>
              <w:t>HS编码</w:t>
            </w:r>
          </w:p>
        </w:tc>
        <w:tc>
          <w:tcPr>
            <w:tcW w:w="3520" w:type="dxa"/>
          </w:tcPr>
          <w:p w:rsidR="00C839D2" w:rsidRPr="005825AB" w:rsidRDefault="00C839D2" w:rsidP="00212C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海关税则书上最适合该申报商品的类别号</w:t>
            </w:r>
          </w:p>
        </w:tc>
        <w:tc>
          <w:tcPr>
            <w:tcW w:w="2796" w:type="dxa"/>
          </w:tcPr>
          <w:p w:rsidR="00C839D2" w:rsidRPr="005825AB" w:rsidRDefault="00C839D2" w:rsidP="00212C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4202310090</w:t>
            </w:r>
            <w:r>
              <w:rPr>
                <w:rFonts w:hint="eastAsia"/>
                <w:color w:val="000000"/>
                <w:sz w:val="22"/>
              </w:rPr>
              <w:t>（一个十位整数）</w:t>
            </w:r>
          </w:p>
        </w:tc>
      </w:tr>
      <w:tr w:rsidR="00C839D2" w:rsidRPr="005825AB" w:rsidTr="00212C46">
        <w:trPr>
          <w:trHeight w:val="270"/>
        </w:trPr>
        <w:tc>
          <w:tcPr>
            <w:tcW w:w="1276" w:type="dxa"/>
            <w:noWrap/>
            <w:hideMark/>
          </w:tcPr>
          <w:p w:rsidR="00C839D2" w:rsidRPr="005825AB" w:rsidRDefault="00C839D2" w:rsidP="00212C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25AB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yellow"/>
              </w:rPr>
              <w:t>报关规格型号</w:t>
            </w:r>
          </w:p>
        </w:tc>
        <w:tc>
          <w:tcPr>
            <w:tcW w:w="3520" w:type="dxa"/>
          </w:tcPr>
          <w:p w:rsidR="00C839D2" w:rsidRDefault="00C839D2" w:rsidP="00212C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并项后得到的商品规格型号，通常是对商品的多个要素做出描述</w:t>
            </w:r>
          </w:p>
          <w:p w:rsidR="00C839D2" w:rsidRPr="005825AB" w:rsidRDefault="00C839D2" w:rsidP="00212C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796" w:type="dxa"/>
          </w:tcPr>
          <w:p w:rsidR="00C839D2" w:rsidRPr="005825AB" w:rsidRDefault="00C839D2" w:rsidP="00212C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25A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短款对折钱包|40%PVC，60%牛皮|Burberry/3546230</w:t>
            </w:r>
          </w:p>
        </w:tc>
      </w:tr>
      <w:tr w:rsidR="00C839D2" w:rsidRPr="005825AB" w:rsidTr="00212C46">
        <w:trPr>
          <w:trHeight w:val="270"/>
        </w:trPr>
        <w:tc>
          <w:tcPr>
            <w:tcW w:w="1276" w:type="dxa"/>
            <w:noWrap/>
            <w:hideMark/>
          </w:tcPr>
          <w:p w:rsidR="00C839D2" w:rsidRPr="005825AB" w:rsidRDefault="00C839D2" w:rsidP="00212C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</w:pPr>
            <w:r w:rsidRPr="005825A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单价</w:t>
            </w:r>
          </w:p>
        </w:tc>
        <w:tc>
          <w:tcPr>
            <w:tcW w:w="3520" w:type="dxa"/>
          </w:tcPr>
          <w:p w:rsidR="00C839D2" w:rsidRPr="005825AB" w:rsidRDefault="00C839D2" w:rsidP="00212C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商品并项后的平均成本价</w:t>
            </w:r>
          </w:p>
        </w:tc>
        <w:tc>
          <w:tcPr>
            <w:tcW w:w="2796" w:type="dxa"/>
          </w:tcPr>
          <w:p w:rsidR="00C839D2" w:rsidRPr="005825AB" w:rsidRDefault="00C839D2" w:rsidP="00212C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23.11</w:t>
            </w:r>
          </w:p>
        </w:tc>
      </w:tr>
      <w:tr w:rsidR="00C839D2" w:rsidRPr="005825AB" w:rsidTr="00212C46">
        <w:trPr>
          <w:trHeight w:val="270"/>
        </w:trPr>
        <w:tc>
          <w:tcPr>
            <w:tcW w:w="1276" w:type="dxa"/>
            <w:noWrap/>
            <w:hideMark/>
          </w:tcPr>
          <w:p w:rsidR="00C839D2" w:rsidRPr="005825AB" w:rsidRDefault="00C839D2" w:rsidP="00212C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</w:pPr>
            <w:r w:rsidRPr="005825AB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yellow"/>
              </w:rPr>
              <w:t>币制</w:t>
            </w:r>
          </w:p>
        </w:tc>
        <w:tc>
          <w:tcPr>
            <w:tcW w:w="3520" w:type="dxa"/>
          </w:tcPr>
          <w:p w:rsidR="00C839D2" w:rsidRPr="005825AB" w:rsidRDefault="00C839D2" w:rsidP="00212C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单价的货币币制</w:t>
            </w:r>
          </w:p>
        </w:tc>
        <w:tc>
          <w:tcPr>
            <w:tcW w:w="2796" w:type="dxa"/>
          </w:tcPr>
          <w:p w:rsidR="00C839D2" w:rsidRPr="005825AB" w:rsidRDefault="00C839D2" w:rsidP="00212C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“美元”、“人民币”等</w:t>
            </w:r>
          </w:p>
        </w:tc>
      </w:tr>
      <w:tr w:rsidR="00C839D2" w:rsidRPr="005825AB" w:rsidTr="00212C46">
        <w:trPr>
          <w:trHeight w:val="270"/>
        </w:trPr>
        <w:tc>
          <w:tcPr>
            <w:tcW w:w="1276" w:type="dxa"/>
            <w:noWrap/>
            <w:hideMark/>
          </w:tcPr>
          <w:p w:rsidR="00C839D2" w:rsidRPr="005825AB" w:rsidRDefault="00C839D2" w:rsidP="00212C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25AB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yellow"/>
              </w:rPr>
              <w:t>原产国</w:t>
            </w:r>
          </w:p>
        </w:tc>
        <w:tc>
          <w:tcPr>
            <w:tcW w:w="3520" w:type="dxa"/>
          </w:tcPr>
          <w:p w:rsidR="00C839D2" w:rsidRPr="005825AB" w:rsidRDefault="00C839D2" w:rsidP="00212C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商品的产地</w:t>
            </w:r>
          </w:p>
        </w:tc>
        <w:tc>
          <w:tcPr>
            <w:tcW w:w="2796" w:type="dxa"/>
          </w:tcPr>
          <w:p w:rsidR="00C839D2" w:rsidRPr="005825AB" w:rsidRDefault="00C839D2" w:rsidP="00212C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“中国”、“德国”等</w:t>
            </w:r>
          </w:p>
        </w:tc>
      </w:tr>
      <w:tr w:rsidR="00C839D2" w:rsidRPr="005825AB" w:rsidTr="00212C46">
        <w:trPr>
          <w:trHeight w:val="270"/>
        </w:trPr>
        <w:tc>
          <w:tcPr>
            <w:tcW w:w="1276" w:type="dxa"/>
            <w:noWrap/>
            <w:hideMark/>
          </w:tcPr>
          <w:p w:rsidR="00C839D2" w:rsidRPr="005825AB" w:rsidRDefault="00C839D2" w:rsidP="00212C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25A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第一数量</w:t>
            </w:r>
          </w:p>
        </w:tc>
        <w:tc>
          <w:tcPr>
            <w:tcW w:w="3520" w:type="dxa"/>
            <w:vMerge w:val="restart"/>
          </w:tcPr>
          <w:p w:rsidR="00C839D2" w:rsidRDefault="00C839D2" w:rsidP="00212C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特殊商品需要进行单位转换（如酒类）</w:t>
            </w:r>
          </w:p>
          <w:p w:rsidR="00C839D2" w:rsidRDefault="00C839D2" w:rsidP="00212C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没有的请填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  <w:p w:rsidR="00C839D2" w:rsidRPr="005825AB" w:rsidRDefault="00C839D2" w:rsidP="00212C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详询报关人员</w:t>
            </w:r>
          </w:p>
        </w:tc>
        <w:tc>
          <w:tcPr>
            <w:tcW w:w="2796" w:type="dxa"/>
            <w:vMerge w:val="restart"/>
          </w:tcPr>
          <w:p w:rsidR="00C839D2" w:rsidRPr="00296A6E" w:rsidRDefault="00C839D2" w:rsidP="00212C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C839D2" w:rsidRPr="005825AB" w:rsidTr="00212C46">
        <w:trPr>
          <w:trHeight w:val="270"/>
        </w:trPr>
        <w:tc>
          <w:tcPr>
            <w:tcW w:w="1276" w:type="dxa"/>
            <w:noWrap/>
            <w:hideMark/>
          </w:tcPr>
          <w:p w:rsidR="00C839D2" w:rsidRPr="005825AB" w:rsidRDefault="00C839D2" w:rsidP="00212C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25A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第二数量</w:t>
            </w:r>
          </w:p>
        </w:tc>
        <w:tc>
          <w:tcPr>
            <w:tcW w:w="3520" w:type="dxa"/>
            <w:vMerge/>
          </w:tcPr>
          <w:p w:rsidR="00C839D2" w:rsidRPr="005825AB" w:rsidRDefault="00C839D2" w:rsidP="00212C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796" w:type="dxa"/>
            <w:vMerge/>
          </w:tcPr>
          <w:p w:rsidR="00C839D2" w:rsidRPr="005825AB" w:rsidRDefault="00C839D2" w:rsidP="00212C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C839D2" w:rsidRPr="005825AB" w:rsidTr="00212C46">
        <w:trPr>
          <w:trHeight w:val="270"/>
        </w:trPr>
        <w:tc>
          <w:tcPr>
            <w:tcW w:w="1276" w:type="dxa"/>
            <w:noWrap/>
            <w:hideMark/>
          </w:tcPr>
          <w:p w:rsidR="00C839D2" w:rsidRPr="005825AB" w:rsidRDefault="00C839D2" w:rsidP="00212C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25A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第一单位</w:t>
            </w:r>
          </w:p>
        </w:tc>
        <w:tc>
          <w:tcPr>
            <w:tcW w:w="3520" w:type="dxa"/>
            <w:vMerge/>
          </w:tcPr>
          <w:p w:rsidR="00C839D2" w:rsidRPr="005825AB" w:rsidRDefault="00C839D2" w:rsidP="00212C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796" w:type="dxa"/>
            <w:vMerge/>
          </w:tcPr>
          <w:p w:rsidR="00C839D2" w:rsidRPr="005825AB" w:rsidRDefault="00C839D2" w:rsidP="00212C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C839D2" w:rsidRPr="005825AB" w:rsidTr="00212C46">
        <w:trPr>
          <w:trHeight w:val="270"/>
        </w:trPr>
        <w:tc>
          <w:tcPr>
            <w:tcW w:w="1276" w:type="dxa"/>
            <w:noWrap/>
            <w:hideMark/>
          </w:tcPr>
          <w:p w:rsidR="00C839D2" w:rsidRPr="005825AB" w:rsidRDefault="00C839D2" w:rsidP="00212C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25A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第二单位</w:t>
            </w:r>
          </w:p>
        </w:tc>
        <w:tc>
          <w:tcPr>
            <w:tcW w:w="3520" w:type="dxa"/>
            <w:vMerge/>
          </w:tcPr>
          <w:p w:rsidR="00C839D2" w:rsidRPr="005825AB" w:rsidRDefault="00C839D2" w:rsidP="00212C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796" w:type="dxa"/>
            <w:vMerge/>
          </w:tcPr>
          <w:p w:rsidR="00C839D2" w:rsidRPr="005825AB" w:rsidRDefault="00C839D2" w:rsidP="00212C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C839D2" w:rsidRPr="005825AB" w:rsidTr="00212C46">
        <w:trPr>
          <w:trHeight w:val="270"/>
        </w:trPr>
        <w:tc>
          <w:tcPr>
            <w:tcW w:w="1276" w:type="dxa"/>
            <w:noWrap/>
          </w:tcPr>
          <w:p w:rsidR="00C839D2" w:rsidRPr="006F74B6" w:rsidRDefault="00C839D2" w:rsidP="00212C46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6F74B6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申报单位</w:t>
            </w:r>
          </w:p>
        </w:tc>
        <w:tc>
          <w:tcPr>
            <w:tcW w:w="3520" w:type="dxa"/>
          </w:tcPr>
          <w:p w:rsidR="00C839D2" w:rsidRPr="005825AB" w:rsidRDefault="00C839D2" w:rsidP="00212C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商品入境单位</w:t>
            </w:r>
          </w:p>
        </w:tc>
        <w:tc>
          <w:tcPr>
            <w:tcW w:w="2796" w:type="dxa"/>
          </w:tcPr>
          <w:p w:rsidR="00C839D2" w:rsidRPr="005825AB" w:rsidRDefault="00C839D2" w:rsidP="00212C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“件”、“千克”等</w:t>
            </w:r>
          </w:p>
        </w:tc>
      </w:tr>
      <w:tr w:rsidR="00C839D2" w:rsidRPr="005825AB" w:rsidTr="00212C46">
        <w:trPr>
          <w:trHeight w:val="270"/>
        </w:trPr>
        <w:tc>
          <w:tcPr>
            <w:tcW w:w="1276" w:type="dxa"/>
            <w:noWrap/>
          </w:tcPr>
          <w:p w:rsidR="00C839D2" w:rsidRPr="006F74B6" w:rsidRDefault="00C839D2" w:rsidP="00212C46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6F74B6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申报数量</w:t>
            </w:r>
          </w:p>
        </w:tc>
        <w:tc>
          <w:tcPr>
            <w:tcW w:w="3520" w:type="dxa"/>
          </w:tcPr>
          <w:p w:rsidR="00C839D2" w:rsidRPr="005825AB" w:rsidRDefault="00C839D2" w:rsidP="00212C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商品入境数量</w:t>
            </w:r>
          </w:p>
        </w:tc>
        <w:tc>
          <w:tcPr>
            <w:tcW w:w="2796" w:type="dxa"/>
          </w:tcPr>
          <w:p w:rsidR="00C839D2" w:rsidRPr="005825AB" w:rsidRDefault="00C839D2" w:rsidP="00212C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</w:tr>
      <w:tr w:rsidR="00C839D2" w:rsidRPr="005825AB" w:rsidTr="00212C46">
        <w:trPr>
          <w:trHeight w:val="270"/>
        </w:trPr>
        <w:tc>
          <w:tcPr>
            <w:tcW w:w="1276" w:type="dxa"/>
            <w:noWrap/>
            <w:hideMark/>
          </w:tcPr>
          <w:p w:rsidR="00C839D2" w:rsidRPr="005825AB" w:rsidRDefault="00C839D2" w:rsidP="00212C46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5825AB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成交单位</w:t>
            </w:r>
          </w:p>
        </w:tc>
        <w:tc>
          <w:tcPr>
            <w:tcW w:w="3520" w:type="dxa"/>
          </w:tcPr>
          <w:p w:rsidR="00C839D2" w:rsidRPr="005825AB" w:rsidRDefault="00C839D2" w:rsidP="00212C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商品的销售单位</w:t>
            </w:r>
          </w:p>
        </w:tc>
        <w:tc>
          <w:tcPr>
            <w:tcW w:w="2796" w:type="dxa"/>
          </w:tcPr>
          <w:p w:rsidR="00C839D2" w:rsidRPr="005825AB" w:rsidRDefault="00C839D2" w:rsidP="00212C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“件”、“双”、“罐”、千克等</w:t>
            </w:r>
          </w:p>
        </w:tc>
      </w:tr>
      <w:tr w:rsidR="00C839D2" w:rsidRPr="005825AB" w:rsidTr="00212C46">
        <w:trPr>
          <w:trHeight w:val="270"/>
        </w:trPr>
        <w:tc>
          <w:tcPr>
            <w:tcW w:w="1276" w:type="dxa"/>
            <w:noWrap/>
            <w:hideMark/>
          </w:tcPr>
          <w:p w:rsidR="00C839D2" w:rsidRPr="005825AB" w:rsidRDefault="00C839D2" w:rsidP="00212C46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5825AB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成交数量</w:t>
            </w:r>
          </w:p>
        </w:tc>
        <w:tc>
          <w:tcPr>
            <w:tcW w:w="3520" w:type="dxa"/>
          </w:tcPr>
          <w:p w:rsidR="00C839D2" w:rsidRDefault="00C839D2" w:rsidP="00212C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又称折算数量，如果成交单位和申报单位相同，则为1</w:t>
            </w:r>
          </w:p>
          <w:p w:rsidR="00C839D2" w:rsidRPr="005825AB" w:rsidRDefault="00C839D2" w:rsidP="00212C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如不同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，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则需要进行转换</w:t>
            </w:r>
          </w:p>
        </w:tc>
        <w:tc>
          <w:tcPr>
            <w:tcW w:w="2796" w:type="dxa"/>
          </w:tcPr>
          <w:p w:rsidR="00C839D2" w:rsidRPr="005825AB" w:rsidRDefault="00C839D2" w:rsidP="00212C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</w:tr>
    </w:tbl>
    <w:p w:rsidR="00C839D2" w:rsidRDefault="00C839D2" w:rsidP="00C839D2">
      <w:pPr>
        <w:pStyle w:val="a3"/>
        <w:ind w:left="420" w:firstLineChars="0" w:firstLine="0"/>
      </w:pPr>
    </w:p>
    <w:p w:rsidR="00C839D2" w:rsidRDefault="00C839D2" w:rsidP="00C839D2">
      <w:pPr>
        <w:pStyle w:val="a3"/>
        <w:ind w:left="420" w:firstLineChars="0" w:firstLine="0"/>
      </w:pPr>
      <w:r>
        <w:t>注</w:t>
      </w:r>
      <w:r>
        <w:rPr>
          <w:rFonts w:hint="eastAsia"/>
        </w:rPr>
        <w:t>：</w:t>
      </w:r>
    </w:p>
    <w:p w:rsidR="00C839D2" w:rsidRDefault="00C839D2" w:rsidP="00C839D2">
      <w:pPr>
        <w:pStyle w:val="a3"/>
        <w:ind w:left="420" w:firstLineChars="0" w:firstLine="0"/>
      </w:pPr>
      <w:r>
        <w:t>上述的申报单位</w:t>
      </w:r>
      <w:r>
        <w:rPr>
          <w:rFonts w:hint="eastAsia"/>
        </w:rPr>
        <w:t>、</w:t>
      </w:r>
      <w:r>
        <w:t>申报数量</w:t>
      </w:r>
      <w:r>
        <w:rPr>
          <w:rFonts w:hint="eastAsia"/>
        </w:rPr>
        <w:t>、</w:t>
      </w:r>
      <w:r>
        <w:t>成交单位</w:t>
      </w:r>
      <w:r>
        <w:rPr>
          <w:rFonts w:hint="eastAsia"/>
        </w:rPr>
        <w:t>、</w:t>
      </w:r>
      <w:r>
        <w:t>成交数量需注意</w:t>
      </w:r>
      <w:r>
        <w:rPr>
          <w:rFonts w:hint="eastAsia"/>
        </w:rPr>
        <w:t>：入境报关的商品单位是比较灵活的，例如皮带可以申报为条，也可以申报为千克。</w:t>
      </w:r>
    </w:p>
    <w:p w:rsidR="00C839D2" w:rsidRDefault="00C839D2" w:rsidP="00C839D2">
      <w:pPr>
        <w:pStyle w:val="a3"/>
        <w:ind w:left="420" w:firstLineChars="0" w:firstLine="0"/>
      </w:pPr>
      <w:r>
        <w:t>假设我们现在从国外采购了</w:t>
      </w:r>
      <w:r>
        <w:rPr>
          <w:rFonts w:hint="eastAsia"/>
        </w:rPr>
        <w:t>20</w:t>
      </w:r>
      <w:r>
        <w:rPr>
          <w:rFonts w:hint="eastAsia"/>
        </w:rPr>
        <w:t>条牛皮皮带，每条重量</w:t>
      </w:r>
      <w:r>
        <w:rPr>
          <w:rFonts w:hint="eastAsia"/>
        </w:rPr>
        <w:t>100g</w:t>
      </w:r>
      <w:r>
        <w:rPr>
          <w:rFonts w:hint="eastAsia"/>
        </w:rPr>
        <w:t>，则总重量为</w:t>
      </w:r>
      <w:r>
        <w:rPr>
          <w:rFonts w:hint="eastAsia"/>
        </w:rPr>
        <w:t>2kg</w:t>
      </w:r>
      <w:r>
        <w:rPr>
          <w:rFonts w:hint="eastAsia"/>
        </w:rPr>
        <w:t>。报关及销售时可以有至少如下两种方案：</w:t>
      </w:r>
    </w:p>
    <w:p w:rsidR="00C839D2" w:rsidRDefault="00C839D2" w:rsidP="00C839D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向海关申报单位为条，申报数量为</w:t>
      </w:r>
      <w:r>
        <w:rPr>
          <w:rFonts w:hint="eastAsia"/>
        </w:rPr>
        <w:t>20,</w:t>
      </w:r>
      <w:r>
        <w:rPr>
          <w:rFonts w:hint="eastAsia"/>
        </w:rPr>
        <w:t>；成交单位为条，成交数量（折算数量）为</w:t>
      </w:r>
      <w:r>
        <w:rPr>
          <w:rFonts w:hint="eastAsia"/>
        </w:rPr>
        <w:t>1</w:t>
      </w:r>
      <w:r>
        <w:rPr>
          <w:rFonts w:hint="eastAsia"/>
        </w:rPr>
        <w:t>；则电商每卖出一条皮带，（海关账册）库存数量减</w:t>
      </w:r>
      <w:r>
        <w:rPr>
          <w:rFonts w:hint="eastAsia"/>
        </w:rPr>
        <w:t>1</w:t>
      </w:r>
      <w:r>
        <w:rPr>
          <w:rFonts w:hint="eastAsia"/>
        </w:rPr>
        <w:t>；</w:t>
      </w:r>
    </w:p>
    <w:p w:rsidR="00C839D2" w:rsidRDefault="00C839D2" w:rsidP="00C839D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向海关申报单位为千克，申报数量为</w:t>
      </w:r>
      <w:r>
        <w:rPr>
          <w:rFonts w:hint="eastAsia"/>
        </w:rPr>
        <w:t>2</w:t>
      </w:r>
      <w:r>
        <w:rPr>
          <w:rFonts w:hint="eastAsia"/>
        </w:rPr>
        <w:t>；成交单位为条，成交数量（折算数量）为</w:t>
      </w:r>
      <w:r>
        <w:rPr>
          <w:rFonts w:hint="eastAsia"/>
        </w:rPr>
        <w:t>0.2</w:t>
      </w:r>
      <w:r>
        <w:rPr>
          <w:rFonts w:hint="eastAsia"/>
        </w:rPr>
        <w:t>；则电商每卖出一条皮带，（海关账册）库存数量减</w:t>
      </w:r>
      <w:r>
        <w:t>0.2</w:t>
      </w:r>
      <w:r>
        <w:rPr>
          <w:rFonts w:hint="eastAsia"/>
        </w:rPr>
        <w:t>；</w:t>
      </w:r>
    </w:p>
    <w:p w:rsidR="00C839D2" w:rsidRDefault="00C839D2" w:rsidP="00C839D2">
      <w:pPr>
        <w:ind w:left="420"/>
      </w:pPr>
      <w:r>
        <w:t>前一种方法简单易懂</w:t>
      </w:r>
      <w:r>
        <w:rPr>
          <w:rFonts w:hint="eastAsia"/>
        </w:rPr>
        <w:t>，因此通常采取前一种方法。</w:t>
      </w:r>
    </w:p>
    <w:p w:rsidR="00C839D2" w:rsidRDefault="00C839D2" w:rsidP="00C839D2">
      <w:pPr>
        <w:pStyle w:val="2"/>
        <w:numPr>
          <w:ilvl w:val="0"/>
          <w:numId w:val="7"/>
        </w:numPr>
      </w:pPr>
      <w:r>
        <w:lastRenderedPageBreak/>
        <w:t>除报关信息之外的其它名词</w:t>
      </w:r>
      <w:r>
        <w:rPr>
          <w:rFonts w:hint="eastAsia"/>
        </w:rPr>
        <w:t>（或约定）：</w:t>
      </w:r>
    </w:p>
    <w:tbl>
      <w:tblPr>
        <w:tblStyle w:val="a4"/>
        <w:tblW w:w="7592" w:type="dxa"/>
        <w:tblInd w:w="704" w:type="dxa"/>
        <w:tblLook w:val="04A0" w:firstRow="1" w:lastRow="0" w:firstColumn="1" w:lastColumn="0" w:noHBand="0" w:noVBand="1"/>
      </w:tblPr>
      <w:tblGrid>
        <w:gridCol w:w="1418"/>
        <w:gridCol w:w="3378"/>
        <w:gridCol w:w="2796"/>
      </w:tblGrid>
      <w:tr w:rsidR="00C839D2" w:rsidRPr="005825AB" w:rsidTr="006971F5">
        <w:trPr>
          <w:trHeight w:val="270"/>
        </w:trPr>
        <w:tc>
          <w:tcPr>
            <w:tcW w:w="1418" w:type="dxa"/>
            <w:noWrap/>
          </w:tcPr>
          <w:p w:rsidR="00C839D2" w:rsidRPr="005825AB" w:rsidRDefault="00C839D2" w:rsidP="00212C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名词</w:t>
            </w:r>
          </w:p>
        </w:tc>
        <w:tc>
          <w:tcPr>
            <w:tcW w:w="3378" w:type="dxa"/>
          </w:tcPr>
          <w:p w:rsidR="00C839D2" w:rsidRDefault="00C839D2" w:rsidP="00212C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简介</w:t>
            </w:r>
          </w:p>
        </w:tc>
        <w:tc>
          <w:tcPr>
            <w:tcW w:w="2796" w:type="dxa"/>
          </w:tcPr>
          <w:p w:rsidR="00C839D2" w:rsidRDefault="00C839D2" w:rsidP="00212C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举例</w:t>
            </w:r>
          </w:p>
        </w:tc>
      </w:tr>
      <w:tr w:rsidR="00C839D2" w:rsidRPr="005825AB" w:rsidTr="006971F5">
        <w:trPr>
          <w:trHeight w:val="270"/>
        </w:trPr>
        <w:tc>
          <w:tcPr>
            <w:tcW w:w="1418" w:type="dxa"/>
            <w:noWrap/>
            <w:hideMark/>
          </w:tcPr>
          <w:p w:rsidR="00C839D2" w:rsidRPr="005825AB" w:rsidRDefault="00C839D2" w:rsidP="00212C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单个商品</w:t>
            </w:r>
          </w:p>
        </w:tc>
        <w:tc>
          <w:tcPr>
            <w:tcW w:w="3378" w:type="dxa"/>
          </w:tcPr>
          <w:p w:rsidR="00C839D2" w:rsidRPr="005825AB" w:rsidRDefault="00C839D2" w:rsidP="00212C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指电商可以销售的最小单位的商品</w:t>
            </w:r>
          </w:p>
        </w:tc>
        <w:tc>
          <w:tcPr>
            <w:tcW w:w="2796" w:type="dxa"/>
          </w:tcPr>
          <w:p w:rsidR="00C839D2" w:rsidRDefault="00C839D2" w:rsidP="00212C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一罐奶粉、一盒牛奶（而不是一箱牛奶）、一包纸尿裤（而不是1片纸尿裤）</w:t>
            </w:r>
          </w:p>
        </w:tc>
      </w:tr>
      <w:tr w:rsidR="00C839D2" w:rsidRPr="00F73FB6" w:rsidTr="006971F5">
        <w:trPr>
          <w:trHeight w:val="270"/>
        </w:trPr>
        <w:tc>
          <w:tcPr>
            <w:tcW w:w="1418" w:type="dxa"/>
            <w:noWrap/>
          </w:tcPr>
          <w:p w:rsidR="00C839D2" w:rsidRDefault="00C839D2" w:rsidP="00212C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Sku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商品编码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）</w:t>
            </w:r>
          </w:p>
        </w:tc>
        <w:tc>
          <w:tcPr>
            <w:tcW w:w="3378" w:type="dxa"/>
          </w:tcPr>
          <w:p w:rsidR="00C839D2" w:rsidRDefault="00C839D2" w:rsidP="00212C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即商品的种类编码，通常是具有一定规则的数字和字符串。同一种的商品具有同样的sku。</w:t>
            </w:r>
          </w:p>
        </w:tc>
        <w:tc>
          <w:tcPr>
            <w:tcW w:w="2796" w:type="dxa"/>
          </w:tcPr>
          <w:p w:rsidR="00C839D2" w:rsidRDefault="00C839D2" w:rsidP="00212C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“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DB1409300001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”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、</w:t>
            </w:r>
          </w:p>
          <w:p w:rsidR="00C839D2" w:rsidRDefault="00C839D2" w:rsidP="00212C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“smj22216497”</w:t>
            </w:r>
          </w:p>
        </w:tc>
      </w:tr>
      <w:tr w:rsidR="00C839D2" w:rsidRPr="00F73FB6" w:rsidTr="006971F5">
        <w:trPr>
          <w:trHeight w:val="270"/>
        </w:trPr>
        <w:tc>
          <w:tcPr>
            <w:tcW w:w="1418" w:type="dxa"/>
            <w:noWrap/>
          </w:tcPr>
          <w:p w:rsidR="00C839D2" w:rsidRDefault="00C839D2" w:rsidP="00212C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仓库sku</w:t>
            </w:r>
          </w:p>
        </w:tc>
        <w:tc>
          <w:tcPr>
            <w:tcW w:w="3378" w:type="dxa"/>
          </w:tcPr>
          <w:p w:rsidR="00C839D2" w:rsidRDefault="00C839D2" w:rsidP="00212C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特指港腾仓库中对商品的编码，一般以DB开头，中间六位数字为建码日期，后四位为当日序列号</w:t>
            </w:r>
          </w:p>
        </w:tc>
        <w:tc>
          <w:tcPr>
            <w:tcW w:w="2796" w:type="dxa"/>
          </w:tcPr>
          <w:p w:rsidR="00C839D2" w:rsidRDefault="00C839D2" w:rsidP="00212C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“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DB1409300001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”</w:t>
            </w:r>
          </w:p>
        </w:tc>
      </w:tr>
      <w:tr w:rsidR="00854AA2" w:rsidRPr="00F73FB6" w:rsidTr="006971F5">
        <w:trPr>
          <w:trHeight w:val="270"/>
        </w:trPr>
        <w:tc>
          <w:tcPr>
            <w:tcW w:w="1418" w:type="dxa"/>
            <w:noWrap/>
          </w:tcPr>
          <w:p w:rsidR="00854AA2" w:rsidRDefault="00854AA2" w:rsidP="00854AA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电商sku</w:t>
            </w:r>
          </w:p>
        </w:tc>
        <w:tc>
          <w:tcPr>
            <w:tcW w:w="3378" w:type="dxa"/>
          </w:tcPr>
          <w:p w:rsidR="00854AA2" w:rsidRDefault="00854AA2" w:rsidP="00854AA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电商平台对商品种类的编码</w:t>
            </w:r>
          </w:p>
        </w:tc>
        <w:tc>
          <w:tcPr>
            <w:tcW w:w="2796" w:type="dxa"/>
          </w:tcPr>
          <w:p w:rsidR="00854AA2" w:rsidRDefault="00854AA2" w:rsidP="00854AA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“smj22216497”</w:t>
            </w:r>
          </w:p>
        </w:tc>
      </w:tr>
      <w:tr w:rsidR="00854AA2" w:rsidRPr="00F73FB6" w:rsidTr="006971F5">
        <w:trPr>
          <w:trHeight w:val="270"/>
        </w:trPr>
        <w:tc>
          <w:tcPr>
            <w:tcW w:w="1418" w:type="dxa"/>
            <w:noWrap/>
          </w:tcPr>
          <w:p w:rsidR="00854AA2" w:rsidRDefault="00854AA2" w:rsidP="00854AA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过期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时间</w:t>
            </w:r>
          </w:p>
        </w:tc>
        <w:tc>
          <w:tcPr>
            <w:tcW w:w="3378" w:type="dxa"/>
          </w:tcPr>
          <w:p w:rsidR="00854AA2" w:rsidRDefault="00854AA2" w:rsidP="00854AA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本批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入库商品的过期时间，如果多个请区分</w:t>
            </w:r>
          </w:p>
        </w:tc>
        <w:tc>
          <w:tcPr>
            <w:tcW w:w="2796" w:type="dxa"/>
          </w:tcPr>
          <w:p w:rsidR="00854AA2" w:rsidRPr="00854AA2" w:rsidRDefault="00854AA2" w:rsidP="00854AA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2015-08-01</w:t>
            </w:r>
          </w:p>
        </w:tc>
      </w:tr>
      <w:tr w:rsidR="00854AA2" w:rsidRPr="00F73FB6" w:rsidTr="006971F5">
        <w:trPr>
          <w:trHeight w:val="270"/>
        </w:trPr>
        <w:tc>
          <w:tcPr>
            <w:tcW w:w="1418" w:type="dxa"/>
            <w:noWrap/>
          </w:tcPr>
          <w:p w:rsidR="00854AA2" w:rsidRDefault="00854AA2" w:rsidP="00854AA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批次码</w:t>
            </w:r>
          </w:p>
        </w:tc>
        <w:tc>
          <w:tcPr>
            <w:tcW w:w="3378" w:type="dxa"/>
          </w:tcPr>
          <w:p w:rsidR="00854AA2" w:rsidRDefault="00854AA2" w:rsidP="00854AA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仓库管理所用的编码</w:t>
            </w:r>
          </w:p>
        </w:tc>
        <w:tc>
          <w:tcPr>
            <w:tcW w:w="2796" w:type="dxa"/>
          </w:tcPr>
          <w:p w:rsidR="00854AA2" w:rsidRDefault="00854AA2" w:rsidP="00854AA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7C164791340</w:t>
            </w:r>
          </w:p>
        </w:tc>
      </w:tr>
    </w:tbl>
    <w:p w:rsidR="00C839D2" w:rsidRPr="00F73FB6" w:rsidRDefault="00C839D2" w:rsidP="00C839D2">
      <w:pPr>
        <w:pStyle w:val="a3"/>
        <w:ind w:left="420" w:firstLineChars="0" w:firstLine="0"/>
      </w:pPr>
    </w:p>
    <w:p w:rsidR="00C839D2" w:rsidRPr="00C839D2" w:rsidRDefault="00C839D2" w:rsidP="00C839D2"/>
    <w:sectPr w:rsidR="00C839D2" w:rsidRPr="00C839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346D" w:rsidRDefault="003E346D" w:rsidP="00B05F99">
      <w:r>
        <w:separator/>
      </w:r>
    </w:p>
  </w:endnote>
  <w:endnote w:type="continuationSeparator" w:id="0">
    <w:p w:rsidR="003E346D" w:rsidRDefault="003E346D" w:rsidP="00B05F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346D" w:rsidRDefault="003E346D" w:rsidP="00B05F99">
      <w:r>
        <w:separator/>
      </w:r>
    </w:p>
  </w:footnote>
  <w:footnote w:type="continuationSeparator" w:id="0">
    <w:p w:rsidR="003E346D" w:rsidRDefault="003E346D" w:rsidP="00B05F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450BDF"/>
    <w:multiLevelType w:val="hybridMultilevel"/>
    <w:tmpl w:val="56A8E5BE"/>
    <w:lvl w:ilvl="0" w:tplc="20FE190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69F06B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329E1D88"/>
    <w:multiLevelType w:val="hybridMultilevel"/>
    <w:tmpl w:val="5FF00298"/>
    <w:lvl w:ilvl="0" w:tplc="E37CA242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55F4B5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57CF5EB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78D1388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7EB64D9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5"/>
  </w:num>
  <w:num w:numId="5">
    <w:abstractNumId w:val="3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CE5"/>
    <w:rsid w:val="00166A5D"/>
    <w:rsid w:val="001A18BB"/>
    <w:rsid w:val="001C4F9E"/>
    <w:rsid w:val="00212C46"/>
    <w:rsid w:val="00296A6E"/>
    <w:rsid w:val="00342EAC"/>
    <w:rsid w:val="00370B8B"/>
    <w:rsid w:val="00382739"/>
    <w:rsid w:val="003E346D"/>
    <w:rsid w:val="00443A1B"/>
    <w:rsid w:val="0045724B"/>
    <w:rsid w:val="00503242"/>
    <w:rsid w:val="00534C09"/>
    <w:rsid w:val="005825AB"/>
    <w:rsid w:val="00585B12"/>
    <w:rsid w:val="005E1CE5"/>
    <w:rsid w:val="006971F5"/>
    <w:rsid w:val="006F74B6"/>
    <w:rsid w:val="007E1B6D"/>
    <w:rsid w:val="00854AA2"/>
    <w:rsid w:val="008C3BA7"/>
    <w:rsid w:val="00B05F99"/>
    <w:rsid w:val="00B153BB"/>
    <w:rsid w:val="00B920CB"/>
    <w:rsid w:val="00C22EA5"/>
    <w:rsid w:val="00C839D2"/>
    <w:rsid w:val="00CC219C"/>
    <w:rsid w:val="00F209AF"/>
    <w:rsid w:val="00F239C9"/>
    <w:rsid w:val="00F73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0CCDABA-B58A-467D-9EF0-3FCFF864E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73FB6"/>
    <w:pPr>
      <w:keepNext/>
      <w:keepLines/>
      <w:numPr>
        <w:numId w:val="3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73FB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1CE5"/>
    <w:pPr>
      <w:ind w:firstLineChars="200" w:firstLine="420"/>
    </w:pPr>
  </w:style>
  <w:style w:type="table" w:styleId="3">
    <w:name w:val="Grid Table 3"/>
    <w:basedOn w:val="a1"/>
    <w:uiPriority w:val="48"/>
    <w:rsid w:val="005825AB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2-6">
    <w:name w:val="Grid Table 2 Accent 6"/>
    <w:basedOn w:val="a1"/>
    <w:uiPriority w:val="47"/>
    <w:rsid w:val="005825AB"/>
    <w:tblPr>
      <w:tblStyleRowBandSize w:val="1"/>
      <w:tblStyleColBandSize w:val="1"/>
      <w:tblInd w:w="0" w:type="dxa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10">
    <w:name w:val="Grid Table 1 Light"/>
    <w:basedOn w:val="a1"/>
    <w:uiPriority w:val="46"/>
    <w:rsid w:val="005825AB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a4">
    <w:name w:val="Table Grid"/>
    <w:basedOn w:val="a1"/>
    <w:uiPriority w:val="39"/>
    <w:rsid w:val="005825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F73FB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73FB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"/>
    <w:uiPriority w:val="99"/>
    <w:semiHidden/>
    <w:unhideWhenUsed/>
    <w:rsid w:val="00443A1B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43A1B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B05F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B05F99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B05F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B05F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218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0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diagramData" Target="diagrams/data2.xml"/><Relationship Id="rId18" Type="http://schemas.openxmlformats.org/officeDocument/2006/relationships/image" Target="media/image1.emf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microsoft.com/office/2007/relationships/diagramDrawing" Target="diagrams/drawing2.xml"/><Relationship Id="rId2" Type="http://schemas.openxmlformats.org/officeDocument/2006/relationships/numbering" Target="numbering.xml"/><Relationship Id="rId16" Type="http://schemas.openxmlformats.org/officeDocument/2006/relationships/diagramColors" Target="diagrams/colors2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diagramQuickStyle" Target="diagrams/quickStyle2.xml"/><Relationship Id="rId10" Type="http://schemas.openxmlformats.org/officeDocument/2006/relationships/diagramQuickStyle" Target="diagrams/quickStyle1.xml"/><Relationship Id="rId19" Type="http://schemas.openxmlformats.org/officeDocument/2006/relationships/oleObject" Target="embeddings/Microsoft_Excel_97-2003____1.xls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diagramLayout" Target="diagrams/layout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18D68C2-4CDE-4D68-8E88-357DFC789511}" type="doc">
      <dgm:prSet loTypeId="urn:microsoft.com/office/officeart/2005/8/layout/chevron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D3FB4897-31F8-4B1D-89C1-C9EBBDD0F587}">
      <dgm:prSet phldrT="[文本]"/>
      <dgm:spPr/>
      <dgm:t>
        <a:bodyPr/>
        <a:lstStyle/>
        <a:p>
          <a:r>
            <a:rPr lang="zh-CN" altLang="en-US"/>
            <a:t> </a:t>
          </a:r>
        </a:p>
      </dgm:t>
    </dgm:pt>
    <dgm:pt modelId="{EAD8A624-65DA-4B93-B527-7DD6FD8135CD}" type="parTrans" cxnId="{ABE33C40-EA3C-4E4C-9060-E9262DFC1B67}">
      <dgm:prSet/>
      <dgm:spPr/>
      <dgm:t>
        <a:bodyPr/>
        <a:lstStyle/>
        <a:p>
          <a:endParaRPr lang="zh-CN" altLang="en-US"/>
        </a:p>
      </dgm:t>
    </dgm:pt>
    <dgm:pt modelId="{34080666-F2CD-4879-AC6A-C4D22C611163}" type="sibTrans" cxnId="{ABE33C40-EA3C-4E4C-9060-E9262DFC1B67}">
      <dgm:prSet/>
      <dgm:spPr/>
      <dgm:t>
        <a:bodyPr/>
        <a:lstStyle/>
        <a:p>
          <a:endParaRPr lang="zh-CN" altLang="en-US"/>
        </a:p>
      </dgm:t>
    </dgm:pt>
    <dgm:pt modelId="{FD0D1C26-A5E8-47B2-B85F-CC5B9DA404AE}">
      <dgm:prSet phldrT="[文本]"/>
      <dgm:spPr/>
      <dgm:t>
        <a:bodyPr/>
        <a:lstStyle/>
        <a:p>
          <a:r>
            <a:rPr lang="zh-CN" altLang="en-US"/>
            <a:t>账册管理</a:t>
          </a:r>
        </a:p>
      </dgm:t>
    </dgm:pt>
    <dgm:pt modelId="{89BBC8BD-2362-4DA3-AF06-B74F6D0162D7}" type="parTrans" cxnId="{C811EA8D-7534-47E9-83D5-4EF4D24ABAF9}">
      <dgm:prSet/>
      <dgm:spPr/>
      <dgm:t>
        <a:bodyPr/>
        <a:lstStyle/>
        <a:p>
          <a:endParaRPr lang="zh-CN" altLang="en-US"/>
        </a:p>
      </dgm:t>
    </dgm:pt>
    <dgm:pt modelId="{F2227012-9654-43C8-B8CC-CF97CFD64D95}" type="sibTrans" cxnId="{C811EA8D-7534-47E9-83D5-4EF4D24ABAF9}">
      <dgm:prSet/>
      <dgm:spPr/>
      <dgm:t>
        <a:bodyPr/>
        <a:lstStyle/>
        <a:p>
          <a:endParaRPr lang="zh-CN" altLang="en-US"/>
        </a:p>
      </dgm:t>
    </dgm:pt>
    <dgm:pt modelId="{A5F8C3F6-67F5-41AD-B70A-7D8C3A89D28A}">
      <dgm:prSet phldrT="[文本]"/>
      <dgm:spPr/>
      <dgm:t>
        <a:bodyPr/>
        <a:lstStyle/>
        <a:p>
          <a:r>
            <a:rPr lang="zh-CN" altLang="en-US"/>
            <a:t> </a:t>
          </a:r>
        </a:p>
      </dgm:t>
    </dgm:pt>
    <dgm:pt modelId="{0419A727-3AC5-4EB9-B32C-EB26FE4151FE}" type="parTrans" cxnId="{D62F6B65-700C-4227-9B20-0B4E9500E767}">
      <dgm:prSet/>
      <dgm:spPr/>
      <dgm:t>
        <a:bodyPr/>
        <a:lstStyle/>
        <a:p>
          <a:endParaRPr lang="zh-CN" altLang="en-US"/>
        </a:p>
      </dgm:t>
    </dgm:pt>
    <dgm:pt modelId="{E59329F2-B821-48DC-997F-854B53267239}" type="sibTrans" cxnId="{D62F6B65-700C-4227-9B20-0B4E9500E767}">
      <dgm:prSet/>
      <dgm:spPr/>
      <dgm:t>
        <a:bodyPr/>
        <a:lstStyle/>
        <a:p>
          <a:endParaRPr lang="zh-CN" altLang="en-US"/>
        </a:p>
      </dgm:t>
    </dgm:pt>
    <dgm:pt modelId="{10C7D3CA-12B5-4FA1-9188-090B5A1992D6}">
      <dgm:prSet phldrT="[文本]"/>
      <dgm:spPr/>
      <dgm:t>
        <a:bodyPr/>
        <a:lstStyle/>
        <a:p>
          <a:r>
            <a:rPr lang="zh-CN" altLang="en-US"/>
            <a:t>仓储管理</a:t>
          </a:r>
        </a:p>
      </dgm:t>
    </dgm:pt>
    <dgm:pt modelId="{27C9ACCC-1C5F-4AEE-B2AC-322B28772A99}" type="parTrans" cxnId="{111F18D6-4798-48B0-AA38-800051DB8C3A}">
      <dgm:prSet/>
      <dgm:spPr/>
      <dgm:t>
        <a:bodyPr/>
        <a:lstStyle/>
        <a:p>
          <a:endParaRPr lang="zh-CN" altLang="en-US"/>
        </a:p>
      </dgm:t>
    </dgm:pt>
    <dgm:pt modelId="{62601E85-F652-4700-9893-274736F5E292}" type="sibTrans" cxnId="{111F18D6-4798-48B0-AA38-800051DB8C3A}">
      <dgm:prSet/>
      <dgm:spPr/>
      <dgm:t>
        <a:bodyPr/>
        <a:lstStyle/>
        <a:p>
          <a:endParaRPr lang="zh-CN" altLang="en-US"/>
        </a:p>
      </dgm:t>
    </dgm:pt>
    <dgm:pt modelId="{D65379B1-25FE-4AD0-860D-CCA3B23B1E9C}">
      <dgm:prSet phldrT="[文本]"/>
      <dgm:spPr/>
      <dgm:t>
        <a:bodyPr/>
        <a:lstStyle/>
        <a:p>
          <a:r>
            <a:rPr lang="zh-CN" altLang="en-US"/>
            <a:t>入境报关</a:t>
          </a:r>
        </a:p>
      </dgm:t>
    </dgm:pt>
    <dgm:pt modelId="{B0FD9097-5ABE-4E53-A201-90695DDCABCE}" type="sibTrans" cxnId="{3C74ABFF-C9AA-4C70-A34A-54AB41C82F86}">
      <dgm:prSet/>
      <dgm:spPr/>
      <dgm:t>
        <a:bodyPr/>
        <a:lstStyle/>
        <a:p>
          <a:endParaRPr lang="zh-CN" altLang="en-US"/>
        </a:p>
      </dgm:t>
    </dgm:pt>
    <dgm:pt modelId="{29DBB333-6C3F-4789-B6F1-CD1653E1CD80}" type="parTrans" cxnId="{3C74ABFF-C9AA-4C70-A34A-54AB41C82F86}">
      <dgm:prSet/>
      <dgm:spPr/>
      <dgm:t>
        <a:bodyPr/>
        <a:lstStyle/>
        <a:p>
          <a:endParaRPr lang="zh-CN" altLang="en-US"/>
        </a:p>
      </dgm:t>
    </dgm:pt>
    <dgm:pt modelId="{7B61D9E7-6B5B-43D1-8782-97A5192AB1F9}">
      <dgm:prSet phldrT="[文本]"/>
      <dgm:spPr/>
      <dgm:t>
        <a:bodyPr/>
        <a:lstStyle/>
        <a:p>
          <a:r>
            <a:rPr lang="zh-CN" altLang="en-US"/>
            <a:t> </a:t>
          </a:r>
        </a:p>
      </dgm:t>
    </dgm:pt>
    <dgm:pt modelId="{E2B0C3C4-8F08-4029-9818-2ADEB41A033D}" type="sibTrans" cxnId="{6517F624-D3E9-4551-8768-86D93C1E3B92}">
      <dgm:prSet/>
      <dgm:spPr/>
      <dgm:t>
        <a:bodyPr/>
        <a:lstStyle/>
        <a:p>
          <a:endParaRPr lang="zh-CN" altLang="en-US"/>
        </a:p>
      </dgm:t>
    </dgm:pt>
    <dgm:pt modelId="{BD93F154-7250-4FEC-ABEA-8AC059BA72D1}" type="parTrans" cxnId="{6517F624-D3E9-4551-8768-86D93C1E3B92}">
      <dgm:prSet/>
      <dgm:spPr/>
      <dgm:t>
        <a:bodyPr/>
        <a:lstStyle/>
        <a:p>
          <a:endParaRPr lang="zh-CN" altLang="en-US"/>
        </a:p>
      </dgm:t>
    </dgm:pt>
    <dgm:pt modelId="{6C314720-68C5-4A4F-AF1A-903F70F405D0}">
      <dgm:prSet/>
      <dgm:spPr/>
      <dgm:t>
        <a:bodyPr/>
        <a:lstStyle/>
        <a:p>
          <a:endParaRPr lang="zh-CN" altLang="en-US"/>
        </a:p>
      </dgm:t>
    </dgm:pt>
    <dgm:pt modelId="{A1BDEAE2-3B29-4729-BD79-C88F3D36F18A}" type="parTrans" cxnId="{E5A27C54-9B76-4ED4-B9AA-93D1AA7CC300}">
      <dgm:prSet/>
      <dgm:spPr/>
      <dgm:t>
        <a:bodyPr/>
        <a:lstStyle/>
        <a:p>
          <a:endParaRPr lang="zh-CN" altLang="en-US"/>
        </a:p>
      </dgm:t>
    </dgm:pt>
    <dgm:pt modelId="{5BA43C94-C500-4BB3-9CFD-AAC2C3641541}" type="sibTrans" cxnId="{E5A27C54-9B76-4ED4-B9AA-93D1AA7CC300}">
      <dgm:prSet/>
      <dgm:spPr/>
      <dgm:t>
        <a:bodyPr/>
        <a:lstStyle/>
        <a:p>
          <a:endParaRPr lang="zh-CN" altLang="en-US"/>
        </a:p>
      </dgm:t>
    </dgm:pt>
    <dgm:pt modelId="{9A323585-8A2C-41BC-8FBE-7C7408885EF7}">
      <dgm:prSet/>
      <dgm:spPr/>
      <dgm:t>
        <a:bodyPr/>
        <a:lstStyle/>
        <a:p>
          <a:r>
            <a:rPr lang="zh-CN" altLang="en-US"/>
            <a:t>物流对接</a:t>
          </a:r>
        </a:p>
      </dgm:t>
    </dgm:pt>
    <dgm:pt modelId="{B981C6A3-96B6-47EB-A207-75CFA1648606}" type="parTrans" cxnId="{6D477036-7092-4A65-BF15-2F1AF0E8CBE8}">
      <dgm:prSet/>
      <dgm:spPr/>
      <dgm:t>
        <a:bodyPr/>
        <a:lstStyle/>
        <a:p>
          <a:endParaRPr lang="zh-CN" altLang="en-US"/>
        </a:p>
      </dgm:t>
    </dgm:pt>
    <dgm:pt modelId="{7A626D7B-3679-4B53-BB26-F67341642284}" type="sibTrans" cxnId="{6D477036-7092-4A65-BF15-2F1AF0E8CBE8}">
      <dgm:prSet/>
      <dgm:spPr/>
      <dgm:t>
        <a:bodyPr/>
        <a:lstStyle/>
        <a:p>
          <a:endParaRPr lang="zh-CN" altLang="en-US"/>
        </a:p>
      </dgm:t>
    </dgm:pt>
    <dgm:pt modelId="{F78AAF14-6659-48AC-8E24-D5C90F806B2E}" type="pres">
      <dgm:prSet presAssocID="{118D68C2-4CDE-4D68-8E88-357DFC789511}" presName="linearFlow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5549B62B-132E-4B5A-91A6-C9C44E062696}" type="pres">
      <dgm:prSet presAssocID="{7B61D9E7-6B5B-43D1-8782-97A5192AB1F9}" presName="composite" presStyleCnt="0"/>
      <dgm:spPr/>
    </dgm:pt>
    <dgm:pt modelId="{56291D2F-35FD-4A25-8335-477B7CAA517F}" type="pres">
      <dgm:prSet presAssocID="{7B61D9E7-6B5B-43D1-8782-97A5192AB1F9}" presName="parentText" presStyleLbl="alignNode1" presStyleIdx="0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A348016E-86F6-4C28-8586-9FB764A7F80E}" type="pres">
      <dgm:prSet presAssocID="{7B61D9E7-6B5B-43D1-8782-97A5192AB1F9}" presName="descendantText" presStyleLbl="alignAcc1" presStyleIdx="0" presStyleCnt="4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711FECF0-55EB-400F-B016-9D6CE88BCB1E}" type="pres">
      <dgm:prSet presAssocID="{E2B0C3C4-8F08-4029-9818-2ADEB41A033D}" presName="sp" presStyleCnt="0"/>
      <dgm:spPr/>
    </dgm:pt>
    <dgm:pt modelId="{F35F370C-0D4C-480B-97A2-5B182734D1BF}" type="pres">
      <dgm:prSet presAssocID="{D3FB4897-31F8-4B1D-89C1-C9EBBDD0F587}" presName="composite" presStyleCnt="0"/>
      <dgm:spPr/>
    </dgm:pt>
    <dgm:pt modelId="{F21B45ED-45FD-4750-9242-E333C32F93F6}" type="pres">
      <dgm:prSet presAssocID="{D3FB4897-31F8-4B1D-89C1-C9EBBDD0F587}" presName="parentText" presStyleLbl="alignNode1" presStyleIdx="1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17A9A0E3-D0B3-4DB4-9A6B-114165D0B70E}" type="pres">
      <dgm:prSet presAssocID="{D3FB4897-31F8-4B1D-89C1-C9EBBDD0F587}" presName="descendantText" presStyleLbl="alignAcc1" presStyleIdx="1" presStyleCnt="4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53AC67B4-917C-4E3B-A866-CBE26C690B00}" type="pres">
      <dgm:prSet presAssocID="{34080666-F2CD-4879-AC6A-C4D22C611163}" presName="sp" presStyleCnt="0"/>
      <dgm:spPr/>
    </dgm:pt>
    <dgm:pt modelId="{A89D762A-78E4-4D79-BB71-6A22E181CCA8}" type="pres">
      <dgm:prSet presAssocID="{A5F8C3F6-67F5-41AD-B70A-7D8C3A89D28A}" presName="composite" presStyleCnt="0"/>
      <dgm:spPr/>
    </dgm:pt>
    <dgm:pt modelId="{F9FE9A95-1F6E-48D8-8624-9818A10BF697}" type="pres">
      <dgm:prSet presAssocID="{A5F8C3F6-67F5-41AD-B70A-7D8C3A89D28A}" presName="parentText" presStyleLbl="alignNode1" presStyleIdx="2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0EFD2CCB-30E9-45D0-B8A7-4AD116A6D7C2}" type="pres">
      <dgm:prSet presAssocID="{A5F8C3F6-67F5-41AD-B70A-7D8C3A89D28A}" presName="descendantText" presStyleLbl="alignAcc1" presStyleIdx="2" presStyleCnt="4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80BC131E-176E-4D31-BFA1-B60EABE7A55A}" type="pres">
      <dgm:prSet presAssocID="{E59329F2-B821-48DC-997F-854B53267239}" presName="sp" presStyleCnt="0"/>
      <dgm:spPr/>
    </dgm:pt>
    <dgm:pt modelId="{BA8E9C2D-A659-4036-8826-E0218B3900F6}" type="pres">
      <dgm:prSet presAssocID="{6C314720-68C5-4A4F-AF1A-903F70F405D0}" presName="composite" presStyleCnt="0"/>
      <dgm:spPr/>
    </dgm:pt>
    <dgm:pt modelId="{17F30776-4EF8-4F20-ACD6-ACAD319A4EF3}" type="pres">
      <dgm:prSet presAssocID="{6C314720-68C5-4A4F-AF1A-903F70F405D0}" presName="parentText" presStyleLbl="alignNode1" presStyleIdx="3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769859A1-67CD-4A2A-A822-D121009C6B18}" type="pres">
      <dgm:prSet presAssocID="{6C314720-68C5-4A4F-AF1A-903F70F405D0}" presName="descendantText" presStyleLbl="alignAcc1" presStyleIdx="3" presStyleCnt="4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ABE33C40-EA3C-4E4C-9060-E9262DFC1B67}" srcId="{118D68C2-4CDE-4D68-8E88-357DFC789511}" destId="{D3FB4897-31F8-4B1D-89C1-C9EBBDD0F587}" srcOrd="1" destOrd="0" parTransId="{EAD8A624-65DA-4B93-B527-7DD6FD8135CD}" sibTransId="{34080666-F2CD-4879-AC6A-C4D22C611163}"/>
    <dgm:cxn modelId="{3C8D73C0-1256-4D39-865F-00390AE5A1F3}" type="presOf" srcId="{118D68C2-4CDE-4D68-8E88-357DFC789511}" destId="{F78AAF14-6659-48AC-8E24-D5C90F806B2E}" srcOrd="0" destOrd="0" presId="urn:microsoft.com/office/officeart/2005/8/layout/chevron2"/>
    <dgm:cxn modelId="{89B8BD36-935D-4EE6-A0D9-8C521DD2BF71}" type="presOf" srcId="{D3FB4897-31F8-4B1D-89C1-C9EBBDD0F587}" destId="{F21B45ED-45FD-4750-9242-E333C32F93F6}" srcOrd="0" destOrd="0" presId="urn:microsoft.com/office/officeart/2005/8/layout/chevron2"/>
    <dgm:cxn modelId="{6D477036-7092-4A65-BF15-2F1AF0E8CBE8}" srcId="{6C314720-68C5-4A4F-AF1A-903F70F405D0}" destId="{9A323585-8A2C-41BC-8FBE-7C7408885EF7}" srcOrd="0" destOrd="0" parTransId="{B981C6A3-96B6-47EB-A207-75CFA1648606}" sibTransId="{7A626D7B-3679-4B53-BB26-F67341642284}"/>
    <dgm:cxn modelId="{10731FDB-E1BF-4D5B-8E06-224D30739957}" type="presOf" srcId="{D65379B1-25FE-4AD0-860D-CCA3B23B1E9C}" destId="{A348016E-86F6-4C28-8586-9FB764A7F80E}" srcOrd="0" destOrd="0" presId="urn:microsoft.com/office/officeart/2005/8/layout/chevron2"/>
    <dgm:cxn modelId="{AB1A05B0-2345-4C0C-A62A-AD4D2BF3C5E4}" type="presOf" srcId="{6C314720-68C5-4A4F-AF1A-903F70F405D0}" destId="{17F30776-4EF8-4F20-ACD6-ACAD319A4EF3}" srcOrd="0" destOrd="0" presId="urn:microsoft.com/office/officeart/2005/8/layout/chevron2"/>
    <dgm:cxn modelId="{C4511D77-F859-44F7-B9F4-1C56E4993C15}" type="presOf" srcId="{A5F8C3F6-67F5-41AD-B70A-7D8C3A89D28A}" destId="{F9FE9A95-1F6E-48D8-8624-9818A10BF697}" srcOrd="0" destOrd="0" presId="urn:microsoft.com/office/officeart/2005/8/layout/chevron2"/>
    <dgm:cxn modelId="{83E93DAF-D9B4-4423-966E-2451110E98F4}" type="presOf" srcId="{9A323585-8A2C-41BC-8FBE-7C7408885EF7}" destId="{769859A1-67CD-4A2A-A822-D121009C6B18}" srcOrd="0" destOrd="0" presId="urn:microsoft.com/office/officeart/2005/8/layout/chevron2"/>
    <dgm:cxn modelId="{111F18D6-4798-48B0-AA38-800051DB8C3A}" srcId="{A5F8C3F6-67F5-41AD-B70A-7D8C3A89D28A}" destId="{10C7D3CA-12B5-4FA1-9188-090B5A1992D6}" srcOrd="0" destOrd="0" parTransId="{27C9ACCC-1C5F-4AEE-B2AC-322B28772A99}" sibTransId="{62601E85-F652-4700-9893-274736F5E292}"/>
    <dgm:cxn modelId="{337A8F91-36FD-4AFF-ADD5-0FFCDEDD82FD}" type="presOf" srcId="{10C7D3CA-12B5-4FA1-9188-090B5A1992D6}" destId="{0EFD2CCB-30E9-45D0-B8A7-4AD116A6D7C2}" srcOrd="0" destOrd="0" presId="urn:microsoft.com/office/officeart/2005/8/layout/chevron2"/>
    <dgm:cxn modelId="{3C74ABFF-C9AA-4C70-A34A-54AB41C82F86}" srcId="{7B61D9E7-6B5B-43D1-8782-97A5192AB1F9}" destId="{D65379B1-25FE-4AD0-860D-CCA3B23B1E9C}" srcOrd="0" destOrd="0" parTransId="{29DBB333-6C3F-4789-B6F1-CD1653E1CD80}" sibTransId="{B0FD9097-5ABE-4E53-A201-90695DDCABCE}"/>
    <dgm:cxn modelId="{E5A27C54-9B76-4ED4-B9AA-93D1AA7CC300}" srcId="{118D68C2-4CDE-4D68-8E88-357DFC789511}" destId="{6C314720-68C5-4A4F-AF1A-903F70F405D0}" srcOrd="3" destOrd="0" parTransId="{A1BDEAE2-3B29-4729-BD79-C88F3D36F18A}" sibTransId="{5BA43C94-C500-4BB3-9CFD-AAC2C3641541}"/>
    <dgm:cxn modelId="{1B3F8FEC-6F59-49FD-B81B-DBF67A43411B}" type="presOf" srcId="{FD0D1C26-A5E8-47B2-B85F-CC5B9DA404AE}" destId="{17A9A0E3-D0B3-4DB4-9A6B-114165D0B70E}" srcOrd="0" destOrd="0" presId="urn:microsoft.com/office/officeart/2005/8/layout/chevron2"/>
    <dgm:cxn modelId="{6517F624-D3E9-4551-8768-86D93C1E3B92}" srcId="{118D68C2-4CDE-4D68-8E88-357DFC789511}" destId="{7B61D9E7-6B5B-43D1-8782-97A5192AB1F9}" srcOrd="0" destOrd="0" parTransId="{BD93F154-7250-4FEC-ABEA-8AC059BA72D1}" sibTransId="{E2B0C3C4-8F08-4029-9818-2ADEB41A033D}"/>
    <dgm:cxn modelId="{C811EA8D-7534-47E9-83D5-4EF4D24ABAF9}" srcId="{D3FB4897-31F8-4B1D-89C1-C9EBBDD0F587}" destId="{FD0D1C26-A5E8-47B2-B85F-CC5B9DA404AE}" srcOrd="0" destOrd="0" parTransId="{89BBC8BD-2362-4DA3-AF06-B74F6D0162D7}" sibTransId="{F2227012-9654-43C8-B8CC-CF97CFD64D95}"/>
    <dgm:cxn modelId="{0230DC7F-649B-44FA-AE75-257B4EFFAD33}" type="presOf" srcId="{7B61D9E7-6B5B-43D1-8782-97A5192AB1F9}" destId="{56291D2F-35FD-4A25-8335-477B7CAA517F}" srcOrd="0" destOrd="0" presId="urn:microsoft.com/office/officeart/2005/8/layout/chevron2"/>
    <dgm:cxn modelId="{D62F6B65-700C-4227-9B20-0B4E9500E767}" srcId="{118D68C2-4CDE-4D68-8E88-357DFC789511}" destId="{A5F8C3F6-67F5-41AD-B70A-7D8C3A89D28A}" srcOrd="2" destOrd="0" parTransId="{0419A727-3AC5-4EB9-B32C-EB26FE4151FE}" sibTransId="{E59329F2-B821-48DC-997F-854B53267239}"/>
    <dgm:cxn modelId="{65D35D5A-0316-40F0-BF9A-261402A23334}" type="presParOf" srcId="{F78AAF14-6659-48AC-8E24-D5C90F806B2E}" destId="{5549B62B-132E-4B5A-91A6-C9C44E062696}" srcOrd="0" destOrd="0" presId="urn:microsoft.com/office/officeart/2005/8/layout/chevron2"/>
    <dgm:cxn modelId="{78947DCD-853D-4045-8696-44B11F68EE9F}" type="presParOf" srcId="{5549B62B-132E-4B5A-91A6-C9C44E062696}" destId="{56291D2F-35FD-4A25-8335-477B7CAA517F}" srcOrd="0" destOrd="0" presId="urn:microsoft.com/office/officeart/2005/8/layout/chevron2"/>
    <dgm:cxn modelId="{9842F0C6-5919-4EA6-A666-B7CAC08B334B}" type="presParOf" srcId="{5549B62B-132E-4B5A-91A6-C9C44E062696}" destId="{A348016E-86F6-4C28-8586-9FB764A7F80E}" srcOrd="1" destOrd="0" presId="urn:microsoft.com/office/officeart/2005/8/layout/chevron2"/>
    <dgm:cxn modelId="{05C4C8E0-9C3B-4851-AB9E-9CB021154F60}" type="presParOf" srcId="{F78AAF14-6659-48AC-8E24-D5C90F806B2E}" destId="{711FECF0-55EB-400F-B016-9D6CE88BCB1E}" srcOrd="1" destOrd="0" presId="urn:microsoft.com/office/officeart/2005/8/layout/chevron2"/>
    <dgm:cxn modelId="{40D7FB17-B018-4CB2-B1CE-B19AD63D5701}" type="presParOf" srcId="{F78AAF14-6659-48AC-8E24-D5C90F806B2E}" destId="{F35F370C-0D4C-480B-97A2-5B182734D1BF}" srcOrd="2" destOrd="0" presId="urn:microsoft.com/office/officeart/2005/8/layout/chevron2"/>
    <dgm:cxn modelId="{74EB3E2A-9186-49A4-A202-43499A3FF68C}" type="presParOf" srcId="{F35F370C-0D4C-480B-97A2-5B182734D1BF}" destId="{F21B45ED-45FD-4750-9242-E333C32F93F6}" srcOrd="0" destOrd="0" presId="urn:microsoft.com/office/officeart/2005/8/layout/chevron2"/>
    <dgm:cxn modelId="{7C10322D-3E14-4273-94D2-82F8F9B43614}" type="presParOf" srcId="{F35F370C-0D4C-480B-97A2-5B182734D1BF}" destId="{17A9A0E3-D0B3-4DB4-9A6B-114165D0B70E}" srcOrd="1" destOrd="0" presId="urn:microsoft.com/office/officeart/2005/8/layout/chevron2"/>
    <dgm:cxn modelId="{C47434CC-74EB-4E5F-91C7-2469E2C09B26}" type="presParOf" srcId="{F78AAF14-6659-48AC-8E24-D5C90F806B2E}" destId="{53AC67B4-917C-4E3B-A866-CBE26C690B00}" srcOrd="3" destOrd="0" presId="urn:microsoft.com/office/officeart/2005/8/layout/chevron2"/>
    <dgm:cxn modelId="{D447196F-8365-4D12-B8E0-F86C645DFA0F}" type="presParOf" srcId="{F78AAF14-6659-48AC-8E24-D5C90F806B2E}" destId="{A89D762A-78E4-4D79-BB71-6A22E181CCA8}" srcOrd="4" destOrd="0" presId="urn:microsoft.com/office/officeart/2005/8/layout/chevron2"/>
    <dgm:cxn modelId="{E7491F62-A925-4D21-A6A9-C432F497DF32}" type="presParOf" srcId="{A89D762A-78E4-4D79-BB71-6A22E181CCA8}" destId="{F9FE9A95-1F6E-48D8-8624-9818A10BF697}" srcOrd="0" destOrd="0" presId="urn:microsoft.com/office/officeart/2005/8/layout/chevron2"/>
    <dgm:cxn modelId="{A7D198DF-9A5C-4D40-A245-9663FF2370A5}" type="presParOf" srcId="{A89D762A-78E4-4D79-BB71-6A22E181CCA8}" destId="{0EFD2CCB-30E9-45D0-B8A7-4AD116A6D7C2}" srcOrd="1" destOrd="0" presId="urn:microsoft.com/office/officeart/2005/8/layout/chevron2"/>
    <dgm:cxn modelId="{19DDF551-B48B-4813-BFBB-C77B745E111A}" type="presParOf" srcId="{F78AAF14-6659-48AC-8E24-D5C90F806B2E}" destId="{80BC131E-176E-4D31-BFA1-B60EABE7A55A}" srcOrd="5" destOrd="0" presId="urn:microsoft.com/office/officeart/2005/8/layout/chevron2"/>
    <dgm:cxn modelId="{83D7F3C4-6F2D-48C8-AF9A-6B57A97426CE}" type="presParOf" srcId="{F78AAF14-6659-48AC-8E24-D5C90F806B2E}" destId="{BA8E9C2D-A659-4036-8826-E0218B3900F6}" srcOrd="6" destOrd="0" presId="urn:microsoft.com/office/officeart/2005/8/layout/chevron2"/>
    <dgm:cxn modelId="{2BEAEBF6-B142-49FE-A87D-22F4A483019D}" type="presParOf" srcId="{BA8E9C2D-A659-4036-8826-E0218B3900F6}" destId="{17F30776-4EF8-4F20-ACD6-ACAD319A4EF3}" srcOrd="0" destOrd="0" presId="urn:microsoft.com/office/officeart/2005/8/layout/chevron2"/>
    <dgm:cxn modelId="{99591F65-71A2-4C69-8433-964092C8E942}" type="presParOf" srcId="{BA8E9C2D-A659-4036-8826-E0218B3900F6}" destId="{769859A1-67CD-4A2A-A822-D121009C6B18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CFBA5CEB-8600-40F4-A4CD-1AEC8FE30908}" type="doc">
      <dgm:prSet loTypeId="urn:microsoft.com/office/officeart/2005/8/layout/cycle4" loCatId="cycle" qsTypeId="urn:microsoft.com/office/officeart/2005/8/quickstyle/simple1" qsCatId="simple" csTypeId="urn:microsoft.com/office/officeart/2005/8/colors/accent1_2" csCatId="accent1" phldr="1"/>
      <dgm:spPr/>
    </dgm:pt>
    <dgm:pt modelId="{B71C8DC7-AE2B-49BD-9CF4-1916928817B7}">
      <dgm:prSet phldrT="[文本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zh-CN" altLang="en-US"/>
            <a:t>电商</a:t>
          </a:r>
          <a:r>
            <a:rPr lang="en-US" altLang="zh-CN"/>
            <a:t>-</a:t>
          </a:r>
          <a:r>
            <a:rPr lang="zh-CN" altLang="en-US"/>
            <a:t>管理后台</a:t>
          </a:r>
        </a:p>
      </dgm:t>
    </dgm:pt>
    <dgm:pt modelId="{E1D2368D-F036-4B36-96CB-6404A5A52439}" type="parTrans" cxnId="{E124E0B8-517D-4B9F-9B0B-072566098D01}">
      <dgm:prSet/>
      <dgm:spPr/>
      <dgm:t>
        <a:bodyPr/>
        <a:lstStyle/>
        <a:p>
          <a:endParaRPr lang="zh-CN" altLang="en-US"/>
        </a:p>
      </dgm:t>
    </dgm:pt>
    <dgm:pt modelId="{F5CC7367-96FA-42F8-84B1-1E3A1131E7C0}" type="sibTrans" cxnId="{E124E0B8-517D-4B9F-9B0B-072566098D01}">
      <dgm:prSet/>
      <dgm:spPr/>
      <dgm:t>
        <a:bodyPr/>
        <a:lstStyle/>
        <a:p>
          <a:endParaRPr lang="zh-CN" altLang="en-US"/>
        </a:p>
      </dgm:t>
    </dgm:pt>
    <dgm:pt modelId="{A4DDC8B5-CC83-4448-9E2F-D6E3192AC1B2}">
      <dgm:prSet phldrT="[文本]">
        <dgm:style>
          <a:lnRef idx="1">
            <a:schemeClr val="accent5"/>
          </a:lnRef>
          <a:fillRef idx="2">
            <a:schemeClr val="accent5"/>
          </a:fillRef>
          <a:effectRef idx="1">
            <a:schemeClr val="accent5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zh-CN" altLang="en-US"/>
            <a:t>港腾</a:t>
          </a:r>
          <a:r>
            <a:rPr lang="en-US" altLang="zh-CN"/>
            <a:t>·OMS</a:t>
          </a:r>
          <a:r>
            <a:rPr lang="zh-CN" altLang="en-US"/>
            <a:t>系统</a:t>
          </a:r>
          <a:r>
            <a:rPr lang="en-US" altLang="zh-CN"/>
            <a:t>·</a:t>
          </a:r>
          <a:r>
            <a:rPr lang="zh-CN" altLang="en-US"/>
            <a:t>仓库</a:t>
          </a:r>
        </a:p>
      </dgm:t>
    </dgm:pt>
    <dgm:pt modelId="{4ED1E1A6-7E7D-4A59-BCD3-2F0B22CC0D87}" type="parTrans" cxnId="{FFA1CDDF-24FD-4CD9-9F1D-0833EE608B3E}">
      <dgm:prSet/>
      <dgm:spPr/>
      <dgm:t>
        <a:bodyPr/>
        <a:lstStyle/>
        <a:p>
          <a:endParaRPr lang="zh-CN" altLang="en-US"/>
        </a:p>
      </dgm:t>
    </dgm:pt>
    <dgm:pt modelId="{736DDAF2-4B32-452B-908C-5AA8B2512176}" type="sibTrans" cxnId="{FFA1CDDF-24FD-4CD9-9F1D-0833EE608B3E}">
      <dgm:prSet/>
      <dgm:spPr/>
      <dgm:t>
        <a:bodyPr/>
        <a:lstStyle/>
        <a:p>
          <a:endParaRPr lang="zh-CN" altLang="en-US"/>
        </a:p>
      </dgm:t>
    </dgm:pt>
    <dgm:pt modelId="{2F82FB6D-3FB5-450D-9831-2BB765A7D9D8}">
      <dgm:prSet phldrT="[文本]">
        <dgm:style>
          <a:lnRef idx="2">
            <a:schemeClr val="accent2">
              <a:shade val="50000"/>
            </a:schemeClr>
          </a:lnRef>
          <a:fillRef idx="1">
            <a:schemeClr val="accent2"/>
          </a:fillRef>
          <a:effectRef idx="0">
            <a:schemeClr val="accent2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zh-CN" altLang="en-US"/>
            <a:t>海关</a:t>
          </a:r>
          <a:r>
            <a:rPr lang="en-US" altLang="zh-CN"/>
            <a:t>·2.0+</a:t>
          </a:r>
          <a:r>
            <a:rPr lang="zh-CN" altLang="en-US"/>
            <a:t>平台</a:t>
          </a:r>
        </a:p>
      </dgm:t>
    </dgm:pt>
    <dgm:pt modelId="{4549CACA-FF2F-4266-81D0-D6FFC5D23766}" type="parTrans" cxnId="{9933A456-94C6-45B9-B299-8741BC339957}">
      <dgm:prSet/>
      <dgm:spPr/>
      <dgm:t>
        <a:bodyPr/>
        <a:lstStyle/>
        <a:p>
          <a:endParaRPr lang="zh-CN" altLang="en-US"/>
        </a:p>
      </dgm:t>
    </dgm:pt>
    <dgm:pt modelId="{1E08CFFB-574E-4212-896A-197106E6E417}" type="sibTrans" cxnId="{9933A456-94C6-45B9-B299-8741BC339957}">
      <dgm:prSet/>
      <dgm:spPr/>
      <dgm:t>
        <a:bodyPr/>
        <a:lstStyle/>
        <a:p>
          <a:endParaRPr lang="zh-CN" altLang="en-US"/>
        </a:p>
      </dgm:t>
    </dgm:pt>
    <dgm:pt modelId="{21620EB3-DC36-4893-832C-9BACBF886D89}">
      <dgm:prSet/>
      <dgm:spPr/>
      <dgm:t>
        <a:bodyPr/>
        <a:lstStyle/>
        <a:p>
          <a:r>
            <a:rPr lang="zh-CN" altLang="en-US"/>
            <a:t>物流公司</a:t>
          </a:r>
        </a:p>
      </dgm:t>
    </dgm:pt>
    <dgm:pt modelId="{5541399A-66CB-49DC-AEF9-993858B0428D}" type="parTrans" cxnId="{F39E259A-7D8D-41D8-9165-9E4B861224A2}">
      <dgm:prSet/>
      <dgm:spPr/>
      <dgm:t>
        <a:bodyPr/>
        <a:lstStyle/>
        <a:p>
          <a:endParaRPr lang="zh-CN" altLang="en-US"/>
        </a:p>
      </dgm:t>
    </dgm:pt>
    <dgm:pt modelId="{789E6824-0A07-4282-AFCF-687371207CAF}" type="sibTrans" cxnId="{F39E259A-7D8D-41D8-9165-9E4B861224A2}">
      <dgm:prSet/>
      <dgm:spPr/>
      <dgm:t>
        <a:bodyPr/>
        <a:lstStyle/>
        <a:p>
          <a:endParaRPr lang="zh-CN" altLang="en-US"/>
        </a:p>
      </dgm:t>
    </dgm:pt>
    <dgm:pt modelId="{DB2E5C35-0BA4-46BE-BAE9-6F12C97C6F4A}" type="pres">
      <dgm:prSet presAssocID="{CFBA5CEB-8600-40F4-A4CD-1AEC8FE30908}" presName="cycleMatrixDiagram" presStyleCnt="0">
        <dgm:presLayoutVars>
          <dgm:chMax val="1"/>
          <dgm:dir/>
          <dgm:animLvl val="lvl"/>
          <dgm:resizeHandles val="exact"/>
        </dgm:presLayoutVars>
      </dgm:prSet>
      <dgm:spPr/>
    </dgm:pt>
    <dgm:pt modelId="{7F2A7835-9713-4D3D-863C-703795D7D9ED}" type="pres">
      <dgm:prSet presAssocID="{CFBA5CEB-8600-40F4-A4CD-1AEC8FE30908}" presName="children" presStyleCnt="0"/>
      <dgm:spPr/>
    </dgm:pt>
    <dgm:pt modelId="{22FD5B9C-0034-4EE3-9420-AAB57A097CD1}" type="pres">
      <dgm:prSet presAssocID="{CFBA5CEB-8600-40F4-A4CD-1AEC8FE30908}" presName="childPlaceholder" presStyleCnt="0"/>
      <dgm:spPr/>
    </dgm:pt>
    <dgm:pt modelId="{193A2AD8-A125-4A24-A0BD-7753A2333AA1}" type="pres">
      <dgm:prSet presAssocID="{CFBA5CEB-8600-40F4-A4CD-1AEC8FE30908}" presName="circle" presStyleCnt="0"/>
      <dgm:spPr/>
    </dgm:pt>
    <dgm:pt modelId="{6F1DBA89-EAE4-4790-9E0C-5B050EFEB47F}" type="pres">
      <dgm:prSet presAssocID="{CFBA5CEB-8600-40F4-A4CD-1AEC8FE30908}" presName="quadrant1" presStyleLbl="node1" presStyleIdx="0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137DC021-8E4D-4984-985A-3D5894C1AA59}" type="pres">
      <dgm:prSet presAssocID="{CFBA5CEB-8600-40F4-A4CD-1AEC8FE30908}" presName="quadrant2" presStyleLbl="node1" presStyleIdx="1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A70866B3-E41C-4EB7-9E2A-CA0720D7FC94}" type="pres">
      <dgm:prSet presAssocID="{CFBA5CEB-8600-40F4-A4CD-1AEC8FE30908}" presName="quadrant3" presStyleLbl="node1" presStyleIdx="2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A9FDAA7B-4970-41BF-BB60-31ADBA800B8F}" type="pres">
      <dgm:prSet presAssocID="{CFBA5CEB-8600-40F4-A4CD-1AEC8FE30908}" presName="quadrant4" presStyleLbl="node1" presStyleIdx="3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B7058BAC-0190-4EBA-94B2-69E3474BAC33}" type="pres">
      <dgm:prSet presAssocID="{CFBA5CEB-8600-40F4-A4CD-1AEC8FE30908}" presName="quadrantPlaceholder" presStyleCnt="0"/>
      <dgm:spPr/>
    </dgm:pt>
    <dgm:pt modelId="{D5FA8C06-5453-4FAA-876D-D099EA697E85}" type="pres">
      <dgm:prSet presAssocID="{CFBA5CEB-8600-40F4-A4CD-1AEC8FE30908}" presName="center1" presStyleLbl="fgShp" presStyleIdx="0" presStyleCnt="2"/>
      <dgm:spPr/>
    </dgm:pt>
    <dgm:pt modelId="{B430E584-B6CC-4F76-B561-8D41B0DA8437}" type="pres">
      <dgm:prSet presAssocID="{CFBA5CEB-8600-40F4-A4CD-1AEC8FE30908}" presName="center2" presStyleLbl="fgShp" presStyleIdx="1" presStyleCnt="2"/>
      <dgm:spPr/>
    </dgm:pt>
  </dgm:ptLst>
  <dgm:cxnLst>
    <dgm:cxn modelId="{FFA1CDDF-24FD-4CD9-9F1D-0833EE608B3E}" srcId="{CFBA5CEB-8600-40F4-A4CD-1AEC8FE30908}" destId="{A4DDC8B5-CC83-4448-9E2F-D6E3192AC1B2}" srcOrd="1" destOrd="0" parTransId="{4ED1E1A6-7E7D-4A59-BCD3-2F0B22CC0D87}" sibTransId="{736DDAF2-4B32-452B-908C-5AA8B2512176}"/>
    <dgm:cxn modelId="{D7F02F5A-5259-43EB-9FC0-CBDAC8A06A07}" type="presOf" srcId="{2F82FB6D-3FB5-450D-9831-2BB765A7D9D8}" destId="{A70866B3-E41C-4EB7-9E2A-CA0720D7FC94}" srcOrd="0" destOrd="0" presId="urn:microsoft.com/office/officeart/2005/8/layout/cycle4"/>
    <dgm:cxn modelId="{F39E259A-7D8D-41D8-9165-9E4B861224A2}" srcId="{CFBA5CEB-8600-40F4-A4CD-1AEC8FE30908}" destId="{21620EB3-DC36-4893-832C-9BACBF886D89}" srcOrd="3" destOrd="0" parTransId="{5541399A-66CB-49DC-AEF9-993858B0428D}" sibTransId="{789E6824-0A07-4282-AFCF-687371207CAF}"/>
    <dgm:cxn modelId="{E124E0B8-517D-4B9F-9B0B-072566098D01}" srcId="{CFBA5CEB-8600-40F4-A4CD-1AEC8FE30908}" destId="{B71C8DC7-AE2B-49BD-9CF4-1916928817B7}" srcOrd="0" destOrd="0" parTransId="{E1D2368D-F036-4B36-96CB-6404A5A52439}" sibTransId="{F5CC7367-96FA-42F8-84B1-1E3A1131E7C0}"/>
    <dgm:cxn modelId="{41BFC24D-FD42-41B8-99D3-4669B3D2F487}" type="presOf" srcId="{21620EB3-DC36-4893-832C-9BACBF886D89}" destId="{A9FDAA7B-4970-41BF-BB60-31ADBA800B8F}" srcOrd="0" destOrd="0" presId="urn:microsoft.com/office/officeart/2005/8/layout/cycle4"/>
    <dgm:cxn modelId="{0C3B80B8-F5A5-4E7C-BC7A-8092839BF314}" type="presOf" srcId="{B71C8DC7-AE2B-49BD-9CF4-1916928817B7}" destId="{6F1DBA89-EAE4-4790-9E0C-5B050EFEB47F}" srcOrd="0" destOrd="0" presId="urn:microsoft.com/office/officeart/2005/8/layout/cycle4"/>
    <dgm:cxn modelId="{6D9AD9C7-67D1-4F13-A38B-E8ACC3E1D041}" type="presOf" srcId="{A4DDC8B5-CC83-4448-9E2F-D6E3192AC1B2}" destId="{137DC021-8E4D-4984-985A-3D5894C1AA59}" srcOrd="0" destOrd="0" presId="urn:microsoft.com/office/officeart/2005/8/layout/cycle4"/>
    <dgm:cxn modelId="{9933A456-94C6-45B9-B299-8741BC339957}" srcId="{CFBA5CEB-8600-40F4-A4CD-1AEC8FE30908}" destId="{2F82FB6D-3FB5-450D-9831-2BB765A7D9D8}" srcOrd="2" destOrd="0" parTransId="{4549CACA-FF2F-4266-81D0-D6FFC5D23766}" sibTransId="{1E08CFFB-574E-4212-896A-197106E6E417}"/>
    <dgm:cxn modelId="{112DC9B7-43C1-4DDB-830B-0AFD85AF93E8}" type="presOf" srcId="{CFBA5CEB-8600-40F4-A4CD-1AEC8FE30908}" destId="{DB2E5C35-0BA4-46BE-BAE9-6F12C97C6F4A}" srcOrd="0" destOrd="0" presId="urn:microsoft.com/office/officeart/2005/8/layout/cycle4"/>
    <dgm:cxn modelId="{491625C6-6B56-4EF9-855C-FD77777C42D1}" type="presParOf" srcId="{DB2E5C35-0BA4-46BE-BAE9-6F12C97C6F4A}" destId="{7F2A7835-9713-4D3D-863C-703795D7D9ED}" srcOrd="0" destOrd="0" presId="urn:microsoft.com/office/officeart/2005/8/layout/cycle4"/>
    <dgm:cxn modelId="{140DDE77-4820-4769-AFAB-21B124C668DE}" type="presParOf" srcId="{7F2A7835-9713-4D3D-863C-703795D7D9ED}" destId="{22FD5B9C-0034-4EE3-9420-AAB57A097CD1}" srcOrd="0" destOrd="0" presId="urn:microsoft.com/office/officeart/2005/8/layout/cycle4"/>
    <dgm:cxn modelId="{45CCDDEB-C08B-42DE-9CE9-C69342993B2C}" type="presParOf" srcId="{DB2E5C35-0BA4-46BE-BAE9-6F12C97C6F4A}" destId="{193A2AD8-A125-4A24-A0BD-7753A2333AA1}" srcOrd="1" destOrd="0" presId="urn:microsoft.com/office/officeart/2005/8/layout/cycle4"/>
    <dgm:cxn modelId="{07320424-D6F3-4D90-8FA8-76DCD6B87406}" type="presParOf" srcId="{193A2AD8-A125-4A24-A0BD-7753A2333AA1}" destId="{6F1DBA89-EAE4-4790-9E0C-5B050EFEB47F}" srcOrd="0" destOrd="0" presId="urn:microsoft.com/office/officeart/2005/8/layout/cycle4"/>
    <dgm:cxn modelId="{CA2FB0AB-0EF7-463F-B40C-DD2716B77B05}" type="presParOf" srcId="{193A2AD8-A125-4A24-A0BD-7753A2333AA1}" destId="{137DC021-8E4D-4984-985A-3D5894C1AA59}" srcOrd="1" destOrd="0" presId="urn:microsoft.com/office/officeart/2005/8/layout/cycle4"/>
    <dgm:cxn modelId="{52075D45-9FD2-484A-964E-B0247033CC8E}" type="presParOf" srcId="{193A2AD8-A125-4A24-A0BD-7753A2333AA1}" destId="{A70866B3-E41C-4EB7-9E2A-CA0720D7FC94}" srcOrd="2" destOrd="0" presId="urn:microsoft.com/office/officeart/2005/8/layout/cycle4"/>
    <dgm:cxn modelId="{245409F1-E787-4B7F-9A9F-7E84FFF441F0}" type="presParOf" srcId="{193A2AD8-A125-4A24-A0BD-7753A2333AA1}" destId="{A9FDAA7B-4970-41BF-BB60-31ADBA800B8F}" srcOrd="3" destOrd="0" presId="urn:microsoft.com/office/officeart/2005/8/layout/cycle4"/>
    <dgm:cxn modelId="{B16EABCB-B0AD-419E-9BB9-6A158FB1C738}" type="presParOf" srcId="{193A2AD8-A125-4A24-A0BD-7753A2333AA1}" destId="{B7058BAC-0190-4EBA-94B2-69E3474BAC33}" srcOrd="4" destOrd="0" presId="urn:microsoft.com/office/officeart/2005/8/layout/cycle4"/>
    <dgm:cxn modelId="{2641BEBA-6ABA-40AA-99D0-7F8C316DDFB9}" type="presParOf" srcId="{DB2E5C35-0BA4-46BE-BAE9-6F12C97C6F4A}" destId="{D5FA8C06-5453-4FAA-876D-D099EA697E85}" srcOrd="2" destOrd="0" presId="urn:microsoft.com/office/officeart/2005/8/layout/cycle4"/>
    <dgm:cxn modelId="{D7EC2064-61E1-4496-8347-66B002469184}" type="presParOf" srcId="{DB2E5C35-0BA4-46BE-BAE9-6F12C97C6F4A}" destId="{B430E584-B6CC-4F76-B561-8D41B0DA8437}" srcOrd="3" destOrd="0" presId="urn:microsoft.com/office/officeart/2005/8/layout/cycle4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6291D2F-35FD-4A25-8335-477B7CAA517F}">
      <dsp:nvSpPr>
        <dsp:cNvPr id="0" name=""/>
        <dsp:cNvSpPr/>
      </dsp:nvSpPr>
      <dsp:spPr>
        <a:xfrm rot="5400000">
          <a:off x="-79375" y="79902"/>
          <a:ext cx="529167" cy="370417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 </a:t>
          </a:r>
        </a:p>
      </dsp:txBody>
      <dsp:txXfrm rot="-5400000">
        <a:off x="1" y="185736"/>
        <a:ext cx="370417" cy="158750"/>
      </dsp:txXfrm>
    </dsp:sp>
    <dsp:sp modelId="{A348016E-86F6-4C28-8586-9FB764A7F80E}">
      <dsp:nvSpPr>
        <dsp:cNvPr id="0" name=""/>
        <dsp:cNvSpPr/>
      </dsp:nvSpPr>
      <dsp:spPr>
        <a:xfrm rot="5400000">
          <a:off x="1513416" y="-1142471"/>
          <a:ext cx="343959" cy="2629957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5128" tIns="12065" rIns="12065" bIns="12065" numCol="1" spcCol="1270" anchor="ctr" anchorCtr="0">
          <a:noAutofit/>
        </a:bodyPr>
        <a:lstStyle/>
        <a:p>
          <a:pPr marL="171450" lvl="1" indent="-171450" algn="l" defTabSz="8445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1900" kern="1200"/>
            <a:t>入境报关</a:t>
          </a:r>
        </a:p>
      </dsp:txBody>
      <dsp:txXfrm rot="-5400000">
        <a:off x="370418" y="17318"/>
        <a:ext cx="2613166" cy="310377"/>
      </dsp:txXfrm>
    </dsp:sp>
    <dsp:sp modelId="{F21B45ED-45FD-4750-9242-E333C32F93F6}">
      <dsp:nvSpPr>
        <dsp:cNvPr id="0" name=""/>
        <dsp:cNvSpPr/>
      </dsp:nvSpPr>
      <dsp:spPr>
        <a:xfrm rot="5400000">
          <a:off x="-79375" y="503236"/>
          <a:ext cx="529167" cy="370417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 </a:t>
          </a:r>
        </a:p>
      </dsp:txBody>
      <dsp:txXfrm rot="-5400000">
        <a:off x="1" y="609070"/>
        <a:ext cx="370417" cy="158750"/>
      </dsp:txXfrm>
    </dsp:sp>
    <dsp:sp modelId="{17A9A0E3-D0B3-4DB4-9A6B-114165D0B70E}">
      <dsp:nvSpPr>
        <dsp:cNvPr id="0" name=""/>
        <dsp:cNvSpPr/>
      </dsp:nvSpPr>
      <dsp:spPr>
        <a:xfrm rot="5400000">
          <a:off x="1513416" y="-719137"/>
          <a:ext cx="343959" cy="2629957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5128" tIns="12065" rIns="12065" bIns="12065" numCol="1" spcCol="1270" anchor="ctr" anchorCtr="0">
          <a:noAutofit/>
        </a:bodyPr>
        <a:lstStyle/>
        <a:p>
          <a:pPr marL="171450" lvl="1" indent="-171450" algn="l" defTabSz="8445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1900" kern="1200"/>
            <a:t>账册管理</a:t>
          </a:r>
        </a:p>
      </dsp:txBody>
      <dsp:txXfrm rot="-5400000">
        <a:off x="370418" y="440652"/>
        <a:ext cx="2613166" cy="310377"/>
      </dsp:txXfrm>
    </dsp:sp>
    <dsp:sp modelId="{F9FE9A95-1F6E-48D8-8624-9818A10BF697}">
      <dsp:nvSpPr>
        <dsp:cNvPr id="0" name=""/>
        <dsp:cNvSpPr/>
      </dsp:nvSpPr>
      <dsp:spPr>
        <a:xfrm rot="5400000">
          <a:off x="-79375" y="926570"/>
          <a:ext cx="529167" cy="370417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 </a:t>
          </a:r>
        </a:p>
      </dsp:txBody>
      <dsp:txXfrm rot="-5400000">
        <a:off x="1" y="1032404"/>
        <a:ext cx="370417" cy="158750"/>
      </dsp:txXfrm>
    </dsp:sp>
    <dsp:sp modelId="{0EFD2CCB-30E9-45D0-B8A7-4AD116A6D7C2}">
      <dsp:nvSpPr>
        <dsp:cNvPr id="0" name=""/>
        <dsp:cNvSpPr/>
      </dsp:nvSpPr>
      <dsp:spPr>
        <a:xfrm rot="5400000">
          <a:off x="1513416" y="-295803"/>
          <a:ext cx="343959" cy="2629957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5128" tIns="12065" rIns="12065" bIns="12065" numCol="1" spcCol="1270" anchor="ctr" anchorCtr="0">
          <a:noAutofit/>
        </a:bodyPr>
        <a:lstStyle/>
        <a:p>
          <a:pPr marL="171450" lvl="1" indent="-171450" algn="l" defTabSz="8445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1900" kern="1200"/>
            <a:t>仓储管理</a:t>
          </a:r>
        </a:p>
      </dsp:txBody>
      <dsp:txXfrm rot="-5400000">
        <a:off x="370418" y="863986"/>
        <a:ext cx="2613166" cy="310377"/>
      </dsp:txXfrm>
    </dsp:sp>
    <dsp:sp modelId="{17F30776-4EF8-4F20-ACD6-ACAD319A4EF3}">
      <dsp:nvSpPr>
        <dsp:cNvPr id="0" name=""/>
        <dsp:cNvSpPr/>
      </dsp:nvSpPr>
      <dsp:spPr>
        <a:xfrm rot="5400000">
          <a:off x="-79375" y="1349905"/>
          <a:ext cx="529167" cy="370417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000" kern="1200"/>
        </a:p>
      </dsp:txBody>
      <dsp:txXfrm rot="-5400000">
        <a:off x="1" y="1455739"/>
        <a:ext cx="370417" cy="158750"/>
      </dsp:txXfrm>
    </dsp:sp>
    <dsp:sp modelId="{769859A1-67CD-4A2A-A822-D121009C6B18}">
      <dsp:nvSpPr>
        <dsp:cNvPr id="0" name=""/>
        <dsp:cNvSpPr/>
      </dsp:nvSpPr>
      <dsp:spPr>
        <a:xfrm rot="5400000">
          <a:off x="1513416" y="127530"/>
          <a:ext cx="343959" cy="2629957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5128" tIns="12065" rIns="12065" bIns="12065" numCol="1" spcCol="1270" anchor="ctr" anchorCtr="0">
          <a:noAutofit/>
        </a:bodyPr>
        <a:lstStyle/>
        <a:p>
          <a:pPr marL="171450" lvl="1" indent="-171450" algn="l" defTabSz="8445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1900" kern="1200"/>
            <a:t>物流对接</a:t>
          </a:r>
        </a:p>
      </dsp:txBody>
      <dsp:txXfrm rot="-5400000">
        <a:off x="370418" y="1287320"/>
        <a:ext cx="2613166" cy="310377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F1DBA89-EAE4-4790-9E0C-5B050EFEB47F}">
      <dsp:nvSpPr>
        <dsp:cNvPr id="0" name=""/>
        <dsp:cNvSpPr/>
      </dsp:nvSpPr>
      <dsp:spPr>
        <a:xfrm>
          <a:off x="1274232" y="175364"/>
          <a:ext cx="1332156" cy="1332156"/>
        </a:xfrm>
        <a:prstGeom prst="pieWedge">
          <a:avLst/>
        </a:prstGeom>
        <a:solidFill>
          <a:schemeClr val="accent6"/>
        </a:solidFill>
        <a:ln w="12700" cap="flat" cmpd="sng" algn="ctr">
          <a:solidFill>
            <a:schemeClr val="accent6">
              <a:shade val="50000"/>
            </a:schemeClr>
          </a:solidFill>
          <a:prstDash val="solid"/>
          <a:miter lim="800000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92456" tIns="92456" rIns="92456" bIns="92456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300" kern="1200"/>
            <a:t>电商</a:t>
          </a:r>
          <a:r>
            <a:rPr lang="en-US" altLang="zh-CN" sz="1300" kern="1200"/>
            <a:t>-</a:t>
          </a:r>
          <a:r>
            <a:rPr lang="zh-CN" altLang="en-US" sz="1300" kern="1200"/>
            <a:t>管理后台</a:t>
          </a:r>
        </a:p>
      </dsp:txBody>
      <dsp:txXfrm>
        <a:off x="1664411" y="565543"/>
        <a:ext cx="941977" cy="941977"/>
      </dsp:txXfrm>
    </dsp:sp>
    <dsp:sp modelId="{137DC021-8E4D-4984-985A-3D5894C1AA59}">
      <dsp:nvSpPr>
        <dsp:cNvPr id="0" name=""/>
        <dsp:cNvSpPr/>
      </dsp:nvSpPr>
      <dsp:spPr>
        <a:xfrm rot="5400000">
          <a:off x="2667920" y="175364"/>
          <a:ext cx="1332156" cy="1332156"/>
        </a:xfrm>
        <a:prstGeom prst="pieWedge">
          <a:avLst/>
        </a:prstGeom>
        <a:gradFill rotWithShape="1">
          <a:gsLst>
            <a:gs pos="0">
              <a:schemeClr val="accent5">
                <a:lumMod val="110000"/>
                <a:satMod val="105000"/>
                <a:tint val="67000"/>
              </a:schemeClr>
            </a:gs>
            <a:gs pos="50000">
              <a:schemeClr val="accent5">
                <a:lumMod val="105000"/>
                <a:satMod val="103000"/>
                <a:tint val="73000"/>
              </a:schemeClr>
            </a:gs>
            <a:gs pos="100000">
              <a:schemeClr val="accent5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5"/>
          </a:solidFill>
          <a:prstDash val="solid"/>
          <a:miter lim="800000"/>
        </a:ln>
        <a:effectLst/>
      </dsp:spPr>
      <dsp:style>
        <a:lnRef idx="1">
          <a:schemeClr val="accent5"/>
        </a:lnRef>
        <a:fillRef idx="2">
          <a:schemeClr val="accent5"/>
        </a:fillRef>
        <a:effectRef idx="1">
          <a:schemeClr val="accent5"/>
        </a:effectRef>
        <a:fontRef idx="minor">
          <a:schemeClr val="dk1"/>
        </a:fontRef>
      </dsp:style>
      <dsp:txBody>
        <a:bodyPr spcFirstLastPara="0" vert="horz" wrap="square" lIns="92456" tIns="92456" rIns="92456" bIns="92456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300" kern="1200"/>
            <a:t>港腾</a:t>
          </a:r>
          <a:r>
            <a:rPr lang="en-US" altLang="zh-CN" sz="1300" kern="1200"/>
            <a:t>·OMS</a:t>
          </a:r>
          <a:r>
            <a:rPr lang="zh-CN" altLang="en-US" sz="1300" kern="1200"/>
            <a:t>系统</a:t>
          </a:r>
          <a:r>
            <a:rPr lang="en-US" altLang="zh-CN" sz="1300" kern="1200"/>
            <a:t>·</a:t>
          </a:r>
          <a:r>
            <a:rPr lang="zh-CN" altLang="en-US" sz="1300" kern="1200"/>
            <a:t>仓库</a:t>
          </a:r>
        </a:p>
      </dsp:txBody>
      <dsp:txXfrm rot="-5400000">
        <a:off x="2667920" y="565543"/>
        <a:ext cx="941977" cy="941977"/>
      </dsp:txXfrm>
    </dsp:sp>
    <dsp:sp modelId="{A70866B3-E41C-4EB7-9E2A-CA0720D7FC94}">
      <dsp:nvSpPr>
        <dsp:cNvPr id="0" name=""/>
        <dsp:cNvSpPr/>
      </dsp:nvSpPr>
      <dsp:spPr>
        <a:xfrm rot="10800000">
          <a:off x="2667920" y="1569053"/>
          <a:ext cx="1332156" cy="1332156"/>
        </a:xfrm>
        <a:prstGeom prst="pieWedge">
          <a:avLst/>
        </a:prstGeom>
        <a:solidFill>
          <a:schemeClr val="accent2"/>
        </a:solidFill>
        <a:ln w="12700" cap="flat" cmpd="sng" algn="ctr">
          <a:solidFill>
            <a:schemeClr val="accent2">
              <a:shade val="50000"/>
            </a:schemeClr>
          </a:solidFill>
          <a:prstDash val="solid"/>
          <a:miter lim="800000"/>
        </a:ln>
        <a:effectLst/>
      </dsp:spPr>
      <dsp:style>
        <a:lnRef idx="2">
          <a:schemeClr val="accent2">
            <a:shade val="50000"/>
          </a:schemeClr>
        </a:lnRef>
        <a:fillRef idx="1">
          <a:schemeClr val="accent2"/>
        </a:fillRef>
        <a:effectRef idx="0">
          <a:schemeClr val="accent2"/>
        </a:effectRef>
        <a:fontRef idx="minor">
          <a:schemeClr val="lt1"/>
        </a:fontRef>
      </dsp:style>
      <dsp:txBody>
        <a:bodyPr spcFirstLastPara="0" vert="horz" wrap="square" lIns="92456" tIns="92456" rIns="92456" bIns="92456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300" kern="1200"/>
            <a:t>海关</a:t>
          </a:r>
          <a:r>
            <a:rPr lang="en-US" altLang="zh-CN" sz="1300" kern="1200"/>
            <a:t>·2.0+</a:t>
          </a:r>
          <a:r>
            <a:rPr lang="zh-CN" altLang="en-US" sz="1300" kern="1200"/>
            <a:t>平台</a:t>
          </a:r>
        </a:p>
      </dsp:txBody>
      <dsp:txXfrm rot="10800000">
        <a:off x="2667920" y="1569053"/>
        <a:ext cx="941977" cy="941977"/>
      </dsp:txXfrm>
    </dsp:sp>
    <dsp:sp modelId="{A9FDAA7B-4970-41BF-BB60-31ADBA800B8F}">
      <dsp:nvSpPr>
        <dsp:cNvPr id="0" name=""/>
        <dsp:cNvSpPr/>
      </dsp:nvSpPr>
      <dsp:spPr>
        <a:xfrm rot="16200000">
          <a:off x="1274232" y="1569053"/>
          <a:ext cx="1332156" cy="1332156"/>
        </a:xfrm>
        <a:prstGeom prst="pieWedg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2456" tIns="92456" rIns="92456" bIns="92456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300" kern="1200"/>
            <a:t>物流公司</a:t>
          </a:r>
        </a:p>
      </dsp:txBody>
      <dsp:txXfrm rot="5400000">
        <a:off x="1664411" y="1569053"/>
        <a:ext cx="941977" cy="941977"/>
      </dsp:txXfrm>
    </dsp:sp>
    <dsp:sp modelId="{D5FA8C06-5453-4FAA-876D-D099EA697E85}">
      <dsp:nvSpPr>
        <dsp:cNvPr id="0" name=""/>
        <dsp:cNvSpPr/>
      </dsp:nvSpPr>
      <dsp:spPr>
        <a:xfrm>
          <a:off x="2407181" y="1261395"/>
          <a:ext cx="459947" cy="399954"/>
        </a:xfrm>
        <a:prstGeom prst="circularArrow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B430E584-B6CC-4F76-B561-8D41B0DA8437}">
      <dsp:nvSpPr>
        <dsp:cNvPr id="0" name=""/>
        <dsp:cNvSpPr/>
      </dsp:nvSpPr>
      <dsp:spPr>
        <a:xfrm rot="10800000">
          <a:off x="2407181" y="1415224"/>
          <a:ext cx="459947" cy="399954"/>
        </a:xfrm>
        <a:prstGeom prst="circularArrow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cycle4">
  <dgm:title val=""/>
  <dgm:desc val=""/>
  <dgm:catLst>
    <dgm:cat type="relationship" pri="26000"/>
    <dgm:cat type="cycle" pri="13000"/>
    <dgm:cat type="matrix" pri="4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41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cycleMatrixDiagram">
    <dgm:varLst>
      <dgm:chMax val="1"/>
      <dgm:dir/>
      <dgm:animLvl val="lvl"/>
      <dgm:resizeHandles val="exact"/>
    </dgm:varLst>
    <dgm:alg type="composite">
      <dgm:param type="ar" val="1.3"/>
    </dgm:alg>
    <dgm:shape xmlns:r="http://schemas.openxmlformats.org/officeDocument/2006/relationships" r:blip="">
      <dgm:adjLst/>
    </dgm:shape>
    <dgm:presOf/>
    <dgm:constrLst>
      <dgm:constr type="w" for="ch" forName="children" refType="w"/>
      <dgm:constr type="h" for="ch" forName="children" refType="w" refFor="ch" refForName="children" fact="0.77"/>
      <dgm:constr type="ctrX" for="ch" forName="children" refType="w" fact="0.5"/>
      <dgm:constr type="ctrY" for="ch" forName="children" refType="h" fact="0.5"/>
      <dgm:constr type="w" for="ch" forName="circle" refType="w"/>
      <dgm:constr type="h" for="ch" forName="circle" refType="h"/>
      <dgm:constr type="ctrX" for="ch" forName="circle" refType="w" fact="0.5"/>
      <dgm:constr type="ctrY" for="ch" forName="circle" refType="h" fact="0.5"/>
      <dgm:constr type="w" for="ch" forName="center1" refType="w" fact="0.115"/>
      <dgm:constr type="h" for="ch" forName="center1" refType="w" fact="0.1"/>
      <dgm:constr type="ctrX" for="ch" forName="center1" refType="w" fact="0.5"/>
      <dgm:constr type="ctrY" for="ch" forName="center1" refType="h" fact="0.475"/>
      <dgm:constr type="w" for="ch" forName="center2" refType="w" fact="0.115"/>
      <dgm:constr type="h" for="ch" forName="center2" refType="w" fact="0.1"/>
      <dgm:constr type="ctrX" for="ch" forName="center2" refType="w" fact="0.5"/>
      <dgm:constr type="ctrY" for="ch" forName="center2" refType="h" fact="0.525"/>
    </dgm:constrLst>
    <dgm:ruleLst/>
    <dgm:choose name="Name0">
      <dgm:if name="Name1" axis="ch" ptType="node" func="cnt" op="gte" val="1">
        <dgm:layoutNode name="children">
          <dgm:alg type="composite">
            <dgm:param type="ar" val="1.3"/>
          </dgm:alg>
          <dgm:shape xmlns:r="http://schemas.openxmlformats.org/officeDocument/2006/relationships" r:blip="">
            <dgm:adjLst/>
          </dgm:shape>
          <dgm:presOf/>
          <dgm:choose name="Name2">
            <dgm:if name="Name3" func="var" arg="dir" op="equ" val="norm">
              <dgm:constrLst>
                <dgm:constr type="primFontSz" for="des" ptType="node" op="equ" val="65"/>
                <dgm:constr type="w" for="ch" forName="child1group" refType="w" fact="0.38"/>
                <dgm:constr type="h" for="ch" forName="child1group" refType="h" fact="0.32"/>
                <dgm:constr type="t" for="ch" forName="child1group"/>
                <dgm:constr type="l" for="ch" forName="child1group"/>
                <dgm:constr type="w" for="ch" forName="child2group" refType="w" fact="0.38"/>
                <dgm:constr type="h" for="ch" forName="child2group" refType="h" fact="0.32"/>
                <dgm:constr type="t" for="ch" forName="child2group"/>
                <dgm:constr type="r" for="ch" forName="child2group" refType="w"/>
                <dgm:constr type="w" for="ch" forName="child3group" refType="w" fact="0.38"/>
                <dgm:constr type="h" for="ch" forName="child3group" refType="h" fact="0.32"/>
                <dgm:constr type="b" for="ch" forName="child3group" refType="h"/>
                <dgm:constr type="r" for="ch" forName="child3group" refType="w"/>
                <dgm:constr type="w" for="ch" forName="child4group" refType="w" fact="0.38"/>
                <dgm:constr type="h" for="ch" forName="child4group" refType="h" fact="0.32"/>
                <dgm:constr type="b" for="ch" forName="child4group" refType="h"/>
                <dgm:constr type="l" for="ch" forName="child4group"/>
              </dgm:constrLst>
            </dgm:if>
            <dgm:else name="Name4">
              <dgm:constrLst>
                <dgm:constr type="primFontSz" for="des" ptType="node" op="equ" val="65"/>
                <dgm:constr type="w" for="ch" forName="child1group" refType="w" fact="0.38"/>
                <dgm:constr type="h" for="ch" forName="child1group" refType="h" fact="0.32"/>
                <dgm:constr type="t" for="ch" forName="child1group"/>
                <dgm:constr type="r" for="ch" forName="child1group" refType="w"/>
                <dgm:constr type="w" for="ch" forName="child2group" refType="w" fact="0.38"/>
                <dgm:constr type="h" for="ch" forName="child2group" refType="h" fact="0.32"/>
                <dgm:constr type="t" for="ch" forName="child2group"/>
                <dgm:constr type="l" for="ch" forName="child2group"/>
                <dgm:constr type="w" for="ch" forName="child3group" refType="w" fact="0.38"/>
                <dgm:constr type="h" for="ch" forName="child3group" refType="h" fact="0.32"/>
                <dgm:constr type="b" for="ch" forName="child3group" refType="h"/>
                <dgm:constr type="l" for="ch" forName="child3group"/>
                <dgm:constr type="w" for="ch" forName="child4group" refType="w" fact="0.38"/>
                <dgm:constr type="h" for="ch" forName="child4group" refType="h" fact="0.32"/>
                <dgm:constr type="b" for="ch" forName="child4group" refType="h"/>
                <dgm:constr type="r" for="ch" forName="child4group" refType="w"/>
              </dgm:constrLst>
            </dgm:else>
          </dgm:choose>
          <dgm:ruleLst/>
          <dgm:choose name="Name5">
            <dgm:if name="Name6" axis="ch ch" ptType="node node" st="1 1" cnt="1 0" func="cnt" op="gte" val="1">
              <dgm:layoutNode name="child1group">
                <dgm:alg type="composite">
                  <dgm:param type="horzAlign" val="none"/>
                  <dgm:param type="vertAlign" val="none"/>
                </dgm:alg>
                <dgm:shape xmlns:r="http://schemas.openxmlformats.org/officeDocument/2006/relationships" r:blip="">
                  <dgm:adjLst/>
                </dgm:shape>
                <dgm:presOf/>
                <dgm:choose name="Name7">
                  <dgm:if name="Name8" func="var" arg="dir" op="equ" val="norm">
                    <dgm:constrLst>
                      <dgm:constr type="w" for="ch" forName="child1" refType="w"/>
                      <dgm:constr type="h" for="ch" forName="child1" refType="h"/>
                      <dgm:constr type="t" for="ch" forName="child1"/>
                      <dgm:constr type="l" for="ch" forName="child1"/>
                      <dgm:constr type="w" for="ch" forName="child1Text" refType="w" fact="0.7"/>
                      <dgm:constr type="h" for="ch" forName="child1Text" refType="h" fact="0.75"/>
                      <dgm:constr type="t" for="ch" forName="child1Text"/>
                      <dgm:constr type="l" for="ch" forName="child1Text"/>
                    </dgm:constrLst>
                  </dgm:if>
                  <dgm:else name="Name9">
                    <dgm:constrLst>
                      <dgm:constr type="w" for="ch" forName="child1" refType="w"/>
                      <dgm:constr type="h" for="ch" forName="child1" refType="h"/>
                      <dgm:constr type="t" for="ch" forName="child1"/>
                      <dgm:constr type="r" for="ch" forName="child1" refType="w"/>
                      <dgm:constr type="w" for="ch" forName="child1Text" refType="w" fact="0.7"/>
                      <dgm:constr type="h" for="ch" forName="child1Text" refType="h" fact="0.75"/>
                      <dgm:constr type="t" for="ch" forName="child1Text"/>
                      <dgm:constr type="r" for="ch" forName="child1Text" refType="w"/>
                    </dgm:constrLst>
                  </dgm:else>
                </dgm:choose>
                <dgm:ruleLst/>
                <dgm:layoutNode name="child1" styleLbl="bgAcc1">
                  <dgm:alg type="sp"/>
                  <dgm:shape xmlns:r="http://schemas.openxmlformats.org/officeDocument/2006/relationships" type="roundRect" r:blip="" zOrderOff="-2">
                    <dgm:adjLst>
                      <dgm:adj idx="1" val="0.1"/>
                    </dgm:adjLst>
                  </dgm:shape>
                  <dgm:presOf axis="ch des" ptType="node node" st="1 1" cnt="1 0"/>
                  <dgm:constrLst/>
                  <dgm:ruleLst/>
                </dgm:layoutNode>
                <dgm:layoutNode name="child1Text" styleLbl="bgAcc1">
                  <dgm:varLst>
                    <dgm:bulletEnabled val="1"/>
                  </dgm:varLst>
                  <dgm:alg type="tx">
                    <dgm:param type="stBulletLvl" val="1"/>
                  </dgm:alg>
                  <dgm:shape xmlns:r="http://schemas.openxmlformats.org/officeDocument/2006/relationships" type="roundRect" r:blip="" zOrderOff="-2" hideGeom="1">
                    <dgm:adjLst>
                      <dgm:adj idx="1" val="0.1"/>
                    </dgm:adjLst>
                  </dgm:shape>
                  <dgm:presOf axis="ch des" ptType="node node" st="1 1" cnt="1 0"/>
                  <dgm:constrLst>
                    <dgm:constr type="tMarg" refType="primFontSz" fact="0.3"/>
                    <dgm:constr type="bMarg" refType="primFontSz" fact="0.3"/>
                    <dgm:constr type="lMarg" refType="primFontSz" fact="0.3"/>
                    <dgm:constr type="rMarg" refType="primFontSz" fact="0.3"/>
                  </dgm:constrLst>
                  <dgm:ruleLst>
                    <dgm:rule type="primFontSz" val="5" fact="NaN" max="NaN"/>
                  </dgm:ruleLst>
                </dgm:layoutNode>
              </dgm:layoutNode>
            </dgm:if>
            <dgm:else name="Name10"/>
          </dgm:choose>
          <dgm:choose name="Name11">
            <dgm:if name="Name12" axis="ch ch" ptType="node node" st="2 1" cnt="1 0" func="cnt" op="gte" val="1">
              <dgm:layoutNode name="child2group">
                <dgm:alg type="composite">
                  <dgm:param type="horzAlign" val="none"/>
                  <dgm:param type="vertAlign" val="none"/>
                </dgm:alg>
                <dgm:shape xmlns:r="http://schemas.openxmlformats.org/officeDocument/2006/relationships" r:blip="">
                  <dgm:adjLst/>
                </dgm:shape>
                <dgm:choose name="Name13">
                  <dgm:if name="Name14" func="var" arg="dir" op="equ" val="norm">
                    <dgm:constrLst>
                      <dgm:constr type="w" for="ch" forName="child2" refType="w"/>
                      <dgm:constr type="h" for="ch" forName="child2" refType="h"/>
                      <dgm:constr type="t" for="ch" forName="child2"/>
                      <dgm:constr type="r" for="ch" forName="child2" refType="w"/>
                      <dgm:constr type="w" for="ch" forName="child2Text" refType="w" fact="0.7"/>
                      <dgm:constr type="h" for="ch" forName="child2Text" refType="h" fact="0.75"/>
                      <dgm:constr type="t" for="ch" forName="child2Text"/>
                      <dgm:constr type="r" for="ch" forName="child2Text" refType="w"/>
                    </dgm:constrLst>
                  </dgm:if>
                  <dgm:else name="Name15">
                    <dgm:constrLst>
                      <dgm:constr type="w" for="ch" forName="child2" refType="w"/>
                      <dgm:constr type="h" for="ch" forName="child2" refType="h"/>
                      <dgm:constr type="t" for="ch" forName="child2"/>
                      <dgm:constr type="l" for="ch" forName="child2"/>
                      <dgm:constr type="w" for="ch" forName="child2Text" refType="w" fact="0.7"/>
                      <dgm:constr type="h" for="ch" forName="child2Text" refType="h" fact="0.75"/>
                      <dgm:constr type="t" for="ch" forName="child2Text"/>
                      <dgm:constr type="l" for="ch" forName="child2Text"/>
                    </dgm:constrLst>
                  </dgm:else>
                </dgm:choose>
                <dgm:ruleLst/>
                <dgm:layoutNode name="child2" styleLbl="bgAcc1">
                  <dgm:alg type="sp"/>
                  <dgm:shape xmlns:r="http://schemas.openxmlformats.org/officeDocument/2006/relationships" type="roundRect" r:blip="" zOrderOff="-2">
                    <dgm:adjLst>
                      <dgm:adj idx="1" val="0.1"/>
                    </dgm:adjLst>
                  </dgm:shape>
                  <dgm:presOf axis="ch des" ptType="node node" st="2 1" cnt="1 0"/>
                  <dgm:constrLst/>
                  <dgm:ruleLst/>
                </dgm:layoutNode>
                <dgm:layoutNode name="child2Text" styleLbl="bgAcc1">
                  <dgm:varLst>
                    <dgm:bulletEnabled val="1"/>
                  </dgm:varLst>
                  <dgm:alg type="tx">
                    <dgm:param type="stBulletLvl" val="1"/>
                  </dgm:alg>
                  <dgm:shape xmlns:r="http://schemas.openxmlformats.org/officeDocument/2006/relationships" type="roundRect" r:blip="" zOrderOff="-2" hideGeom="1">
                    <dgm:adjLst>
                      <dgm:adj idx="1" val="0.1"/>
                    </dgm:adjLst>
                  </dgm:shape>
                  <dgm:presOf axis="ch des" ptType="node node" st="2 1" cnt="1 0"/>
                  <dgm:constrLst>
                    <dgm:constr type="tMarg" refType="primFontSz" fact="0.3"/>
                    <dgm:constr type="bMarg" refType="primFontSz" fact="0.3"/>
                    <dgm:constr type="lMarg" refType="primFontSz" fact="0.3"/>
                    <dgm:constr type="rMarg" refType="primFontSz" fact="0.3"/>
                  </dgm:constrLst>
                  <dgm:ruleLst>
                    <dgm:rule type="primFontSz" val="5" fact="NaN" max="NaN"/>
                  </dgm:ruleLst>
                </dgm:layoutNode>
              </dgm:layoutNode>
            </dgm:if>
            <dgm:else name="Name16"/>
          </dgm:choose>
          <dgm:choose name="Name17">
            <dgm:if name="Name18" axis="ch ch" ptType="node node" st="3 1" cnt="1 0" func="cnt" op="gte" val="1">
              <dgm:layoutNode name="child3group">
                <dgm:alg type="composite">
                  <dgm:param type="horzAlign" val="none"/>
                  <dgm:param type="vertAlign" val="none"/>
                </dgm:alg>
                <dgm:shape xmlns:r="http://schemas.openxmlformats.org/officeDocument/2006/relationships" r:blip="">
                  <dgm:adjLst/>
                </dgm:shape>
                <dgm:presOf/>
                <dgm:choose name="Name19">
                  <dgm:if name="Name20" func="var" arg="dir" op="equ" val="norm">
                    <dgm:constrLst>
                      <dgm:constr type="w" for="ch" forName="child3" refType="w"/>
                      <dgm:constr type="h" for="ch" forName="child3" refType="h"/>
                      <dgm:constr type="b" for="ch" forName="child3" refType="h"/>
                      <dgm:constr type="r" for="ch" forName="child3" refType="w"/>
                      <dgm:constr type="w" for="ch" forName="child3Text" refType="w" fact="0.7"/>
                      <dgm:constr type="h" for="ch" forName="child3Text" refType="h" fact="0.75"/>
                      <dgm:constr type="b" for="ch" forName="child3Text" refType="h"/>
                      <dgm:constr type="r" for="ch" forName="child3Text" refType="w"/>
                    </dgm:constrLst>
                  </dgm:if>
                  <dgm:else name="Name21">
                    <dgm:constrLst>
                      <dgm:constr type="w" for="ch" forName="child3" refType="w"/>
                      <dgm:constr type="h" for="ch" forName="child3" refType="h"/>
                      <dgm:constr type="b" for="ch" forName="child3" refType="h"/>
                      <dgm:constr type="l" for="ch" forName="child3"/>
                      <dgm:constr type="w" for="ch" forName="child3Text" refType="w" fact="0.7"/>
                      <dgm:constr type="h" for="ch" forName="child3Text" refType="h" fact="0.75"/>
                      <dgm:constr type="b" for="ch" forName="child3Text" refType="h"/>
                      <dgm:constr type="l" for="ch" forName="child3Text"/>
                    </dgm:constrLst>
                  </dgm:else>
                </dgm:choose>
                <dgm:ruleLst/>
                <dgm:layoutNode name="child3" styleLbl="bgAcc1">
                  <dgm:alg type="sp"/>
                  <dgm:shape xmlns:r="http://schemas.openxmlformats.org/officeDocument/2006/relationships" type="roundRect" r:blip="" zOrderOff="-4">
                    <dgm:adjLst>
                      <dgm:adj idx="1" val="0.1"/>
                    </dgm:adjLst>
                  </dgm:shape>
                  <dgm:presOf axis="ch des" ptType="node node" st="3 1" cnt="1 0"/>
                  <dgm:constrLst/>
                  <dgm:ruleLst/>
                </dgm:layoutNode>
                <dgm:layoutNode name="child3Text" styleLbl="bgAcc1">
                  <dgm:varLst>
                    <dgm:bulletEnabled val="1"/>
                  </dgm:varLst>
                  <dgm:alg type="tx">
                    <dgm:param type="stBulletLvl" val="1"/>
                  </dgm:alg>
                  <dgm:shape xmlns:r="http://schemas.openxmlformats.org/officeDocument/2006/relationships" type="roundRect" r:blip="" zOrderOff="-4" hideGeom="1">
                    <dgm:adjLst>
                      <dgm:adj idx="1" val="0.1"/>
                    </dgm:adjLst>
                  </dgm:shape>
                  <dgm:presOf axis="ch des" ptType="node node" st="3 1" cnt="1 0"/>
                  <dgm:constrLst>
                    <dgm:constr type="tMarg" refType="primFontSz" fact="0.3"/>
                    <dgm:constr type="bMarg" refType="primFontSz" fact="0.3"/>
                    <dgm:constr type="lMarg" refType="primFontSz" fact="0.3"/>
                    <dgm:constr type="rMarg" refType="primFontSz" fact="0.3"/>
                  </dgm:constrLst>
                  <dgm:ruleLst>
                    <dgm:rule type="primFontSz" val="5" fact="NaN" max="NaN"/>
                  </dgm:ruleLst>
                </dgm:layoutNode>
              </dgm:layoutNode>
            </dgm:if>
            <dgm:else name="Name22"/>
          </dgm:choose>
          <dgm:choose name="Name23">
            <dgm:if name="Name24" axis="ch ch" ptType="node node" st="4 1" cnt="1 0" func="cnt" op="gte" val="1">
              <dgm:layoutNode name="child4group">
                <dgm:alg type="composite">
                  <dgm:param type="horzAlign" val="none"/>
                  <dgm:param type="vertAlign" val="none"/>
                </dgm:alg>
                <dgm:shape xmlns:r="http://schemas.openxmlformats.org/officeDocument/2006/relationships" r:blip="">
                  <dgm:adjLst/>
                </dgm:shape>
                <dgm:presOf/>
                <dgm:choose name="Name25">
                  <dgm:if name="Name26" func="var" arg="dir" op="equ" val="norm">
                    <dgm:constrLst>
                      <dgm:constr type="w" for="ch" forName="child4" refType="w"/>
                      <dgm:constr type="h" for="ch" forName="child4" refType="h"/>
                      <dgm:constr type="b" for="ch" forName="child4" refType="h"/>
                      <dgm:constr type="l" for="ch" forName="child4"/>
                      <dgm:constr type="w" for="ch" forName="child4Text" refType="w" fact="0.7"/>
                      <dgm:constr type="h" for="ch" forName="child4Text" refType="h" fact="0.75"/>
                      <dgm:constr type="b" for="ch" forName="child4Text" refType="h"/>
                      <dgm:constr type="l" for="ch" forName="child4Text"/>
                    </dgm:constrLst>
                  </dgm:if>
                  <dgm:else name="Name27">
                    <dgm:constrLst>
                      <dgm:constr type="w" for="ch" forName="child4" refType="w"/>
                      <dgm:constr type="h" for="ch" forName="child4" refType="h"/>
                      <dgm:constr type="b" for="ch" forName="child4" refType="h"/>
                      <dgm:constr type="r" for="ch" forName="child4" refType="w"/>
                      <dgm:constr type="w" for="ch" forName="child4Text" refType="w" fact="0.7"/>
                      <dgm:constr type="h" for="ch" forName="child4Text" refType="h" fact="0.75"/>
                      <dgm:constr type="b" for="ch" forName="child4Text" refType="h"/>
                      <dgm:constr type="r" for="ch" forName="child4Text" refType="w"/>
                    </dgm:constrLst>
                  </dgm:else>
                </dgm:choose>
                <dgm:ruleLst/>
                <dgm:layoutNode name="child4" styleLbl="bgAcc1">
                  <dgm:alg type="sp"/>
                  <dgm:shape xmlns:r="http://schemas.openxmlformats.org/officeDocument/2006/relationships" type="roundRect" r:blip="" zOrderOff="-4">
                    <dgm:adjLst>
                      <dgm:adj idx="1" val="0.1"/>
                    </dgm:adjLst>
                  </dgm:shape>
                  <dgm:presOf axis="ch des" ptType="node node" st="4 1" cnt="1 0"/>
                  <dgm:constrLst/>
                  <dgm:ruleLst/>
                </dgm:layoutNode>
                <dgm:layoutNode name="child4Text" styleLbl="bgAcc1">
                  <dgm:varLst>
                    <dgm:bulletEnabled val="1"/>
                  </dgm:varLst>
                  <dgm:alg type="tx">
                    <dgm:param type="stBulletLvl" val="1"/>
                  </dgm:alg>
                  <dgm:shape xmlns:r="http://schemas.openxmlformats.org/officeDocument/2006/relationships" type="roundRect" r:blip="" zOrderOff="-4" hideGeom="1">
                    <dgm:adjLst>
                      <dgm:adj idx="1" val="0.1"/>
                    </dgm:adjLst>
                  </dgm:shape>
                  <dgm:presOf axis="ch des" ptType="node node" st="4 1" cnt="1 0"/>
                  <dgm:constrLst>
                    <dgm:constr type="tMarg" refType="primFontSz" fact="0.3"/>
                    <dgm:constr type="bMarg" refType="primFontSz" fact="0.3"/>
                    <dgm:constr type="lMarg" refType="primFontSz" fact="0.3"/>
                    <dgm:constr type="rMarg" refType="primFontSz" fact="0.3"/>
                  </dgm:constrLst>
                  <dgm:ruleLst>
                    <dgm:rule type="primFontSz" val="5" fact="NaN" max="NaN"/>
                  </dgm:ruleLst>
                </dgm:layoutNode>
              </dgm:layoutNode>
            </dgm:if>
            <dgm:else name="Name28"/>
          </dgm:choose>
          <dgm:layoutNode name="childPlaceholder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layoutNode>
        <dgm:layoutNode name="circle">
          <dgm:alg type="composite">
            <dgm:param type="ar" val="1"/>
          </dgm:alg>
          <dgm:shape xmlns:r="http://schemas.openxmlformats.org/officeDocument/2006/relationships" r:blip="">
            <dgm:adjLst/>
          </dgm:shape>
          <dgm:presOf/>
          <dgm:choose name="Name29">
            <dgm:if name="Name30" func="var" arg="dir" op="equ" val="norm">
              <dgm:constrLst>
                <dgm:constr type="primFontSz" for="ch" ptType="node" op="equ" val="65"/>
                <dgm:constr type="w" for="ch" forName="quadrant1" refType="w" fact="0.433"/>
                <dgm:constr type="h" for="ch" forName="quadrant1" refType="h" fact="0.433"/>
                <dgm:constr type="b" for="ch" forName="quadrant1" refType="h" fact="0.5"/>
                <dgm:constr type="bOff" for="ch" forName="quadrant1" refType="h" fact="-0.01"/>
                <dgm:constr type="r" for="ch" forName="quadrant1" refType="w" fact="0.5"/>
                <dgm:constr type="rOff" for="ch" forName="quadrant1" refType="w" fact="-0.01"/>
                <dgm:constr type="w" for="ch" forName="quadrant2" refType="w" fact="0.433"/>
                <dgm:constr type="h" for="ch" forName="quadrant2" refType="h" fact="0.433"/>
                <dgm:constr type="b" for="ch" forName="quadrant2" refType="h" fact="0.5"/>
                <dgm:constr type="bOff" for="ch" forName="quadrant2" refType="h" fact="-0.01"/>
                <dgm:constr type="l" for="ch" forName="quadrant2" refType="w" fact="0.5"/>
                <dgm:constr type="lOff" for="ch" forName="quadrant2" refType="w" fact="0.01"/>
                <dgm:constr type="w" for="ch" forName="quadrant3" refType="w" fact="0.433"/>
                <dgm:constr type="h" for="ch" forName="quadrant3" refType="h" fact="0.433"/>
                <dgm:constr type="t" for="ch" forName="quadrant3" refType="h" fact="0.5"/>
                <dgm:constr type="tOff" for="ch" forName="quadrant3" refType="h" fact="0.01"/>
                <dgm:constr type="l" for="ch" forName="quadrant3" refType="w" fact="0.5"/>
                <dgm:constr type="lOff" for="ch" forName="quadrant3" refType="w" fact="0.01"/>
                <dgm:constr type="w" for="ch" forName="quadrant4" refType="w" fact="0.433"/>
                <dgm:constr type="h" for="ch" forName="quadrant4" refType="h" fact="0.433"/>
                <dgm:constr type="t" for="ch" forName="quadrant4" refType="h" fact="0.5"/>
                <dgm:constr type="tOff" for="ch" forName="quadrant4" refType="h" fact="0.01"/>
                <dgm:constr type="r" for="ch" forName="quadrant4" refType="w" fact="0.5"/>
                <dgm:constr type="rOff" for="ch" forName="quadrant4" refType="w" fact="-0.01"/>
              </dgm:constrLst>
            </dgm:if>
            <dgm:else name="Name31">
              <dgm:constrLst>
                <dgm:constr type="primFontSz" for="ch" ptType="node" op="equ" val="65"/>
                <dgm:constr type="w" for="ch" forName="quadrant1" refType="w" fact="0.433"/>
                <dgm:constr type="h" for="ch" forName="quadrant1" refType="h" fact="0.433"/>
                <dgm:constr type="b" for="ch" forName="quadrant1" refType="h" fact="0.5"/>
                <dgm:constr type="bOff" for="ch" forName="quadrant1" refType="h" fact="-0.01"/>
                <dgm:constr type="l" for="ch" forName="quadrant1" refType="w" fact="0.5"/>
                <dgm:constr type="lOff" for="ch" forName="quadrant1" refType="w" fact="0.01"/>
                <dgm:constr type="w" for="ch" forName="quadrant2" refType="w" fact="0.433"/>
                <dgm:constr type="h" for="ch" forName="quadrant2" refType="h" fact="0.433"/>
                <dgm:constr type="b" for="ch" forName="quadrant2" refType="h" fact="0.5"/>
                <dgm:constr type="bOff" for="ch" forName="quadrant2" refType="h" fact="-0.01"/>
                <dgm:constr type="r" for="ch" forName="quadrant2" refType="w" fact="0.5"/>
                <dgm:constr type="rOff" for="ch" forName="quadrant2" refType="w" fact="-0.01"/>
                <dgm:constr type="w" for="ch" forName="quadrant3" refType="w" fact="0.433"/>
                <dgm:constr type="h" for="ch" forName="quadrant3" refType="h" fact="0.433"/>
                <dgm:constr type="t" for="ch" forName="quadrant3" refType="h" fact="0.5"/>
                <dgm:constr type="tOff" for="ch" forName="quadrant3" refType="h" fact="0.01"/>
                <dgm:constr type="r" for="ch" forName="quadrant3" refType="w" fact="0.5"/>
                <dgm:constr type="rOff" for="ch" forName="quadrant3" refType="w" fact="-0.01"/>
                <dgm:constr type="w" for="ch" forName="quadrant4" refType="w" fact="0.433"/>
                <dgm:constr type="h" for="ch" forName="quadrant4" refType="h" fact="0.433"/>
                <dgm:constr type="t" for="ch" forName="quadrant4" refType="h" fact="0.5"/>
                <dgm:constr type="tOff" for="ch" forName="quadrant4" refType="h" fact="0.01"/>
                <dgm:constr type="l" for="ch" forName="quadrant4" refType="w" fact="0.5"/>
                <dgm:constr type="lOff" for="ch" forName="quadrant4" refType="w" fact="0.01"/>
              </dgm:constrLst>
            </dgm:else>
          </dgm:choose>
          <dgm:ruleLst/>
          <dgm:layoutNode name="quadrant1" styleLbl="node1">
            <dgm:varLst>
              <dgm:chMax val="1"/>
              <dgm:bulletEnabled val="1"/>
            </dgm:varLst>
            <dgm:alg type="tx"/>
            <dgm:choose name="Name32">
              <dgm:if name="Name33" func="var" arg="dir" op="equ" val="norm">
                <dgm:shape xmlns:r="http://schemas.openxmlformats.org/officeDocument/2006/relationships" type="pieWedge" r:blip="">
                  <dgm:adjLst/>
                </dgm:shape>
              </dgm:if>
              <dgm:else name="Name34">
                <dgm:shape xmlns:r="http://schemas.openxmlformats.org/officeDocument/2006/relationships" rot="90" type="pieWedge" r:blip="">
                  <dgm:adjLst/>
                </dgm:shape>
              </dgm:else>
            </dgm:choose>
            <dgm:presOf axis="ch" ptType="node" cnt="1"/>
            <dgm:constrLst/>
            <dgm:ruleLst>
              <dgm:rule type="primFontSz" val="5" fact="NaN" max="NaN"/>
            </dgm:ruleLst>
          </dgm:layoutNode>
          <dgm:layoutNode name="quadrant2" styleLbl="node1">
            <dgm:varLst>
              <dgm:chMax val="1"/>
              <dgm:bulletEnabled val="1"/>
            </dgm:varLst>
            <dgm:alg type="tx"/>
            <dgm:choose name="Name35">
              <dgm:if name="Name36" func="var" arg="dir" op="equ" val="norm">
                <dgm:shape xmlns:r="http://schemas.openxmlformats.org/officeDocument/2006/relationships" rot="90" type="pieWedge" r:blip="">
                  <dgm:adjLst/>
                </dgm:shape>
              </dgm:if>
              <dgm:else name="Name37">
                <dgm:shape xmlns:r="http://schemas.openxmlformats.org/officeDocument/2006/relationships" type="pieWedge" r:blip="">
                  <dgm:adjLst/>
                </dgm:shape>
              </dgm:else>
            </dgm:choose>
            <dgm:presOf axis="ch" ptType="node" st="2" cnt="1"/>
            <dgm:constrLst/>
            <dgm:ruleLst>
              <dgm:rule type="primFontSz" val="5" fact="NaN" max="NaN"/>
            </dgm:ruleLst>
          </dgm:layoutNode>
          <dgm:layoutNode name="quadrant3" styleLbl="node1">
            <dgm:varLst>
              <dgm:chMax val="1"/>
              <dgm:bulletEnabled val="1"/>
            </dgm:varLst>
            <dgm:alg type="tx"/>
            <dgm:choose name="Name38">
              <dgm:if name="Name39" func="var" arg="dir" op="equ" val="norm">
                <dgm:shape xmlns:r="http://schemas.openxmlformats.org/officeDocument/2006/relationships" rot="180" type="pieWedge" r:blip="">
                  <dgm:adjLst/>
                </dgm:shape>
              </dgm:if>
              <dgm:else name="Name40">
                <dgm:shape xmlns:r="http://schemas.openxmlformats.org/officeDocument/2006/relationships" rot="270" type="pieWedge" r:blip="">
                  <dgm:adjLst/>
                </dgm:shape>
              </dgm:else>
            </dgm:choose>
            <dgm:presOf axis="ch" ptType="node" st="3" cnt="1"/>
            <dgm:constrLst/>
            <dgm:ruleLst>
              <dgm:rule type="primFontSz" val="5" fact="NaN" max="NaN"/>
            </dgm:ruleLst>
          </dgm:layoutNode>
          <dgm:layoutNode name="quadrant4" styleLbl="node1">
            <dgm:varLst>
              <dgm:chMax val="1"/>
              <dgm:bulletEnabled val="1"/>
            </dgm:varLst>
            <dgm:alg type="tx"/>
            <dgm:choose name="Name41">
              <dgm:if name="Name42" func="var" arg="dir" op="equ" val="norm">
                <dgm:shape xmlns:r="http://schemas.openxmlformats.org/officeDocument/2006/relationships" rot="270" type="pieWedge" r:blip="">
                  <dgm:adjLst/>
                </dgm:shape>
              </dgm:if>
              <dgm:else name="Name43">
                <dgm:shape xmlns:r="http://schemas.openxmlformats.org/officeDocument/2006/relationships" rot="180" type="pieWedge" r:blip="">
                  <dgm:adjLst/>
                </dgm:shape>
              </dgm:else>
            </dgm:choose>
            <dgm:presOf axis="ch" ptType="node" st="4" cnt="1"/>
            <dgm:constrLst/>
            <dgm:ruleLst>
              <dgm:rule type="primFontSz" val="5" fact="NaN" max="NaN"/>
            </dgm:ruleLst>
          </dgm:layoutNode>
          <dgm:layoutNode name="quadrantPlaceholder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layoutNode>
        <dgm:layoutNode name="center1" styleLbl="fgShp">
          <dgm:alg type="sp"/>
          <dgm:choose name="Name44">
            <dgm:if name="Name45" func="var" arg="dir" op="equ" val="norm">
              <dgm:shape xmlns:r="http://schemas.openxmlformats.org/officeDocument/2006/relationships" type="circularArrow" r:blip="" zOrderOff="16">
                <dgm:adjLst/>
              </dgm:shape>
            </dgm:if>
            <dgm:else name="Name46">
              <dgm:shape xmlns:r="http://schemas.openxmlformats.org/officeDocument/2006/relationships" rot="180" type="leftCircularArrow" r:blip="" zOrderOff="16">
                <dgm:adjLst/>
              </dgm:shape>
            </dgm:else>
          </dgm:choose>
          <dgm:presOf/>
          <dgm:constrLst/>
          <dgm:ruleLst/>
        </dgm:layoutNode>
        <dgm:layoutNode name="center2" styleLbl="fgShp">
          <dgm:alg type="sp"/>
          <dgm:choose name="Name47">
            <dgm:if name="Name48" func="var" arg="dir" op="equ" val="norm">
              <dgm:shape xmlns:r="http://schemas.openxmlformats.org/officeDocument/2006/relationships" rot="180" type="circularArrow" r:blip="" zOrderOff="16">
                <dgm:adjLst/>
              </dgm:shape>
            </dgm:if>
            <dgm:else name="Name49">
              <dgm:shape xmlns:r="http://schemas.openxmlformats.org/officeDocument/2006/relationships" type="leftCircularArrow" r:blip="" zOrderOff="16">
                <dgm:adjLst/>
              </dgm:shape>
            </dgm:else>
          </dgm:choose>
          <dgm:presOf/>
          <dgm:constrLst/>
          <dgm:ruleLst/>
        </dgm:layoutNode>
      </dgm:if>
      <dgm:else name="Name50"/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687A4B-9414-4505-B771-50870413D8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6</Pages>
  <Words>476</Words>
  <Characters>2719</Characters>
  <Application>Microsoft Office Word</Application>
  <DocSecurity>0</DocSecurity>
  <Lines>22</Lines>
  <Paragraphs>6</Paragraphs>
  <ScaleCrop>false</ScaleCrop>
  <Company/>
  <LinksUpToDate>false</LinksUpToDate>
  <CharactersWithSpaces>3189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wz l</dc:creator>
  <cp:keywords/>
  <dc:description/>
  <cp:lastModifiedBy>wz l</cp:lastModifiedBy>
  <cp:revision>16</cp:revision>
  <dcterms:created xsi:type="dcterms:W3CDTF">2015-04-19T16:47:00Z</dcterms:created>
  <dcterms:modified xsi:type="dcterms:W3CDTF">2015-08-18T08:55:00Z</dcterms:modified>
</cp:coreProperties>
</file>