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DiTuS Kablo Analizör™ - BOQ/BOM/RFQ Paketi</w:t>
      </w:r>
    </w:p>
    <w:p>
      <w:pPr>
        <w:jc w:val="center"/>
      </w:pPr>
      <w:r>
        <w:t>Sentetik 20 km Katalog Uygulama Örneği · DITUS-DEMO-20KM-APPLIED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17324A"/>
          </w:tcPr>
          <w:p>
            <w:r>
              <w:rPr>
                <w:b/>
                <w:color w:val="FFFFFF"/>
              </w:rPr>
              <w:t>Özet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7183"/>
            <w:shd w:fill="EEF3F7"/>
          </w:tcPr>
          <w:p>
            <w:r>
              <w:rPr>
                <w:b/>
              </w:rPr>
              <w:t>Net güzergâh</w:t>
            </w:r>
          </w:p>
        </w:tc>
        <w:tc>
          <w:tcPr>
            <w:tcW w:type="dxa" w:w="7183"/>
          </w:tcPr>
          <w:p>
            <w:r>
              <w:t>20000.000 m</w:t>
            </w:r>
          </w:p>
        </w:tc>
      </w:tr>
      <w:tr>
        <w:tc>
          <w:tcPr>
            <w:tcW w:type="dxa" w:w="7183"/>
            <w:shd w:fill="EEF3F7"/>
          </w:tcPr>
          <w:p>
            <w:r>
              <w:rPr>
                <w:b/>
              </w:rPr>
              <w:t>Sipariş tek damarlı kablo</w:t>
            </w:r>
          </w:p>
        </w:tc>
        <w:tc>
          <w:tcPr>
            <w:tcW w:type="dxa" w:w="7183"/>
          </w:tcPr>
          <w:p>
            <w:r>
              <w:t>124175.000 m</w:t>
            </w:r>
          </w:p>
        </w:tc>
      </w:tr>
      <w:tr>
        <w:tc>
          <w:tcPr>
            <w:tcW w:type="dxa" w:w="7183"/>
            <w:shd w:fill="EEF3F7"/>
          </w:tcPr>
          <w:p>
            <w:r>
              <w:rPr>
                <w:b/>
              </w:rPr>
              <w:t>Termination / Joint</w:t>
            </w:r>
          </w:p>
        </w:tc>
        <w:tc>
          <w:tcPr>
            <w:tcW w:type="dxa" w:w="7183"/>
          </w:tcPr>
          <w:p>
            <w:r>
              <w:t>12 / 120</w:t>
            </w:r>
          </w:p>
        </w:tc>
      </w:tr>
      <w:tr>
        <w:tc>
          <w:tcPr>
            <w:tcW w:type="dxa" w:w="7183"/>
            <w:shd w:fill="EEF3F7"/>
          </w:tcPr>
          <w:p>
            <w:r>
              <w:rPr>
                <w:b/>
              </w:rPr>
              <w:t>Cross / Ground / Toplam Link Box</w:t>
            </w:r>
          </w:p>
        </w:tc>
        <w:tc>
          <w:tcPr>
            <w:tcW w:type="dxa" w:w="7183"/>
          </w:tcPr>
          <w:p>
            <w:r>
              <w:t>28 / 12 / 40</w:t>
            </w:r>
          </w:p>
        </w:tc>
      </w:tr>
      <w:tr>
        <w:tc>
          <w:tcPr>
            <w:tcW w:type="dxa" w:w="7183"/>
            <w:shd w:fill="EEF3F7"/>
          </w:tcPr>
          <w:p>
            <w:r>
              <w:rPr>
                <w:b/>
              </w:rPr>
              <w:t>SVL set / eleman</w:t>
            </w:r>
          </w:p>
        </w:tc>
        <w:tc>
          <w:tcPr>
            <w:tcW w:type="dxa" w:w="7183"/>
          </w:tcPr>
          <w:p>
            <w:r>
              <w:t>28 / 84</w:t>
            </w:r>
          </w:p>
        </w:tc>
      </w:tr>
      <w:tr>
        <w:tc>
          <w:tcPr>
            <w:tcW w:type="dxa" w:w="7183"/>
            <w:shd w:fill="EEF3F7"/>
          </w:tcPr>
          <w:p>
            <w:r>
              <w:rPr>
                <w:b/>
              </w:rPr>
              <w:t>Makara / plan</w:t>
            </w:r>
          </w:p>
        </w:tc>
        <w:tc>
          <w:tcPr>
            <w:tcW w:type="dxa" w:w="7183"/>
          </w:tcPr>
          <w:p>
            <w:r>
              <w:t>126 / VALID</w:t>
            </w:r>
          </w:p>
        </w:tc>
      </w:tr>
      <w:tr>
        <w:tc>
          <w:tcPr>
            <w:tcW w:type="dxa" w:w="7183"/>
            <w:shd w:fill="EEF3F7"/>
          </w:tcPr>
          <w:p>
            <w:r>
              <w:rPr>
                <w:b/>
              </w:rPr>
              <w:t>Sipariş/fire payı / aşım</w:t>
            </w:r>
          </w:p>
        </w:tc>
        <w:tc>
          <w:tcPr>
            <w:tcW w:type="dxa" w:w="7183"/>
          </w:tcPr>
          <w:p>
            <w:r>
              <w:t>2423.0 m / 0.0 m</w:t>
            </w:r>
          </w:p>
        </w:tc>
      </w:tr>
      <w:tr>
        <w:tc>
          <w:tcPr>
            <w:tcW w:type="dxa" w:w="7183"/>
            <w:shd w:fill="EEF3F7"/>
          </w:tcPr>
          <w:p>
            <w:r>
              <w:rPr>
                <w:b/>
              </w:rPr>
              <w:t>Durum</w:t>
            </w:r>
          </w:p>
        </w:tc>
        <w:tc>
          <w:tcPr>
            <w:tcW w:type="dxa" w:w="7183"/>
          </w:tcPr>
          <w:p>
            <w:r>
              <w:t>CONDITIONAL_PROJECT_DATA</w:t>
            </w:r>
          </w:p>
        </w:tc>
      </w:tr>
      <w:tr>
        <w:tc>
          <w:tcPr>
            <w:tcW w:type="dxa" w:w="7183"/>
            <w:shd w:fill="EEF3F7"/>
          </w:tcPr>
          <w:p>
            <w:r>
              <w:rPr>
                <w:b/>
              </w:rPr>
              <w:t>Proje SHA-256</w:t>
            </w:r>
          </w:p>
        </w:tc>
        <w:tc>
          <w:tcPr>
            <w:tcW w:type="dxa" w:w="7183"/>
          </w:tcPr>
          <w:p>
            <w:r>
              <w:t>290863e183b85ac7089d2e6cea5cedcf8e474f88f0f8489bb43f70ff4414d441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17324A"/>
          </w:tcPr>
          <w:p>
            <w:r>
              <w:rPr>
                <w:b/>
                <w:color w:val="FFFFFF"/>
              </w:rPr>
              <w:t>BOQ / BOM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type="dxa" w:w="1596"/>
            <w:shd w:fill="17324A"/>
          </w:tcPr>
          <w:p>
            <w:r>
              <w:rPr>
                <w:b/>
                <w:color w:val="FFFFFF"/>
              </w:rPr>
              <w:t>Kalem</w:t>
            </w:r>
          </w:p>
        </w:tc>
        <w:tc>
          <w:tcPr>
            <w:tcW w:type="dxa" w:w="1596"/>
            <w:shd w:fill="17324A"/>
          </w:tcPr>
          <w:p>
            <w:r>
              <w:rPr>
                <w:b/>
                <w:color w:val="FFFFFF"/>
              </w:rPr>
              <w:t>Kategori</w:t>
            </w:r>
          </w:p>
        </w:tc>
        <w:tc>
          <w:tcPr>
            <w:tcW w:type="dxa" w:w="1596"/>
            <w:shd w:fill="17324A"/>
          </w:tcPr>
          <w:p>
            <w:r>
              <w:rPr>
                <w:b/>
                <w:color w:val="FFFFFF"/>
              </w:rPr>
              <w:t>Tanım</w:t>
            </w:r>
          </w:p>
        </w:tc>
        <w:tc>
          <w:tcPr>
            <w:tcW w:type="dxa" w:w="1596"/>
            <w:shd w:fill="17324A"/>
          </w:tcPr>
          <w:p>
            <w:r>
              <w:rPr>
                <w:b/>
                <w:color w:val="FFFFFF"/>
              </w:rPr>
              <w:t>Teknik özellik</w:t>
            </w:r>
          </w:p>
        </w:tc>
        <w:tc>
          <w:tcPr>
            <w:tcW w:type="dxa" w:w="1596"/>
            <w:shd w:fill="17324A"/>
          </w:tcPr>
          <w:p>
            <w:r>
              <w:rPr>
                <w:b/>
                <w:color w:val="FFFFFF"/>
              </w:rPr>
              <w:t>Otomatik</w:t>
            </w:r>
          </w:p>
        </w:tc>
        <w:tc>
          <w:tcPr>
            <w:tcW w:type="dxa" w:w="1596"/>
            <w:shd w:fill="17324A"/>
          </w:tcPr>
          <w:p>
            <w:r>
              <w:rPr>
                <w:b/>
                <w:color w:val="FFFFFF"/>
              </w:rPr>
              <w:t>Nihai</w:t>
            </w:r>
          </w:p>
        </w:tc>
        <w:tc>
          <w:tcPr>
            <w:tcW w:type="dxa" w:w="1596"/>
            <w:shd w:fill="17324A"/>
          </w:tcPr>
          <w:p>
            <w:r>
              <w:rPr>
                <w:b/>
                <w:color w:val="FFFFFF"/>
              </w:rPr>
              <w:t>Birim</w:t>
            </w:r>
          </w:p>
        </w:tc>
        <w:tc>
          <w:tcPr>
            <w:tcW w:type="dxa" w:w="1596"/>
            <w:shd w:fill="17324A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1596"/>
            <w:shd w:fill="17324A"/>
          </w:tcPr>
          <w:p>
            <w:r>
              <w:rPr>
                <w:b/>
                <w:color w:val="FFFFFF"/>
              </w:rPr>
              <w:t>Dayanak</w:t>
            </w:r>
          </w:p>
        </w:tc>
      </w:tr>
      <w:tr>
        <w:tc>
          <w:tcPr>
            <w:tcW w:type="dxa" w:w="1596"/>
          </w:tcPr>
          <w:p>
            <w:r>
              <w:t>CBL-001</w:t>
            </w:r>
          </w:p>
        </w:tc>
        <w:tc>
          <w:tcPr>
            <w:tcW w:type="dxa" w:w="1596"/>
          </w:tcPr>
          <w:p>
            <w:r>
              <w:t>CABLE</w:t>
            </w:r>
          </w:p>
        </w:tc>
        <w:tc>
          <w:tcPr>
            <w:tcW w:type="dxa" w:w="1596"/>
          </w:tcPr>
          <w:p>
            <w:r>
              <w:t>Tek damarlı OG güç kablosu</w:t>
            </w:r>
          </w:p>
        </w:tc>
        <w:tc>
          <w:tcPr>
            <w:tcW w:type="dxa" w:w="1596"/>
          </w:tcPr>
          <w:p>
            <w:r>
              <w:t>20.3/35 (40.5) kV; SINGLE_CORE_XLPE; Al 400 mm²; metalik ekran/kılıf 35 mm²; XLPE; dış çap 56.5786 mm; Rdc20 0.0778 Ω/km</w:t>
            </w:r>
          </w:p>
        </w:tc>
        <w:tc>
          <w:tcPr>
            <w:tcW w:type="dxa" w:w="1596"/>
          </w:tcPr>
          <w:p>
            <w:r>
              <w:t>124175.000</w:t>
            </w:r>
          </w:p>
        </w:tc>
        <w:tc>
          <w:tcPr>
            <w:tcW w:type="dxa" w:w="1596"/>
          </w:tcPr>
          <w:p>
            <w:r>
              <w:t>124175.000</w:t>
            </w:r>
          </w:p>
        </w:tc>
        <w:tc>
          <w:tcPr>
            <w:tcW w:type="dxa" w:w="1596"/>
          </w:tcPr>
          <w:p>
            <w:r>
              <w:t>m</w:t>
            </w:r>
          </w:p>
        </w:tc>
        <w:tc>
          <w:tcPr>
            <w:tcW w:type="dxa" w:w="1596"/>
          </w:tcPr>
          <w:p>
            <w:r>
              <w:t>CONDITIONAL_PROJECT_DATA</w:t>
            </w:r>
          </w:p>
        </w:tc>
        <w:tc>
          <w:tcPr>
            <w:tcW w:type="dxa" w:w="1596"/>
          </w:tcPr>
          <w:p>
            <w:r>
              <w:t>route × 3 faz × devre × paralel + termination/joint kuyrukları + montaj + fire + yedek</w:t>
            </w:r>
          </w:p>
        </w:tc>
      </w:tr>
      <w:tr>
        <w:tc>
          <w:tcPr>
            <w:tcW w:type="dxa" w:w="1596"/>
          </w:tcPr>
          <w:p>
            <w:r>
              <w:t>ACC-TERM-001</w:t>
            </w:r>
          </w:p>
        </w:tc>
        <w:tc>
          <w:tcPr>
            <w:tcW w:type="dxa" w:w="1596"/>
          </w:tcPr>
          <w:p>
            <w:r>
              <w:t>CABLE_ACCESSORY</w:t>
            </w:r>
          </w:p>
        </w:tc>
        <w:tc>
          <w:tcPr>
            <w:tcW w:type="dxa" w:w="1596"/>
          </w:tcPr>
          <w:p>
            <w:r>
              <w:t>Tek damarlı kablo terminasyonu</w:t>
            </w:r>
          </w:p>
        </w:tc>
        <w:tc>
          <w:tcPr>
            <w:tcW w:type="dxa" w:w="1596"/>
          </w:tcPr>
          <w:p>
            <w:r>
              <w:t>20.3/35 (40.5) kV; 400 mm² Al; iç/dış ortam ve tesis arayüzü proje uçlarına göre teyit edilecektir.</w:t>
            </w:r>
          </w:p>
        </w:tc>
        <w:tc>
          <w:tcPr>
            <w:tcW w:type="dxa" w:w="1596"/>
          </w:tcPr>
          <w:p>
            <w:r>
              <w:t>12.000</w:t>
            </w:r>
          </w:p>
        </w:tc>
        <w:tc>
          <w:tcPr>
            <w:tcW w:type="dxa" w:w="1596"/>
          </w:tcPr>
          <w:p>
            <w:r>
              <w:t>12.000</w:t>
            </w:r>
          </w:p>
        </w:tc>
        <w:tc>
          <w:tcPr>
            <w:tcW w:type="dxa" w:w="1596"/>
          </w:tcPr>
          <w:p>
            <w:r>
              <w:t>adet</w:t>
            </w:r>
          </w:p>
        </w:tc>
        <w:tc>
          <w:tcPr>
            <w:tcW w:type="dxa" w:w="1596"/>
          </w:tcPr>
          <w:p>
            <w:r>
              <w:t>CONDITIONAL_PROJECT_DATA</w:t>
            </w:r>
          </w:p>
        </w:tc>
        <w:tc>
          <w:tcPr>
            <w:tcW w:type="dxa" w:w="1596"/>
          </w:tcPr>
          <w:p>
            <w:r>
              <w:t>TERMINATION nodes × 3 faz × devre × paralel + yedek</w:t>
            </w:r>
          </w:p>
        </w:tc>
      </w:tr>
      <w:tr>
        <w:tc>
          <w:tcPr>
            <w:tcW w:type="dxa" w:w="1596"/>
          </w:tcPr>
          <w:p>
            <w:r>
              <w:t>ACC-JOINT-001</w:t>
            </w:r>
          </w:p>
        </w:tc>
        <w:tc>
          <w:tcPr>
            <w:tcW w:type="dxa" w:w="1596"/>
          </w:tcPr>
          <w:p>
            <w:r>
              <w:t>CABLE_ACCESSORY</w:t>
            </w:r>
          </w:p>
        </w:tc>
        <w:tc>
          <w:tcPr>
            <w:tcW w:type="dxa" w:w="1596"/>
          </w:tcPr>
          <w:p>
            <w:r>
              <w:t>Tek damarlı sectionalizing / straight joint</w:t>
            </w:r>
          </w:p>
        </w:tc>
        <w:tc>
          <w:tcPr>
            <w:tcW w:type="dxa" w:w="1596"/>
          </w:tcPr>
          <w:p>
            <w:r>
              <w:t>20.3/35 (40.5) kV; 400 mm²; metalik ekran/kılıf ayrımı ve bonding çıkışları proje şemasına uygun.</w:t>
            </w:r>
          </w:p>
        </w:tc>
        <w:tc>
          <w:tcPr>
            <w:tcW w:type="dxa" w:w="1596"/>
          </w:tcPr>
          <w:p>
            <w:r>
              <w:t>120.000</w:t>
            </w:r>
          </w:p>
        </w:tc>
        <w:tc>
          <w:tcPr>
            <w:tcW w:type="dxa" w:w="1596"/>
          </w:tcPr>
          <w:p>
            <w:r>
              <w:t>120.000</w:t>
            </w:r>
          </w:p>
        </w:tc>
        <w:tc>
          <w:tcPr>
            <w:tcW w:type="dxa" w:w="1596"/>
          </w:tcPr>
          <w:p>
            <w:r>
              <w:t>adet</w:t>
            </w:r>
          </w:p>
        </w:tc>
        <w:tc>
          <w:tcPr>
            <w:tcW w:type="dxa" w:w="1596"/>
          </w:tcPr>
          <w:p>
            <w:r>
              <w:t>CONDITIONAL_PROJECT_DATA</w:t>
            </w:r>
          </w:p>
        </w:tc>
        <w:tc>
          <w:tcPr>
            <w:tcW w:type="dxa" w:w="1596"/>
          </w:tcPr>
          <w:p>
            <w:r>
              <w:t>SECTIONALIZING_JOINT nodes × 3 faz × devre × paralel + yedek</w:t>
            </w:r>
          </w:p>
        </w:tc>
      </w:tr>
      <w:tr>
        <w:tc>
          <w:tcPr>
            <w:tcW w:type="dxa" w:w="1596"/>
          </w:tcPr>
          <w:p>
            <w:r>
              <w:t>BND-LB-CROSS-001</w:t>
            </w:r>
          </w:p>
        </w:tc>
        <w:tc>
          <w:tcPr>
            <w:tcW w:type="dxa" w:w="1596"/>
          </w:tcPr>
          <w:p>
            <w:r>
              <w:t>BONDING_AND_SVL</w:t>
            </w:r>
          </w:p>
        </w:tc>
        <w:tc>
          <w:tcPr>
            <w:tcW w:type="dxa" w:w="1596"/>
          </w:tcPr>
          <w:p>
            <w:r>
              <w:t>Cross-bonding link box</w:t>
            </w:r>
          </w:p>
        </w:tc>
        <w:tc>
          <w:tcPr>
            <w:tcW w:type="dxa" w:w="1596"/>
          </w:tcPr>
          <w:p>
            <w:r>
              <w:t>CROSS_BONDED; üç faz çapraz bağlantı baraları ve SVL bağlantı noktaları; erişilebilirlik/IP sınıfı saha koşuluna göre.</w:t>
            </w:r>
          </w:p>
        </w:tc>
        <w:tc>
          <w:tcPr>
            <w:tcW w:type="dxa" w:w="1596"/>
          </w:tcPr>
          <w:p>
            <w:r>
              <w:t>28.000</w:t>
            </w:r>
          </w:p>
        </w:tc>
        <w:tc>
          <w:tcPr>
            <w:tcW w:type="dxa" w:w="1596"/>
          </w:tcPr>
          <w:p>
            <w:r>
              <w:t>28.000</w:t>
            </w:r>
          </w:p>
        </w:tc>
        <w:tc>
          <w:tcPr>
            <w:tcW w:type="dxa" w:w="1596"/>
          </w:tcPr>
          <w:p>
            <w:r>
              <w:t>adet</w:t>
            </w:r>
          </w:p>
        </w:tc>
        <w:tc>
          <w:tcPr>
            <w:tcW w:type="dxa" w:w="1596"/>
          </w:tcPr>
          <w:p>
            <w:r>
              <w:t>CONFIRMED_PROJECT_DATA</w:t>
            </w:r>
          </w:p>
        </w:tc>
        <w:tc>
          <w:tcPr>
            <w:tcW w:type="dxa" w:w="1596"/>
          </w:tcPr>
          <w:p>
            <w:r>
              <w:t>minor cross boundaries × circuit count</w:t>
            </w:r>
          </w:p>
        </w:tc>
      </w:tr>
      <w:tr>
        <w:tc>
          <w:tcPr>
            <w:tcW w:type="dxa" w:w="1596"/>
          </w:tcPr>
          <w:p>
            <w:r>
              <w:t>BND-LB-GROUND-001</w:t>
            </w:r>
          </w:p>
        </w:tc>
        <w:tc>
          <w:tcPr>
            <w:tcW w:type="dxa" w:w="1596"/>
          </w:tcPr>
          <w:p>
            <w:r>
              <w:t>BONDING_AND_SVL</w:t>
            </w:r>
          </w:p>
        </w:tc>
        <w:tc>
          <w:tcPr>
            <w:tcW w:type="dxa" w:w="1596"/>
          </w:tcPr>
          <w:p>
            <w:r>
              <w:t>Major-section grounding link box</w:t>
            </w:r>
          </w:p>
        </w:tc>
        <w:tc>
          <w:tcPr>
            <w:tcW w:type="dxa" w:w="1596"/>
          </w:tcPr>
          <w:p>
            <w:r>
              <w:t>Üç faz metalik kılıfın solid-ground bağlantısı; SVL içermez; çıkarılabilir test linkleri ve topraklama barası.</w:t>
            </w:r>
          </w:p>
        </w:tc>
        <w:tc>
          <w:tcPr>
            <w:tcW w:type="dxa" w:w="1596"/>
          </w:tcPr>
          <w:p>
            <w:r>
              <w:t>12.000</w:t>
            </w:r>
          </w:p>
        </w:tc>
        <w:tc>
          <w:tcPr>
            <w:tcW w:type="dxa" w:w="1596"/>
          </w:tcPr>
          <w:p>
            <w:r>
              <w:t>12.000</w:t>
            </w:r>
          </w:p>
        </w:tc>
        <w:tc>
          <w:tcPr>
            <w:tcW w:type="dxa" w:w="1596"/>
          </w:tcPr>
          <w:p>
            <w:r>
              <w:t>adet</w:t>
            </w:r>
          </w:p>
        </w:tc>
        <w:tc>
          <w:tcPr>
            <w:tcW w:type="dxa" w:w="1596"/>
          </w:tcPr>
          <w:p>
            <w:r>
              <w:t>CONFIRMED_PROJECT_DATA</w:t>
            </w:r>
          </w:p>
        </w:tc>
        <w:tc>
          <w:tcPr>
            <w:tcW w:type="dxa" w:w="1596"/>
          </w:tcPr>
          <w:p>
            <w:r>
              <w:t>major-section grounded boundaries × circuit count</w:t>
            </w:r>
          </w:p>
        </w:tc>
      </w:tr>
      <w:tr>
        <w:tc>
          <w:tcPr>
            <w:tcW w:type="dxa" w:w="1596"/>
          </w:tcPr>
          <w:p>
            <w:r>
              <w:t>BND-SVL-001</w:t>
            </w:r>
          </w:p>
        </w:tc>
        <w:tc>
          <w:tcPr>
            <w:tcW w:type="dxa" w:w="1596"/>
          </w:tcPr>
          <w:p>
            <w:r>
              <w:t>BONDING_AND_SVL</w:t>
            </w:r>
          </w:p>
        </w:tc>
        <w:tc>
          <w:tcPr>
            <w:tcW w:type="dxa" w:w="1596"/>
          </w:tcPr>
          <w:p>
            <w:r>
              <w:t>Metalik kılıf gerilim sınırlayıcı (SVL) elemanı/polü</w:t>
            </w:r>
          </w:p>
        </w:tc>
        <w:tc>
          <w:tcPr>
            <w:tcW w:type="dxa" w:w="1596"/>
          </w:tcPr>
          <w:p>
            <w:r>
              <w:t>Bağlantı STAR_GROUNDED; sürekli gerilim marjı %10; nihai MCOV/TOV/residual/enerji sınıfı üretici eğrileri ve hesap sonucu ile seçilecektir.</w:t>
            </w:r>
          </w:p>
        </w:tc>
        <w:tc>
          <w:tcPr>
            <w:tcW w:type="dxa" w:w="1596"/>
          </w:tcPr>
          <w:p>
            <w:r>
              <w:t>84.000</w:t>
            </w:r>
          </w:p>
        </w:tc>
        <w:tc>
          <w:tcPr>
            <w:tcW w:type="dxa" w:w="1596"/>
          </w:tcPr>
          <w:p>
            <w:r>
              <w:t>84.000</w:t>
            </w:r>
          </w:p>
        </w:tc>
        <w:tc>
          <w:tcPr>
            <w:tcW w:type="dxa" w:w="1596"/>
          </w:tcPr>
          <w:p>
            <w:r>
              <w:t>adet</w:t>
            </w:r>
          </w:p>
        </w:tc>
        <w:tc>
          <w:tcPr>
            <w:tcW w:type="dxa" w:w="1596"/>
          </w:tcPr>
          <w:p>
            <w:r>
              <w:t>CONDITIONAL_PROJECT_DATA</w:t>
            </w:r>
          </w:p>
        </w:tc>
        <w:tc>
          <w:tcPr>
            <w:tcW w:type="dxa" w:w="1596"/>
          </w:tcPr>
          <w:p>
            <w:r>
              <w:t>cross-bonding boundary × 3 pole × circuit + explicit spare poles</w:t>
            </w:r>
          </w:p>
        </w:tc>
      </w:tr>
      <w:tr>
        <w:tc>
          <w:tcPr>
            <w:tcW w:type="dxa" w:w="1596"/>
          </w:tcPr>
          <w:p>
            <w:r>
              <w:t>BND-SVL-SET-001</w:t>
            </w:r>
          </w:p>
        </w:tc>
        <w:tc>
          <w:tcPr>
            <w:tcW w:type="dxa" w:w="1596"/>
          </w:tcPr>
          <w:p>
            <w:r>
              <w:t>BONDING_AND_SVL</w:t>
            </w:r>
          </w:p>
        </w:tc>
        <w:tc>
          <w:tcPr>
            <w:tcW w:type="dxa" w:w="1596"/>
          </w:tcPr>
          <w:p>
            <w:r>
              <w:t>Üç fazlı SVL seti</w:t>
            </w:r>
          </w:p>
        </w:tc>
        <w:tc>
          <w:tcPr>
            <w:tcW w:type="dxa" w:w="1596"/>
          </w:tcPr>
          <w:p>
            <w:r>
              <w:t>Bir cross-bonding link box için üç bağımsız SVL koruma kolu.</w:t>
            </w:r>
          </w:p>
        </w:tc>
        <w:tc>
          <w:tcPr>
            <w:tcW w:type="dxa" w:w="1596"/>
          </w:tcPr>
          <w:p>
            <w:r>
              <w:t>28.000</w:t>
            </w:r>
          </w:p>
        </w:tc>
        <w:tc>
          <w:tcPr>
            <w:tcW w:type="dxa" w:w="1596"/>
          </w:tcPr>
          <w:p>
            <w:r>
              <w:t>28.000</w:t>
            </w:r>
          </w:p>
        </w:tc>
        <w:tc>
          <w:tcPr>
            <w:tcW w:type="dxa" w:w="1596"/>
          </w:tcPr>
          <w:p>
            <w:r>
              <w:t>set</w:t>
            </w:r>
          </w:p>
        </w:tc>
        <w:tc>
          <w:tcPr>
            <w:tcW w:type="dxa" w:w="1596"/>
          </w:tcPr>
          <w:p>
            <w:r>
              <w:t>CONDITIONAL_PROJECT_DATA</w:t>
            </w:r>
          </w:p>
        </w:tc>
        <w:tc>
          <w:tcPr>
            <w:tcW w:type="dxa" w:w="1596"/>
          </w:tcPr>
          <w:p>
            <w:r>
              <w:t>cross-bonding link-box count</w:t>
            </w:r>
          </w:p>
        </w:tc>
      </w:tr>
      <w:tr>
        <w:tc>
          <w:tcPr>
            <w:tcW w:type="dxa" w:w="1596"/>
          </w:tcPr>
          <w:p>
            <w:r>
              <w:t>BND-LEAD-001</w:t>
            </w:r>
          </w:p>
        </w:tc>
        <w:tc>
          <w:tcPr>
            <w:tcW w:type="dxa" w:w="1596"/>
          </w:tcPr>
          <w:p>
            <w:r>
              <w:t>BONDING_AND_SVL</w:t>
            </w:r>
          </w:p>
        </w:tc>
        <w:tc>
          <w:tcPr>
            <w:tcW w:type="dxa" w:w="1596"/>
          </w:tcPr>
          <w:p>
            <w:r>
              <w:t>Bonding bağlantı iletkeni / koaksiyel bonding kablosu</w:t>
            </w:r>
          </w:p>
        </w:tc>
        <w:tc>
          <w:tcPr>
            <w:tcW w:type="dxa" w:w="1596"/>
          </w:tcPr>
          <w:p>
            <w:r>
              <w:t>Tip: COAXIAL; olabildiğince kısa güzergâh; kesit, ekranlama, darbe ve kısa devre dayanımı üretici/hesap ile doğrulanacaktır.</w:t>
            </w:r>
          </w:p>
        </w:tc>
        <w:tc>
          <w:tcPr>
            <w:tcW w:type="dxa" w:w="1596"/>
          </w:tcPr>
          <w:p>
            <w:r>
              <w:t>396.000</w:t>
            </w:r>
          </w:p>
        </w:tc>
        <w:tc>
          <w:tcPr>
            <w:tcW w:type="dxa" w:w="1596"/>
          </w:tcPr>
          <w:p>
            <w:r>
              <w:t>396.000</w:t>
            </w:r>
          </w:p>
        </w:tc>
        <w:tc>
          <w:tcPr>
            <w:tcW w:type="dxa" w:w="1596"/>
          </w:tcPr>
          <w:p>
            <w:r>
              <w:t>m</w:t>
            </w:r>
          </w:p>
        </w:tc>
        <w:tc>
          <w:tcPr>
            <w:tcW w:type="dxa" w:w="1596"/>
          </w:tcPr>
          <w:p>
            <w:r>
              <w:t>CONDITIONAL_PROJECT_DATA</w:t>
            </w:r>
          </w:p>
        </w:tc>
        <w:tc>
          <w:tcPr>
            <w:tcW w:type="dxa" w:w="1596"/>
          </w:tcPr>
          <w:p>
            <w:r>
              <w:t>Σ(lead length × 3 faz × devre) + açık bonding lead payı</w:t>
            </w:r>
          </w:p>
        </w:tc>
      </w:tr>
      <w:tr>
        <w:tc>
          <w:tcPr>
            <w:tcW w:type="dxa" w:w="1596"/>
          </w:tcPr>
          <w:p>
            <w:r>
              <w:t>GND-POINT-001</w:t>
            </w:r>
          </w:p>
        </w:tc>
        <w:tc>
          <w:tcPr>
            <w:tcW w:type="dxa" w:w="1596"/>
          </w:tcPr>
          <w:p>
            <w:r>
              <w:t>GROUNDING</w:t>
            </w:r>
          </w:p>
        </w:tc>
        <w:tc>
          <w:tcPr>
            <w:tcW w:type="dxa" w:w="1596"/>
          </w:tcPr>
          <w:p>
            <w:r>
              <w:t>Bonding/terminasyon topraklama bağlantı noktası</w:t>
            </w:r>
          </w:p>
        </w:tc>
        <w:tc>
          <w:tcPr>
            <w:tcW w:type="dxa" w:w="1596"/>
          </w:tcPr>
          <w:p>
            <w:r>
              <w:t>Topraklama iletkeni, bağlantı barası, pabuç ve korozyon koruması dahil; hedef direnç ve EPR kriteri topraklama tasarımından.</w:t>
            </w:r>
          </w:p>
        </w:tc>
        <w:tc>
          <w:tcPr>
            <w:tcW w:type="dxa" w:w="1596"/>
          </w:tcPr>
          <w:p>
            <w:r>
              <w:t>16.000</w:t>
            </w:r>
          </w:p>
        </w:tc>
        <w:tc>
          <w:tcPr>
            <w:tcW w:type="dxa" w:w="1596"/>
          </w:tcPr>
          <w:p>
            <w:r>
              <w:t>16.000</w:t>
            </w:r>
          </w:p>
        </w:tc>
        <w:tc>
          <w:tcPr>
            <w:tcW w:type="dxa" w:w="1596"/>
          </w:tcPr>
          <w:p>
            <w:r>
              <w:t>nokta</w:t>
            </w:r>
          </w:p>
        </w:tc>
        <w:tc>
          <w:tcPr>
            <w:tcW w:type="dxa" w:w="1596"/>
          </w:tcPr>
          <w:p>
            <w:r>
              <w:t>CONDITIONAL_PROJECT_DATA</w:t>
            </w:r>
          </w:p>
        </w:tc>
        <w:tc>
          <w:tcPr>
            <w:tcW w:type="dxa" w:w="1596"/>
          </w:tcPr>
          <w:p>
            <w:r>
              <w:t>grounded nodes × circuit count</w:t>
            </w:r>
          </w:p>
        </w:tc>
      </w:tr>
      <w:tr>
        <w:tc>
          <w:tcPr>
            <w:tcW w:type="dxa" w:w="1596"/>
          </w:tcPr>
          <w:p>
            <w:r>
              <w:t>SUP-CLEAT-001</w:t>
            </w:r>
          </w:p>
        </w:tc>
        <w:tc>
          <w:tcPr>
            <w:tcW w:type="dxa" w:w="1596"/>
          </w:tcPr>
          <w:p>
            <w:r>
              <w:t>MARKING_AND_SUPPORT</w:t>
            </w:r>
          </w:p>
        </w:tc>
        <w:tc>
          <w:tcPr>
            <w:tcW w:type="dxa" w:w="1596"/>
          </w:tcPr>
          <w:p>
            <w:r>
              <w:t>Üç faz kablo kelepçe/cleat seti</w:t>
            </w:r>
          </w:p>
        </w:tc>
        <w:tc>
          <w:tcPr>
            <w:tcW w:type="dxa" w:w="1596"/>
          </w:tcPr>
          <w:p>
            <w:r>
              <w:t>Trefoil; azami aralık 1 m; kısa devre elektrodinamik dayanımı arıza hesabına göre belgelenecektir.</w:t>
            </w:r>
          </w:p>
        </w:tc>
        <w:tc>
          <w:tcPr>
            <w:tcW w:type="dxa" w:w="1596"/>
          </w:tcPr>
          <w:p>
            <w:r>
              <w:t>40008.000</w:t>
            </w:r>
          </w:p>
        </w:tc>
        <w:tc>
          <w:tcPr>
            <w:tcW w:type="dxa" w:w="1596"/>
          </w:tcPr>
          <w:p>
            <w:r>
              <w:t>40008.000</w:t>
            </w:r>
          </w:p>
        </w:tc>
        <w:tc>
          <w:tcPr>
            <w:tcW w:type="dxa" w:w="1596"/>
          </w:tcPr>
          <w:p>
            <w:r>
              <w:t>set</w:t>
            </w:r>
          </w:p>
        </w:tc>
        <w:tc>
          <w:tcPr>
            <w:tcW w:type="dxa" w:w="1596"/>
          </w:tcPr>
          <w:p>
            <w:r>
              <w:t>CONDITIONAL_PROJECT_DATA</w:t>
            </w:r>
          </w:p>
        </w:tc>
        <w:tc>
          <w:tcPr>
            <w:tcW w:type="dxa" w:w="1596"/>
          </w:tcPr>
          <w:p>
            <w:r>
              <w:t>Σ(ceil(section/spacing)+1) × circuits × parallel</w:t>
            </w:r>
          </w:p>
        </w:tc>
      </w:tr>
      <w:tr>
        <w:tc>
          <w:tcPr>
            <w:tcW w:type="dxa" w:w="1596"/>
          </w:tcPr>
          <w:p>
            <w:r>
              <w:t>MRK-TAPE-001</w:t>
            </w:r>
          </w:p>
        </w:tc>
        <w:tc>
          <w:tcPr>
            <w:tcW w:type="dxa" w:w="1596"/>
          </w:tcPr>
          <w:p>
            <w:r>
              <w:t>MARKING_AND_SUPPORT</w:t>
            </w:r>
          </w:p>
        </w:tc>
        <w:tc>
          <w:tcPr>
            <w:tcW w:type="dxa" w:w="1596"/>
          </w:tcPr>
          <w:p>
            <w:r>
              <w:t>Yeraltı kablo ikaz bandı</w:t>
            </w:r>
          </w:p>
        </w:tc>
        <w:tc>
          <w:tcPr>
            <w:tcW w:type="dxa" w:w="1596"/>
          </w:tcPr>
          <w:p>
            <w:r>
              <w:t>Güzergâh boyunca sürekli, dayanıklı ve proje dilinde işaretli; yatay bant sayısı tip kesite göre teyit edilecektir.</w:t>
            </w:r>
          </w:p>
        </w:tc>
        <w:tc>
          <w:tcPr>
            <w:tcW w:type="dxa" w:w="1596"/>
          </w:tcPr>
          <w:p>
            <w:r>
              <w:t>21000.000</w:t>
            </w:r>
          </w:p>
        </w:tc>
        <w:tc>
          <w:tcPr>
            <w:tcW w:type="dxa" w:w="1596"/>
          </w:tcPr>
          <w:p>
            <w:r>
              <w:t>21000.000</w:t>
            </w:r>
          </w:p>
        </w:tc>
        <w:tc>
          <w:tcPr>
            <w:tcW w:type="dxa" w:w="1596"/>
          </w:tcPr>
          <w:p>
            <w:r>
              <w:t>m</w:t>
            </w:r>
          </w:p>
        </w:tc>
        <w:tc>
          <w:tcPr>
            <w:tcW w:type="dxa" w:w="1596"/>
          </w:tcPr>
          <w:p>
            <w:r>
              <w:t>ENGINEERING_ASSUMPTION</w:t>
            </w:r>
          </w:p>
        </w:tc>
        <w:tc>
          <w:tcPr>
            <w:tcW w:type="dxa" w:w="1596"/>
          </w:tcPr>
          <w:p>
            <w:r>
              <w:t>route length + warning tape allowance</w:t>
            </w:r>
          </w:p>
        </w:tc>
      </w:tr>
      <w:tr>
        <w:tc>
          <w:tcPr>
            <w:tcW w:type="dxa" w:w="1596"/>
          </w:tcPr>
          <w:p>
            <w:r>
              <w:t>MRK-TAG-001</w:t>
            </w:r>
          </w:p>
        </w:tc>
        <w:tc>
          <w:tcPr>
            <w:tcW w:type="dxa" w:w="1596"/>
          </w:tcPr>
          <w:p>
            <w:r>
              <w:t>MARKING_AND_SUPPORT</w:t>
            </w:r>
          </w:p>
        </w:tc>
        <w:tc>
          <w:tcPr>
            <w:tcW w:type="dxa" w:w="1596"/>
          </w:tcPr>
          <w:p>
            <w:r>
              <w:t>Kablo güzergâh ve aksesuar işaretleme seti</w:t>
            </w:r>
          </w:p>
        </w:tc>
        <w:tc>
          <w:tcPr>
            <w:tcW w:type="dxa" w:w="1596"/>
          </w:tcPr>
          <w:p>
            <w:r>
              <w:t>Terminasyon, joint, link box ve güzergâh dönüş/erişim noktaları için UV/korozyon dayanımlı etiketleme.</w:t>
            </w:r>
          </w:p>
        </w:tc>
        <w:tc>
          <w:tcPr>
            <w:tcW w:type="dxa" w:w="1596"/>
          </w:tcPr>
          <w:p>
            <w:r>
              <w:t>26.000</w:t>
            </w:r>
          </w:p>
        </w:tc>
        <w:tc>
          <w:tcPr>
            <w:tcW w:type="dxa" w:w="1596"/>
          </w:tcPr>
          <w:p>
            <w:r>
              <w:t>26.000</w:t>
            </w:r>
          </w:p>
        </w:tc>
        <w:tc>
          <w:tcPr>
            <w:tcW w:type="dxa" w:w="1596"/>
          </w:tcPr>
          <w:p>
            <w:r>
              <w:t>set</w:t>
            </w:r>
          </w:p>
        </w:tc>
        <w:tc>
          <w:tcPr>
            <w:tcW w:type="dxa" w:w="1596"/>
          </w:tcPr>
          <w:p>
            <w:r>
              <w:t>ENGINEERING_ASSUMPTION</w:t>
            </w:r>
          </w:p>
        </w:tc>
        <w:tc>
          <w:tcPr>
            <w:tcW w:type="dxa" w:w="1596"/>
          </w:tcPr>
          <w:p>
            <w:r>
              <w:t>route sections + accessory points</w:t>
            </w:r>
          </w:p>
        </w:tc>
      </w:tr>
      <w:tr>
        <w:tc>
          <w:tcPr>
            <w:tcW w:type="dxa" w:w="1596"/>
          </w:tcPr>
          <w:p>
            <w:r>
              <w:t>CIV-EXC-001</w:t>
            </w:r>
          </w:p>
        </w:tc>
        <w:tc>
          <w:tcPr>
            <w:tcW w:type="dxa" w:w="1596"/>
          </w:tcPr>
          <w:p>
            <w:r>
              <w:t>CIVIL_WORKS</w:t>
            </w:r>
          </w:p>
        </w:tc>
        <w:tc>
          <w:tcPr>
            <w:tcW w:type="dxa" w:w="1596"/>
          </w:tcPr>
          <w:p>
            <w:r>
              <w:t>Kablo hendeği kazısı</w:t>
            </w:r>
          </w:p>
        </w:tc>
        <w:tc>
          <w:tcPr>
            <w:tcW w:type="dxa" w:w="1596"/>
          </w:tcPr>
          <w:p>
            <w:r>
              <w:t>Termal bölge kesit genişliği × hendek derinliği × bölge uzunluğu; şev, kabarma ve nakliye katsayıları hariç.</w:t>
            </w:r>
          </w:p>
        </w:tc>
        <w:tc>
          <w:tcPr>
            <w:tcW w:type="dxa" w:w="1596"/>
          </w:tcPr>
          <w:p>
            <w:r>
              <w:t>48400.000</w:t>
            </w:r>
          </w:p>
        </w:tc>
        <w:tc>
          <w:tcPr>
            <w:tcW w:type="dxa" w:w="1596"/>
          </w:tcPr>
          <w:p>
            <w:r>
              <w:t>48400.000</w:t>
            </w:r>
          </w:p>
        </w:tc>
        <w:tc>
          <w:tcPr>
            <w:tcW w:type="dxa" w:w="1596"/>
          </w:tcPr>
          <w:p>
            <w:r>
              <w:t>m³</w:t>
            </w:r>
          </w:p>
        </w:tc>
        <w:tc>
          <w:tcPr>
            <w:tcW w:type="dxa" w:w="1596"/>
          </w:tcPr>
          <w:p>
            <w:r>
              <w:t>ENGINEERING_ASSUMPTION</w:t>
            </w:r>
          </w:p>
        </w:tc>
        <w:tc>
          <w:tcPr>
            <w:tcW w:type="dxa" w:w="1596"/>
          </w:tcPr>
          <w:p>
            <w:r>
              <w:t>Σ(trench_width × trench_depth × region_length)</w:t>
            </w:r>
          </w:p>
        </w:tc>
      </w:tr>
      <w:tr>
        <w:tc>
          <w:tcPr>
            <w:tcW w:type="dxa" w:w="1596"/>
          </w:tcPr>
          <w:p>
            <w:r>
              <w:t>CIV-TBF-001</w:t>
            </w:r>
          </w:p>
        </w:tc>
        <w:tc>
          <w:tcPr>
            <w:tcW w:type="dxa" w:w="1596"/>
          </w:tcPr>
          <w:p>
            <w:r>
              <w:t>CIVIL_WORKS</w:t>
            </w:r>
          </w:p>
        </w:tc>
        <w:tc>
          <w:tcPr>
            <w:tcW w:type="dxa" w:w="1596"/>
          </w:tcPr>
          <w:p>
            <w:r>
              <w:t>Termal dolgu malzemesi</w:t>
            </w:r>
          </w:p>
        </w:tc>
        <w:tc>
          <w:tcPr>
            <w:tcW w:type="dxa" w:w="1596"/>
          </w:tcPr>
          <w:p>
            <w:r>
              <w:t>Bedding + kablo üstü termal dolgu hacmi; sıkışma/kabarma ve satın alma yoğunluğu ayrıca teklif şartında belirtilecektir.</w:t>
            </w:r>
          </w:p>
        </w:tc>
        <w:tc>
          <w:tcPr>
            <w:tcW w:type="dxa" w:w="1596"/>
          </w:tcPr>
          <w:p>
            <w:r>
              <w:t>5350.000</w:t>
            </w:r>
          </w:p>
        </w:tc>
        <w:tc>
          <w:tcPr>
            <w:tcW w:type="dxa" w:w="1596"/>
          </w:tcPr>
          <w:p>
            <w:r>
              <w:t>5350.000</w:t>
            </w:r>
          </w:p>
        </w:tc>
        <w:tc>
          <w:tcPr>
            <w:tcW w:type="dxa" w:w="1596"/>
          </w:tcPr>
          <w:p>
            <w:r>
              <w:t>m³</w:t>
            </w:r>
          </w:p>
        </w:tc>
        <w:tc>
          <w:tcPr>
            <w:tcW w:type="dxa" w:w="1596"/>
          </w:tcPr>
          <w:p>
            <w:r>
              <w:t>ENGINEERING_ASSUMPTION</w:t>
            </w:r>
          </w:p>
        </w:tc>
        <w:tc>
          <w:tcPr>
            <w:tcW w:type="dxa" w:w="1596"/>
          </w:tcPr>
          <w:p>
            <w:r>
              <w:t>Σ(width × (bedding + cover) × length)</w:t>
            </w:r>
          </w:p>
        </w:tc>
      </w:tr>
      <w:tr>
        <w:tc>
          <w:tcPr>
            <w:tcW w:type="dxa" w:w="1596"/>
          </w:tcPr>
          <w:p>
            <w:r>
              <w:t>CIV-DUCT-001</w:t>
            </w:r>
          </w:p>
        </w:tc>
        <w:tc>
          <w:tcPr>
            <w:tcW w:type="dxa" w:w="1596"/>
          </w:tcPr>
          <w:p>
            <w:r>
              <w:t>CIVIL_WORKS</w:t>
            </w:r>
          </w:p>
        </w:tc>
        <w:tc>
          <w:tcPr>
            <w:tcW w:type="dxa" w:w="1596"/>
          </w:tcPr>
          <w:p>
            <w:r>
              <w:t>Kablo koruma borusu / duct</w:t>
            </w:r>
          </w:p>
        </w:tc>
        <w:tc>
          <w:tcPr>
            <w:tcW w:type="dxa" w:w="1596"/>
          </w:tcPr>
          <w:p>
            <w:r>
              <w:t>İç/dış çap ve malzeme ilgili termal kesit şablonundan; her tek damarlı kablo için ayrı duct.</w:t>
            </w:r>
          </w:p>
        </w:tc>
        <w:tc>
          <w:tcPr>
            <w:tcW w:type="dxa" w:w="1596"/>
          </w:tcPr>
          <w:p>
            <w:r>
              <w:t>30000.000</w:t>
            </w:r>
          </w:p>
        </w:tc>
        <w:tc>
          <w:tcPr>
            <w:tcW w:type="dxa" w:w="1596"/>
          </w:tcPr>
          <w:p>
            <w:r>
              <w:t>30000.000</w:t>
            </w:r>
          </w:p>
        </w:tc>
        <w:tc>
          <w:tcPr>
            <w:tcW w:type="dxa" w:w="1596"/>
          </w:tcPr>
          <w:p>
            <w:r>
              <w:t>m</w:t>
            </w:r>
          </w:p>
        </w:tc>
        <w:tc>
          <w:tcPr>
            <w:tcW w:type="dxa" w:w="1596"/>
          </w:tcPr>
          <w:p>
            <w:r>
              <w:t>CONDITIONAL_PROJECT_DATA</w:t>
            </w:r>
          </w:p>
        </w:tc>
        <w:tc>
          <w:tcPr>
            <w:tcW w:type="dxa" w:w="1596"/>
          </w:tcPr>
          <w:p>
            <w:r>
              <w:t>region_length × phases × circuits × cables/phase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17324A"/>
          </w:tcPr>
          <w:p>
            <w:r>
              <w:rPr>
                <w:b/>
                <w:color w:val="FFFFFF"/>
              </w:rPr>
              <w:t>Makara Planı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7"/>
        <w:gridCol w:w="1437"/>
        <w:gridCol w:w="1437"/>
        <w:gridCol w:w="1437"/>
        <w:gridCol w:w="1437"/>
        <w:gridCol w:w="1437"/>
        <w:gridCol w:w="1437"/>
        <w:gridCol w:w="1437"/>
        <w:gridCol w:w="1437"/>
        <w:gridCol w:w="1437"/>
      </w:tblGrid>
      <w:tr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Makara</w:t>
            </w:r>
          </w:p>
        </w:tc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Kesim</w:t>
            </w:r>
          </w:p>
        </w:tc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Fire/pay</w:t>
            </w:r>
          </w:p>
        </w:tc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Yedek</w:t>
            </w:r>
          </w:p>
        </w:tc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Toplam</w:t>
            </w:r>
          </w:p>
        </w:tc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Azami</w:t>
            </w:r>
          </w:p>
        </w:tc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Bakiye</w:t>
            </w:r>
          </w:p>
        </w:tc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Aşım</w:t>
            </w:r>
          </w:p>
        </w:tc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Kesimler</w:t>
            </w:r>
          </w:p>
        </w:tc>
        <w:tc>
          <w:tcPr>
            <w:tcW w:type="dxa" w:w="1437"/>
            <w:shd w:fill="17324A"/>
          </w:tcPr>
          <w:p>
            <w:r>
              <w:rPr>
                <w:b/>
                <w:color w:val="FFFFFF"/>
              </w:rPr>
              <w:t>Durum</w:t>
            </w:r>
          </w:p>
        </w:tc>
      </w:tr>
      <w:tr>
        <w:tc>
          <w:tcPr>
            <w:tcW w:type="dxa" w:w="1437"/>
          </w:tcPr>
          <w:p>
            <w:r>
              <w:t>DRM-001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DRM-002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CUT-C1-PA-G1-S21:969m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DRM-003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DRM-004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CUT-C1-PB-G1-S21:969m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DRM-005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DRM-006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CUT-C1-PC-G1-S21:969m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DRM-007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DRM-008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CUT-C2-PA-G1-S21:969m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DRM-009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DRM-010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CUT-C2-PB-G1-S21:969m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DRM-011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DRM-012</w:t>
            </w:r>
          </w:p>
        </w:tc>
        <w:tc>
          <w:tcPr>
            <w:tcW w:type="dxa" w:w="1437"/>
          </w:tcPr>
          <w:p>
            <w:r>
              <w:t>969.0</w:t>
            </w:r>
          </w:p>
        </w:tc>
        <w:tc>
          <w:tcPr>
            <w:tcW w:type="dxa" w:w="1437"/>
          </w:tcPr>
          <w:p>
            <w:r>
              <w:t>16.0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CUT-C2-PC-G1-S21:969m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DRM-019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CUT-C1-PA-G1-S11:966m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DRM-029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CUT-C1-PA-G1-S19:966m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CUT-C1-PA-G1-S20:966m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DRM-039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CUT-C1-PB-G1-S11:966m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DRM-049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CUT-C1-PB-G1-S19:966m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CUT-C1-PB-G1-S20:966m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DRM-059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CUT-C1-PC-G1-S11:966m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CUT-C1-PC-G1-S19:966m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DRM-069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CUT-C1-PC-G1-S20:966m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20.0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986.0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14.0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DRM-079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CUT-C2-PA-G1-S11:966m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CUT-C2-PA-G1-S19:966m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CUT-C2-PA-G1-S20:966m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DRM-089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CUT-C2-PB-G1-S11:966m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DRM-099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CUT-C2-PB-G1-S19:966m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CUT-C2-PB-G1-S20:966m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DRM-109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DRM-117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CUT-C2-PC-G1-S11:966m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DRM-118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CUT-C2-PC-G1-S12:966m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DRM-119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CUT-C2-PC-G1-S13:966m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DRM-120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CUT-C2-PC-G1-S14:966m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DRM-121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CUT-C2-PC-G1-S15:966m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DRM-122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CUT-C2-PC-G1-S16:966m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DRM-123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CUT-C2-PC-G1-S17:966m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DRM-124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CUT-C2-PC-G1-S18:966m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DRM-125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CUT-C2-PC-G1-S19:966m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  <w:tr>
        <w:tc>
          <w:tcPr>
            <w:tcW w:type="dxa" w:w="1437"/>
          </w:tcPr>
          <w:p>
            <w:r>
              <w:t>DRM-126</w:t>
            </w:r>
          </w:p>
        </w:tc>
        <w:tc>
          <w:tcPr>
            <w:tcW w:type="dxa" w:w="1437"/>
          </w:tcPr>
          <w:p>
            <w:r>
              <w:t>966.0</w:t>
            </w:r>
          </w:p>
        </w:tc>
        <w:tc>
          <w:tcPr>
            <w:tcW w:type="dxa" w:w="1437"/>
          </w:tcPr>
          <w:p>
            <w:r>
              <w:t>19.0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985.0</w:t>
            </w:r>
          </w:p>
        </w:tc>
        <w:tc>
          <w:tcPr>
            <w:tcW w:type="dxa" w:w="1437"/>
          </w:tcPr>
          <w:p>
            <w:r>
              <w:t>1000.0</w:t>
            </w:r>
          </w:p>
        </w:tc>
        <w:tc>
          <w:tcPr>
            <w:tcW w:type="dxa" w:w="1437"/>
          </w:tcPr>
          <w:p>
            <w:r>
              <w:t>15.0</w:t>
            </w:r>
          </w:p>
        </w:tc>
        <w:tc>
          <w:tcPr>
            <w:tcW w:type="dxa" w:w="1437"/>
          </w:tcPr>
          <w:p>
            <w:r>
              <w:t>0.0</w:t>
            </w:r>
          </w:p>
        </w:tc>
        <w:tc>
          <w:tcPr>
            <w:tcW w:type="dxa" w:w="1437"/>
          </w:tcPr>
          <w:p>
            <w:r>
              <w:t>CUT-C2-PC-G1-S20:966m</w:t>
            </w:r>
          </w:p>
        </w:tc>
        <w:tc>
          <w:tcPr>
            <w:tcW w:type="dxa" w:w="1437"/>
          </w:tcPr>
          <w:p>
            <w:r>
              <w:t>VALID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17324A"/>
          </w:tcPr>
          <w:p>
            <w:r>
              <w:rPr>
                <w:b/>
                <w:color w:val="FFFFFF"/>
              </w:rPr>
              <w:t>Varsayımlar ve Uyarılar</w:t>
            </w:r>
          </w:p>
        </w:tc>
      </w:tr>
    </w:tbl>
    <w:p>
      <w:pPr>
        <w:pStyle w:val="ListBullet"/>
      </w:pPr>
      <w:r>
        <w:t>Devre sayısı: 2; paralel kablo/faz: 1; tek damarlı iletken yolu sayısı: 6.</w:t>
      </w:r>
    </w:p>
    <w:p>
      <w:pPr>
        <w:pStyle w:val="ListBullet"/>
      </w:pPr>
      <w:r>
        <w:t>Montaj payı %1; fire %2; yedek kablo %0.</w:t>
      </w:r>
    </w:p>
    <w:p>
      <w:pPr>
        <w:pStyle w:val="ListBullet"/>
      </w:pPr>
      <w:r>
        <w:t>Terminasyon kuyruğu 5 m/uç; joint kuyruğu 2 m/taraf.</w:t>
      </w:r>
    </w:p>
    <w:p>
      <w:pPr>
        <w:pStyle w:val="ListBullet"/>
      </w:pPr>
      <w:r>
        <w:t>Makara azami boyu 1000 m (Katalog kaydı SYN-MFR-A-MV40K5-AL400-35); kesim yuvarlaması 1 m.</w:t>
      </w:r>
    </w:p>
    <w:p>
      <w:pPr>
        <w:pStyle w:val="ListBullet"/>
      </w:pPr>
      <w:r>
        <w:t>Joint/termination miktarları tek damarlı aksesuar adedidir; link box miktarı üç fazlı kutu adedidir; SVL miktarı tek fazlı eleman adedidir.</w:t>
      </w:r>
    </w:p>
    <w:p>
      <w:pPr>
        <w:pStyle w:val="ListBullet"/>
      </w:pPr>
      <w:r>
        <w:t>BOQ/BOM miktarları maliyet veya satın alma onayı değildir; teknik teklif, üretici uyumluluğu ve saha metrajı ayrıca kontrol edilmelidir.</w:t>
      </w:r>
    </w:p>
    <w:p>
      <w:pPr>
        <w:pStyle w:val="ListBullet"/>
      </w:pPr>
      <w:r>
        <w:t>Kablo verisi VERIFIED değildir; BOQ/BOM/RFQ teknik tanımı koşullu proje verisi içerir.</w:t>
      </w:r>
    </w:p>
    <w:p>
      <w:pPr>
        <w:pStyle w:val="ListBullet"/>
      </w:pPr>
      <w:r>
        <w:t>SVL adedi bonding grafiğinden üretildi; üretici/model ve MCOV/TOV/enerji sınıfı nihai seçilmemiştir.</w:t>
      </w:r>
    </w:p>
    <w:p>
      <w:pPr>
        <w:pStyle w:val="ListBullet"/>
      </w:pPr>
      <w:r>
        <w:t>Kazı ve termal dolgu miktarları DESIGN termal kesitlerinden türetilmiştir; saha/as-built metrajı değildir.</w:t>
      </w:r>
    </w:p>
    <w:sectPr w:rsidR="00FC693F" w:rsidRPr="0006063C" w:rsidSect="00034616">
      <w:footerReference w:type="default" r:id="rId9"/>
      <w:pgSz w:w="15840" w:h="12240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DiTuS Kablo Analizör™ · DITUS-DEMO-20KM-APPLIED · 2026-08-06T23:38:51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DITUS-DEMO-20KM-APPLIED BOQ BOM RFQ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