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Assignment 1</w:t>
      </w:r>
    </w:p>
    <w:p>
      <w:pPr>
        <w:rPr>
          <w:rFonts w:ascii="Book Antiqua" w:hAnsi="Book Antiqua" w:eastAsia="Times New Roman" w:cs="Times New Roman"/>
          <w:sz w:val="24"/>
          <w:szCs w:val="24"/>
        </w:rPr>
      </w:pPr>
      <w:r>
        <w:rPr>
          <w:rFonts w:ascii="Book Antiqua" w:hAnsi="Book Antiqua" w:eastAsia="Times New Roman" w:cs="Times New Roman"/>
          <w:sz w:val="24"/>
          <w:szCs w:val="24"/>
        </w:rPr>
        <w:t>1. Describe the particular challenges of providing WASH services in urban settings arising from each of the following factors.</w:t>
      </w:r>
    </w:p>
    <w:p>
      <w:pPr>
        <w:numPr>
          <w:ilvl w:val="4"/>
          <w:numId w:val="1"/>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Increasing population size</w:t>
      </w:r>
    </w:p>
    <w:p>
      <w:pPr>
        <w:numPr>
          <w:ilvl w:val="4"/>
          <w:numId w:val="1"/>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The diverse nature of the urban community</w:t>
      </w:r>
    </w:p>
    <w:p>
      <w:pPr>
        <w:numPr>
          <w:ilvl w:val="4"/>
          <w:numId w:val="1"/>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Infrastructure required for WASH services</w:t>
      </w:r>
    </w:p>
    <w:p>
      <w:pPr>
        <w:numPr>
          <w:ilvl w:val="4"/>
          <w:numId w:val="1"/>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Governance, in particular the process through which resources for improving WASH services are allocated and utilized.</w:t>
      </w:r>
    </w:p>
    <w:p>
      <w:pPr>
        <w:numPr>
          <w:numId w:val="0"/>
        </w:numPr>
        <w:spacing w:before="120" w:after="0" w:line="240" w:lineRule="atLeast"/>
        <w:ind w:left="-840" w:leftChars="0"/>
        <w:rPr>
          <w:rFonts w:ascii="Book Antiqua" w:hAnsi="Book Antiqua" w:eastAsia="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Answer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The particular challenges for providing WASH services in urban areas arising from these factors include:</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b/>
          <w:bCs/>
          <w:sz w:val="22"/>
          <w:szCs w:val="22"/>
        </w:rPr>
        <w:t xml:space="preserve">.Increasing population size </w:t>
      </w:r>
      <w:r>
        <w:rPr>
          <w:rFonts w:hint="default" w:ascii="Book Antiqua" w:hAnsi="Book Antiqua" w:cs="Book Antiqua"/>
          <w:sz w:val="22"/>
          <w:szCs w:val="22"/>
        </w:rPr>
        <w:t xml:space="preserve">– </w:t>
      </w:r>
      <w:r>
        <w:rPr>
          <w:rFonts w:hint="default" w:ascii="Book Antiqua" w:hAnsi="Book Antiqua" w:cs="Book Antiqua"/>
          <w:sz w:val="22"/>
          <w:szCs w:val="22"/>
          <w:lang w:val="en-US"/>
        </w:rPr>
        <w:t xml:space="preserve">this exerts </w:t>
      </w:r>
      <w:r>
        <w:rPr>
          <w:rFonts w:hint="default" w:ascii="Book Antiqua" w:hAnsi="Book Antiqua" w:cs="Book Antiqua"/>
          <w:sz w:val="22"/>
          <w:szCs w:val="22"/>
        </w:rPr>
        <w:t xml:space="preserve"> pressure</w:t>
      </w:r>
      <w:r>
        <w:rPr>
          <w:rFonts w:hint="default" w:ascii="Book Antiqua" w:hAnsi="Book Antiqua" w:cs="Book Antiqua"/>
          <w:sz w:val="22"/>
          <w:szCs w:val="22"/>
          <w:lang w:val="en-US"/>
        </w:rPr>
        <w:t xml:space="preserve"> and competition </w:t>
      </w:r>
      <w:r>
        <w:rPr>
          <w:rFonts w:hint="default" w:ascii="Book Antiqua" w:hAnsi="Book Antiqua" w:cs="Book Antiqua"/>
          <w:sz w:val="22"/>
          <w:szCs w:val="22"/>
        </w:rPr>
        <w:t xml:space="preserve"> on </w:t>
      </w:r>
      <w:r>
        <w:rPr>
          <w:rFonts w:hint="default" w:ascii="Book Antiqua" w:hAnsi="Book Antiqua" w:cs="Book Antiqua"/>
          <w:sz w:val="22"/>
          <w:szCs w:val="22"/>
          <w:lang w:val="en-US"/>
        </w:rPr>
        <w:t xml:space="preserve">available </w:t>
      </w:r>
      <w:r>
        <w:rPr>
          <w:rFonts w:hint="default" w:ascii="Book Antiqua" w:hAnsi="Book Antiqua" w:cs="Book Antiqua"/>
          <w:sz w:val="22"/>
          <w:szCs w:val="22"/>
        </w:rPr>
        <w:t xml:space="preserve">WASH </w:t>
      </w:r>
      <w:r>
        <w:rPr>
          <w:rFonts w:hint="default" w:ascii="Book Antiqua" w:hAnsi="Book Antiqua" w:cs="Book Antiqua"/>
          <w:sz w:val="22"/>
          <w:szCs w:val="22"/>
          <w:lang w:val="en-US"/>
        </w:rPr>
        <w:t xml:space="preserve">infrastructure </w:t>
      </w:r>
      <w:r>
        <w:rPr>
          <w:rFonts w:hint="default" w:ascii="Book Antiqua" w:hAnsi="Book Antiqua" w:cs="Book Antiqua"/>
          <w:sz w:val="22"/>
          <w:szCs w:val="22"/>
        </w:rPr>
        <w:t xml:space="preserve"> due to the </w:t>
      </w:r>
      <w:r>
        <w:rPr>
          <w:rFonts w:hint="default" w:ascii="Book Antiqua" w:hAnsi="Book Antiqua" w:cs="Book Antiqua"/>
          <w:sz w:val="22"/>
          <w:szCs w:val="22"/>
          <w:lang w:val="en-US"/>
        </w:rPr>
        <w:t xml:space="preserve">exponential </w:t>
      </w:r>
      <w:r>
        <w:rPr>
          <w:rFonts w:hint="default" w:ascii="Book Antiqua" w:hAnsi="Book Antiqua" w:cs="Book Antiqua"/>
          <w:sz w:val="22"/>
          <w:szCs w:val="22"/>
        </w:rPr>
        <w:t xml:space="preserve"> number of users and often leads to generally reduced access levels and frequent breakdown. The rate of increase in population is often many times higher than the rate at which WASH service improvements are actually planned and implemented.</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w:t>
      </w:r>
      <w:r>
        <w:rPr>
          <w:rFonts w:hint="default" w:ascii="Book Antiqua" w:hAnsi="Book Antiqua" w:cs="Book Antiqua"/>
          <w:b/>
          <w:bCs/>
          <w:sz w:val="22"/>
          <w:szCs w:val="22"/>
        </w:rPr>
        <w:t>The diverse nature of the urban community</w:t>
      </w:r>
      <w:r>
        <w:rPr>
          <w:rFonts w:hint="default" w:ascii="Book Antiqua" w:hAnsi="Book Antiqua" w:cs="Book Antiqua"/>
          <w:sz w:val="22"/>
          <w:szCs w:val="22"/>
        </w:rPr>
        <w:t xml:space="preserve"> –</w:t>
      </w:r>
      <w:r>
        <w:rPr>
          <w:rFonts w:hint="default" w:ascii="Book Antiqua" w:hAnsi="Book Antiqua" w:cs="Book Antiqua"/>
          <w:sz w:val="22"/>
          <w:szCs w:val="22"/>
          <w:lang w:val="en-US"/>
        </w:rPr>
        <w:t xml:space="preserve">Cultural amalgamation presents a big challenge in hygiene promotion. Incidentally, </w:t>
      </w:r>
      <w:r>
        <w:rPr>
          <w:rFonts w:hint="default" w:ascii="Book Antiqua" w:hAnsi="Book Antiqua" w:cs="Book Antiqua"/>
          <w:sz w:val="22"/>
          <w:szCs w:val="22"/>
        </w:rPr>
        <w:t xml:space="preserve"> promoting safe hygiene and sanitation practices is difficult if the community is very</w:t>
      </w:r>
      <w:r>
        <w:rPr>
          <w:rFonts w:hint="default" w:ascii="Book Antiqua" w:hAnsi="Book Antiqua" w:cs="Book Antiqua"/>
          <w:sz w:val="22"/>
          <w:szCs w:val="22"/>
          <w:lang w:val="en-US"/>
        </w:rPr>
        <w:t xml:space="preserve"> diverse, </w:t>
      </w:r>
      <w:r>
        <w:rPr>
          <w:rFonts w:hint="default" w:ascii="Book Antiqua" w:hAnsi="Book Antiqua" w:cs="Book Antiqua"/>
          <w:sz w:val="22"/>
          <w:szCs w:val="22"/>
        </w:rPr>
        <w:t xml:space="preserve"> mixed and the people do not share a sense of responsibility for their </w:t>
      </w:r>
      <w:r>
        <w:rPr>
          <w:rFonts w:hint="default" w:ascii="Book Antiqua" w:hAnsi="Book Antiqua" w:cs="Book Antiqua"/>
          <w:sz w:val="22"/>
          <w:szCs w:val="22"/>
          <w:lang w:val="en-US"/>
        </w:rPr>
        <w:t>neighbours</w:t>
      </w:r>
      <w:r>
        <w:rPr>
          <w:rFonts w:hint="default" w:ascii="Book Antiqua" w:hAnsi="Book Antiqua" w:cs="Book Antiqua"/>
          <w:sz w:val="22"/>
          <w:szCs w:val="22"/>
        </w:rPr>
        <w:t xml:space="preserve"> or environment.</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w:t>
      </w:r>
      <w:r>
        <w:rPr>
          <w:rFonts w:hint="default" w:ascii="Book Antiqua" w:hAnsi="Book Antiqua" w:cs="Book Antiqua"/>
          <w:b/>
          <w:bCs/>
          <w:sz w:val="22"/>
          <w:szCs w:val="22"/>
        </w:rPr>
        <w:t>Infrastructure required for WASH services</w:t>
      </w:r>
      <w:r>
        <w:rPr>
          <w:rFonts w:hint="default" w:ascii="Book Antiqua" w:hAnsi="Book Antiqua" w:cs="Book Antiqua"/>
          <w:sz w:val="22"/>
          <w:szCs w:val="22"/>
        </w:rPr>
        <w:t xml:space="preserve"> – mobilising sufficient</w:t>
      </w:r>
      <w:r>
        <w:rPr>
          <w:rFonts w:hint="default" w:ascii="Book Antiqua" w:hAnsi="Book Antiqua" w:cs="Book Antiqua"/>
          <w:sz w:val="22"/>
          <w:szCs w:val="22"/>
          <w:lang w:val="en-US"/>
        </w:rPr>
        <w:t xml:space="preserve"> resources </w:t>
      </w:r>
      <w:r>
        <w:rPr>
          <w:rFonts w:hint="default" w:ascii="Book Antiqua" w:hAnsi="Book Antiqua" w:cs="Book Antiqua"/>
          <w:sz w:val="22"/>
          <w:szCs w:val="22"/>
        </w:rPr>
        <w:t xml:space="preserve"> funds to plan and implement infrastructure projects is difficult. In water supply, meeting the growing demand of the continuously increasing population size is a challenge. Lack of waste collection, transport and disposal infrastructure adds to increasing environmental pollution in urban and peri-urban areas.</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b/>
          <w:bCs/>
          <w:sz w:val="22"/>
          <w:szCs w:val="22"/>
        </w:rPr>
        <w:t>.Governance –</w:t>
      </w:r>
      <w:r>
        <w:rPr>
          <w:rFonts w:hint="default" w:ascii="Book Antiqua" w:hAnsi="Book Antiqua" w:cs="Book Antiqua"/>
          <w:sz w:val="22"/>
          <w:szCs w:val="22"/>
        </w:rPr>
        <w:t xml:space="preserve"> the process through which resources for improving WASH services are allocated and utilised is complicated. Moreover the distribution of resources and infrastructure may not be town-wide, socially inclusive or equitable.</w:t>
      </w:r>
    </w:p>
    <w:p>
      <w:pPr>
        <w:numPr>
          <w:numId w:val="0"/>
        </w:numPr>
        <w:spacing w:before="120" w:after="0" w:line="240" w:lineRule="atLeast"/>
        <w:ind w:left="-840" w:leftChars="0"/>
        <w:rPr>
          <w:rFonts w:ascii="Book Antiqua" w:hAnsi="Book Antiqua" w:eastAsia="Times New Roman" w:cs="Times New Roman"/>
          <w:sz w:val="24"/>
          <w:szCs w:val="24"/>
        </w:rPr>
      </w:pPr>
    </w:p>
    <w:p>
      <w:pPr>
        <w:keepNext/>
        <w:keepLines/>
        <w:rPr>
          <w:rFonts w:ascii="Book Antiqua" w:hAnsi="Book Antiqua" w:eastAsia="Times New Roman" w:cs="Times New Roman"/>
          <w:sz w:val="24"/>
          <w:szCs w:val="24"/>
        </w:rPr>
      </w:pPr>
      <w:r>
        <w:rPr>
          <w:rFonts w:ascii="Book Antiqua" w:hAnsi="Book Antiqua" w:eastAsia="Times New Roman" w:cs="Times New Roman"/>
          <w:sz w:val="24"/>
          <w:szCs w:val="24"/>
        </w:rPr>
        <w:t xml:space="preserve">2. What are the major health risks from? </w:t>
      </w:r>
    </w:p>
    <w:p>
      <w:pPr>
        <w:keepNext/>
        <w:keepLines/>
        <w:numPr>
          <w:ilvl w:val="4"/>
          <w:numId w:val="3"/>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 xml:space="preserve">open defecation </w:t>
      </w:r>
    </w:p>
    <w:p>
      <w:pPr>
        <w:keepNext/>
        <w:keepLines/>
        <w:numPr>
          <w:ilvl w:val="4"/>
          <w:numId w:val="3"/>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 xml:space="preserve">allowing food waste and litter to accumulate in a ditch </w:t>
      </w:r>
    </w:p>
    <w:p>
      <w:pPr>
        <w:keepNext/>
        <w:keepLines/>
        <w:numPr>
          <w:ilvl w:val="4"/>
          <w:numId w:val="3"/>
        </w:numPr>
        <w:spacing w:before="120" w:after="0" w:line="240" w:lineRule="atLeast"/>
        <w:ind w:left="357" w:hanging="357"/>
        <w:rPr>
          <w:rFonts w:ascii="Book Antiqua" w:hAnsi="Book Antiqua" w:eastAsia="Times New Roman" w:cs="Times New Roman"/>
          <w:sz w:val="24"/>
          <w:szCs w:val="24"/>
        </w:rPr>
      </w:pPr>
      <w:r>
        <w:rPr>
          <w:rFonts w:ascii="Book Antiqua" w:hAnsi="Book Antiqua" w:eastAsia="Times New Roman" w:cs="Times New Roman"/>
          <w:sz w:val="24"/>
          <w:szCs w:val="24"/>
        </w:rPr>
        <w:t xml:space="preserve">not washing hands before eating. </w:t>
      </w:r>
    </w:p>
    <w:p>
      <w:pPr>
        <w:keepNext/>
        <w:keepLines/>
        <w:rPr>
          <w:rFonts w:ascii="Book Antiqua" w:hAnsi="Book Antiqua" w:eastAsia="Times New Roman" w:cs="Times New Roman"/>
          <w:sz w:val="24"/>
          <w:szCs w:val="24"/>
        </w:rPr>
      </w:pPr>
      <w:r>
        <w:rPr>
          <w:rFonts w:ascii="Book Antiqua" w:hAnsi="Book Antiqua" w:eastAsia="Times New Roman" w:cs="Times New Roman"/>
          <w:sz w:val="24"/>
          <w:szCs w:val="24"/>
        </w:rPr>
        <w:t xml:space="preserve">Briefly explain how these risks could be reduced. </w:t>
      </w:r>
    </w:p>
    <w:p>
      <w:pPr>
        <w:keepNext/>
        <w:keepLines/>
        <w:rPr>
          <w:rFonts w:ascii="Book Antiqua" w:hAnsi="Book Antiqua" w:eastAsia="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Answer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Many diseases are caused by ingesting contaminated food or water, including </w:t>
      </w:r>
      <w:r>
        <w:rPr>
          <w:rFonts w:hint="default" w:ascii="Book Antiqua" w:hAnsi="Book Antiqua" w:cs="Book Antiqua"/>
          <w:sz w:val="22"/>
          <w:szCs w:val="22"/>
          <w:lang w:val="en-US"/>
        </w:rPr>
        <w:t>waterborne diseases</w:t>
      </w:r>
      <w:r>
        <w:rPr>
          <w:rFonts w:hint="default" w:ascii="Book Antiqua" w:hAnsi="Book Antiqua" w:cs="Book Antiqua"/>
          <w:sz w:val="22"/>
          <w:szCs w:val="22"/>
        </w:rPr>
        <w:t>, and infection by intestinal worms and other parasites.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If </w:t>
      </w:r>
      <w:r>
        <w:rPr>
          <w:rFonts w:hint="default" w:ascii="Book Antiqua" w:hAnsi="Book Antiqua" w:cs="Book Antiqua"/>
          <w:sz w:val="22"/>
          <w:szCs w:val="22"/>
          <w:lang w:val="en-US"/>
        </w:rPr>
        <w:t xml:space="preserve">raw </w:t>
      </w:r>
      <w:r>
        <w:rPr>
          <w:rFonts w:hint="default" w:ascii="Book Antiqua" w:hAnsi="Book Antiqua" w:cs="Book Antiqua"/>
          <w:sz w:val="22"/>
          <w:szCs w:val="22"/>
        </w:rPr>
        <w:t xml:space="preserve">faeces are deposited in open areas then pathogens can be washed into rivers and groundwater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Consequently, vectors like</w:t>
      </w:r>
      <w:r>
        <w:rPr>
          <w:rFonts w:hint="default" w:ascii="Book Antiqua" w:hAnsi="Book Antiqua" w:cs="Book Antiqua"/>
          <w:sz w:val="22"/>
          <w:szCs w:val="22"/>
        </w:rPr>
        <w:t xml:space="preserve"> flies are likely to transfer pathogens from faeces onto food.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If food and other organic waste is allowed to accumulate it will encourage flies and rats to breed, which are vectors of disease. It is possible that piles of waste will also contain excreta so the risks will be </w:t>
      </w:r>
      <w:r>
        <w:rPr>
          <w:rFonts w:hint="default" w:ascii="Book Antiqua" w:hAnsi="Book Antiqua" w:cs="Book Antiqua"/>
          <w:sz w:val="22"/>
          <w:szCs w:val="22"/>
          <w:lang w:val="en-US"/>
        </w:rPr>
        <w:t>rampant.</w:t>
      </w:r>
      <w:r>
        <w:rPr>
          <w:rFonts w:hint="default" w:ascii="Book Antiqua" w:hAnsi="Book Antiqua" w:cs="Book Antiqua"/>
          <w:sz w:val="22"/>
          <w:szCs w:val="22"/>
        </w:rPr>
        <w:t xml:space="preserve">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Proper hygienic practices like h</w:t>
      </w:r>
      <w:r>
        <w:rPr>
          <w:rFonts w:hint="default" w:ascii="Book Antiqua" w:hAnsi="Book Antiqua" w:cs="Book Antiqua"/>
          <w:sz w:val="22"/>
          <w:szCs w:val="22"/>
        </w:rPr>
        <w:t xml:space="preserve">andwashing before eating </w:t>
      </w:r>
      <w:r>
        <w:rPr>
          <w:rFonts w:hint="default" w:ascii="Book Antiqua" w:hAnsi="Book Antiqua" w:cs="Book Antiqua"/>
          <w:sz w:val="22"/>
          <w:szCs w:val="22"/>
          <w:lang w:val="en-US"/>
        </w:rPr>
        <w:t xml:space="preserve">, after visiting toilet or working in sewer environment </w:t>
      </w:r>
      <w:r>
        <w:rPr>
          <w:rFonts w:hint="default" w:ascii="Book Antiqua" w:hAnsi="Book Antiqua" w:cs="Book Antiqua"/>
          <w:sz w:val="22"/>
          <w:szCs w:val="22"/>
        </w:rPr>
        <w:t>is an important aspect of good hygiene practice. Without this there is a risk of transmitting pathogens into your mouth, which may result in the faecally transmitted diseases</w:t>
      </w:r>
      <w:r>
        <w:rPr>
          <w:rFonts w:hint="default" w:ascii="Book Antiqua" w:hAnsi="Book Antiqua" w:cs="Book Antiqua"/>
          <w:sz w:val="22"/>
          <w:szCs w:val="22"/>
          <w:lang w:val="en-US"/>
        </w:rPr>
        <w:t>.</w:t>
      </w:r>
      <w:r>
        <w:rPr>
          <w:rFonts w:hint="default" w:ascii="Book Antiqua" w:hAnsi="Book Antiqua" w:cs="Book Antiqua"/>
          <w:sz w:val="22"/>
          <w:szCs w:val="22"/>
        </w:rPr>
        <w:t xml:space="preserve">These </w:t>
      </w:r>
      <w:r>
        <w:rPr>
          <w:rFonts w:hint="default" w:ascii="Book Antiqua" w:hAnsi="Book Antiqua" w:cs="Book Antiqua"/>
          <w:sz w:val="22"/>
          <w:szCs w:val="22"/>
          <w:lang w:val="en-US"/>
        </w:rPr>
        <w:t xml:space="preserve">exposures and </w:t>
      </w:r>
      <w:r>
        <w:rPr>
          <w:rFonts w:hint="default" w:ascii="Book Antiqua" w:hAnsi="Book Antiqua" w:cs="Book Antiqua"/>
          <w:sz w:val="22"/>
          <w:szCs w:val="22"/>
        </w:rPr>
        <w:t xml:space="preserve">risks could be </w:t>
      </w:r>
      <w:r>
        <w:rPr>
          <w:rFonts w:hint="default" w:ascii="Book Antiqua" w:hAnsi="Book Antiqua" w:cs="Book Antiqua"/>
          <w:sz w:val="22"/>
          <w:szCs w:val="22"/>
          <w:lang w:val="en-US"/>
        </w:rPr>
        <w:t xml:space="preserve">checked </w:t>
      </w:r>
      <w:r>
        <w:rPr>
          <w:rFonts w:hint="default" w:ascii="Book Antiqua" w:hAnsi="Book Antiqua" w:cs="Book Antiqua"/>
          <w:sz w:val="22"/>
          <w:szCs w:val="22"/>
        </w:rPr>
        <w:t xml:space="preserve"> by ensuring everyone has access to sufficient water to make it easy to wash hands routinely and by introducing community programmes to inform people about the benefits of handwashing and good hygiene.</w:t>
      </w:r>
    </w:p>
    <w:p>
      <w:pPr>
        <w:keepNext w:val="0"/>
        <w:keepLines w:val="0"/>
        <w:widowControl/>
        <w:numPr>
          <w:ilvl w:val="0"/>
          <w:numId w:val="4"/>
        </w:numPr>
        <w:suppressLineNumbers w:val="0"/>
        <w:spacing w:before="0" w:beforeAutospacing="1" w:after="0" w:afterAutospacing="1"/>
        <w:ind w:left="1440" w:hanging="360"/>
        <w:rPr>
          <w:rFonts w:hint="default" w:ascii="Book Antiqua" w:hAnsi="Book Antiqua" w:cs="Book Antiqua"/>
        </w:rPr>
      </w:pPr>
      <w:r>
        <w:rPr>
          <w:rFonts w:hint="default" w:ascii="Book Antiqua" w:hAnsi="Book Antiqua" w:cs="Book Antiqua"/>
          <w:lang w:val="en-US"/>
        </w:rPr>
        <w:t>Boiling of drinking water is also very important in destroying pathogenic breeding .</w:t>
      </w:r>
    </w:p>
    <w:p>
      <w:pPr>
        <w:keepNext/>
        <w:keepLines/>
        <w:rPr>
          <w:rFonts w:ascii="Book Antiqua" w:hAnsi="Book Antiqua" w:eastAsia="Times New Roman" w:cs="Times New Roman"/>
          <w:sz w:val="24"/>
          <w:szCs w:val="24"/>
        </w:rPr>
      </w:pPr>
    </w:p>
    <w:p>
      <w:pPr>
        <w:rPr>
          <w:rFonts w:ascii="Book Antiqua" w:hAnsi="Book Antiqua" w:eastAsia="Times New Roman" w:cs="Times New Roman"/>
          <w:sz w:val="24"/>
          <w:szCs w:val="24"/>
        </w:rPr>
      </w:pPr>
      <w:r>
        <w:rPr>
          <w:rFonts w:ascii="Book Antiqua" w:hAnsi="Book Antiqua" w:eastAsia="Times New Roman" w:cs="Times New Roman"/>
          <w:sz w:val="24"/>
          <w:szCs w:val="24"/>
        </w:rPr>
        <w:t>3. Describe three specific challenges posed by peri-urban areas and slums for improving access and utilisation of WASH services.</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4"/>
          <w:szCs w:val="24"/>
        </w:rPr>
      </w:pPr>
      <w:r>
        <w:rPr>
          <w:rFonts w:hint="default" w:ascii="Book Antiqua" w:hAnsi="Book Antiqua" w:cs="Book Antiqua"/>
          <w:sz w:val="24"/>
          <w:szCs w:val="24"/>
        </w:rPr>
        <w:t>Answer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4"/>
          <w:szCs w:val="24"/>
        </w:rPr>
      </w:pPr>
      <w:r>
        <w:rPr>
          <w:rFonts w:hint="default" w:ascii="Book Antiqua" w:hAnsi="Book Antiqua" w:cs="Book Antiqua"/>
          <w:sz w:val="24"/>
          <w:szCs w:val="24"/>
        </w:rPr>
        <w:t>Urban communities living in slums and peri-urban areas have particular characteristics that make it challenging to provide sustainable WASH services. These are: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i/>
          <w:sz w:val="24"/>
          <w:szCs w:val="24"/>
        </w:rPr>
        <w:t>Illegal settlement:</w:t>
      </w:r>
      <w:r>
        <w:rPr>
          <w:rFonts w:hint="default" w:ascii="Book Antiqua" w:hAnsi="Book Antiqua" w:cs="Book Antiqua"/>
          <w:sz w:val="24"/>
          <w:szCs w:val="24"/>
        </w:rPr>
        <w:t xml:space="preserve"> People living in slum areas and at times in peri-urban areas have no legal status, which automatically makes it impossible to improve the WASH situation. For example, utilities provide connections to legally owned premises but most slum dwellers do not have these rights. The case of latrine construction is similar.</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i/>
          <w:sz w:val="24"/>
          <w:szCs w:val="24"/>
        </w:rPr>
        <w:t>Lack of infrastructure:</w:t>
      </w:r>
      <w:r>
        <w:rPr>
          <w:rFonts w:hint="default" w:ascii="Book Antiqua" w:hAnsi="Book Antiqua" w:cs="Book Antiqua"/>
          <w:sz w:val="24"/>
          <w:szCs w:val="24"/>
        </w:rPr>
        <w:t xml:space="preserve"> These areas have little or no infrastructure and often there are no access roads. In the absence of access roads, bringing WASH services to residents of slum areas is impossible or very challenging.</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i/>
          <w:sz w:val="24"/>
          <w:szCs w:val="24"/>
        </w:rPr>
        <w:t>Poverty:</w:t>
      </w:r>
      <w:r>
        <w:rPr>
          <w:rFonts w:hint="default" w:ascii="Book Antiqua" w:hAnsi="Book Antiqua" w:cs="Book Antiqua"/>
          <w:sz w:val="24"/>
          <w:szCs w:val="24"/>
        </w:rPr>
        <w:t xml:space="preserve"> Communities are usually very poor and cannot pay for improved services.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i/>
          <w:sz w:val="24"/>
          <w:szCs w:val="24"/>
        </w:rPr>
        <w:t>Unplanned settlement patterns:</w:t>
      </w:r>
      <w:r>
        <w:rPr>
          <w:rFonts w:hint="default" w:ascii="Book Antiqua" w:hAnsi="Book Antiqua" w:cs="Book Antiqua"/>
          <w:sz w:val="24"/>
          <w:szCs w:val="24"/>
        </w:rPr>
        <w:t xml:space="preserve"> These are a key feature in peri-urban and slum areas. This makes it difficult to provide basic infrastructure, including WASH services. Roads, water supply networks and public latrines with proper access for sludge removal are lacking. The settlement pattern also hinders attempts to plan interventions that can improve the situation.</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r>
        <w:rPr>
          <w:rFonts w:ascii="Book Antiqua" w:hAnsi="Book Antiqua" w:eastAsia="Times New Roman" w:cs="Times New Roman"/>
          <w:sz w:val="24"/>
          <w:szCs w:val="24"/>
        </w:rPr>
        <w:t xml:space="preserve">4. Explain three challenges associated with engaging stakeholders in planning and implementing urban WASH projects.  </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Answer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There are many challenges associated with community involvement that you might come across when planning and implementing urban WASH projects. They include: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Working across disciplinary and sector boundaries presents challenges because different ways of working must be brought together cooperatively, but this is not always easy to achieve.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It is difficult to reach all members of a community especially those on low income, people with disabilities and other vulnerable groups. Women may not be able to participate in meetings but it is important that they are involved in WASH developments.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bookmarkStart w:id="0" w:name="_GoBack"/>
      <w:bookmarkEnd w:id="0"/>
      <w:r>
        <w:rPr>
          <w:rFonts w:hint="default" w:ascii="Book Antiqua" w:hAnsi="Book Antiqua" w:cs="Book Antiqua"/>
          <w:sz w:val="22"/>
          <w:szCs w:val="22"/>
        </w:rPr>
        <w:t>Lack of coordination between different sectors and</w:t>
      </w:r>
      <w:r>
        <w:rPr>
          <w:rFonts w:hint="default" w:ascii="Book Antiqua" w:hAnsi="Book Antiqua" w:cs="Book Antiqua"/>
          <w:sz w:val="22"/>
          <w:szCs w:val="22"/>
          <w:lang w:val="en-US"/>
        </w:rPr>
        <w:t xml:space="preserve"> multi-sectoral </w:t>
      </w:r>
      <w:r>
        <w:rPr>
          <w:rFonts w:hint="default" w:ascii="Book Antiqua" w:hAnsi="Book Antiqua" w:cs="Book Antiqua"/>
          <w:sz w:val="22"/>
          <w:szCs w:val="22"/>
        </w:rPr>
        <w:t xml:space="preserve"> organisations makes it difficult to make effective plans. Poor communications between different organisations adds to the problem.</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25EC8"/>
    <w:multiLevelType w:val="multilevel"/>
    <w:tmpl w:val="A1325E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C31037"/>
    <w:multiLevelType w:val="multilevel"/>
    <w:tmpl w:val="DAC310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C9C8DE"/>
    <w:multiLevelType w:val="multilevel"/>
    <w:tmpl w:val="FAC9C8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896EBF"/>
    <w:multiLevelType w:val="multilevel"/>
    <w:tmpl w:val="09896EB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FA475CA"/>
    <w:multiLevelType w:val="multilevel"/>
    <w:tmpl w:val="1FA475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4CE755F"/>
    <w:multiLevelType w:val="multilevel"/>
    <w:tmpl w:val="64CE755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66"/>
    <w:rsid w:val="001C1694"/>
    <w:rsid w:val="002F5E66"/>
    <w:rsid w:val="00991B98"/>
    <w:rsid w:val="00B10F3E"/>
    <w:rsid w:val="190E0ACA"/>
    <w:rsid w:val="26E81AC9"/>
    <w:rsid w:val="4AE9596B"/>
    <w:rsid w:val="4E641483"/>
    <w:rsid w:val="646D5865"/>
    <w:rsid w:val="78DB2FAB"/>
    <w:rsid w:val="7C46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696</Characters>
  <Lines>5</Lines>
  <Paragraphs>1</Paragraphs>
  <TotalTime>0</TotalTime>
  <ScaleCrop>false</ScaleCrop>
  <LinksUpToDate>false</LinksUpToDate>
  <CharactersWithSpaces>817</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2018-07-02T13:37:00Z</dcterms:created>
  <dc:creator>Windows User</dc:creator>
  <cp:lastModifiedBy>Spectra</cp:lastModifiedBy>
  <dcterms:modified xsi:type="dcterms:W3CDTF">2019-08-14T11:36:12Z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