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Book Antiqua" w:hAnsi="Book Antiqua"/>
          <w:bCs/>
          <w:sz w:val="24"/>
          <w:szCs w:val="24"/>
          <w:lang w:val="en-GB"/>
        </w:rPr>
      </w:pPr>
      <w:r>
        <w:rPr>
          <w:rFonts w:ascii="Book Antiqua" w:hAnsi="Book Antiqua"/>
          <w:bCs/>
          <w:sz w:val="24"/>
          <w:szCs w:val="24"/>
          <w:lang w:val="en-GB"/>
        </w:rPr>
        <w:t>Assignment</w:t>
      </w:r>
    </w:p>
    <w:p>
      <w:pPr>
        <w:pStyle w:val="9"/>
        <w:numPr>
          <w:ilvl w:val="0"/>
          <w:numId w:val="1"/>
        </w:numPr>
        <w:spacing w:line="360" w:lineRule="auto"/>
        <w:rPr>
          <w:rFonts w:ascii="Book Antiqua" w:hAnsi="Book Antiqua"/>
          <w:sz w:val="24"/>
          <w:szCs w:val="24"/>
        </w:rPr>
      </w:pPr>
      <w:r>
        <w:rPr>
          <w:rFonts w:ascii="Book Antiqua" w:hAnsi="Book Antiqua"/>
          <w:sz w:val="24"/>
          <w:szCs w:val="24"/>
        </w:rPr>
        <w:t>Explain 5 reasons why emergencies can put people at greater risk of waterborne disease.</w:t>
      </w:r>
    </w:p>
    <w:p>
      <w:pPr>
        <w:pStyle w:val="9"/>
        <w:keepNext w:val="0"/>
        <w:keepLines w:val="0"/>
        <w:pageBreakBefore w:val="0"/>
        <w:widowControl/>
        <w:numPr>
          <w:ilvl w:val="0"/>
          <w:numId w:val="2"/>
        </w:numPr>
        <w:tabs>
          <w:tab w:val="left" w:pos="440"/>
        </w:tabs>
        <w:kinsoku/>
        <w:wordWrap/>
        <w:overflowPunct/>
        <w:topLinePunct w:val="0"/>
        <w:autoSpaceDE/>
        <w:autoSpaceDN/>
        <w:bidi w:val="0"/>
        <w:adjustRightInd/>
        <w:snapToGrid/>
        <w:spacing w:line="360" w:lineRule="auto"/>
        <w:ind w:left="436" w:leftChars="198" w:firstLine="0" w:firstLineChars="0"/>
        <w:jc w:val="both"/>
        <w:textAlignment w:val="auto"/>
        <w:rPr>
          <w:rFonts w:hint="default" w:ascii="Book Antiqua" w:hAnsi="Book Antiqua" w:cs="Book Antiqua"/>
          <w:sz w:val="22"/>
          <w:szCs w:val="22"/>
        </w:rPr>
      </w:pPr>
      <w:r>
        <w:rPr>
          <w:rFonts w:hint="default" w:ascii="Book Antiqua" w:hAnsi="Book Antiqua" w:eastAsia="SimSun" w:cs="Book Antiqua"/>
          <w:sz w:val="22"/>
          <w:szCs w:val="22"/>
        </w:rPr>
        <w:t>Increased frequency of intense extreme weather events can cause flooding of water and sewage treatment facilities, increasing the risk of waterborne diseases.</w:t>
      </w:r>
      <w:r>
        <w:rPr>
          <w:rFonts w:hint="default" w:ascii="Book Antiqua" w:hAnsi="Book Antiqua" w:eastAsia="SimSun" w:cs="Book Antiqua"/>
          <w:sz w:val="22"/>
          <w:szCs w:val="22"/>
          <w:lang w:val="en-US"/>
        </w:rPr>
        <w:t xml:space="preserve"> </w:t>
      </w:r>
      <w:r>
        <w:rPr>
          <w:rFonts w:hint="default" w:ascii="Book Antiqua" w:hAnsi="Book Antiqua" w:cs="Book Antiqua"/>
          <w:sz w:val="22"/>
          <w:szCs w:val="22"/>
        </w:rPr>
        <w:t>Floods can potentially increase the transmission of waterborne diseases, such as typhoid fever, cholera, leptospirosis and hepatitis A and vectorborne diseases, such as malaria, dengue and dengue haemorrhagic fever, chicungu</w:t>
      </w:r>
      <w:r>
        <w:rPr>
          <w:rFonts w:hint="default" w:ascii="Book Antiqua" w:hAnsi="Book Antiqua" w:cs="Book Antiqua"/>
          <w:sz w:val="22"/>
          <w:szCs w:val="22"/>
          <w:lang w:val="en-US"/>
        </w:rPr>
        <w:t>n</w:t>
      </w:r>
      <w:r>
        <w:rPr>
          <w:rFonts w:hint="default" w:ascii="Book Antiqua" w:hAnsi="Book Antiqua" w:cs="Book Antiqua"/>
          <w:sz w:val="22"/>
          <w:szCs w:val="22"/>
        </w:rPr>
        <w:t>ya fever.</w:t>
      </w:r>
    </w:p>
    <w:p>
      <w:pPr>
        <w:pStyle w:val="9"/>
        <w:keepNext w:val="0"/>
        <w:keepLines w:val="0"/>
        <w:pageBreakBefore w:val="0"/>
        <w:widowControl/>
        <w:numPr>
          <w:numId w:val="0"/>
        </w:numPr>
        <w:tabs>
          <w:tab w:val="left" w:pos="440"/>
        </w:tabs>
        <w:kinsoku/>
        <w:wordWrap/>
        <w:overflowPunct/>
        <w:topLinePunct w:val="0"/>
        <w:autoSpaceDE/>
        <w:autoSpaceDN/>
        <w:bidi w:val="0"/>
        <w:adjustRightInd/>
        <w:snapToGrid/>
        <w:spacing w:line="360" w:lineRule="auto"/>
        <w:ind w:leftChars="198"/>
        <w:jc w:val="both"/>
        <w:textAlignment w:val="auto"/>
        <w:rPr>
          <w:rFonts w:hint="default" w:ascii="Book Antiqua" w:hAnsi="Book Antiqua" w:cs="Book Antiqua"/>
          <w:sz w:val="22"/>
          <w:szCs w:val="22"/>
        </w:rPr>
      </w:pPr>
    </w:p>
    <w:p>
      <w:pPr>
        <w:pStyle w:val="9"/>
        <w:keepNext w:val="0"/>
        <w:keepLines w:val="0"/>
        <w:pageBreakBefore w:val="0"/>
        <w:widowControl/>
        <w:numPr>
          <w:ilvl w:val="0"/>
          <w:numId w:val="2"/>
        </w:numPr>
        <w:tabs>
          <w:tab w:val="left" w:pos="440"/>
        </w:tabs>
        <w:kinsoku/>
        <w:wordWrap/>
        <w:overflowPunct/>
        <w:topLinePunct w:val="0"/>
        <w:autoSpaceDE/>
        <w:autoSpaceDN/>
        <w:bidi w:val="0"/>
        <w:adjustRightInd/>
        <w:snapToGrid/>
        <w:spacing w:line="360" w:lineRule="auto"/>
        <w:ind w:left="436" w:leftChars="198" w:firstLine="0" w:firstLineChars="0"/>
        <w:jc w:val="both"/>
        <w:textAlignment w:val="auto"/>
        <w:rPr>
          <w:rFonts w:hint="default" w:ascii="Book Antiqua" w:hAnsi="Book Antiqua" w:cs="Book Antiqua"/>
          <w:sz w:val="22"/>
          <w:szCs w:val="22"/>
        </w:rPr>
      </w:pPr>
      <w:r>
        <w:rPr>
          <w:rFonts w:hint="default" w:ascii="Book Antiqua" w:hAnsi="Book Antiqua" w:eastAsia="SimSun" w:cs="Book Antiqua"/>
          <w:sz w:val="22"/>
          <w:szCs w:val="22"/>
        </w:rPr>
        <w:t>Droughts can cause increased concentrations of effluent pathogens, overwhelming water treatment plants and contaminating surface water.</w:t>
      </w:r>
      <w:r>
        <w:rPr>
          <w:rFonts w:hint="default" w:ascii="Book Antiqua" w:hAnsi="Book Antiqua" w:eastAsia="SimSun" w:cs="Book Antiqua"/>
          <w:sz w:val="22"/>
          <w:szCs w:val="22"/>
          <w:lang w:val="en-US"/>
        </w:rPr>
        <w:t xml:space="preserve"> Thus causing waterborne diseases </w:t>
      </w:r>
    </w:p>
    <w:p>
      <w:pPr>
        <w:pStyle w:val="9"/>
        <w:keepNext w:val="0"/>
        <w:keepLines w:val="0"/>
        <w:pageBreakBefore w:val="0"/>
        <w:widowControl/>
        <w:numPr>
          <w:numId w:val="0"/>
        </w:numPr>
        <w:tabs>
          <w:tab w:val="left" w:pos="440"/>
        </w:tabs>
        <w:kinsoku/>
        <w:wordWrap/>
        <w:overflowPunct/>
        <w:topLinePunct w:val="0"/>
        <w:autoSpaceDE/>
        <w:autoSpaceDN/>
        <w:bidi w:val="0"/>
        <w:adjustRightInd/>
        <w:snapToGrid/>
        <w:spacing w:line="360" w:lineRule="auto"/>
        <w:ind w:leftChars="198"/>
        <w:jc w:val="both"/>
        <w:textAlignment w:val="auto"/>
        <w:rPr>
          <w:rFonts w:hint="default" w:ascii="Book Antiqua" w:hAnsi="Book Antiqua" w:cs="Book Antiqua"/>
          <w:sz w:val="22"/>
          <w:szCs w:val="22"/>
        </w:rPr>
      </w:pPr>
    </w:p>
    <w:p>
      <w:pPr>
        <w:pStyle w:val="9"/>
        <w:keepNext w:val="0"/>
        <w:keepLines w:val="0"/>
        <w:pageBreakBefore w:val="0"/>
        <w:widowControl/>
        <w:numPr>
          <w:ilvl w:val="0"/>
          <w:numId w:val="2"/>
        </w:numPr>
        <w:tabs>
          <w:tab w:val="left" w:pos="440"/>
        </w:tabs>
        <w:kinsoku/>
        <w:wordWrap/>
        <w:overflowPunct/>
        <w:topLinePunct w:val="0"/>
        <w:autoSpaceDE/>
        <w:autoSpaceDN/>
        <w:bidi w:val="0"/>
        <w:adjustRightInd/>
        <w:snapToGrid/>
        <w:spacing w:line="360" w:lineRule="auto"/>
        <w:ind w:left="436" w:leftChars="198" w:firstLine="0" w:firstLineChars="0"/>
        <w:jc w:val="both"/>
        <w:textAlignment w:val="auto"/>
        <w:rPr>
          <w:rFonts w:hint="default" w:ascii="Book Antiqua" w:hAnsi="Book Antiqua" w:cs="Book Antiqua"/>
          <w:sz w:val="22"/>
          <w:szCs w:val="22"/>
        </w:rPr>
      </w:pPr>
      <w:r>
        <w:rPr>
          <w:rFonts w:hint="default" w:ascii="Book Antiqua" w:hAnsi="Book Antiqua" w:eastAsia="SimSun" w:cs="Book Antiqua"/>
          <w:sz w:val="22"/>
          <w:szCs w:val="22"/>
        </w:rPr>
        <w:t>Changes in ocean and coastal ecosystems, including changes in pH, nutrient and contaminant runoff, salinity, and water security, that can cause degradation of fresh water, particularly in areas where much of the population uses untreated surface water for daily consumption and activities</w:t>
      </w:r>
      <w:r>
        <w:rPr>
          <w:rFonts w:hint="default" w:ascii="Book Antiqua" w:hAnsi="Book Antiqua" w:eastAsia="SimSun" w:cs="Book Antiqua"/>
          <w:sz w:val="22"/>
          <w:szCs w:val="22"/>
          <w:lang w:val="en-US"/>
        </w:rPr>
        <w:t xml:space="preserve"> and thus can </w:t>
      </w:r>
      <w:r>
        <w:rPr>
          <w:rFonts w:hint="default" w:ascii="Book Antiqua" w:hAnsi="Book Antiqua" w:cs="Book Antiqua"/>
          <w:sz w:val="22"/>
          <w:szCs w:val="22"/>
        </w:rPr>
        <w:t>can put people at greater risk of waterborne disease.</w:t>
      </w:r>
    </w:p>
    <w:p>
      <w:pPr>
        <w:pStyle w:val="9"/>
        <w:keepNext w:val="0"/>
        <w:keepLines w:val="0"/>
        <w:pageBreakBefore w:val="0"/>
        <w:widowControl/>
        <w:numPr>
          <w:ilvl w:val="0"/>
          <w:numId w:val="2"/>
        </w:numPr>
        <w:tabs>
          <w:tab w:val="left" w:pos="440"/>
        </w:tabs>
        <w:kinsoku/>
        <w:wordWrap/>
        <w:overflowPunct/>
        <w:topLinePunct w:val="0"/>
        <w:autoSpaceDE/>
        <w:autoSpaceDN/>
        <w:bidi w:val="0"/>
        <w:adjustRightInd/>
        <w:snapToGrid/>
        <w:spacing w:line="360" w:lineRule="auto"/>
        <w:ind w:left="436" w:leftChars="198" w:firstLine="0" w:firstLineChars="0"/>
        <w:jc w:val="both"/>
        <w:textAlignment w:val="auto"/>
        <w:rPr>
          <w:rFonts w:hint="default" w:ascii="Book Antiqua" w:hAnsi="Book Antiqua" w:cs="Book Antiqua"/>
          <w:sz w:val="22"/>
          <w:szCs w:val="22"/>
        </w:rPr>
      </w:pPr>
      <w:r>
        <w:rPr>
          <w:rFonts w:hint="default" w:ascii="Book Antiqua" w:hAnsi="Book Antiqua" w:eastAsia="SimSun" w:cs="Book Antiqua"/>
          <w:sz w:val="22"/>
          <w:szCs w:val="22"/>
        </w:rPr>
        <w:t>Indirectly, the lack of water can cause pressure on agricultural productivity, crop failure, malnutrition, starvation, population displacement, and resource conflict.</w:t>
      </w:r>
      <w:r>
        <w:rPr>
          <w:rFonts w:hint="default" w:ascii="Book Antiqua" w:hAnsi="Book Antiqua" w:eastAsia="SimSun" w:cs="Book Antiqua"/>
          <w:sz w:val="22"/>
          <w:szCs w:val="22"/>
          <w:lang w:val="en-US"/>
        </w:rPr>
        <w:t xml:space="preserve">, such conflicts can cause pressure on a resource thus straining it and hence cause scarcity of water resource heralding waterborne disease proliferation  </w:t>
      </w:r>
      <w:r>
        <w:rPr>
          <w:rFonts w:hint="default" w:ascii="Book Antiqua" w:hAnsi="Book Antiqua" w:cs="Book Antiqua"/>
          <w:sz w:val="22"/>
          <w:szCs w:val="22"/>
          <w:lang w:val="en-US"/>
        </w:rPr>
        <w:t>L</w:t>
      </w:r>
      <w:r>
        <w:rPr>
          <w:rFonts w:hint="default" w:ascii="Book Antiqua" w:hAnsi="Book Antiqua" w:cs="Book Antiqua"/>
          <w:sz w:val="22"/>
          <w:szCs w:val="22"/>
        </w:rPr>
        <w:t>ack of water for washing also puts people’s lives at risk from waterborne illnesses spread by the fecal–oral route.</w:t>
      </w:r>
      <w:r>
        <w:rPr>
          <w:rFonts w:hint="default" w:ascii="Book Antiqua" w:hAnsi="Book Antiqua" w:cs="Book Antiqua"/>
          <w:kern w:val="0"/>
          <w:sz w:val="22"/>
          <w:szCs w:val="22"/>
          <w:lang w:val="en-US" w:eastAsia="zh-CN" w:bidi="ar"/>
        </w:rPr>
        <w:t>Fecal–oral diseases can proliferate rapidly, sometimes to epidemic proportions, when people in crowded conditions lack clean water for hygiene and sanitation. Among the agents involved are at least 20 viral, bacterial, and protozoan pathogens that cause diseases such as cholera, bacillary dysentery, and the relatively recently discovered hepatitis E.</w:t>
      </w:r>
    </w:p>
    <w:p>
      <w:pPr>
        <w:pStyle w:val="9"/>
        <w:keepNext w:val="0"/>
        <w:keepLines w:val="0"/>
        <w:pageBreakBefore w:val="0"/>
        <w:widowControl/>
        <w:numPr>
          <w:numId w:val="0"/>
        </w:numPr>
        <w:tabs>
          <w:tab w:val="left" w:pos="440"/>
        </w:tabs>
        <w:kinsoku/>
        <w:wordWrap/>
        <w:overflowPunct/>
        <w:topLinePunct w:val="0"/>
        <w:autoSpaceDE/>
        <w:autoSpaceDN/>
        <w:bidi w:val="0"/>
        <w:adjustRightInd/>
        <w:snapToGrid/>
        <w:spacing w:line="360" w:lineRule="auto"/>
        <w:ind w:leftChars="198"/>
        <w:jc w:val="both"/>
        <w:textAlignment w:val="auto"/>
        <w:rPr>
          <w:rFonts w:hint="default" w:ascii="Book Antiqua" w:hAnsi="Book Antiqua" w:eastAsia="SimSun" w:cs="Book Antiqua"/>
          <w:sz w:val="22"/>
          <w:szCs w:val="22"/>
          <w:lang w:val="en-US"/>
        </w:rPr>
      </w:pPr>
    </w:p>
    <w:p>
      <w:pPr>
        <w:pStyle w:val="9"/>
        <w:keepNext w:val="0"/>
        <w:keepLines w:val="0"/>
        <w:pageBreakBefore w:val="0"/>
        <w:widowControl/>
        <w:numPr>
          <w:ilvl w:val="0"/>
          <w:numId w:val="2"/>
        </w:numPr>
        <w:tabs>
          <w:tab w:val="left" w:pos="440"/>
        </w:tabs>
        <w:kinsoku/>
        <w:wordWrap/>
        <w:overflowPunct/>
        <w:topLinePunct w:val="0"/>
        <w:autoSpaceDE/>
        <w:autoSpaceDN/>
        <w:bidi w:val="0"/>
        <w:adjustRightInd/>
        <w:snapToGrid/>
        <w:spacing w:line="360" w:lineRule="auto"/>
        <w:ind w:left="436" w:leftChars="198" w:firstLine="0" w:firstLineChars="0"/>
        <w:jc w:val="both"/>
        <w:textAlignment w:val="auto"/>
        <w:rPr>
          <w:rFonts w:hint="default" w:ascii="Book Antiqua" w:hAnsi="Book Antiqua" w:cs="Book Antiqua"/>
          <w:sz w:val="22"/>
          <w:szCs w:val="22"/>
        </w:rPr>
      </w:pPr>
      <w:r>
        <w:rPr>
          <w:rFonts w:hint="default" w:ascii="Book Antiqua" w:hAnsi="Book Antiqua" w:eastAsia="SimSun" w:cs="Book Antiqua"/>
          <w:sz w:val="22"/>
          <w:szCs w:val="22"/>
        </w:rPr>
        <w:t>Changes can occur in the distribution and concentrations of chemical contaminants</w:t>
      </w:r>
      <w:r>
        <w:rPr>
          <w:rFonts w:hint="default" w:ascii="Book Antiqua" w:hAnsi="Book Antiqua" w:eastAsia="SimSun" w:cs="Book Antiqua"/>
          <w:sz w:val="22"/>
          <w:szCs w:val="22"/>
          <w:lang w:val="en-US"/>
        </w:rPr>
        <w:t xml:space="preserve"> from agricultural farming and practices that are straining the water resources can cause waterborne diseases</w:t>
      </w:r>
    </w:p>
    <w:p>
      <w:pPr>
        <w:pStyle w:val="9"/>
        <w:numPr>
          <w:ilvl w:val="0"/>
          <w:numId w:val="0"/>
        </w:numPr>
        <w:spacing w:line="360" w:lineRule="auto"/>
        <w:ind w:left="360" w:leftChars="0"/>
        <w:rPr>
          <w:rFonts w:ascii="Book Antiqua" w:hAnsi="Book Antiqua"/>
          <w:sz w:val="24"/>
          <w:szCs w:val="24"/>
        </w:rPr>
      </w:pPr>
    </w:p>
    <w:p>
      <w:pPr>
        <w:pStyle w:val="9"/>
        <w:numPr>
          <w:ilvl w:val="0"/>
          <w:numId w:val="1"/>
        </w:numPr>
        <w:spacing w:line="360" w:lineRule="auto"/>
        <w:rPr>
          <w:rFonts w:ascii="Book Antiqua" w:hAnsi="Book Antiqua"/>
          <w:sz w:val="24"/>
          <w:szCs w:val="24"/>
        </w:rPr>
      </w:pPr>
      <w:r>
        <w:rPr>
          <w:rFonts w:ascii="Book Antiqua" w:hAnsi="Book Antiqua"/>
          <w:sz w:val="24"/>
          <w:szCs w:val="24"/>
        </w:rPr>
        <w:t>Sustainability is essential in any project. Substantiate this claim. How is sustainability achieved in donor funded projects? Explain 3 aspects</w:t>
      </w:r>
    </w:p>
    <w:p>
      <w:pPr>
        <w:pStyle w:val="9"/>
        <w:numPr>
          <w:ilvl w:val="0"/>
          <w:numId w:val="0"/>
        </w:numPr>
        <w:spacing w:line="360" w:lineRule="auto"/>
        <w:ind w:left="360" w:leftChars="0"/>
        <w:rPr>
          <w:rFonts w:ascii="Book Antiqua" w:hAnsi="Book Antiqua"/>
          <w:sz w:val="24"/>
          <w:szCs w:val="24"/>
        </w:rPr>
      </w:pPr>
    </w:p>
    <w:p>
      <w:pPr>
        <w:pStyle w:val="9"/>
        <w:numPr>
          <w:ilvl w:val="0"/>
          <w:numId w:val="0"/>
        </w:numPr>
        <w:spacing w:line="360" w:lineRule="auto"/>
        <w:ind w:left="1320" w:leftChars="600" w:firstLine="0" w:firstLineChars="0"/>
        <w:jc w:val="both"/>
        <w:rPr>
          <w:rFonts w:hint="default" w:ascii="Book Antiqua" w:hAnsi="Book Antiqua" w:eastAsia="SimSun" w:cs="Book Antiqua"/>
          <w:sz w:val="22"/>
          <w:szCs w:val="22"/>
        </w:rPr>
      </w:pPr>
      <w:r>
        <w:rPr>
          <w:rFonts w:hint="default" w:ascii="Book Antiqua" w:hAnsi="Book Antiqua" w:eastAsia="SimSun" w:cs="Book Antiqua"/>
          <w:sz w:val="24"/>
          <w:szCs w:val="24"/>
        </w:rPr>
        <w:t>Sustainability is about integrating economic, environmental and social aspects</w:t>
      </w:r>
      <w:r>
        <w:rPr>
          <w:rFonts w:hint="default" w:ascii="Book Antiqua" w:hAnsi="Book Antiqua" w:eastAsia="SimSun" w:cs="Book Antiqua"/>
          <w:sz w:val="24"/>
          <w:szCs w:val="24"/>
          <w:lang w:val="en-US"/>
        </w:rPr>
        <w:t xml:space="preserve"> of the success of a project. </w:t>
      </w:r>
      <w:r>
        <w:rPr>
          <w:rFonts w:hint="default" w:ascii="Book Antiqua" w:hAnsi="Book Antiqua" w:eastAsia="SimSun" w:cs="Book Antiqua"/>
          <w:sz w:val="22"/>
          <w:szCs w:val="22"/>
        </w:rPr>
        <w:t>This element refers to the triple bottom line or three-P concept as stated by Elkington (1997) and acknowledged by Adams (2006) as the ‘three pillars’ of sustainability: Social, Environmental and Economic (</w:t>
      </w:r>
      <w:r>
        <w:rPr>
          <w:rFonts w:hint="default" w:ascii="Book Antiqua" w:hAnsi="Book Antiqua" w:eastAsia="SimSun" w:cs="Book Antiqua"/>
          <w:b w:val="0"/>
          <w:bCs w:val="0"/>
          <w:color w:val="000000" w:themeColor="text1"/>
          <w:sz w:val="22"/>
          <w:szCs w:val="22"/>
          <w:u w:val="none"/>
          <w14:textFill>
            <w14:solidFill>
              <w14:schemeClr w14:val="tx1"/>
            </w14:solidFill>
          </w14:textFill>
        </w:rPr>
        <w:t xml:space="preserve">illustrated in </w:t>
      </w:r>
      <w:r>
        <w:rPr>
          <w:rFonts w:hint="default" w:ascii="Book Antiqua" w:hAnsi="Book Antiqua" w:eastAsia="SimSun" w:cs="Book Antiqua"/>
          <w:b w:val="0"/>
          <w:bCs w:val="0"/>
          <w:color w:val="000000" w:themeColor="text1"/>
          <w:sz w:val="22"/>
          <w:szCs w:val="22"/>
          <w:u w:val="none"/>
          <w14:textFill>
            <w14:solidFill>
              <w14:schemeClr w14:val="tx1"/>
            </w14:solidFill>
          </w14:textFill>
        </w:rPr>
        <w:fldChar w:fldCharType="begin"/>
      </w:r>
      <w:r>
        <w:rPr>
          <w:rFonts w:hint="default" w:ascii="Book Antiqua" w:hAnsi="Book Antiqua" w:eastAsia="SimSun" w:cs="Book Antiqua"/>
          <w:b w:val="0"/>
          <w:bCs w:val="0"/>
          <w:color w:val="000000" w:themeColor="text1"/>
          <w:sz w:val="22"/>
          <w:szCs w:val="22"/>
          <w:u w:val="none"/>
          <w14:textFill>
            <w14:solidFill>
              <w14:schemeClr w14:val="tx1"/>
            </w14:solidFill>
          </w14:textFill>
        </w:rPr>
        <w:instrText xml:space="preserve"> HYPERLINK "about:reader?url=http%3A%2F%2Fbooks.publishing.monash.edu%2Fapps%2Fbookworm%2Fview%2FThe%2BProject%2Bas%2Ba%2BSocial%2BSystem%253A%2BAsia-Pacific%2BPerspectives%2Bon%2BProject%2BManagement%2F171%2FOEBPS%2Fc11.htm" \l "fig11-1" </w:instrText>
      </w:r>
      <w:r>
        <w:rPr>
          <w:rFonts w:hint="default" w:ascii="Book Antiqua" w:hAnsi="Book Antiqua" w:eastAsia="SimSun" w:cs="Book Antiqua"/>
          <w:b w:val="0"/>
          <w:bCs w:val="0"/>
          <w:color w:val="000000" w:themeColor="text1"/>
          <w:sz w:val="22"/>
          <w:szCs w:val="22"/>
          <w:u w:val="none"/>
          <w14:textFill>
            <w14:solidFill>
              <w14:schemeClr w14:val="tx1"/>
            </w14:solidFill>
          </w14:textFill>
        </w:rPr>
        <w:fldChar w:fldCharType="separate"/>
      </w:r>
      <w:r>
        <w:rPr>
          <w:rStyle w:val="6"/>
          <w:rFonts w:hint="default" w:ascii="Book Antiqua" w:hAnsi="Book Antiqua" w:eastAsia="SimSun" w:cs="Book Antiqua"/>
          <w:b w:val="0"/>
          <w:bCs w:val="0"/>
          <w:color w:val="000000" w:themeColor="text1"/>
          <w:sz w:val="22"/>
          <w:szCs w:val="22"/>
          <w:u w:val="none"/>
          <w14:textFill>
            <w14:solidFill>
              <w14:schemeClr w14:val="tx1"/>
            </w14:solidFill>
          </w14:textFill>
        </w:rPr>
        <w:t xml:space="preserve">Figure </w:t>
      </w:r>
      <w:r>
        <w:rPr>
          <w:rStyle w:val="6"/>
          <w:rFonts w:hint="default" w:ascii="Book Antiqua" w:hAnsi="Book Antiqua" w:eastAsia="SimSun" w:cs="Book Antiqua"/>
          <w:b w:val="0"/>
          <w:bCs w:val="0"/>
          <w:color w:val="000000" w:themeColor="text1"/>
          <w:sz w:val="22"/>
          <w:szCs w:val="22"/>
          <w:u w:val="none"/>
          <w:lang w:val="en-US"/>
          <w14:textFill>
            <w14:solidFill>
              <w14:schemeClr w14:val="tx1"/>
            </w14:solidFill>
          </w14:textFill>
        </w:rPr>
        <w:t>1</w:t>
      </w:r>
      <w:r>
        <w:rPr>
          <w:rFonts w:hint="default" w:ascii="Book Antiqua" w:hAnsi="Book Antiqua" w:eastAsia="SimSun" w:cs="Book Antiqua"/>
          <w:b w:val="0"/>
          <w:bCs w:val="0"/>
          <w:color w:val="000000" w:themeColor="text1"/>
          <w:sz w:val="22"/>
          <w:szCs w:val="22"/>
          <w:u w:val="none"/>
          <w14:textFill>
            <w14:solidFill>
              <w14:schemeClr w14:val="tx1"/>
            </w14:solidFill>
          </w14:textFill>
        </w:rPr>
        <w:fldChar w:fldCharType="end"/>
      </w:r>
      <w:r>
        <w:rPr>
          <w:rFonts w:hint="default" w:ascii="Book Antiqua" w:hAnsi="Book Antiqua" w:eastAsia="SimSun" w:cs="Book Antiqua"/>
          <w:sz w:val="22"/>
          <w:szCs w:val="22"/>
        </w:rPr>
        <w:t>). The concept suggests that three dimensions are inter-related and therefore may influence each other in multiple ways.</w:t>
      </w:r>
    </w:p>
    <w:p>
      <w:pPr>
        <w:pStyle w:val="9"/>
        <w:numPr>
          <w:ilvl w:val="0"/>
          <w:numId w:val="0"/>
        </w:numPr>
        <w:spacing w:line="360" w:lineRule="auto"/>
        <w:ind w:left="1320" w:leftChars="600" w:firstLine="0" w:firstLineChars="0"/>
        <w:jc w:val="both"/>
        <w:rPr>
          <w:rFonts w:ascii="SimSun" w:hAnsi="SimSun" w:eastAsia="SimSun" w:cs="SimSun"/>
          <w:sz w:val="24"/>
          <w:szCs w:val="24"/>
        </w:rPr>
      </w:pPr>
      <w:r>
        <w:rPr>
          <w:rFonts w:ascii="SimSun" w:hAnsi="SimSun" w:eastAsia="SimSun" w:cs="SimSun"/>
          <w:sz w:val="24"/>
          <w:szCs w:val="24"/>
        </w:rPr>
        <w:drawing>
          <wp:inline distT="0" distB="0" distL="114300" distR="114300">
            <wp:extent cx="3860800" cy="2637155"/>
            <wp:effectExtent l="9525" t="9525" r="15875" b="2032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860800" cy="2637155"/>
                    </a:xfrm>
                    <a:prstGeom prst="rect">
                      <a:avLst/>
                    </a:prstGeom>
                    <a:noFill/>
                    <a:ln w="9525">
                      <a:solidFill>
                        <a:schemeClr val="accent2">
                          <a:lumMod val="60000"/>
                          <a:lumOff val="40000"/>
                        </a:schemeClr>
                      </a:solidFill>
                    </a:ln>
                  </pic:spPr>
                </pic:pic>
              </a:graphicData>
            </a:graphic>
          </wp:inline>
        </w:drawing>
      </w:r>
    </w:p>
    <w:p>
      <w:pPr>
        <w:pStyle w:val="3"/>
        <w:numPr>
          <w:ilvl w:val="0"/>
          <w:numId w:val="0"/>
        </w:numPr>
        <w:spacing w:line="360" w:lineRule="auto"/>
        <w:ind w:left="1320" w:leftChars="600" w:firstLine="0" w:firstLineChars="0"/>
        <w:jc w:val="both"/>
        <w:rPr>
          <w:rFonts w:hint="default" w:ascii="SimSun" w:hAnsi="SimSun" w:eastAsia="SimSun" w:cs="SimSun"/>
          <w:sz w:val="24"/>
          <w:szCs w:val="24"/>
          <w:lang w:val="en-US"/>
        </w:rPr>
      </w:pPr>
      <w:r>
        <w:t xml:space="preserve">Figure </w:t>
      </w:r>
      <w:r>
        <w:fldChar w:fldCharType="begin"/>
      </w:r>
      <w:r>
        <w:instrText xml:space="preserve"> SEQ Figure \* ARABIC </w:instrText>
      </w:r>
      <w:r>
        <w:fldChar w:fldCharType="separate"/>
      </w:r>
      <w:r>
        <w:t>1</w:t>
      </w:r>
      <w:r>
        <w:fldChar w:fldCharType="end"/>
      </w:r>
      <w:r>
        <w:rPr>
          <w:lang w:val="en-US"/>
        </w:rPr>
        <w:t>The triple-P concept of sustainability</w:t>
      </w:r>
    </w:p>
    <w:p>
      <w:pPr>
        <w:pStyle w:val="9"/>
        <w:numPr>
          <w:ilvl w:val="0"/>
          <w:numId w:val="0"/>
        </w:numPr>
        <w:spacing w:line="360" w:lineRule="auto"/>
        <w:ind w:left="1320" w:leftChars="600" w:firstLine="0" w:firstLineChars="0"/>
        <w:jc w:val="both"/>
        <w:rPr>
          <w:rFonts w:hint="default" w:ascii="Book Antiqua" w:hAnsi="Book Antiqua" w:eastAsia="SimSun" w:cs="Book Antiqua"/>
          <w:sz w:val="22"/>
          <w:szCs w:val="22"/>
        </w:rPr>
      </w:pPr>
      <w:r>
        <w:rPr>
          <w:rFonts w:hint="default" w:ascii="Book Antiqua" w:hAnsi="Book Antiqua" w:eastAsia="SimSun" w:cs="Book Antiqua"/>
          <w:sz w:val="22"/>
          <w:szCs w:val="22"/>
        </w:rPr>
        <w:t>This element focuses attention on the long-term nature of the matter at hand. An important notion in this aspect is that the economic perspective, because of discount rates, tends to value short term effects more than long term effects, whereas social impacts or environmental degradation may not occur before the long-term.</w:t>
      </w:r>
    </w:p>
    <w:p>
      <w:pPr>
        <w:pStyle w:val="9"/>
        <w:numPr>
          <w:ilvl w:val="0"/>
          <w:numId w:val="0"/>
        </w:numPr>
        <w:spacing w:line="360" w:lineRule="auto"/>
        <w:ind w:left="1320" w:leftChars="600" w:firstLine="0" w:firstLineChars="0"/>
        <w:jc w:val="both"/>
        <w:rPr>
          <w:rFonts w:hint="default" w:ascii="Book Antiqua" w:hAnsi="Book Antiqua" w:eastAsia="SimSun" w:cs="Book Antiqua"/>
          <w:sz w:val="22"/>
          <w:szCs w:val="22"/>
        </w:rPr>
      </w:pPr>
    </w:p>
    <w:p>
      <w:pPr>
        <w:pStyle w:val="9"/>
        <w:numPr>
          <w:ilvl w:val="0"/>
          <w:numId w:val="0"/>
        </w:numPr>
        <w:spacing w:line="360" w:lineRule="auto"/>
        <w:ind w:left="1320" w:leftChars="600" w:firstLine="0" w:firstLineChars="0"/>
        <w:jc w:val="both"/>
        <w:rPr>
          <w:rFonts w:hint="default" w:ascii="Book Antiqua" w:hAnsi="Book Antiqua" w:eastAsia="SimSun" w:cs="Book Antiqua"/>
          <w:sz w:val="22"/>
          <w:szCs w:val="22"/>
        </w:rPr>
      </w:pPr>
    </w:p>
    <w:p>
      <w:pPr>
        <w:pStyle w:val="9"/>
        <w:numPr>
          <w:ilvl w:val="0"/>
          <w:numId w:val="0"/>
        </w:numPr>
        <w:spacing w:line="360" w:lineRule="auto"/>
        <w:ind w:left="1320" w:leftChars="600" w:firstLine="0" w:firstLineChars="0"/>
        <w:jc w:val="both"/>
        <w:rPr>
          <w:rFonts w:hint="default" w:ascii="Book Antiqua" w:hAnsi="Book Antiqua" w:eastAsia="SimSun" w:cs="Book Antiqua"/>
          <w:sz w:val="22"/>
          <w:szCs w:val="22"/>
        </w:rPr>
      </w:pPr>
    </w:p>
    <w:p>
      <w:pPr>
        <w:pStyle w:val="9"/>
        <w:numPr>
          <w:ilvl w:val="0"/>
          <w:numId w:val="0"/>
        </w:numPr>
        <w:spacing w:line="360" w:lineRule="auto"/>
        <w:ind w:left="1320" w:leftChars="600" w:firstLine="0" w:firstLineChars="0"/>
        <w:jc w:val="both"/>
        <w:rPr>
          <w:rFonts w:hint="default" w:ascii="Book Antiqua" w:hAnsi="Book Antiqua" w:eastAsia="SimSun" w:cs="Book Antiqua"/>
          <w:sz w:val="22"/>
          <w:szCs w:val="22"/>
        </w:rPr>
      </w:pPr>
      <w:bookmarkStart w:id="0" w:name="_GoBack"/>
      <w:bookmarkEnd w:id="0"/>
    </w:p>
    <w:p>
      <w:pPr>
        <w:pStyle w:val="9"/>
        <w:numPr>
          <w:ilvl w:val="0"/>
          <w:numId w:val="0"/>
        </w:numPr>
        <w:spacing w:line="360" w:lineRule="auto"/>
        <w:ind w:left="360" w:leftChars="0" w:firstLine="360" w:firstLineChars="150"/>
        <w:rPr>
          <w:rFonts w:hint="default" w:ascii="Book Antiqua" w:hAnsi="Book Antiqua"/>
          <w:sz w:val="24"/>
          <w:szCs w:val="24"/>
          <w:lang w:val="en-US"/>
        </w:rPr>
      </w:pPr>
      <w:r>
        <w:rPr>
          <w:rFonts w:hint="default" w:ascii="Book Antiqua" w:hAnsi="Book Antiqua"/>
          <w:sz w:val="24"/>
          <w:szCs w:val="24"/>
          <w:lang w:val="en-US"/>
        </w:rPr>
        <w:t>S</w:t>
      </w:r>
      <w:r>
        <w:rPr>
          <w:rFonts w:ascii="Book Antiqua" w:hAnsi="Book Antiqua"/>
          <w:sz w:val="24"/>
          <w:szCs w:val="24"/>
        </w:rPr>
        <w:t xml:space="preserve">ustainability </w:t>
      </w:r>
      <w:r>
        <w:rPr>
          <w:rFonts w:hint="default" w:ascii="Book Antiqua" w:hAnsi="Book Antiqua"/>
          <w:sz w:val="24"/>
          <w:szCs w:val="24"/>
          <w:lang w:val="en-US"/>
        </w:rPr>
        <w:t xml:space="preserve"> is </w:t>
      </w:r>
      <w:r>
        <w:rPr>
          <w:rFonts w:ascii="Book Antiqua" w:hAnsi="Book Antiqua"/>
          <w:sz w:val="24"/>
          <w:szCs w:val="24"/>
        </w:rPr>
        <w:t>achieved in donor funded projects</w:t>
      </w:r>
      <w:r>
        <w:rPr>
          <w:rFonts w:hint="default" w:ascii="Book Antiqua" w:hAnsi="Book Antiqua"/>
          <w:sz w:val="24"/>
          <w:szCs w:val="24"/>
          <w:lang w:val="en-US"/>
        </w:rPr>
        <w:t xml:space="preserve"> through the following ways</w:t>
      </w:r>
    </w:p>
    <w:p>
      <w:pPr>
        <w:pStyle w:val="9"/>
        <w:numPr>
          <w:ilvl w:val="0"/>
          <w:numId w:val="0"/>
        </w:numPr>
        <w:spacing w:line="360" w:lineRule="auto"/>
        <w:ind w:left="360" w:leftChars="0"/>
        <w:rPr>
          <w:rFonts w:ascii="Book Antiqua" w:hAnsi="Book Antiqua"/>
          <w:sz w:val="24"/>
          <w:szCs w:val="24"/>
        </w:rPr>
      </w:pPr>
    </w:p>
    <w:p>
      <w:pPr>
        <w:pStyle w:val="9"/>
        <w:numPr>
          <w:ilvl w:val="0"/>
          <w:numId w:val="3"/>
        </w:numPr>
        <w:tabs>
          <w:tab w:val="left" w:pos="660"/>
          <w:tab w:val="clear" w:pos="420"/>
        </w:tabs>
        <w:spacing w:line="360" w:lineRule="auto"/>
        <w:ind w:left="881" w:leftChars="300" w:hanging="221" w:hangingChars="100"/>
        <w:jc w:val="both"/>
        <w:rPr>
          <w:rFonts w:hint="default" w:ascii="Book Antiqua" w:hAnsi="Book Antiqua" w:eastAsia="SimSun" w:cs="Book Antiqua"/>
          <w:sz w:val="22"/>
          <w:szCs w:val="22"/>
        </w:rPr>
      </w:pPr>
      <w:r>
        <w:rPr>
          <w:rStyle w:val="7"/>
          <w:rFonts w:hint="default" w:ascii="Book Antiqua" w:hAnsi="Book Antiqua" w:eastAsia="SimSun" w:cs="Book Antiqua"/>
          <w:sz w:val="22"/>
          <w:szCs w:val="22"/>
        </w:rPr>
        <w:t xml:space="preserve">Community involvement: </w:t>
      </w:r>
      <w:r>
        <w:rPr>
          <w:rFonts w:hint="default" w:ascii="Book Antiqua" w:hAnsi="Book Antiqua" w:eastAsia="SimSun" w:cs="Book Antiqua"/>
          <w:sz w:val="22"/>
          <w:szCs w:val="22"/>
        </w:rPr>
        <w:t>involving the community is the key to have long term impacts from any projects. Make sure that your project involves the community at various stages, this will give them ownership of the project and there are high chances that they may continue with some project aspects even after the project duration. As the entire process will be participatory the skills and knowledge gained by the present group of people, will be transferable and also replicable.</w:t>
      </w:r>
    </w:p>
    <w:p>
      <w:pPr>
        <w:pStyle w:val="9"/>
        <w:numPr>
          <w:ilvl w:val="0"/>
          <w:numId w:val="0"/>
        </w:numPr>
        <w:spacing w:line="360" w:lineRule="auto"/>
        <w:ind w:left="901" w:leftChars="300" w:hanging="241" w:hangingChars="100"/>
        <w:jc w:val="both"/>
        <w:rPr>
          <w:rStyle w:val="7"/>
          <w:rFonts w:ascii="SimSun" w:hAnsi="SimSun" w:eastAsia="SimSun" w:cs="SimSun"/>
          <w:sz w:val="24"/>
          <w:szCs w:val="24"/>
        </w:rPr>
      </w:pPr>
    </w:p>
    <w:p>
      <w:pPr>
        <w:pStyle w:val="9"/>
        <w:numPr>
          <w:ilvl w:val="0"/>
          <w:numId w:val="3"/>
        </w:numPr>
        <w:tabs>
          <w:tab w:val="left" w:pos="660"/>
          <w:tab w:val="clear" w:pos="420"/>
        </w:tabs>
        <w:spacing w:line="360" w:lineRule="auto"/>
        <w:ind w:left="881" w:leftChars="300" w:hanging="221" w:hangingChars="100"/>
        <w:jc w:val="both"/>
        <w:rPr>
          <w:rFonts w:hint="default" w:ascii="Book Antiqua" w:hAnsi="Book Antiqua" w:eastAsia="SimSun" w:cs="Book Antiqua"/>
          <w:sz w:val="22"/>
          <w:szCs w:val="22"/>
        </w:rPr>
      </w:pPr>
      <w:r>
        <w:rPr>
          <w:rStyle w:val="7"/>
          <w:rFonts w:hint="default" w:ascii="Book Antiqua" w:hAnsi="Book Antiqua" w:eastAsia="SimSun" w:cs="Book Antiqua"/>
          <w:sz w:val="22"/>
          <w:szCs w:val="22"/>
        </w:rPr>
        <w:t xml:space="preserve">Institutionalize local groups: </w:t>
      </w:r>
      <w:r>
        <w:rPr>
          <w:rFonts w:hint="default" w:ascii="Book Antiqua" w:hAnsi="Book Antiqua" w:eastAsia="SimSun" w:cs="Book Antiqua"/>
          <w:sz w:val="22"/>
          <w:szCs w:val="22"/>
        </w:rPr>
        <w:t xml:space="preserve">Local groups play a very important role in maintaining your program objectives. You can strengthen local institutions like </w:t>
      </w:r>
      <w:r>
        <w:rPr>
          <w:rFonts w:hint="default" w:ascii="Book Antiqua" w:hAnsi="Book Antiqua" w:eastAsia="SimSun" w:cs="Book Antiqua"/>
          <w:sz w:val="22"/>
          <w:szCs w:val="22"/>
          <w:lang w:val="en-US"/>
        </w:rPr>
        <w:t>CBOs, Youth</w:t>
      </w:r>
      <w:r>
        <w:rPr>
          <w:rFonts w:hint="default" w:ascii="Book Antiqua" w:hAnsi="Book Antiqua" w:eastAsia="SimSun" w:cs="Book Antiqua"/>
          <w:sz w:val="22"/>
          <w:szCs w:val="22"/>
        </w:rPr>
        <w:t>Group etc. and involve them in planning and implementation phase of your project.</w:t>
      </w:r>
    </w:p>
    <w:p>
      <w:pPr>
        <w:keepNext w:val="0"/>
        <w:keepLines w:val="0"/>
        <w:pageBreakBefore w:val="0"/>
        <w:widowControl/>
        <w:numPr>
          <w:ilvl w:val="0"/>
          <w:numId w:val="3"/>
        </w:numPr>
        <w:suppressLineNumbers w:val="0"/>
        <w:tabs>
          <w:tab w:val="left" w:pos="660"/>
          <w:tab w:val="clear" w:pos="420"/>
        </w:tabs>
        <w:kinsoku/>
        <w:wordWrap/>
        <w:overflowPunct/>
        <w:topLinePunct w:val="0"/>
        <w:autoSpaceDE/>
        <w:autoSpaceDN/>
        <w:bidi w:val="0"/>
        <w:adjustRightInd/>
        <w:snapToGrid/>
        <w:spacing w:line="360" w:lineRule="auto"/>
        <w:ind w:left="880" w:leftChars="300" w:hanging="220" w:hangingChars="100"/>
        <w:jc w:val="both"/>
        <w:textAlignment w:val="auto"/>
        <w:rPr>
          <w:rFonts w:hint="default" w:ascii="Book Antiqua" w:hAnsi="Book Antiqua" w:cs="Book Antiqua"/>
        </w:rPr>
      </w:pPr>
      <w:r>
        <w:rPr>
          <w:rStyle w:val="7"/>
          <w:rFonts w:hint="default" w:ascii="Book Antiqua" w:hAnsi="Book Antiqua" w:cs="Book Antiqua"/>
        </w:rPr>
        <w:t xml:space="preserve">Community advocacy: </w:t>
      </w:r>
      <w:r>
        <w:rPr>
          <w:rFonts w:hint="default" w:ascii="Book Antiqua" w:hAnsi="Book Antiqua" w:cs="Book Antiqua"/>
        </w:rPr>
        <w:t>Sensitizing the community about the benefits of a particular project and then initiating a policy advocacy can also ensure sustainability in the long run.</w:t>
      </w:r>
    </w:p>
    <w:p>
      <w:pPr>
        <w:keepNext w:val="0"/>
        <w:keepLines w:val="0"/>
        <w:pageBreakBefore w:val="0"/>
        <w:widowControl/>
        <w:numPr>
          <w:ilvl w:val="0"/>
          <w:numId w:val="3"/>
        </w:numPr>
        <w:suppressLineNumbers w:val="0"/>
        <w:tabs>
          <w:tab w:val="left" w:pos="660"/>
          <w:tab w:val="clear" w:pos="420"/>
        </w:tabs>
        <w:kinsoku/>
        <w:wordWrap/>
        <w:overflowPunct/>
        <w:topLinePunct w:val="0"/>
        <w:autoSpaceDE/>
        <w:autoSpaceDN/>
        <w:bidi w:val="0"/>
        <w:adjustRightInd/>
        <w:snapToGrid/>
        <w:spacing w:line="360" w:lineRule="auto"/>
        <w:ind w:left="880" w:leftChars="300" w:hanging="220" w:hangingChars="100"/>
        <w:jc w:val="both"/>
        <w:textAlignment w:val="auto"/>
        <w:rPr>
          <w:rFonts w:hint="default" w:ascii="Book Antiqua" w:hAnsi="Book Antiqua" w:cs="Book Antiqua"/>
        </w:rPr>
      </w:pPr>
      <w:r>
        <w:rPr>
          <w:rStyle w:val="7"/>
          <w:rFonts w:hint="default" w:ascii="Book Antiqua" w:hAnsi="Book Antiqua" w:cs="Book Antiqua"/>
        </w:rPr>
        <w:t xml:space="preserve">Involving local government and departments: </w:t>
      </w:r>
      <w:r>
        <w:rPr>
          <w:rFonts w:hint="default" w:ascii="Book Antiqua" w:hAnsi="Book Antiqua" w:cs="Book Antiqua"/>
        </w:rPr>
        <w:t>Involvement of local agencies and government will ensure improved access to the government initiatives in this direction. As these agencies are permanent, they will help in sustaining the project activities beyond the project duration.</w:t>
      </w:r>
    </w:p>
    <w:p>
      <w:pPr>
        <w:pStyle w:val="9"/>
        <w:numPr>
          <w:ilvl w:val="0"/>
          <w:numId w:val="0"/>
        </w:numPr>
        <w:spacing w:line="360" w:lineRule="auto"/>
        <w:ind w:left="360" w:leftChars="0"/>
        <w:rPr>
          <w:rFonts w:ascii="Book Antiqua" w:hAnsi="Book Antiqua"/>
          <w:sz w:val="24"/>
          <w:szCs w:val="24"/>
        </w:rPr>
      </w:pPr>
    </w:p>
    <w:p>
      <w:pPr>
        <w:pStyle w:val="9"/>
        <w:numPr>
          <w:ilvl w:val="0"/>
          <w:numId w:val="1"/>
        </w:numPr>
        <w:spacing w:line="360" w:lineRule="auto"/>
        <w:rPr>
          <w:rFonts w:ascii="Book Antiqua" w:hAnsi="Book Antiqua"/>
          <w:sz w:val="24"/>
          <w:szCs w:val="24"/>
        </w:rPr>
      </w:pPr>
      <w:r>
        <w:rPr>
          <w:rFonts w:ascii="Book Antiqua" w:hAnsi="Book Antiqua"/>
          <w:sz w:val="24"/>
          <w:szCs w:val="24"/>
        </w:rPr>
        <w:t>How would you explain what advocacy means to a colleague who is not a WASH worker?  Explain the difference between policy advocacy and programme advocacy.</w:t>
      </w:r>
    </w:p>
    <w:p>
      <w:pPr>
        <w:pStyle w:val="2"/>
        <w:keepNext w:val="0"/>
        <w:keepLines w:val="0"/>
        <w:widowControl/>
        <w:suppressLineNumbers w:val="0"/>
        <w:ind w:left="880" w:leftChars="400" w:firstLine="0" w:firstLineChars="0"/>
        <w:jc w:val="both"/>
        <w:rPr>
          <w:rFonts w:hint="default" w:ascii="Book Antiqua" w:hAnsi="Book Antiqua" w:cs="Book Antiqua"/>
          <w:sz w:val="22"/>
          <w:szCs w:val="22"/>
        </w:rPr>
      </w:pPr>
      <w:r>
        <w:rPr>
          <w:rFonts w:hint="default" w:ascii="Book Antiqua" w:hAnsi="Book Antiqua" w:cs="Book Antiqua"/>
          <w:sz w:val="22"/>
          <w:szCs w:val="22"/>
        </w:rPr>
        <w:t>Answer</w:t>
      </w:r>
    </w:p>
    <w:p>
      <w:pPr>
        <w:pStyle w:val="4"/>
        <w:keepNext w:val="0"/>
        <w:keepLines w:val="0"/>
        <w:pageBreakBefore w:val="0"/>
        <w:widowControl/>
        <w:suppressLineNumbers w:val="0"/>
        <w:kinsoku/>
        <w:wordWrap/>
        <w:overflowPunct/>
        <w:topLinePunct w:val="0"/>
        <w:autoSpaceDE/>
        <w:autoSpaceDN/>
        <w:bidi w:val="0"/>
        <w:adjustRightInd/>
        <w:snapToGrid/>
        <w:spacing w:line="360" w:lineRule="auto"/>
        <w:ind w:left="880" w:leftChars="400" w:firstLine="0" w:firstLineChars="0"/>
        <w:jc w:val="both"/>
        <w:textAlignment w:val="auto"/>
        <w:rPr>
          <w:rFonts w:hint="default" w:ascii="Book Antiqua" w:hAnsi="Book Antiqua" w:cs="Book Antiqua"/>
          <w:sz w:val="22"/>
          <w:szCs w:val="22"/>
          <w:lang w:val="en-US"/>
        </w:rPr>
      </w:pPr>
      <w:r>
        <w:rPr>
          <w:rFonts w:hint="default" w:ascii="Book Antiqua" w:hAnsi="Book Antiqua" w:cs="Book Antiqua"/>
          <w:sz w:val="22"/>
          <w:szCs w:val="22"/>
        </w:rPr>
        <w:t xml:space="preserve">Advocacy </w:t>
      </w:r>
      <w:r>
        <w:rPr>
          <w:rFonts w:hint="default" w:ascii="Book Antiqua" w:hAnsi="Book Antiqua" w:cs="Book Antiqua"/>
          <w:sz w:val="22"/>
          <w:szCs w:val="22"/>
          <w:lang w:val="en-US"/>
        </w:rPr>
        <w:t xml:space="preserve">refers to building </w:t>
      </w:r>
      <w:r>
        <w:rPr>
          <w:rFonts w:hint="default" w:ascii="Book Antiqua" w:hAnsi="Book Antiqua" w:cs="Book Antiqua"/>
          <w:sz w:val="22"/>
          <w:szCs w:val="22"/>
        </w:rPr>
        <w:t xml:space="preserve"> a case in support of a particular cause</w:t>
      </w:r>
      <w:r>
        <w:rPr>
          <w:rFonts w:hint="default" w:ascii="Book Antiqua" w:hAnsi="Book Antiqua" w:cs="Book Antiqua"/>
          <w:sz w:val="22"/>
          <w:szCs w:val="22"/>
          <w:lang w:val="en-US"/>
        </w:rPr>
        <w:t xml:space="preserve"> and or/activity</w:t>
      </w:r>
      <w:r>
        <w:rPr>
          <w:rFonts w:hint="default" w:ascii="Book Antiqua" w:hAnsi="Book Antiqua" w:cs="Book Antiqua"/>
          <w:sz w:val="22"/>
          <w:szCs w:val="22"/>
        </w:rPr>
        <w:t>. It is a process that aims to influence decisions within political, economic and social systems and institution</w:t>
      </w:r>
      <w:r>
        <w:rPr>
          <w:rFonts w:hint="default" w:ascii="Book Antiqua" w:hAnsi="Book Antiqua" w:cs="Book Antiqua"/>
          <w:sz w:val="22"/>
          <w:szCs w:val="22"/>
          <w:lang w:val="en-US"/>
        </w:rPr>
        <w:t xml:space="preserve">al frameworks </w:t>
      </w:r>
    </w:p>
    <w:p>
      <w:pPr>
        <w:pStyle w:val="4"/>
        <w:keepNext w:val="0"/>
        <w:keepLines w:val="0"/>
        <w:pageBreakBefore w:val="0"/>
        <w:widowControl/>
        <w:suppressLineNumbers w:val="0"/>
        <w:kinsoku/>
        <w:wordWrap/>
        <w:overflowPunct/>
        <w:topLinePunct w:val="0"/>
        <w:autoSpaceDE/>
        <w:autoSpaceDN/>
        <w:bidi w:val="0"/>
        <w:adjustRightInd/>
        <w:snapToGrid/>
        <w:spacing w:line="360" w:lineRule="auto"/>
        <w:ind w:left="880" w:leftChars="400" w:firstLine="0" w:firstLineChars="0"/>
        <w:jc w:val="both"/>
        <w:textAlignment w:val="auto"/>
        <w:rPr>
          <w:rFonts w:hint="default" w:ascii="Book Antiqua" w:hAnsi="Book Antiqua" w:cs="Book Antiqua"/>
          <w:sz w:val="22"/>
          <w:szCs w:val="22"/>
        </w:rPr>
      </w:pPr>
      <w:r>
        <w:rPr>
          <w:rFonts w:hint="default" w:ascii="Book Antiqua" w:hAnsi="Book Antiqua" w:cs="Book Antiqua"/>
          <w:sz w:val="22"/>
          <w:szCs w:val="22"/>
        </w:rPr>
        <w:t xml:space="preserve">Policy advocacy involves trying to influence senior politicians who are responsible for policy setting and aims to get changes in policies and legislation. Programme advocacy is more </w:t>
      </w:r>
      <w:r>
        <w:rPr>
          <w:rFonts w:hint="default" w:ascii="Book Antiqua" w:hAnsi="Book Antiqua" w:cs="Book Antiqua"/>
          <w:sz w:val="22"/>
          <w:szCs w:val="22"/>
          <w:lang w:val="en-US"/>
        </w:rPr>
        <w:t>localized</w:t>
      </w:r>
      <w:r>
        <w:rPr>
          <w:rFonts w:hint="default" w:ascii="Book Antiqua" w:hAnsi="Book Antiqua" w:cs="Book Antiqua"/>
          <w:sz w:val="22"/>
          <w:szCs w:val="22"/>
        </w:rPr>
        <w:t xml:space="preserve"> and directed to make changes in the opinions and attitudes of local leaders.</w:t>
      </w:r>
    </w:p>
    <w:p>
      <w:pPr>
        <w:pStyle w:val="9"/>
        <w:numPr>
          <w:ilvl w:val="0"/>
          <w:numId w:val="1"/>
        </w:numPr>
        <w:spacing w:line="360" w:lineRule="auto"/>
        <w:rPr>
          <w:rFonts w:ascii="Book Antiqua" w:hAnsi="Book Antiqua"/>
          <w:b/>
          <w:sz w:val="24"/>
          <w:szCs w:val="24"/>
        </w:rPr>
      </w:pPr>
      <w:r>
        <w:rPr>
          <w:rFonts w:ascii="Book Antiqua" w:hAnsi="Book Antiqua"/>
          <w:sz w:val="24"/>
          <w:szCs w:val="24"/>
        </w:rPr>
        <w:t>Outline four particular challenges involved in urban WASH advocacy.</w:t>
      </w:r>
      <w:r>
        <w:rPr>
          <w:rFonts w:ascii="Book Antiqua" w:hAnsi="Book Antiqua"/>
          <w:b/>
          <w:sz w:val="24"/>
          <w:szCs w:val="24"/>
        </w:rPr>
        <w:t xml:space="preserve"> </w:t>
      </w:r>
    </w:p>
    <w:p>
      <w:pPr>
        <w:pStyle w:val="2"/>
        <w:keepNext w:val="0"/>
        <w:keepLines w:val="0"/>
        <w:widowControl/>
        <w:suppressLineNumbers w:val="0"/>
        <w:ind w:left="879" w:leftChars="309" w:hanging="199" w:hangingChars="90"/>
        <w:jc w:val="both"/>
        <w:rPr>
          <w:rFonts w:hint="default" w:ascii="Book Antiqua" w:hAnsi="Book Antiqua" w:cs="Book Antiqua"/>
          <w:sz w:val="22"/>
          <w:szCs w:val="22"/>
        </w:rPr>
      </w:pPr>
      <w:r>
        <w:rPr>
          <w:rFonts w:hint="default" w:ascii="Book Antiqua" w:hAnsi="Book Antiqua" w:cs="Book Antiqua"/>
          <w:sz w:val="22"/>
          <w:szCs w:val="22"/>
        </w:rPr>
        <w:t>Answer</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1" w:after="0" w:afterAutospacing="1" w:line="360" w:lineRule="auto"/>
        <w:ind w:left="878" w:leftChars="309" w:hanging="198" w:hangingChars="90"/>
        <w:jc w:val="both"/>
        <w:textAlignment w:val="auto"/>
        <w:rPr>
          <w:rFonts w:hint="default" w:ascii="Book Antiqua" w:hAnsi="Book Antiqua" w:cs="Book Antiqua"/>
          <w:sz w:val="22"/>
          <w:szCs w:val="22"/>
        </w:rPr>
      </w:pPr>
      <w:r>
        <w:rPr>
          <w:rFonts w:hint="default" w:ascii="Book Antiqua" w:hAnsi="Book Antiqua" w:cs="Book Antiqua"/>
          <w:sz w:val="22"/>
          <w:szCs w:val="22"/>
          <w:lang w:val="en-US"/>
        </w:rPr>
        <w:t xml:space="preserve">Advocacy for </w:t>
      </w:r>
      <w:r>
        <w:rPr>
          <w:rFonts w:hint="default" w:ascii="Book Antiqua" w:hAnsi="Book Antiqua" w:cs="Book Antiqua"/>
          <w:sz w:val="22"/>
          <w:szCs w:val="22"/>
        </w:rPr>
        <w:t xml:space="preserve"> increased funding for government-funded urban WASH programmes</w:t>
      </w:r>
      <w:r>
        <w:rPr>
          <w:rFonts w:hint="default" w:ascii="Book Antiqua" w:hAnsi="Book Antiqua" w:cs="Book Antiqua"/>
          <w:sz w:val="22"/>
          <w:szCs w:val="22"/>
          <w:lang w:val="en-US"/>
        </w:rPr>
        <w:t xml:space="preserve"> And Lobbying for multisectoral partnerships for sustainability </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1" w:after="0" w:afterAutospacing="1" w:line="360" w:lineRule="auto"/>
        <w:ind w:left="878" w:leftChars="309" w:hanging="198" w:hangingChars="90"/>
        <w:jc w:val="both"/>
        <w:textAlignment w:val="auto"/>
        <w:rPr>
          <w:rFonts w:hint="default" w:ascii="Book Antiqua" w:hAnsi="Book Antiqua" w:cs="Book Antiqua"/>
          <w:sz w:val="22"/>
          <w:szCs w:val="22"/>
        </w:rPr>
      </w:pPr>
      <w:r>
        <w:rPr>
          <w:rFonts w:hint="default" w:ascii="Book Antiqua" w:hAnsi="Book Antiqua" w:cs="Book Antiqua"/>
          <w:sz w:val="22"/>
          <w:szCs w:val="22"/>
          <w:lang w:val="en-US"/>
        </w:rPr>
        <w:t xml:space="preserve">Engaging in and </w:t>
      </w:r>
      <w:r>
        <w:rPr>
          <w:rFonts w:hint="default" w:ascii="Book Antiqua" w:hAnsi="Book Antiqua" w:cs="Book Antiqua"/>
          <w:sz w:val="22"/>
          <w:szCs w:val="22"/>
        </w:rPr>
        <w:t>strengthening policy dialogues between communities, civil society groups and decision makers</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1" w:after="0" w:afterAutospacing="1" w:line="360" w:lineRule="auto"/>
        <w:ind w:left="878" w:leftChars="309" w:hanging="198" w:hangingChars="90"/>
        <w:jc w:val="both"/>
        <w:textAlignment w:val="auto"/>
        <w:rPr>
          <w:rFonts w:hint="default" w:ascii="Book Antiqua" w:hAnsi="Book Antiqua" w:cs="Book Antiqua"/>
          <w:sz w:val="22"/>
          <w:szCs w:val="22"/>
        </w:rPr>
      </w:pPr>
      <w:r>
        <w:rPr>
          <w:rFonts w:hint="default" w:ascii="Book Antiqua" w:hAnsi="Book Antiqua" w:cs="Book Antiqua"/>
          <w:sz w:val="22"/>
          <w:szCs w:val="22"/>
          <w:lang w:val="en-US"/>
        </w:rPr>
        <w:t xml:space="preserve">Capacity building for Youth groups. CBOs </w:t>
      </w:r>
      <w:r>
        <w:rPr>
          <w:rFonts w:hint="default" w:ascii="Book Antiqua" w:hAnsi="Book Antiqua" w:cs="Book Antiqua"/>
          <w:sz w:val="22"/>
          <w:szCs w:val="22"/>
        </w:rPr>
        <w:t xml:space="preserve"> communities, community leaders, networks and local water boards and associations on their rights and responsibilities regarding urban WASH laws, budgets and policies</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1" w:after="0" w:afterAutospacing="1" w:line="360" w:lineRule="auto"/>
        <w:ind w:left="878" w:leftChars="309" w:hanging="198" w:hangingChars="90"/>
        <w:jc w:val="both"/>
        <w:textAlignment w:val="auto"/>
        <w:rPr>
          <w:rFonts w:hint="default" w:ascii="Book Antiqua" w:hAnsi="Book Antiqua" w:cs="Book Antiqua"/>
          <w:sz w:val="22"/>
          <w:szCs w:val="22"/>
        </w:rPr>
      </w:pPr>
      <w:r>
        <w:rPr>
          <w:rFonts w:hint="default" w:ascii="Book Antiqua" w:hAnsi="Book Antiqua" w:cs="Book Antiqua"/>
          <w:sz w:val="22"/>
          <w:szCs w:val="22"/>
          <w:lang w:val="en-US"/>
        </w:rPr>
        <w:t xml:space="preserve">Entrenching </w:t>
      </w:r>
      <w:r>
        <w:rPr>
          <w:rFonts w:hint="default" w:ascii="Book Antiqua" w:hAnsi="Book Antiqua" w:cs="Book Antiqua"/>
          <w:sz w:val="22"/>
          <w:szCs w:val="22"/>
        </w:rPr>
        <w:t xml:space="preserve"> national and local political leaders on urban WASH</w:t>
      </w:r>
    </w:p>
    <w:p>
      <w:pPr>
        <w:pStyle w:val="9"/>
        <w:numPr>
          <w:ilvl w:val="0"/>
          <w:numId w:val="0"/>
        </w:numPr>
        <w:spacing w:line="360" w:lineRule="auto"/>
        <w:ind w:left="360" w:leftChars="0"/>
        <w:rPr>
          <w:rFonts w:ascii="Book Antiqua" w:hAnsi="Book Antiqua"/>
          <w:b/>
          <w:sz w:val="24"/>
          <w:szCs w:val="24"/>
        </w:rPr>
      </w:pPr>
    </w:p>
    <w:p>
      <w:pPr>
        <w:pStyle w:val="9"/>
        <w:numPr>
          <w:ilvl w:val="0"/>
          <w:numId w:val="1"/>
        </w:numPr>
        <w:spacing w:line="360" w:lineRule="auto"/>
        <w:rPr>
          <w:rFonts w:ascii="Book Antiqua" w:hAnsi="Book Antiqua" w:cs="Arial"/>
          <w:bCs/>
          <w:sz w:val="24"/>
          <w:szCs w:val="24"/>
        </w:rPr>
      </w:pPr>
      <w:r>
        <w:rPr>
          <w:rFonts w:ascii="Book Antiqua" w:hAnsi="Book Antiqua" w:cs="Arial"/>
          <w:bCs/>
          <w:sz w:val="24"/>
          <w:szCs w:val="24"/>
        </w:rPr>
        <w:t>What do you understand by community mobilization? Describe briefly how it can be achieved.</w:t>
      </w:r>
    </w:p>
    <w:p>
      <w:pPr>
        <w:pStyle w:val="9"/>
        <w:numPr>
          <w:ilvl w:val="0"/>
          <w:numId w:val="0"/>
        </w:numPr>
        <w:spacing w:line="360" w:lineRule="auto"/>
        <w:ind w:left="360" w:leftChars="0"/>
        <w:rPr>
          <w:rFonts w:hint="default" w:ascii="Book Antiqua" w:hAnsi="Book Antiqua" w:cs="Arial"/>
          <w:b/>
          <w:bCs w:val="0"/>
          <w:sz w:val="24"/>
          <w:szCs w:val="24"/>
          <w:lang w:val="en-US"/>
        </w:rPr>
      </w:pPr>
      <w:r>
        <w:rPr>
          <w:rFonts w:hint="default" w:ascii="Book Antiqua" w:hAnsi="Book Antiqua" w:cs="Arial"/>
          <w:b/>
          <w:bCs w:val="0"/>
          <w:sz w:val="24"/>
          <w:szCs w:val="24"/>
          <w:lang w:val="en-US"/>
        </w:rPr>
        <w:t>Answer</w:t>
      </w:r>
    </w:p>
    <w:p>
      <w:pPr>
        <w:pStyle w:val="9"/>
        <w:numPr>
          <w:ilvl w:val="0"/>
          <w:numId w:val="0"/>
        </w:numPr>
        <w:spacing w:line="360" w:lineRule="auto"/>
        <w:ind w:left="360" w:leftChars="0"/>
        <w:rPr>
          <w:rFonts w:hint="default" w:ascii="Book Antiqua" w:hAnsi="Book Antiqua" w:cs="Arial"/>
          <w:b/>
          <w:bCs w:val="0"/>
          <w:sz w:val="24"/>
          <w:szCs w:val="24"/>
          <w:lang w:val="en-US"/>
        </w:rPr>
      </w:pP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880" w:leftChars="0" w:firstLine="0" w:firstLineChars="0"/>
        <w:jc w:val="both"/>
        <w:textAlignment w:val="auto"/>
        <w:rPr>
          <w:rFonts w:hint="default" w:ascii="Book Antiqua" w:hAnsi="Book Antiqua" w:eastAsia="SimSun" w:cs="Book Antiqua"/>
          <w:color w:val="000000" w:themeColor="text1"/>
          <w:sz w:val="22"/>
          <w:szCs w:val="22"/>
          <w:u w:val="none"/>
          <w:lang w:val="en-US"/>
          <w14:textFill>
            <w14:solidFill>
              <w14:schemeClr w14:val="tx1"/>
            </w14:solidFill>
          </w14:textFill>
        </w:rPr>
      </w:pPr>
      <w:r>
        <w:rPr>
          <w:rFonts w:hint="default" w:ascii="Book Antiqua" w:hAnsi="Book Antiqua" w:eastAsia="SimSun" w:cs="Book Antiqua"/>
          <w:color w:val="000000" w:themeColor="text1"/>
          <w:sz w:val="22"/>
          <w:szCs w:val="22"/>
          <w:u w:val="none"/>
          <w14:textFill>
            <w14:solidFill>
              <w14:schemeClr w14:val="tx1"/>
            </w14:solidFill>
          </w14:textFill>
        </w:rPr>
        <w:t xml:space="preserve">Community mobilization is a process through which action is stimulated by a </w:t>
      </w:r>
      <w:r>
        <w:rPr>
          <w:rFonts w:hint="default" w:ascii="Book Antiqua" w:hAnsi="Book Antiqua" w:eastAsia="SimSun" w:cs="Book Antiqua"/>
          <w:color w:val="000000" w:themeColor="text1"/>
          <w:sz w:val="22"/>
          <w:szCs w:val="22"/>
          <w:u w:val="none"/>
          <w14:textFill>
            <w14:solidFill>
              <w14:schemeClr w14:val="tx1"/>
            </w14:solidFill>
          </w14:textFill>
        </w:rPr>
        <w:fldChar w:fldCharType="begin"/>
      </w:r>
      <w:r>
        <w:rPr>
          <w:rFonts w:hint="default" w:ascii="Book Antiqua" w:hAnsi="Book Antiqua" w:eastAsia="SimSun" w:cs="Book Antiqua"/>
          <w:color w:val="000000" w:themeColor="text1"/>
          <w:sz w:val="22"/>
          <w:szCs w:val="22"/>
          <w:u w:val="none"/>
          <w14:textFill>
            <w14:solidFill>
              <w14:schemeClr w14:val="tx1"/>
            </w14:solidFill>
          </w14:textFill>
        </w:rPr>
        <w:instrText xml:space="preserve"> HYPERLINK "https://en.wikipedia.org/wiki/Community" \o "Community" </w:instrText>
      </w:r>
      <w:r>
        <w:rPr>
          <w:rFonts w:hint="default" w:ascii="Book Antiqua" w:hAnsi="Book Antiqua" w:eastAsia="SimSun" w:cs="Book Antiqua"/>
          <w:color w:val="000000" w:themeColor="text1"/>
          <w:sz w:val="22"/>
          <w:szCs w:val="22"/>
          <w:u w:val="none"/>
          <w14:textFill>
            <w14:solidFill>
              <w14:schemeClr w14:val="tx1"/>
            </w14:solidFill>
          </w14:textFill>
        </w:rPr>
        <w:fldChar w:fldCharType="separate"/>
      </w:r>
      <w:r>
        <w:rPr>
          <w:rStyle w:val="6"/>
          <w:rFonts w:hint="default" w:ascii="Book Antiqua" w:hAnsi="Book Antiqua" w:eastAsia="SimSun" w:cs="Book Antiqua"/>
          <w:color w:val="000000" w:themeColor="text1"/>
          <w:sz w:val="22"/>
          <w:szCs w:val="22"/>
          <w:u w:val="none"/>
          <w14:textFill>
            <w14:solidFill>
              <w14:schemeClr w14:val="tx1"/>
            </w14:solidFill>
          </w14:textFill>
        </w:rPr>
        <w:t>community</w:t>
      </w:r>
      <w:r>
        <w:rPr>
          <w:rFonts w:hint="default" w:ascii="Book Antiqua" w:hAnsi="Book Antiqua" w:eastAsia="SimSun" w:cs="Book Antiqua"/>
          <w:color w:val="000000" w:themeColor="text1"/>
          <w:sz w:val="22"/>
          <w:szCs w:val="22"/>
          <w:u w:val="none"/>
          <w14:textFill>
            <w14:solidFill>
              <w14:schemeClr w14:val="tx1"/>
            </w14:solidFill>
          </w14:textFill>
        </w:rPr>
        <w:fldChar w:fldCharType="end"/>
      </w:r>
      <w:r>
        <w:rPr>
          <w:rFonts w:hint="default" w:ascii="Book Antiqua" w:hAnsi="Book Antiqua" w:eastAsia="SimSun" w:cs="Book Antiqua"/>
          <w:color w:val="000000" w:themeColor="text1"/>
          <w:sz w:val="22"/>
          <w:szCs w:val="22"/>
          <w:u w:val="none"/>
          <w14:textFill>
            <w14:solidFill>
              <w14:schemeClr w14:val="tx1"/>
            </w14:solidFill>
          </w14:textFill>
        </w:rPr>
        <w:t xml:space="preserve"> itself, or by others, that is planned, carried out, and evaluated by a community's individuals, groups, and organizations on a participatory and sustained basis to improve the health, hygiene and education levels so as to enhance the overall </w:t>
      </w:r>
      <w:r>
        <w:rPr>
          <w:rFonts w:hint="default" w:ascii="Book Antiqua" w:hAnsi="Book Antiqua" w:eastAsia="SimSun" w:cs="Book Antiqua"/>
          <w:color w:val="000000" w:themeColor="text1"/>
          <w:sz w:val="22"/>
          <w:szCs w:val="22"/>
          <w:u w:val="none"/>
          <w14:textFill>
            <w14:solidFill>
              <w14:schemeClr w14:val="tx1"/>
            </w14:solidFill>
          </w14:textFill>
        </w:rPr>
        <w:fldChar w:fldCharType="begin"/>
      </w:r>
      <w:r>
        <w:rPr>
          <w:rFonts w:hint="default" w:ascii="Book Antiqua" w:hAnsi="Book Antiqua" w:eastAsia="SimSun" w:cs="Book Antiqua"/>
          <w:color w:val="000000" w:themeColor="text1"/>
          <w:sz w:val="22"/>
          <w:szCs w:val="22"/>
          <w:u w:val="none"/>
          <w14:textFill>
            <w14:solidFill>
              <w14:schemeClr w14:val="tx1"/>
            </w14:solidFill>
          </w14:textFill>
        </w:rPr>
        <w:instrText xml:space="preserve"> HYPERLINK "https://en.wikipedia.org/wiki/Standard_of_living" \o "Standard of living" </w:instrText>
      </w:r>
      <w:r>
        <w:rPr>
          <w:rFonts w:hint="default" w:ascii="Book Antiqua" w:hAnsi="Book Antiqua" w:eastAsia="SimSun" w:cs="Book Antiqua"/>
          <w:color w:val="000000" w:themeColor="text1"/>
          <w:sz w:val="22"/>
          <w:szCs w:val="22"/>
          <w:u w:val="none"/>
          <w14:textFill>
            <w14:solidFill>
              <w14:schemeClr w14:val="tx1"/>
            </w14:solidFill>
          </w14:textFill>
        </w:rPr>
        <w:fldChar w:fldCharType="separate"/>
      </w:r>
      <w:r>
        <w:rPr>
          <w:rStyle w:val="6"/>
          <w:rFonts w:hint="default" w:ascii="Book Antiqua" w:hAnsi="Book Antiqua" w:eastAsia="SimSun" w:cs="Book Antiqua"/>
          <w:color w:val="000000" w:themeColor="text1"/>
          <w:sz w:val="22"/>
          <w:szCs w:val="22"/>
          <w:u w:val="none"/>
          <w14:textFill>
            <w14:solidFill>
              <w14:schemeClr w14:val="tx1"/>
            </w14:solidFill>
          </w14:textFill>
        </w:rPr>
        <w:t>standard of living</w:t>
      </w:r>
      <w:r>
        <w:rPr>
          <w:rFonts w:hint="default" w:ascii="Book Antiqua" w:hAnsi="Book Antiqua" w:eastAsia="SimSun" w:cs="Book Antiqua"/>
          <w:color w:val="000000" w:themeColor="text1"/>
          <w:sz w:val="22"/>
          <w:szCs w:val="22"/>
          <w:u w:val="none"/>
          <w14:textFill>
            <w14:solidFill>
              <w14:schemeClr w14:val="tx1"/>
            </w14:solidFill>
          </w14:textFill>
        </w:rPr>
        <w:fldChar w:fldCharType="end"/>
      </w:r>
      <w:r>
        <w:rPr>
          <w:rFonts w:hint="default" w:ascii="Book Antiqua" w:hAnsi="Book Antiqua" w:eastAsia="SimSun" w:cs="Book Antiqua"/>
          <w:color w:val="000000" w:themeColor="text1"/>
          <w:sz w:val="22"/>
          <w:szCs w:val="22"/>
          <w:u w:val="none"/>
          <w14:textFill>
            <w14:solidFill>
              <w14:schemeClr w14:val="tx1"/>
            </w14:solidFill>
          </w14:textFill>
        </w:rPr>
        <w:t xml:space="preserve"> in the community</w:t>
      </w:r>
      <w:r>
        <w:rPr>
          <w:rFonts w:hint="default" w:ascii="Book Antiqua" w:hAnsi="Book Antiqua" w:eastAsia="SimSun" w:cs="Book Antiqua"/>
          <w:color w:val="000000" w:themeColor="text1"/>
          <w:sz w:val="22"/>
          <w:szCs w:val="22"/>
          <w:u w:val="none"/>
          <w:lang w:val="en-US"/>
          <w14:textFill>
            <w14:solidFill>
              <w14:schemeClr w14:val="tx1"/>
            </w14:solidFill>
          </w14:textFill>
        </w:rPr>
        <w:t xml:space="preserve"> </w:t>
      </w:r>
      <w:r>
        <w:rPr>
          <w:rFonts w:hint="default" w:ascii="Book Antiqua" w:hAnsi="Book Antiqua" w:eastAsia="SimSun" w:cs="Book Antiqua"/>
          <w:sz w:val="22"/>
          <w:szCs w:val="22"/>
        </w:rPr>
        <w:t>This means encouraging and supporting them to act together to achieve desired community goals.</w:t>
      </w:r>
      <w:r>
        <w:rPr>
          <w:rFonts w:ascii="SimSun" w:hAnsi="SimSun" w:eastAsia="SimSun" w:cs="SimSun"/>
          <w:sz w:val="24"/>
          <w:szCs w:val="24"/>
        </w:rPr>
        <w:t xml:space="preserve"> </w:t>
      </w:r>
      <w:r>
        <w:rPr>
          <w:rFonts w:hint="default" w:ascii="Book Antiqua" w:hAnsi="Book Antiqua" w:eastAsia="SimSun" w:cs="Book Antiqua"/>
          <w:sz w:val="22"/>
          <w:szCs w:val="22"/>
        </w:rPr>
        <w:t>.</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880" w:leftChars="0" w:firstLine="0" w:firstLineChars="0"/>
        <w:jc w:val="both"/>
        <w:textAlignment w:val="auto"/>
        <w:rPr>
          <w:rFonts w:hint="default" w:ascii="Book Antiqua" w:hAnsi="Book Antiqua" w:eastAsia="SimSun" w:cs="Book Antiqua"/>
          <w:color w:val="000000" w:themeColor="text1"/>
          <w:sz w:val="22"/>
          <w:szCs w:val="22"/>
          <w:u w:val="none"/>
          <w:lang w:val="en-US"/>
          <w14:textFill>
            <w14:solidFill>
              <w14:schemeClr w14:val="tx1"/>
            </w14:solidFill>
          </w14:textFill>
        </w:rPr>
      </w:pP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880" w:leftChars="0" w:firstLine="0" w:firstLineChars="0"/>
        <w:jc w:val="both"/>
        <w:textAlignment w:val="auto"/>
        <w:rPr>
          <w:rFonts w:hint="default" w:ascii="Book Antiqua" w:hAnsi="Book Antiqua" w:eastAsia="SimSun" w:cs="Book Antiqua"/>
          <w:sz w:val="22"/>
          <w:szCs w:val="22"/>
        </w:rPr>
      </w:pPr>
      <w:r>
        <w:rPr>
          <w:rFonts w:hint="default" w:ascii="Book Antiqua" w:hAnsi="Book Antiqua" w:cs="Book Antiqua"/>
          <w:bCs/>
          <w:sz w:val="22"/>
          <w:szCs w:val="22"/>
        </w:rPr>
        <w:t xml:space="preserve"> community mobilization</w:t>
      </w:r>
      <w:r>
        <w:rPr>
          <w:rFonts w:hint="default" w:ascii="Book Antiqua" w:hAnsi="Book Antiqua" w:cs="Book Antiqua"/>
          <w:bCs/>
          <w:sz w:val="22"/>
          <w:szCs w:val="22"/>
          <w:lang w:val="en-US"/>
        </w:rPr>
        <w:t xml:space="preserve"> can be achieved through </w:t>
      </w:r>
      <w:r>
        <w:rPr>
          <w:rFonts w:hint="default" w:ascii="Book Antiqua" w:hAnsi="Book Antiqua" w:cs="Book Antiqua"/>
          <w:sz w:val="22"/>
          <w:szCs w:val="22"/>
        </w:rPr>
        <w:t>Secur</w:t>
      </w:r>
      <w:r>
        <w:rPr>
          <w:rFonts w:hint="default" w:ascii="Book Antiqua" w:hAnsi="Book Antiqua" w:cs="Book Antiqua"/>
          <w:sz w:val="22"/>
          <w:szCs w:val="22"/>
          <w:lang w:val="en-US"/>
        </w:rPr>
        <w:t xml:space="preserve">ing a </w:t>
      </w:r>
      <w:r>
        <w:rPr>
          <w:rFonts w:hint="default" w:ascii="Book Antiqua" w:hAnsi="Book Antiqua" w:cs="Book Antiqua"/>
          <w:sz w:val="22"/>
          <w:szCs w:val="22"/>
        </w:rPr>
        <w:t xml:space="preserve"> strong leadership 2. Establish</w:t>
      </w:r>
      <w:r>
        <w:rPr>
          <w:rFonts w:hint="default" w:ascii="Book Antiqua" w:hAnsi="Book Antiqua" w:cs="Book Antiqua"/>
          <w:sz w:val="22"/>
          <w:szCs w:val="22"/>
          <w:lang w:val="en-US"/>
        </w:rPr>
        <w:t>ing</w:t>
      </w:r>
      <w:r>
        <w:rPr>
          <w:rFonts w:hint="default" w:ascii="Book Antiqua" w:hAnsi="Book Antiqua" w:cs="Book Antiqua"/>
          <w:sz w:val="22"/>
          <w:szCs w:val="22"/>
        </w:rPr>
        <w:t xml:space="preserve"> a formal structure 3. Engag</w:t>
      </w:r>
      <w:r>
        <w:rPr>
          <w:rFonts w:hint="default" w:ascii="Book Antiqua" w:hAnsi="Book Antiqua" w:cs="Book Antiqua"/>
          <w:sz w:val="22"/>
          <w:szCs w:val="22"/>
          <w:lang w:val="en-US"/>
        </w:rPr>
        <w:t xml:space="preserve">ing </w:t>
      </w:r>
      <w:r>
        <w:rPr>
          <w:rFonts w:hint="default" w:ascii="Book Antiqua" w:hAnsi="Book Antiqua" w:cs="Book Antiqua"/>
          <w:sz w:val="22"/>
          <w:szCs w:val="22"/>
        </w:rPr>
        <w:t>diverse organizations, community leaders, and residents 4. Ensur</w:t>
      </w:r>
      <w:r>
        <w:rPr>
          <w:rFonts w:hint="default" w:ascii="Book Antiqua" w:hAnsi="Book Antiqua" w:cs="Book Antiqua"/>
          <w:sz w:val="22"/>
          <w:szCs w:val="22"/>
          <w:lang w:val="en-US"/>
        </w:rPr>
        <w:t xml:space="preserve">ing </w:t>
      </w:r>
      <w:r>
        <w:rPr>
          <w:rFonts w:hint="default" w:ascii="Book Antiqua" w:hAnsi="Book Antiqua" w:cs="Book Antiqua"/>
          <w:sz w:val="22"/>
          <w:szCs w:val="22"/>
        </w:rPr>
        <w:t>authentic participation and shared decision making 5.ensur</w:t>
      </w:r>
      <w:r>
        <w:rPr>
          <w:rFonts w:hint="default" w:ascii="Book Antiqua" w:hAnsi="Book Antiqua" w:cs="Book Antiqua"/>
          <w:sz w:val="22"/>
          <w:szCs w:val="22"/>
          <w:lang w:val="en-US"/>
        </w:rPr>
        <w:t>ing</w:t>
      </w:r>
      <w:r>
        <w:rPr>
          <w:rFonts w:hint="default" w:ascii="Book Antiqua" w:hAnsi="Book Antiqua" w:cs="Book Antiqua"/>
          <w:sz w:val="22"/>
          <w:szCs w:val="22"/>
        </w:rPr>
        <w:t xml:space="preserve"> authentic and productive roles for young people 6. Develop</w:t>
      </w:r>
      <w:r>
        <w:rPr>
          <w:rFonts w:hint="default" w:ascii="Book Antiqua" w:hAnsi="Book Antiqua" w:cs="Book Antiqua"/>
          <w:sz w:val="22"/>
          <w:szCs w:val="22"/>
          <w:lang w:val="en-US"/>
        </w:rPr>
        <w:t>ing</w:t>
      </w:r>
      <w:r>
        <w:rPr>
          <w:rFonts w:hint="default" w:ascii="Book Antiqua" w:hAnsi="Book Antiqua" w:cs="Book Antiqua"/>
          <w:sz w:val="22"/>
          <w:szCs w:val="22"/>
        </w:rPr>
        <w:t xml:space="preserve"> a shared vision</w:t>
      </w:r>
      <w:r>
        <w:rPr>
          <w:rFonts w:hint="default" w:ascii="Book Antiqua" w:hAnsi="Book Antiqua" w:cs="Book Antiqua"/>
          <w:sz w:val="22"/>
          <w:szCs w:val="22"/>
          <w:lang w:val="en-US"/>
        </w:rPr>
        <w:t xml:space="preserve"> </w:t>
      </w:r>
      <w:r>
        <w:rPr>
          <w:rFonts w:hint="default" w:ascii="Book Antiqua" w:hAnsi="Book Antiqua" w:cs="Book Antiqua"/>
          <w:sz w:val="22"/>
          <w:szCs w:val="22"/>
        </w:rPr>
        <w:t>7. Conduct</w:t>
      </w:r>
      <w:r>
        <w:rPr>
          <w:rFonts w:hint="default" w:ascii="Book Antiqua" w:hAnsi="Book Antiqua" w:cs="Book Antiqua"/>
          <w:sz w:val="22"/>
          <w:szCs w:val="22"/>
          <w:lang w:val="en-US"/>
        </w:rPr>
        <w:t>ing</w:t>
      </w:r>
      <w:r>
        <w:rPr>
          <w:rFonts w:hint="default" w:ascii="Book Antiqua" w:hAnsi="Book Antiqua" w:cs="Book Antiqua"/>
          <w:sz w:val="22"/>
          <w:szCs w:val="22"/>
        </w:rPr>
        <w:t xml:space="preserve"> a needs assessment 8. Creat</w:t>
      </w:r>
      <w:r>
        <w:rPr>
          <w:rFonts w:hint="default" w:ascii="Book Antiqua" w:hAnsi="Book Antiqua" w:cs="Book Antiqua"/>
          <w:sz w:val="22"/>
          <w:szCs w:val="22"/>
          <w:lang w:val="en-US"/>
        </w:rPr>
        <w:t>ing</w:t>
      </w:r>
      <w:r>
        <w:rPr>
          <w:rFonts w:hint="default" w:ascii="Book Antiqua" w:hAnsi="Book Antiqua" w:cs="Book Antiqua"/>
          <w:sz w:val="22"/>
          <w:szCs w:val="22"/>
        </w:rPr>
        <w:t xml:space="preserve"> a strategic plan</w:t>
      </w:r>
      <w:r>
        <w:rPr>
          <w:rFonts w:hint="default" w:ascii="Book Antiqua" w:hAnsi="Book Antiqua" w:cs="Book Antiqua"/>
          <w:sz w:val="22"/>
          <w:szCs w:val="22"/>
          <w:lang w:val="en-US"/>
        </w:rPr>
        <w:t xml:space="preserve"> </w:t>
      </w:r>
      <w:r>
        <w:rPr>
          <w:rFonts w:hint="default" w:ascii="Book Antiqua" w:hAnsi="Book Antiqua" w:cs="Book Antiqua"/>
          <w:sz w:val="22"/>
          <w:szCs w:val="22"/>
        </w:rPr>
        <w:t xml:space="preserve">9. </w:t>
      </w:r>
      <w:r>
        <w:rPr>
          <w:rFonts w:hint="default" w:ascii="Book Antiqua" w:hAnsi="Book Antiqua" w:cs="Book Antiqua"/>
          <w:sz w:val="22"/>
          <w:szCs w:val="22"/>
          <w:lang w:val="en-US"/>
        </w:rPr>
        <w:t xml:space="preserve">Implementing a </w:t>
      </w:r>
      <w:r>
        <w:rPr>
          <w:rFonts w:hint="default" w:ascii="Book Antiqua" w:hAnsi="Book Antiqua" w:cs="Book Antiqua"/>
          <w:sz w:val="22"/>
          <w:szCs w:val="22"/>
        </w:rPr>
        <w:t>mutually reinforcing strategies 10. Creat</w:t>
      </w:r>
      <w:r>
        <w:rPr>
          <w:rFonts w:hint="default" w:ascii="Book Antiqua" w:hAnsi="Book Antiqua" w:cs="Book Antiqua"/>
          <w:sz w:val="22"/>
          <w:szCs w:val="22"/>
          <w:lang w:val="en-US"/>
        </w:rPr>
        <w:t>ing</w:t>
      </w:r>
      <w:r>
        <w:rPr>
          <w:rFonts w:hint="default" w:ascii="Book Antiqua" w:hAnsi="Book Antiqua" w:cs="Book Antiqua"/>
          <w:sz w:val="22"/>
          <w:szCs w:val="22"/>
        </w:rPr>
        <w:t xml:space="preserve"> a fundraising strategy 11. Establish</w:t>
      </w:r>
      <w:r>
        <w:rPr>
          <w:rFonts w:hint="default" w:ascii="Book Antiqua" w:hAnsi="Book Antiqua" w:cs="Book Antiqua"/>
          <w:sz w:val="22"/>
          <w:szCs w:val="22"/>
          <w:lang w:val="en-US"/>
        </w:rPr>
        <w:t>ing</w:t>
      </w:r>
      <w:r>
        <w:rPr>
          <w:rFonts w:hint="default" w:ascii="Book Antiqua" w:hAnsi="Book Antiqua" w:cs="Book Antiqua"/>
          <w:sz w:val="22"/>
          <w:szCs w:val="22"/>
        </w:rPr>
        <w:t xml:space="preserve"> effective channels for internal communication 12. Educat</w:t>
      </w:r>
      <w:r>
        <w:rPr>
          <w:rFonts w:hint="default" w:ascii="Book Antiqua" w:hAnsi="Book Antiqua" w:cs="Book Antiqua"/>
          <w:sz w:val="22"/>
          <w:szCs w:val="22"/>
          <w:lang w:val="en-US"/>
        </w:rPr>
        <w:t>ing</w:t>
      </w:r>
      <w:r>
        <w:rPr>
          <w:rFonts w:hint="default" w:ascii="Book Antiqua" w:hAnsi="Book Antiqua" w:cs="Book Antiqua"/>
          <w:sz w:val="22"/>
          <w:szCs w:val="22"/>
        </w:rPr>
        <w:t xml:space="preserve"> the community 13. Conduct</w:t>
      </w:r>
      <w:r>
        <w:rPr>
          <w:rFonts w:hint="default" w:ascii="Book Antiqua" w:hAnsi="Book Antiqua" w:cs="Book Antiqua"/>
          <w:sz w:val="22"/>
          <w:szCs w:val="22"/>
          <w:lang w:val="en-US"/>
        </w:rPr>
        <w:t xml:space="preserve">ing </w:t>
      </w:r>
      <w:r>
        <w:rPr>
          <w:rFonts w:hint="default" w:ascii="Book Antiqua" w:hAnsi="Book Antiqua" w:cs="Book Antiqua"/>
          <w:sz w:val="22"/>
          <w:szCs w:val="22"/>
        </w:rPr>
        <w:t xml:space="preserve"> process and outcome evaluations 14. Evaluat</w:t>
      </w:r>
      <w:r>
        <w:rPr>
          <w:rFonts w:hint="default" w:ascii="Book Antiqua" w:hAnsi="Book Antiqua" w:cs="Book Antiqua"/>
          <w:sz w:val="22"/>
          <w:szCs w:val="22"/>
          <w:lang w:val="en-US"/>
        </w:rPr>
        <w:t>ing</w:t>
      </w:r>
      <w:r>
        <w:rPr>
          <w:rFonts w:hint="default" w:ascii="Book Antiqua" w:hAnsi="Book Antiqua" w:cs="Book Antiqua"/>
          <w:sz w:val="22"/>
          <w:szCs w:val="22"/>
        </w:rPr>
        <w:t xml:space="preserve"> the community mobilization effort separately </w:t>
      </w:r>
      <w:r>
        <w:rPr>
          <w:rFonts w:hint="default" w:ascii="Book Antiqua" w:hAnsi="Book Antiqua" w:cs="Book Antiqua"/>
          <w:sz w:val="22"/>
          <w:szCs w:val="22"/>
          <w:lang w:val="en-US"/>
        </w:rPr>
        <w:t xml:space="preserve"> Thus, </w:t>
      </w:r>
      <w:r>
        <w:rPr>
          <w:rFonts w:hint="default" w:ascii="Book Antiqua" w:hAnsi="Book Antiqua" w:eastAsia="SimSun" w:cs="Book Antiqua"/>
          <w:sz w:val="22"/>
          <w:szCs w:val="22"/>
        </w:rPr>
        <w:t>Communities can be mobilised through helping them to identify their priorities, resources, needs and solutions</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880" w:leftChars="0" w:firstLine="0" w:firstLineChars="0"/>
        <w:jc w:val="both"/>
        <w:textAlignment w:val="auto"/>
        <w:rPr>
          <w:rFonts w:hint="default" w:ascii="Book Antiqua" w:hAnsi="Book Antiqua" w:eastAsia="SimSun" w:cs="Book Antiqua"/>
          <w:sz w:val="22"/>
          <w:szCs w:val="22"/>
          <w:lang w:val="en-US"/>
        </w:rPr>
      </w:pPr>
    </w:p>
    <w:p>
      <w:pPr>
        <w:pStyle w:val="9"/>
        <w:spacing w:line="360" w:lineRule="auto"/>
        <w:rPr>
          <w:rFonts w:ascii="Book Antiqua" w:hAnsi="Book Antiqua"/>
          <w:sz w:val="24"/>
          <w:szCs w:val="24"/>
        </w:rPr>
      </w:pPr>
      <w:r>
        <w:rPr>
          <w:rFonts w:ascii="Book Antiqua" w:hAnsi="Book Antiqua"/>
          <w:sz w:val="24"/>
          <w:szCs w:val="24"/>
        </w:rPr>
        <w:t>b). Explain why knowing your community is essential for effective community mobilization.</w:t>
      </w:r>
    </w:p>
    <w:p>
      <w:pPr>
        <w:pStyle w:val="9"/>
        <w:spacing w:line="360" w:lineRule="auto"/>
        <w:rPr>
          <w:rFonts w:ascii="Book Antiqua" w:hAnsi="Book Antiqua"/>
          <w:sz w:val="24"/>
          <w:szCs w:val="24"/>
        </w:rPr>
      </w:pPr>
    </w:p>
    <w:p>
      <w:pPr>
        <w:pStyle w:val="9"/>
        <w:spacing w:line="360" w:lineRule="auto"/>
        <w:rPr>
          <w:rFonts w:hint="default" w:ascii="Book Antiqua" w:hAnsi="Book Antiqua"/>
          <w:sz w:val="24"/>
          <w:szCs w:val="24"/>
          <w:lang w:val="en-US"/>
        </w:rPr>
      </w:pPr>
      <w:r>
        <w:rPr>
          <w:rFonts w:hint="default" w:ascii="Book Antiqua" w:hAnsi="Book Antiqua"/>
          <w:sz w:val="24"/>
          <w:szCs w:val="24"/>
          <w:lang w:val="en-US"/>
        </w:rPr>
        <w:t>Answer</w:t>
      </w:r>
    </w:p>
    <w:p>
      <w:pPr>
        <w:pStyle w:val="9"/>
        <w:spacing w:line="360" w:lineRule="auto"/>
        <w:jc w:val="both"/>
        <w:rPr>
          <w:rFonts w:hint="default" w:ascii="Book Antiqua" w:hAnsi="Book Antiqua" w:cs="Book Antiqua"/>
          <w:sz w:val="22"/>
          <w:szCs w:val="22"/>
          <w:lang w:val="en-US"/>
        </w:rPr>
      </w:pPr>
      <w:r>
        <w:rPr>
          <w:rFonts w:hint="default" w:ascii="Book Antiqua" w:hAnsi="Book Antiqua" w:eastAsia="SimSun" w:cs="Book Antiqua"/>
          <w:sz w:val="22"/>
          <w:szCs w:val="22"/>
        </w:rPr>
        <w:t>Knowing the community is essential for effective community mobilisation because you need to understand the people in the community and the issues that are important to them.Knowing about language, culture, religion and economic status are also important. It’s important to identify the key stakeholders who have influence of others and who are likely to lead any decision-making process. Facilitators should be familiar with the social structure of the community and the different groups and their leaders.  For WASH projects, the current water supply situation, sanitation habits and health status of the community are also essential information.</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Book Antiqua">
    <w:panose1 w:val="02040602050305030304"/>
    <w:charset w:val="00"/>
    <w:family w:val="roman"/>
    <w:pitch w:val="default"/>
    <w:sig w:usb0="00000287" w:usb1="00000000" w:usb2="00000000" w:usb3="00000000" w:csb0="2000009F" w:csb1="DFD7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Microsoft JhengHei">
    <w:panose1 w:val="020B0604030504040204"/>
    <w:charset w:val="88"/>
    <w:family w:val="auto"/>
    <w:pitch w:val="default"/>
    <w:sig w:usb0="000002A7" w:usb1="28CF4400" w:usb2="00000016" w:usb3="00000000" w:csb0="00100009" w:csb1="00000000"/>
  </w:font>
  <w:font w:name="Arial Narrow">
    <w:panose1 w:val="020B0606020202030204"/>
    <w:charset w:val="00"/>
    <w:family w:val="auto"/>
    <w:pitch w:val="default"/>
    <w:sig w:usb0="00000287" w:usb1="000008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6477E6"/>
    <w:multiLevelType w:val="multilevel"/>
    <w:tmpl w:val="826477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D918792"/>
    <w:multiLevelType w:val="singleLevel"/>
    <w:tmpl w:val="8D918792"/>
    <w:lvl w:ilvl="0" w:tentative="0">
      <w:start w:val="1"/>
      <w:numFmt w:val="upperRoman"/>
      <w:suff w:val="space"/>
      <w:lvlText w:val="%1."/>
      <w:lvlJc w:val="left"/>
    </w:lvl>
  </w:abstractNum>
  <w:abstractNum w:abstractNumId="2">
    <w:nsid w:val="AB880913"/>
    <w:multiLevelType w:val="singleLevel"/>
    <w:tmpl w:val="AB8809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1FC22F8"/>
    <w:multiLevelType w:val="multilevel"/>
    <w:tmpl w:val="71FC22F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AF6"/>
    <w:rsid w:val="001C1694"/>
    <w:rsid w:val="00663AF6"/>
    <w:rsid w:val="00991B98"/>
    <w:rsid w:val="00B10F3E"/>
    <w:rsid w:val="091D4A1E"/>
    <w:rsid w:val="11622FD0"/>
    <w:rsid w:val="1B8B4EF8"/>
    <w:rsid w:val="1CF04E17"/>
    <w:rsid w:val="1DB627E6"/>
    <w:rsid w:val="23DB1741"/>
    <w:rsid w:val="25BC47ED"/>
    <w:rsid w:val="27FB330B"/>
    <w:rsid w:val="28717DCE"/>
    <w:rsid w:val="3094113D"/>
    <w:rsid w:val="3614158B"/>
    <w:rsid w:val="394B6F12"/>
    <w:rsid w:val="3E230287"/>
    <w:rsid w:val="4D260EFB"/>
    <w:rsid w:val="505B4E28"/>
    <w:rsid w:val="54946DF1"/>
    <w:rsid w:val="55452B71"/>
    <w:rsid w:val="5C0E2C9B"/>
    <w:rsid w:val="6A282D47"/>
    <w:rsid w:val="73672941"/>
    <w:rsid w:val="782D7E6E"/>
    <w:rsid w:val="79F55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caption"/>
    <w:basedOn w:val="1"/>
    <w:next w:val="1"/>
    <w:semiHidden/>
    <w:unhideWhenUsed/>
    <w:qFormat/>
    <w:uiPriority w:val="35"/>
    <w:rPr>
      <w:rFonts w:ascii="Arial" w:hAnsi="Arial" w:eastAsia="黑体" w:cs="Arial"/>
      <w:sz w:val="20"/>
    </w:rPr>
  </w:style>
  <w:style w:type="paragraph" w:styleId="4">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yperlink"/>
    <w:basedOn w:val="5"/>
    <w:semiHidden/>
    <w:unhideWhenUsed/>
    <w:uiPriority w:val="99"/>
    <w:rPr>
      <w:color w:val="0000FF"/>
      <w:u w:val="single"/>
    </w:rPr>
  </w:style>
  <w:style w:type="character" w:styleId="7">
    <w:name w:val="Strong"/>
    <w:basedOn w:val="5"/>
    <w:qFormat/>
    <w:uiPriority w:val="22"/>
    <w:rPr>
      <w:b/>
      <w:bCs/>
    </w:rPr>
  </w:style>
  <w:style w:type="paragraph" w:styleId="9">
    <w:name w:val="List Paragraph"/>
    <w:basedOn w:val="1"/>
    <w:link w:val="10"/>
    <w:qFormat/>
    <w:uiPriority w:val="34"/>
    <w:pPr>
      <w:ind w:left="720"/>
      <w:contextualSpacing/>
    </w:pPr>
  </w:style>
  <w:style w:type="character" w:customStyle="1" w:styleId="10">
    <w:name w:val="List Paragraph Char"/>
    <w:link w:val="9"/>
    <w:locked/>
    <w:uiPriority w:val="34"/>
    <w:rPr>
      <w:rFonts w:eastAsiaTheme="minorEastAsi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96</Words>
  <Characters>553</Characters>
  <Lines>4</Lines>
  <Paragraphs>1</Paragraphs>
  <TotalTime>1</TotalTime>
  <ScaleCrop>false</ScaleCrop>
  <LinksUpToDate>false</LinksUpToDate>
  <CharactersWithSpaces>648</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2018-07-02T13:38:00Z</dcterms:created>
  <dc:creator>Windows User</dc:creator>
  <cp:lastModifiedBy>Spectra</cp:lastModifiedBy>
  <dcterms:modified xsi:type="dcterms:W3CDTF">2019-08-15T18:51:49Z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