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C25" w:rsidRDefault="00ED60C6" w:rsidP="00ED60C6">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IMPACT OF SCHOOL FEEDING ON PRIMARY SCHOOL ENROLMENT</w:t>
      </w:r>
      <w:r w:rsidR="00E0425A">
        <w:rPr>
          <w:rStyle w:val="Strong"/>
          <w:rFonts w:ascii="Times New Roman" w:hAnsi="Times New Roman" w:cs="Times New Roman"/>
          <w:color w:val="000000"/>
          <w:spacing w:val="5"/>
          <w:sz w:val="24"/>
          <w:szCs w:val="24"/>
        </w:rPr>
        <w:t xml:space="preserve">, </w:t>
      </w:r>
      <w:r w:rsidR="00B83B3A">
        <w:rPr>
          <w:rStyle w:val="Strong"/>
          <w:rFonts w:ascii="Times New Roman" w:hAnsi="Times New Roman" w:cs="Times New Roman"/>
          <w:color w:val="000000"/>
          <w:spacing w:val="5"/>
          <w:sz w:val="24"/>
          <w:szCs w:val="24"/>
        </w:rPr>
        <w:t>ATTENDANCE IN</w:t>
      </w:r>
      <w:r>
        <w:rPr>
          <w:rStyle w:val="Strong"/>
          <w:rFonts w:ascii="Times New Roman" w:hAnsi="Times New Roman" w:cs="Times New Roman"/>
          <w:color w:val="000000"/>
          <w:spacing w:val="5"/>
          <w:sz w:val="24"/>
          <w:szCs w:val="24"/>
        </w:rPr>
        <w:t xml:space="preserve"> SOUTH SUDAN: CASE STUDY OF KUAC NORTH COUNTY.</w:t>
      </w: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p>
    <w:p w:rsidR="00ED60C6" w:rsidRDefault="00ED60C6" w:rsidP="00ED60C6">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Malish Benjamin Ambawa</w:t>
      </w:r>
    </w:p>
    <w:p w:rsidR="00ED60C6" w:rsidRDefault="00ED60C6" w:rsidP="00ED60C6">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Admission Number:</w:t>
      </w:r>
    </w:p>
    <w:p w:rsidR="00ED60C6" w:rsidRDefault="00ED60C6" w:rsidP="00F270E6">
      <w:pPr>
        <w:jc w:val="center"/>
        <w:rPr>
          <w:rStyle w:val="Strong"/>
          <w:rFonts w:ascii="Times New Roman" w:hAnsi="Times New Roman" w:cs="Times New Roman"/>
          <w:color w:val="000000"/>
          <w:spacing w:val="5"/>
          <w:sz w:val="24"/>
          <w:szCs w:val="24"/>
        </w:rPr>
      </w:pPr>
      <w:r w:rsidRPr="00552F51">
        <w:rPr>
          <w:rFonts w:ascii="Times New Roman" w:hAnsi="Times New Roman" w:cs="Times New Roman"/>
          <w:b/>
          <w:sz w:val="24"/>
          <w:szCs w:val="24"/>
        </w:rPr>
        <w:t>Acpm pgd/084/2018</w:t>
      </w: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ED60C6" w:rsidRDefault="00ED60C6" w:rsidP="001D73FA">
      <w:pPr>
        <w:jc w:val="both"/>
        <w:rPr>
          <w:rStyle w:val="Strong"/>
          <w:rFonts w:ascii="Times New Roman" w:hAnsi="Times New Roman" w:cs="Times New Roman"/>
          <w:color w:val="000000"/>
          <w:spacing w:val="5"/>
          <w:sz w:val="24"/>
          <w:szCs w:val="24"/>
        </w:rPr>
      </w:pPr>
    </w:p>
    <w:p w:rsidR="009A0B4E" w:rsidRPr="007F7D11" w:rsidRDefault="009A0B4E" w:rsidP="009A0B4E">
      <w:pPr>
        <w:spacing w:after="0" w:line="360" w:lineRule="auto"/>
        <w:jc w:val="center"/>
      </w:pPr>
      <w:r w:rsidRPr="007F7D11">
        <w:rPr>
          <w:rFonts w:ascii="Times New Roman" w:hAnsi="Times New Roman" w:cs="Times New Roman"/>
          <w:b/>
          <w:sz w:val="24"/>
          <w:szCs w:val="24"/>
        </w:rPr>
        <w:t xml:space="preserve">AN RESEARCH REPORT SUBMITTED IN PARTIAL FULFILLMENT OF THE REQUIREMENT FOR THE AWARD OF A POST GRADUATE DIPLOMA IN PROJECT PLANNING AND MANAGEMENT FROM AFRICA CENTRE OF PROJECT MANAGEMENT </w:t>
      </w:r>
    </w:p>
    <w:p w:rsidR="009A0B4E" w:rsidRDefault="009A0B4E" w:rsidP="009A0B4E">
      <w:pPr>
        <w:jc w:val="center"/>
        <w:rPr>
          <w:rStyle w:val="Strong"/>
          <w:rFonts w:ascii="Times New Roman" w:hAnsi="Times New Roman" w:cs="Times New Roman"/>
          <w:color w:val="000000"/>
          <w:spacing w:val="5"/>
          <w:sz w:val="24"/>
          <w:szCs w:val="24"/>
          <w:lang w:val="en-GB"/>
        </w:rPr>
      </w:pPr>
    </w:p>
    <w:p w:rsidR="009A0B4E" w:rsidRDefault="009A0B4E" w:rsidP="009A0B4E">
      <w:pPr>
        <w:jc w:val="both"/>
        <w:rPr>
          <w:rStyle w:val="Strong"/>
          <w:rFonts w:ascii="Times New Roman" w:hAnsi="Times New Roman" w:cs="Times New Roman"/>
          <w:color w:val="000000"/>
          <w:spacing w:val="5"/>
          <w:sz w:val="24"/>
          <w:szCs w:val="24"/>
        </w:rPr>
      </w:pPr>
    </w:p>
    <w:p w:rsidR="009A0B4E" w:rsidRDefault="009A0B4E" w:rsidP="009A0B4E">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 xml:space="preserve">August 2019 </w:t>
      </w:r>
    </w:p>
    <w:p w:rsidR="004416A2" w:rsidRDefault="004416A2" w:rsidP="009A0B4E">
      <w:pPr>
        <w:jc w:val="center"/>
        <w:rPr>
          <w:rStyle w:val="Strong"/>
          <w:rFonts w:ascii="Times New Roman" w:hAnsi="Times New Roman" w:cs="Times New Roman"/>
          <w:color w:val="000000"/>
          <w:spacing w:val="5"/>
          <w:sz w:val="24"/>
          <w:szCs w:val="24"/>
        </w:rPr>
      </w:pPr>
    </w:p>
    <w:p w:rsidR="003546DF" w:rsidRDefault="003546DF" w:rsidP="009A0B4E">
      <w:pPr>
        <w:jc w:val="center"/>
        <w:rPr>
          <w:rStyle w:val="Strong"/>
          <w:rFonts w:ascii="Times New Roman" w:hAnsi="Times New Roman" w:cs="Times New Roman"/>
          <w:color w:val="000000"/>
          <w:spacing w:val="5"/>
          <w:sz w:val="24"/>
          <w:szCs w:val="24"/>
        </w:rPr>
      </w:pPr>
    </w:p>
    <w:p w:rsidR="00C43C0B" w:rsidRDefault="004416A2" w:rsidP="00C43C0B">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lastRenderedPageBreak/>
        <w:t>Acknowledgement</w:t>
      </w:r>
    </w:p>
    <w:p w:rsidR="00EE0402" w:rsidRPr="003546DF" w:rsidRDefault="00C43C0B" w:rsidP="00C43C0B">
      <w:pPr>
        <w:jc w:val="both"/>
        <w:rPr>
          <w:rStyle w:val="Strong"/>
          <w:rFonts w:ascii="Times New Roman" w:hAnsi="Times New Roman" w:cs="Times New Roman"/>
          <w:color w:val="000000"/>
          <w:spacing w:val="5"/>
          <w:sz w:val="24"/>
          <w:szCs w:val="24"/>
        </w:rPr>
      </w:pPr>
      <w:r>
        <w:rPr>
          <w:rFonts w:ascii="Times New Roman" w:hAnsi="Times New Roman" w:cs="Times New Roman"/>
          <w:sz w:val="24"/>
          <w:szCs w:val="24"/>
        </w:rPr>
        <w:t>T</w:t>
      </w:r>
      <w:r w:rsidR="003546DF" w:rsidRPr="003546DF">
        <w:rPr>
          <w:rFonts w:ascii="Times New Roman" w:hAnsi="Times New Roman" w:cs="Times New Roman"/>
          <w:sz w:val="24"/>
          <w:szCs w:val="24"/>
        </w:rPr>
        <w:t>hank</w:t>
      </w:r>
      <w:r>
        <w:rPr>
          <w:rFonts w:ascii="Times New Roman" w:hAnsi="Times New Roman" w:cs="Times New Roman"/>
          <w:sz w:val="24"/>
          <w:szCs w:val="24"/>
        </w:rPr>
        <w:t>s</w:t>
      </w:r>
      <w:r w:rsidR="003546DF" w:rsidRPr="003546D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3546DF" w:rsidRPr="003546DF">
        <w:rPr>
          <w:rFonts w:ascii="Times New Roman" w:hAnsi="Times New Roman" w:cs="Times New Roman"/>
          <w:sz w:val="24"/>
          <w:szCs w:val="24"/>
        </w:rPr>
        <w:t xml:space="preserve">God </w:t>
      </w:r>
      <w:r>
        <w:rPr>
          <w:rFonts w:ascii="Times New Roman" w:hAnsi="Times New Roman" w:cs="Times New Roman"/>
          <w:sz w:val="24"/>
          <w:szCs w:val="24"/>
        </w:rPr>
        <w:t xml:space="preserve">for </w:t>
      </w:r>
      <w:r w:rsidRPr="003546DF">
        <w:rPr>
          <w:rFonts w:ascii="Times New Roman" w:hAnsi="Times New Roman" w:cs="Times New Roman"/>
          <w:sz w:val="24"/>
          <w:szCs w:val="24"/>
        </w:rPr>
        <w:t>giv</w:t>
      </w:r>
      <w:r>
        <w:rPr>
          <w:rFonts w:ascii="Times New Roman" w:hAnsi="Times New Roman" w:cs="Times New Roman"/>
          <w:sz w:val="24"/>
          <w:szCs w:val="24"/>
        </w:rPr>
        <w:t>ing</w:t>
      </w:r>
      <w:r w:rsidR="003546DF" w:rsidRPr="003546DF">
        <w:rPr>
          <w:rFonts w:ascii="Times New Roman" w:hAnsi="Times New Roman" w:cs="Times New Roman"/>
          <w:sz w:val="24"/>
          <w:szCs w:val="24"/>
        </w:rPr>
        <w:t xml:space="preserve"> me life with a purpose which I fulfill through this study. </w:t>
      </w:r>
      <w:r>
        <w:rPr>
          <w:rFonts w:ascii="Times New Roman" w:hAnsi="Times New Roman" w:cs="Times New Roman"/>
          <w:sz w:val="24"/>
          <w:szCs w:val="24"/>
        </w:rPr>
        <w:t xml:space="preserve">Indeed, </w:t>
      </w:r>
      <w:r w:rsidR="003546DF" w:rsidRPr="003546DF">
        <w:rPr>
          <w:rFonts w:ascii="Times New Roman" w:hAnsi="Times New Roman" w:cs="Times New Roman"/>
          <w:sz w:val="24"/>
          <w:szCs w:val="24"/>
        </w:rPr>
        <w:t xml:space="preserve">I am very grateful to </w:t>
      </w:r>
      <w:r>
        <w:rPr>
          <w:rFonts w:ascii="Times New Roman" w:hAnsi="Times New Roman" w:cs="Times New Roman"/>
          <w:sz w:val="24"/>
          <w:szCs w:val="24"/>
        </w:rPr>
        <w:t xml:space="preserve">my supervisor </w:t>
      </w:r>
      <w:r w:rsidR="003546DF" w:rsidRPr="003546DF">
        <w:rPr>
          <w:rFonts w:ascii="Times New Roman" w:hAnsi="Times New Roman" w:cs="Times New Roman"/>
          <w:sz w:val="24"/>
          <w:szCs w:val="24"/>
        </w:rPr>
        <w:t xml:space="preserve">whose contribution, suggestions and encouragement were crucial in the writing of this research project. I would like to thank </w:t>
      </w:r>
      <w:r>
        <w:rPr>
          <w:rFonts w:ascii="Times New Roman" w:hAnsi="Times New Roman" w:cs="Times New Roman"/>
          <w:sz w:val="24"/>
          <w:szCs w:val="24"/>
        </w:rPr>
        <w:t>in person Mr.</w:t>
      </w:r>
      <w:r w:rsidR="00902F43">
        <w:rPr>
          <w:rFonts w:ascii="Times New Roman" w:hAnsi="Times New Roman" w:cs="Times New Roman"/>
          <w:sz w:val="24"/>
          <w:szCs w:val="24"/>
        </w:rPr>
        <w:t xml:space="preserve"> Ret</w:t>
      </w:r>
      <w:bookmarkStart w:id="0" w:name="_GoBack"/>
      <w:bookmarkEnd w:id="0"/>
      <w:r w:rsidR="00902F43">
        <w:rPr>
          <w:rFonts w:ascii="Times New Roman" w:hAnsi="Times New Roman" w:cs="Times New Roman"/>
          <w:sz w:val="24"/>
          <w:szCs w:val="24"/>
        </w:rPr>
        <w:t xml:space="preserve">emo Fredrick </w:t>
      </w:r>
      <w:r w:rsidR="003546DF" w:rsidRPr="003546DF">
        <w:rPr>
          <w:rFonts w:ascii="Times New Roman" w:hAnsi="Times New Roman" w:cs="Times New Roman"/>
          <w:sz w:val="24"/>
          <w:szCs w:val="24"/>
        </w:rPr>
        <w:t xml:space="preserve">for </w:t>
      </w:r>
      <w:r>
        <w:rPr>
          <w:rFonts w:ascii="Times New Roman" w:hAnsi="Times New Roman" w:cs="Times New Roman"/>
          <w:sz w:val="24"/>
          <w:szCs w:val="24"/>
        </w:rPr>
        <w:t xml:space="preserve">your </w:t>
      </w:r>
      <w:r w:rsidR="003546DF" w:rsidRPr="003546DF">
        <w:rPr>
          <w:rFonts w:ascii="Times New Roman" w:hAnsi="Times New Roman" w:cs="Times New Roman"/>
          <w:sz w:val="24"/>
          <w:szCs w:val="24"/>
        </w:rPr>
        <w:t xml:space="preserve">guidance and assistance in the writing of this research work. Secondly, I acknowledge the support that I received from </w:t>
      </w:r>
      <w:r w:rsidR="003546DF">
        <w:rPr>
          <w:rFonts w:ascii="Times New Roman" w:hAnsi="Times New Roman" w:cs="Times New Roman"/>
          <w:sz w:val="24"/>
          <w:szCs w:val="24"/>
        </w:rPr>
        <w:t xml:space="preserve">County Education Office of Kuac North and the entire school teachers and Head teacher of various primary schools in the county, their support deserve mention. I salute </w:t>
      </w:r>
      <w:r w:rsidR="003546DF" w:rsidRPr="003546DF">
        <w:rPr>
          <w:rFonts w:ascii="Times New Roman" w:hAnsi="Times New Roman" w:cs="Times New Roman"/>
          <w:sz w:val="24"/>
          <w:szCs w:val="24"/>
        </w:rPr>
        <w:t>you all.</w:t>
      </w:r>
    </w:p>
    <w:p w:rsidR="004416A2" w:rsidRDefault="004416A2" w:rsidP="00C43C0B">
      <w:pPr>
        <w:jc w:val="both"/>
        <w:rPr>
          <w:rStyle w:val="Strong"/>
          <w:rFonts w:ascii="Times New Roman" w:hAnsi="Times New Roman" w:cs="Times New Roman"/>
          <w:color w:val="000000"/>
          <w:spacing w:val="5"/>
          <w:sz w:val="24"/>
          <w:szCs w:val="24"/>
        </w:rPr>
      </w:pPr>
    </w:p>
    <w:p w:rsidR="005E1593" w:rsidRDefault="004416A2" w:rsidP="004416A2">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Table of content</w:t>
      </w:r>
    </w:p>
    <w:p w:rsidR="005E1593" w:rsidRDefault="005E1593" w:rsidP="001D73FA">
      <w:pPr>
        <w:jc w:val="both"/>
        <w:rPr>
          <w:rStyle w:val="Strong"/>
          <w:rFonts w:ascii="Times New Roman" w:hAnsi="Times New Roman" w:cs="Times New Roman"/>
          <w:color w:val="000000"/>
          <w:spacing w:val="5"/>
          <w:sz w:val="24"/>
          <w:szCs w:val="24"/>
        </w:rPr>
      </w:pPr>
    </w:p>
    <w:p w:rsidR="00EE2CF6" w:rsidRDefault="00EE2CF6" w:rsidP="0027014D">
      <w:pPr>
        <w:jc w:val="both"/>
        <w:rPr>
          <w:rStyle w:val="Strong"/>
          <w:rFonts w:ascii="Times New Roman" w:hAnsi="Times New Roman" w:cs="Times New Roman"/>
          <w:color w:val="000000"/>
          <w:spacing w:val="5"/>
          <w:sz w:val="24"/>
          <w:szCs w:val="24"/>
        </w:rPr>
      </w:pPr>
    </w:p>
    <w:p w:rsidR="00EE2CF6" w:rsidRDefault="004416A2" w:rsidP="0027014D">
      <w:pPr>
        <w:jc w:val="both"/>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 xml:space="preserve">      </w:t>
      </w:r>
      <w:r w:rsidR="00C43C0B">
        <w:rPr>
          <w:rStyle w:val="Strong"/>
          <w:rFonts w:ascii="Times New Roman" w:hAnsi="Times New Roman" w:cs="Times New Roman"/>
          <w:color w:val="000000"/>
          <w:spacing w:val="5"/>
          <w:sz w:val="24"/>
          <w:szCs w:val="24"/>
        </w:rPr>
        <w:t xml:space="preserve">    </w:t>
      </w:r>
      <w:r>
        <w:rPr>
          <w:rStyle w:val="Strong"/>
          <w:rFonts w:ascii="Times New Roman" w:hAnsi="Times New Roman" w:cs="Times New Roman"/>
          <w:color w:val="000000"/>
          <w:spacing w:val="5"/>
          <w:sz w:val="24"/>
          <w:szCs w:val="24"/>
        </w:rPr>
        <w:t xml:space="preserve">  </w:t>
      </w:r>
      <w:r w:rsidR="00EE2CF6">
        <w:rPr>
          <w:rStyle w:val="Strong"/>
          <w:rFonts w:ascii="Times New Roman" w:hAnsi="Times New Roman" w:cs="Times New Roman"/>
          <w:color w:val="000000"/>
          <w:spacing w:val="5"/>
          <w:sz w:val="24"/>
          <w:szCs w:val="24"/>
        </w:rPr>
        <w:t xml:space="preserve">                                                                                                            Page numbers</w:t>
      </w:r>
    </w:p>
    <w:p w:rsidR="0027014D" w:rsidRPr="00E97A02" w:rsidRDefault="0027014D" w:rsidP="0027014D">
      <w:pPr>
        <w:jc w:val="both"/>
        <w:rPr>
          <w:rStyle w:val="Strong"/>
          <w:rFonts w:ascii="Times New Roman" w:hAnsi="Times New Roman" w:cs="Times New Roman"/>
          <w:color w:val="000000"/>
          <w:spacing w:val="5"/>
          <w:sz w:val="24"/>
          <w:szCs w:val="24"/>
        </w:rPr>
      </w:pPr>
      <w:r w:rsidRPr="00E97A02">
        <w:rPr>
          <w:rStyle w:val="Strong"/>
          <w:rFonts w:ascii="Times New Roman" w:hAnsi="Times New Roman" w:cs="Times New Roman"/>
          <w:color w:val="000000"/>
          <w:spacing w:val="5"/>
          <w:sz w:val="24"/>
          <w:szCs w:val="24"/>
        </w:rPr>
        <w:t>Chapter One</w:t>
      </w:r>
      <w:r>
        <w:rPr>
          <w:rStyle w:val="Strong"/>
          <w:rFonts w:ascii="Times New Roman" w:hAnsi="Times New Roman" w:cs="Times New Roman"/>
          <w:color w:val="000000"/>
          <w:spacing w:val="5"/>
          <w:sz w:val="24"/>
          <w:szCs w:val="24"/>
        </w:rPr>
        <w:t>-Introduction………………………………………………………</w:t>
      </w:r>
      <w:r w:rsidR="00587F4D">
        <w:rPr>
          <w:rStyle w:val="Strong"/>
          <w:rFonts w:ascii="Times New Roman" w:hAnsi="Times New Roman" w:cs="Times New Roman"/>
          <w:color w:val="000000"/>
          <w:spacing w:val="5"/>
          <w:sz w:val="24"/>
          <w:szCs w:val="24"/>
        </w:rPr>
        <w:t>…</w:t>
      </w:r>
      <w:r>
        <w:rPr>
          <w:rStyle w:val="Strong"/>
          <w:rFonts w:ascii="Times New Roman" w:hAnsi="Times New Roman" w:cs="Times New Roman"/>
          <w:color w:val="000000"/>
          <w:spacing w:val="5"/>
          <w:sz w:val="24"/>
          <w:szCs w:val="24"/>
        </w:rPr>
        <w:t>….……...</w:t>
      </w:r>
      <w:r w:rsidR="0097315B">
        <w:rPr>
          <w:rStyle w:val="Strong"/>
          <w:rFonts w:ascii="Times New Roman" w:hAnsi="Times New Roman" w:cs="Times New Roman"/>
          <w:color w:val="000000"/>
          <w:spacing w:val="5"/>
          <w:sz w:val="24"/>
          <w:szCs w:val="24"/>
        </w:rPr>
        <w:t>6</w:t>
      </w:r>
      <w:r>
        <w:rPr>
          <w:rStyle w:val="Strong"/>
          <w:rFonts w:ascii="Times New Roman" w:hAnsi="Times New Roman" w:cs="Times New Roman"/>
          <w:color w:val="000000"/>
          <w:spacing w:val="5"/>
          <w:sz w:val="24"/>
          <w:szCs w:val="24"/>
        </w:rPr>
        <w:t xml:space="preserve"> </w:t>
      </w:r>
    </w:p>
    <w:p w:rsidR="0027014D" w:rsidRPr="0027014D" w:rsidRDefault="0027014D" w:rsidP="0027014D">
      <w:pPr>
        <w:pStyle w:val="ListParagraph"/>
        <w:numPr>
          <w:ilvl w:val="1"/>
          <w:numId w:val="7"/>
        </w:numPr>
        <w:jc w:val="both"/>
        <w:rPr>
          <w:rStyle w:val="Strong"/>
          <w:rFonts w:ascii="Times New Roman" w:hAnsi="Times New Roman" w:cs="Times New Roman"/>
          <w:color w:val="000000"/>
          <w:spacing w:val="5"/>
          <w:sz w:val="24"/>
          <w:szCs w:val="24"/>
        </w:rPr>
      </w:pPr>
      <w:r w:rsidRPr="0027014D">
        <w:rPr>
          <w:rStyle w:val="Strong"/>
          <w:rFonts w:ascii="Times New Roman" w:hAnsi="Times New Roman" w:cs="Times New Roman"/>
          <w:color w:val="000000"/>
          <w:spacing w:val="5"/>
          <w:sz w:val="24"/>
          <w:szCs w:val="24"/>
        </w:rPr>
        <w:t>Background to the study………………………………………………………</w:t>
      </w:r>
      <w:r w:rsidR="00587F4D">
        <w:rPr>
          <w:rStyle w:val="Strong"/>
          <w:rFonts w:ascii="Times New Roman" w:hAnsi="Times New Roman" w:cs="Times New Roman"/>
          <w:color w:val="000000"/>
          <w:spacing w:val="5"/>
          <w:sz w:val="24"/>
          <w:szCs w:val="24"/>
        </w:rPr>
        <w:t>….</w:t>
      </w:r>
      <w:r w:rsidRPr="0027014D">
        <w:rPr>
          <w:rStyle w:val="Strong"/>
          <w:rFonts w:ascii="Times New Roman" w:hAnsi="Times New Roman" w:cs="Times New Roman"/>
          <w:color w:val="000000"/>
          <w:spacing w:val="5"/>
          <w:sz w:val="24"/>
          <w:szCs w:val="24"/>
        </w:rPr>
        <w:t>……</w:t>
      </w:r>
      <w:r>
        <w:rPr>
          <w:rStyle w:val="Strong"/>
          <w:rFonts w:ascii="Times New Roman" w:hAnsi="Times New Roman" w:cs="Times New Roman"/>
          <w:color w:val="000000"/>
          <w:spacing w:val="5"/>
          <w:sz w:val="24"/>
          <w:szCs w:val="24"/>
        </w:rPr>
        <w:t>.</w:t>
      </w:r>
      <w:r w:rsidRPr="0027014D">
        <w:rPr>
          <w:rStyle w:val="Strong"/>
          <w:rFonts w:ascii="Times New Roman" w:hAnsi="Times New Roman" w:cs="Times New Roman"/>
          <w:color w:val="000000"/>
          <w:spacing w:val="5"/>
          <w:sz w:val="24"/>
          <w:szCs w:val="24"/>
        </w:rPr>
        <w:t>…</w:t>
      </w:r>
      <w:r w:rsidR="00BA7434">
        <w:rPr>
          <w:rStyle w:val="Strong"/>
          <w:rFonts w:ascii="Times New Roman" w:hAnsi="Times New Roman" w:cs="Times New Roman"/>
          <w:color w:val="000000"/>
          <w:spacing w:val="5"/>
          <w:sz w:val="24"/>
          <w:szCs w:val="24"/>
        </w:rPr>
        <w:t>7</w:t>
      </w:r>
    </w:p>
    <w:p w:rsidR="0027014D" w:rsidRPr="0027014D" w:rsidRDefault="0027014D" w:rsidP="0027014D">
      <w:pPr>
        <w:shd w:val="clear" w:color="auto" w:fill="FFFFFF"/>
        <w:spacing w:before="100" w:beforeAutospacing="1" w:after="100" w:afterAutospacing="1" w:line="240" w:lineRule="auto"/>
        <w:jc w:val="both"/>
        <w:rPr>
          <w:rFonts w:ascii="Times New Roman" w:hAnsi="Times New Roman" w:cs="Times New Roman"/>
          <w:b/>
          <w:sz w:val="24"/>
          <w:szCs w:val="24"/>
        </w:rPr>
      </w:pPr>
      <w:r w:rsidRPr="0027014D">
        <w:rPr>
          <w:rFonts w:ascii="Times New Roman" w:eastAsia="Times New Roman" w:hAnsi="Times New Roman" w:cs="Times New Roman"/>
          <w:b/>
          <w:bCs/>
          <w:color w:val="3A3A3A"/>
          <w:sz w:val="24"/>
          <w:szCs w:val="24"/>
        </w:rPr>
        <w:t>1.2 Statement of the problem</w:t>
      </w:r>
      <w:r>
        <w:rPr>
          <w:rFonts w:ascii="Times New Roman" w:eastAsia="Times New Roman" w:hAnsi="Times New Roman" w:cs="Times New Roman"/>
          <w:b/>
          <w:bCs/>
          <w:color w:val="3A3A3A"/>
          <w:sz w:val="24"/>
          <w:szCs w:val="24"/>
        </w:rPr>
        <w:t>……………………………………………………………</w:t>
      </w:r>
      <w:r w:rsidR="00587F4D">
        <w:rPr>
          <w:rFonts w:ascii="Times New Roman" w:eastAsia="Times New Roman" w:hAnsi="Times New Roman" w:cs="Times New Roman"/>
          <w:b/>
          <w:bCs/>
          <w:color w:val="3A3A3A"/>
          <w:sz w:val="24"/>
          <w:szCs w:val="24"/>
        </w:rPr>
        <w:t>…</w:t>
      </w:r>
      <w:r>
        <w:rPr>
          <w:rFonts w:ascii="Times New Roman" w:eastAsia="Times New Roman" w:hAnsi="Times New Roman" w:cs="Times New Roman"/>
          <w:b/>
          <w:bCs/>
          <w:color w:val="3A3A3A"/>
          <w:sz w:val="24"/>
          <w:szCs w:val="24"/>
        </w:rPr>
        <w:t>…….</w:t>
      </w:r>
      <w:r w:rsidR="00737906">
        <w:rPr>
          <w:rFonts w:ascii="Times New Roman" w:eastAsia="Times New Roman" w:hAnsi="Times New Roman" w:cs="Times New Roman"/>
          <w:b/>
          <w:bCs/>
          <w:color w:val="3A3A3A"/>
          <w:sz w:val="24"/>
          <w:szCs w:val="24"/>
        </w:rPr>
        <w:t>8</w:t>
      </w:r>
    </w:p>
    <w:p w:rsidR="0027014D" w:rsidRPr="001D73FA" w:rsidRDefault="0027014D" w:rsidP="0027014D">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1.3 General Research Objective…………………………………………………………</w:t>
      </w:r>
      <w:r w:rsidR="00587F4D">
        <w:rPr>
          <w:rFonts w:ascii="Times New Roman" w:eastAsia="Times New Roman" w:hAnsi="Times New Roman" w:cs="Times New Roman"/>
          <w:b/>
          <w:bCs/>
          <w:color w:val="3A3A3A"/>
          <w:sz w:val="24"/>
          <w:szCs w:val="24"/>
        </w:rPr>
        <w:t>...</w:t>
      </w:r>
      <w:r>
        <w:rPr>
          <w:rFonts w:ascii="Times New Roman" w:eastAsia="Times New Roman" w:hAnsi="Times New Roman" w:cs="Times New Roman"/>
          <w:b/>
          <w:bCs/>
          <w:color w:val="3A3A3A"/>
          <w:sz w:val="24"/>
          <w:szCs w:val="24"/>
        </w:rPr>
        <w:t>…….</w:t>
      </w:r>
      <w:r w:rsidR="008C56E3">
        <w:rPr>
          <w:rFonts w:ascii="Times New Roman" w:eastAsia="Times New Roman" w:hAnsi="Times New Roman" w:cs="Times New Roman"/>
          <w:b/>
          <w:bCs/>
          <w:color w:val="3A3A3A"/>
          <w:sz w:val="24"/>
          <w:szCs w:val="24"/>
        </w:rPr>
        <w:t>8</w:t>
      </w:r>
    </w:p>
    <w:p w:rsidR="00632DE5" w:rsidRPr="001D73FA"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1.3.1 Specific </w:t>
      </w:r>
      <w:r w:rsidRPr="001D73FA">
        <w:rPr>
          <w:rFonts w:ascii="Times New Roman" w:eastAsia="Times New Roman" w:hAnsi="Times New Roman" w:cs="Times New Roman"/>
          <w:b/>
          <w:bCs/>
          <w:color w:val="3A3A3A"/>
          <w:sz w:val="24"/>
          <w:szCs w:val="24"/>
        </w:rPr>
        <w:t>Objectives of the Study</w:t>
      </w:r>
      <w:r w:rsidR="00BA7434">
        <w:rPr>
          <w:rFonts w:ascii="Times New Roman" w:eastAsia="Times New Roman" w:hAnsi="Times New Roman" w:cs="Times New Roman"/>
          <w:b/>
          <w:bCs/>
          <w:color w:val="3A3A3A"/>
          <w:sz w:val="24"/>
          <w:szCs w:val="24"/>
        </w:rPr>
        <w:t>……………………………………………………</w:t>
      </w:r>
      <w:r w:rsidR="00587F4D">
        <w:rPr>
          <w:rFonts w:ascii="Times New Roman" w:eastAsia="Times New Roman" w:hAnsi="Times New Roman" w:cs="Times New Roman"/>
          <w:b/>
          <w:bCs/>
          <w:color w:val="3A3A3A"/>
          <w:sz w:val="24"/>
          <w:szCs w:val="24"/>
        </w:rPr>
        <w:t>…</w:t>
      </w:r>
      <w:r w:rsidR="00BA7434">
        <w:rPr>
          <w:rFonts w:ascii="Times New Roman" w:eastAsia="Times New Roman" w:hAnsi="Times New Roman" w:cs="Times New Roman"/>
          <w:b/>
          <w:bCs/>
          <w:color w:val="3A3A3A"/>
          <w:sz w:val="24"/>
          <w:szCs w:val="24"/>
        </w:rPr>
        <w:t>……</w:t>
      </w:r>
      <w:r w:rsidR="008C56E3">
        <w:rPr>
          <w:rFonts w:ascii="Times New Roman" w:eastAsia="Times New Roman" w:hAnsi="Times New Roman" w:cs="Times New Roman"/>
          <w:b/>
          <w:bCs/>
          <w:color w:val="3A3A3A"/>
          <w:sz w:val="24"/>
          <w:szCs w:val="24"/>
        </w:rPr>
        <w:t>8</w:t>
      </w:r>
    </w:p>
    <w:p w:rsidR="00632DE5" w:rsidRPr="001D73FA"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1.4 </w:t>
      </w:r>
      <w:r w:rsidRPr="001D73FA">
        <w:rPr>
          <w:rFonts w:ascii="Times New Roman" w:eastAsia="Times New Roman" w:hAnsi="Times New Roman" w:cs="Times New Roman"/>
          <w:b/>
          <w:bCs/>
          <w:color w:val="3A3A3A"/>
          <w:sz w:val="24"/>
          <w:szCs w:val="24"/>
        </w:rPr>
        <w:t>Research Questions</w:t>
      </w:r>
      <w:r w:rsidR="003A185B">
        <w:rPr>
          <w:rFonts w:ascii="Times New Roman" w:eastAsia="Times New Roman" w:hAnsi="Times New Roman" w:cs="Times New Roman"/>
          <w:b/>
          <w:bCs/>
          <w:color w:val="3A3A3A"/>
          <w:sz w:val="24"/>
          <w:szCs w:val="24"/>
        </w:rPr>
        <w:t>…………………………………………………………………</w:t>
      </w:r>
      <w:r w:rsidR="00587F4D">
        <w:rPr>
          <w:rFonts w:ascii="Times New Roman" w:eastAsia="Times New Roman" w:hAnsi="Times New Roman" w:cs="Times New Roman"/>
          <w:b/>
          <w:bCs/>
          <w:color w:val="3A3A3A"/>
          <w:sz w:val="24"/>
          <w:szCs w:val="24"/>
        </w:rPr>
        <w:t>..</w:t>
      </w:r>
      <w:r w:rsidR="003A185B">
        <w:rPr>
          <w:rFonts w:ascii="Times New Roman" w:eastAsia="Times New Roman" w:hAnsi="Times New Roman" w:cs="Times New Roman"/>
          <w:b/>
          <w:bCs/>
          <w:color w:val="3A3A3A"/>
          <w:sz w:val="24"/>
          <w:szCs w:val="24"/>
        </w:rPr>
        <w:t>………</w:t>
      </w:r>
      <w:r w:rsidR="00CC44C1">
        <w:rPr>
          <w:rFonts w:ascii="Times New Roman" w:eastAsia="Times New Roman" w:hAnsi="Times New Roman" w:cs="Times New Roman"/>
          <w:b/>
          <w:bCs/>
          <w:color w:val="3A3A3A"/>
          <w:sz w:val="24"/>
          <w:szCs w:val="24"/>
        </w:rPr>
        <w:t>9</w:t>
      </w:r>
    </w:p>
    <w:p w:rsidR="00632DE5" w:rsidRPr="001D73FA"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1.5 </w:t>
      </w:r>
      <w:r w:rsidRPr="001D73FA">
        <w:rPr>
          <w:rFonts w:ascii="Times New Roman" w:eastAsia="Times New Roman" w:hAnsi="Times New Roman" w:cs="Times New Roman"/>
          <w:b/>
          <w:bCs/>
          <w:color w:val="3A3A3A"/>
          <w:sz w:val="24"/>
          <w:szCs w:val="24"/>
        </w:rPr>
        <w:t>Significance of the Study</w:t>
      </w:r>
      <w:r w:rsidR="003A185B">
        <w:rPr>
          <w:rFonts w:ascii="Times New Roman" w:eastAsia="Times New Roman" w:hAnsi="Times New Roman" w:cs="Times New Roman"/>
          <w:b/>
          <w:bCs/>
          <w:color w:val="3A3A3A"/>
          <w:sz w:val="24"/>
          <w:szCs w:val="24"/>
        </w:rPr>
        <w:t>……………………………………………………………</w:t>
      </w:r>
      <w:r w:rsidR="00587F4D">
        <w:rPr>
          <w:rFonts w:ascii="Times New Roman" w:eastAsia="Times New Roman" w:hAnsi="Times New Roman" w:cs="Times New Roman"/>
          <w:b/>
          <w:bCs/>
          <w:color w:val="3A3A3A"/>
          <w:sz w:val="24"/>
          <w:szCs w:val="24"/>
        </w:rPr>
        <w:t>..</w:t>
      </w:r>
      <w:r w:rsidR="003A185B">
        <w:rPr>
          <w:rFonts w:ascii="Times New Roman" w:eastAsia="Times New Roman" w:hAnsi="Times New Roman" w:cs="Times New Roman"/>
          <w:b/>
          <w:bCs/>
          <w:color w:val="3A3A3A"/>
          <w:sz w:val="24"/>
          <w:szCs w:val="24"/>
        </w:rPr>
        <w:t>………</w:t>
      </w:r>
      <w:r w:rsidR="00CC44C1">
        <w:rPr>
          <w:rFonts w:ascii="Times New Roman" w:eastAsia="Times New Roman" w:hAnsi="Times New Roman" w:cs="Times New Roman"/>
          <w:b/>
          <w:bCs/>
          <w:color w:val="3A3A3A"/>
          <w:sz w:val="24"/>
          <w:szCs w:val="24"/>
        </w:rPr>
        <w:t>9</w:t>
      </w:r>
    </w:p>
    <w:p w:rsidR="00632DE5"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 xml:space="preserve">1.6 </w:t>
      </w:r>
      <w:r w:rsidRPr="001D73FA">
        <w:rPr>
          <w:rFonts w:ascii="Times New Roman" w:eastAsia="Times New Roman" w:hAnsi="Times New Roman" w:cs="Times New Roman"/>
          <w:b/>
          <w:bCs/>
          <w:color w:val="3A3A3A"/>
          <w:sz w:val="24"/>
          <w:szCs w:val="24"/>
        </w:rPr>
        <w:t>Limitations of the Study</w:t>
      </w:r>
      <w:r w:rsidR="003A185B">
        <w:rPr>
          <w:rFonts w:ascii="Times New Roman" w:eastAsia="Times New Roman" w:hAnsi="Times New Roman" w:cs="Times New Roman"/>
          <w:b/>
          <w:bCs/>
          <w:color w:val="3A3A3A"/>
          <w:sz w:val="24"/>
          <w:szCs w:val="24"/>
        </w:rPr>
        <w:t>………………………………………………………………</w:t>
      </w:r>
      <w:r w:rsidR="00D14446">
        <w:rPr>
          <w:rFonts w:ascii="Times New Roman" w:eastAsia="Times New Roman" w:hAnsi="Times New Roman" w:cs="Times New Roman"/>
          <w:b/>
          <w:bCs/>
          <w:color w:val="3A3A3A"/>
          <w:sz w:val="24"/>
          <w:szCs w:val="24"/>
        </w:rPr>
        <w:t>…..</w:t>
      </w:r>
      <w:r w:rsidR="003A185B">
        <w:rPr>
          <w:rFonts w:ascii="Times New Roman" w:eastAsia="Times New Roman" w:hAnsi="Times New Roman" w:cs="Times New Roman"/>
          <w:b/>
          <w:bCs/>
          <w:color w:val="3A3A3A"/>
          <w:sz w:val="24"/>
          <w:szCs w:val="24"/>
        </w:rPr>
        <w:t>….</w:t>
      </w:r>
      <w:r w:rsidR="00CC44C1">
        <w:rPr>
          <w:rFonts w:ascii="Times New Roman" w:eastAsia="Times New Roman" w:hAnsi="Times New Roman" w:cs="Times New Roman"/>
          <w:b/>
          <w:bCs/>
          <w:color w:val="3A3A3A"/>
          <w:sz w:val="24"/>
          <w:szCs w:val="24"/>
        </w:rPr>
        <w:t>9</w:t>
      </w:r>
    </w:p>
    <w:p w:rsidR="00632DE5" w:rsidRPr="00E97A02"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1.7 </w:t>
      </w:r>
      <w:r w:rsidRPr="001D73FA">
        <w:rPr>
          <w:rFonts w:ascii="Times New Roman" w:eastAsia="Times New Roman" w:hAnsi="Times New Roman" w:cs="Times New Roman"/>
          <w:b/>
          <w:bCs/>
          <w:color w:val="3A3A3A"/>
          <w:sz w:val="24"/>
          <w:szCs w:val="24"/>
        </w:rPr>
        <w:t>Basic Assumptions</w:t>
      </w:r>
      <w:r w:rsidR="003A185B">
        <w:rPr>
          <w:rFonts w:ascii="Times New Roman" w:eastAsia="Times New Roman" w:hAnsi="Times New Roman" w:cs="Times New Roman"/>
          <w:b/>
          <w:bCs/>
          <w:color w:val="3A3A3A"/>
          <w:sz w:val="24"/>
          <w:szCs w:val="24"/>
        </w:rPr>
        <w:t>………………………………………………………………</w:t>
      </w:r>
      <w:r w:rsidR="00D14446">
        <w:rPr>
          <w:rFonts w:ascii="Times New Roman" w:eastAsia="Times New Roman" w:hAnsi="Times New Roman" w:cs="Times New Roman"/>
          <w:b/>
          <w:bCs/>
          <w:color w:val="3A3A3A"/>
          <w:sz w:val="24"/>
          <w:szCs w:val="24"/>
        </w:rPr>
        <w:t>…..</w:t>
      </w:r>
      <w:r w:rsidR="003A185B">
        <w:rPr>
          <w:rFonts w:ascii="Times New Roman" w:eastAsia="Times New Roman" w:hAnsi="Times New Roman" w:cs="Times New Roman"/>
          <w:b/>
          <w:bCs/>
          <w:color w:val="3A3A3A"/>
          <w:sz w:val="24"/>
          <w:szCs w:val="24"/>
        </w:rPr>
        <w:t>………</w:t>
      </w:r>
      <w:r w:rsidR="00CC44C1">
        <w:rPr>
          <w:rFonts w:ascii="Times New Roman" w:eastAsia="Times New Roman" w:hAnsi="Times New Roman" w:cs="Times New Roman"/>
          <w:b/>
          <w:bCs/>
          <w:color w:val="3A3A3A"/>
          <w:sz w:val="24"/>
          <w:szCs w:val="24"/>
        </w:rPr>
        <w:t>10</w:t>
      </w:r>
    </w:p>
    <w:p w:rsidR="00632DE5" w:rsidRPr="001D73FA"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 xml:space="preserve">1.8 </w:t>
      </w:r>
      <w:r w:rsidRPr="001D73FA">
        <w:rPr>
          <w:rFonts w:ascii="Times New Roman" w:eastAsia="Times New Roman" w:hAnsi="Times New Roman" w:cs="Times New Roman"/>
          <w:b/>
          <w:bCs/>
          <w:color w:val="3A3A3A"/>
          <w:sz w:val="24"/>
          <w:szCs w:val="24"/>
        </w:rPr>
        <w:t>Definition of significant Terms</w:t>
      </w:r>
      <w:r w:rsidR="003A185B">
        <w:rPr>
          <w:rFonts w:ascii="Times New Roman" w:eastAsia="Times New Roman" w:hAnsi="Times New Roman" w:cs="Times New Roman"/>
          <w:b/>
          <w:bCs/>
          <w:color w:val="3A3A3A"/>
          <w:sz w:val="24"/>
          <w:szCs w:val="24"/>
        </w:rPr>
        <w:t>………………………………………………………</w:t>
      </w:r>
      <w:r w:rsidR="00587F4D">
        <w:rPr>
          <w:rFonts w:ascii="Times New Roman" w:eastAsia="Times New Roman" w:hAnsi="Times New Roman" w:cs="Times New Roman"/>
          <w:b/>
          <w:bCs/>
          <w:color w:val="3A3A3A"/>
          <w:sz w:val="24"/>
          <w:szCs w:val="24"/>
        </w:rPr>
        <w:t>..</w:t>
      </w:r>
      <w:r w:rsidR="003A185B">
        <w:rPr>
          <w:rFonts w:ascii="Times New Roman" w:eastAsia="Times New Roman" w:hAnsi="Times New Roman" w:cs="Times New Roman"/>
          <w:b/>
          <w:bCs/>
          <w:color w:val="3A3A3A"/>
          <w:sz w:val="24"/>
          <w:szCs w:val="24"/>
        </w:rPr>
        <w:t>……</w:t>
      </w:r>
      <w:r w:rsidR="00CC44C1">
        <w:rPr>
          <w:rFonts w:ascii="Times New Roman" w:eastAsia="Times New Roman" w:hAnsi="Times New Roman" w:cs="Times New Roman"/>
          <w:b/>
          <w:bCs/>
          <w:color w:val="3A3A3A"/>
          <w:sz w:val="24"/>
          <w:szCs w:val="24"/>
        </w:rPr>
        <w:t>10</w:t>
      </w:r>
    </w:p>
    <w:p w:rsidR="00632DE5"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1.9 Hypothesis</w:t>
      </w:r>
      <w:r w:rsidR="003A185B">
        <w:rPr>
          <w:rFonts w:ascii="Times New Roman" w:eastAsia="Times New Roman" w:hAnsi="Times New Roman" w:cs="Times New Roman"/>
          <w:b/>
          <w:color w:val="3A3A3A"/>
          <w:sz w:val="24"/>
          <w:szCs w:val="24"/>
        </w:rPr>
        <w:t>……………………………………………………………………………</w:t>
      </w:r>
      <w:r w:rsidR="00587F4D">
        <w:rPr>
          <w:rFonts w:ascii="Times New Roman" w:eastAsia="Times New Roman" w:hAnsi="Times New Roman" w:cs="Times New Roman"/>
          <w:b/>
          <w:color w:val="3A3A3A"/>
          <w:sz w:val="24"/>
          <w:szCs w:val="24"/>
        </w:rPr>
        <w:t>..</w:t>
      </w:r>
      <w:r w:rsidR="003A185B">
        <w:rPr>
          <w:rFonts w:ascii="Times New Roman" w:eastAsia="Times New Roman" w:hAnsi="Times New Roman" w:cs="Times New Roman"/>
          <w:b/>
          <w:color w:val="3A3A3A"/>
          <w:sz w:val="24"/>
          <w:szCs w:val="24"/>
        </w:rPr>
        <w:t>…….</w:t>
      </w:r>
      <w:r w:rsidR="00CC44C1">
        <w:rPr>
          <w:rFonts w:ascii="Times New Roman" w:eastAsia="Times New Roman" w:hAnsi="Times New Roman" w:cs="Times New Roman"/>
          <w:b/>
          <w:color w:val="3A3A3A"/>
          <w:sz w:val="24"/>
          <w:szCs w:val="24"/>
        </w:rPr>
        <w:t>10</w:t>
      </w:r>
      <w:r>
        <w:rPr>
          <w:rFonts w:ascii="Times New Roman" w:eastAsia="Times New Roman" w:hAnsi="Times New Roman" w:cs="Times New Roman"/>
          <w:b/>
          <w:color w:val="3A3A3A"/>
          <w:sz w:val="24"/>
          <w:szCs w:val="24"/>
        </w:rPr>
        <w:t xml:space="preserve"> </w:t>
      </w:r>
    </w:p>
    <w:p w:rsidR="00632DE5"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 xml:space="preserve">1.10 </w:t>
      </w:r>
      <w:r w:rsidRPr="00F26DF2">
        <w:rPr>
          <w:rFonts w:ascii="Times New Roman" w:eastAsia="Times New Roman" w:hAnsi="Times New Roman" w:cs="Times New Roman"/>
          <w:b/>
          <w:color w:val="3A3A3A"/>
          <w:sz w:val="24"/>
          <w:szCs w:val="24"/>
        </w:rPr>
        <w:t>Concept of school feeding, enrollment and attendance</w:t>
      </w:r>
      <w:r w:rsidR="003A185B">
        <w:rPr>
          <w:rFonts w:ascii="Times New Roman" w:eastAsia="Times New Roman" w:hAnsi="Times New Roman" w:cs="Times New Roman"/>
          <w:b/>
          <w:color w:val="3A3A3A"/>
          <w:sz w:val="24"/>
          <w:szCs w:val="24"/>
        </w:rPr>
        <w:t>……………………………</w:t>
      </w:r>
      <w:r w:rsidR="00587F4D">
        <w:rPr>
          <w:rFonts w:ascii="Times New Roman" w:eastAsia="Times New Roman" w:hAnsi="Times New Roman" w:cs="Times New Roman"/>
          <w:b/>
          <w:color w:val="3A3A3A"/>
          <w:sz w:val="24"/>
          <w:szCs w:val="24"/>
        </w:rPr>
        <w:t>…</w:t>
      </w:r>
      <w:r w:rsidR="003A185B">
        <w:rPr>
          <w:rFonts w:ascii="Times New Roman" w:eastAsia="Times New Roman" w:hAnsi="Times New Roman" w:cs="Times New Roman"/>
          <w:b/>
          <w:color w:val="3A3A3A"/>
          <w:sz w:val="24"/>
          <w:szCs w:val="24"/>
        </w:rPr>
        <w:t>…..</w:t>
      </w:r>
      <w:r w:rsidR="00CC44C1">
        <w:rPr>
          <w:rFonts w:ascii="Times New Roman" w:eastAsia="Times New Roman" w:hAnsi="Times New Roman" w:cs="Times New Roman"/>
          <w:b/>
          <w:color w:val="3A3A3A"/>
          <w:sz w:val="24"/>
          <w:szCs w:val="24"/>
        </w:rPr>
        <w:t>10</w:t>
      </w:r>
    </w:p>
    <w:p w:rsidR="00632DE5" w:rsidRDefault="00632DE5" w:rsidP="00632DE5">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1.11CONCEPTUAL FRAME WORK</w:t>
      </w:r>
      <w:r w:rsidR="003A185B">
        <w:rPr>
          <w:rFonts w:ascii="Times New Roman" w:eastAsia="Times New Roman" w:hAnsi="Times New Roman" w:cs="Times New Roman"/>
          <w:color w:val="3A3A3A"/>
          <w:sz w:val="24"/>
          <w:szCs w:val="24"/>
        </w:rPr>
        <w:t>……………………………………………………</w:t>
      </w:r>
      <w:r w:rsidR="00587F4D">
        <w:rPr>
          <w:rFonts w:ascii="Times New Roman" w:eastAsia="Times New Roman" w:hAnsi="Times New Roman" w:cs="Times New Roman"/>
          <w:color w:val="3A3A3A"/>
          <w:sz w:val="24"/>
          <w:szCs w:val="24"/>
        </w:rPr>
        <w:t>...</w:t>
      </w:r>
      <w:r w:rsidR="003A185B">
        <w:rPr>
          <w:rFonts w:ascii="Times New Roman" w:eastAsia="Times New Roman" w:hAnsi="Times New Roman" w:cs="Times New Roman"/>
          <w:color w:val="3A3A3A"/>
          <w:sz w:val="24"/>
          <w:szCs w:val="24"/>
        </w:rPr>
        <w:t>……</w:t>
      </w:r>
      <w:r w:rsidR="00F33ED3">
        <w:rPr>
          <w:rFonts w:ascii="Times New Roman" w:eastAsia="Times New Roman" w:hAnsi="Times New Roman" w:cs="Times New Roman"/>
          <w:color w:val="3A3A3A"/>
          <w:sz w:val="24"/>
          <w:szCs w:val="24"/>
        </w:rPr>
        <w:t>11</w:t>
      </w:r>
    </w:p>
    <w:p w:rsidR="00777362" w:rsidRPr="00E97A02" w:rsidRDefault="00777362" w:rsidP="00777362">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sidRPr="00E97A02">
        <w:rPr>
          <w:rFonts w:ascii="Times New Roman" w:eastAsia="Times New Roman" w:hAnsi="Times New Roman" w:cs="Times New Roman"/>
          <w:b/>
          <w:color w:val="3A3A3A"/>
          <w:sz w:val="24"/>
          <w:szCs w:val="24"/>
        </w:rPr>
        <w:t>Chapter Two</w:t>
      </w:r>
      <w:r w:rsidR="003A185B">
        <w:rPr>
          <w:rFonts w:ascii="Times New Roman" w:eastAsia="Times New Roman" w:hAnsi="Times New Roman" w:cs="Times New Roman"/>
          <w:b/>
          <w:color w:val="3A3A3A"/>
          <w:sz w:val="24"/>
          <w:szCs w:val="24"/>
        </w:rPr>
        <w:t>……………………………………………………………………………</w:t>
      </w:r>
      <w:r w:rsidR="00587F4D">
        <w:rPr>
          <w:rFonts w:ascii="Times New Roman" w:eastAsia="Times New Roman" w:hAnsi="Times New Roman" w:cs="Times New Roman"/>
          <w:b/>
          <w:color w:val="3A3A3A"/>
          <w:sz w:val="24"/>
          <w:szCs w:val="24"/>
        </w:rPr>
        <w:t>.</w:t>
      </w:r>
      <w:r w:rsidR="003A185B">
        <w:rPr>
          <w:rFonts w:ascii="Times New Roman" w:eastAsia="Times New Roman" w:hAnsi="Times New Roman" w:cs="Times New Roman"/>
          <w:b/>
          <w:color w:val="3A3A3A"/>
          <w:sz w:val="24"/>
          <w:szCs w:val="24"/>
        </w:rPr>
        <w:t>………</w:t>
      </w:r>
      <w:r w:rsidR="00F33ED3">
        <w:rPr>
          <w:rFonts w:ascii="Times New Roman" w:eastAsia="Times New Roman" w:hAnsi="Times New Roman" w:cs="Times New Roman"/>
          <w:b/>
          <w:color w:val="3A3A3A"/>
          <w:sz w:val="24"/>
          <w:szCs w:val="24"/>
        </w:rPr>
        <w:t>11</w:t>
      </w:r>
    </w:p>
    <w:p w:rsidR="00777362" w:rsidRPr="00E97A02" w:rsidRDefault="00777362" w:rsidP="00777362">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color w:val="3A3A3A"/>
          <w:sz w:val="24"/>
          <w:szCs w:val="24"/>
        </w:rPr>
        <w:lastRenderedPageBreak/>
        <w:t xml:space="preserve">2.0 </w:t>
      </w:r>
      <w:r w:rsidRPr="00E97A02">
        <w:rPr>
          <w:rFonts w:ascii="Times New Roman" w:eastAsia="Times New Roman" w:hAnsi="Times New Roman" w:cs="Times New Roman"/>
          <w:b/>
          <w:color w:val="3A3A3A"/>
          <w:sz w:val="24"/>
          <w:szCs w:val="24"/>
        </w:rPr>
        <w:t>Literature review</w:t>
      </w:r>
      <w:r w:rsidR="003A185B">
        <w:rPr>
          <w:rFonts w:ascii="Times New Roman" w:eastAsia="Times New Roman" w:hAnsi="Times New Roman" w:cs="Times New Roman"/>
          <w:b/>
          <w:color w:val="3A3A3A"/>
          <w:sz w:val="24"/>
          <w:szCs w:val="24"/>
        </w:rPr>
        <w:t>……………………………………………………………………………</w:t>
      </w:r>
      <w:r w:rsidR="00F33ED3">
        <w:rPr>
          <w:rFonts w:ascii="Times New Roman" w:eastAsia="Times New Roman" w:hAnsi="Times New Roman" w:cs="Times New Roman"/>
          <w:b/>
          <w:color w:val="3A3A3A"/>
          <w:sz w:val="24"/>
          <w:szCs w:val="24"/>
        </w:rPr>
        <w:t>11</w:t>
      </w:r>
    </w:p>
    <w:p w:rsidR="00777362" w:rsidRPr="001D73FA" w:rsidRDefault="00777362" w:rsidP="00777362">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2.1 </w:t>
      </w:r>
      <w:r w:rsidRPr="001D73FA">
        <w:rPr>
          <w:rFonts w:ascii="Times New Roman" w:eastAsia="Times New Roman" w:hAnsi="Times New Roman" w:cs="Times New Roman"/>
          <w:b/>
          <w:bCs/>
          <w:color w:val="3A3A3A"/>
          <w:sz w:val="24"/>
          <w:szCs w:val="24"/>
        </w:rPr>
        <w:t>Introduction</w:t>
      </w:r>
      <w:r w:rsidR="003A185B">
        <w:rPr>
          <w:rFonts w:ascii="Times New Roman" w:eastAsia="Times New Roman" w:hAnsi="Times New Roman" w:cs="Times New Roman"/>
          <w:b/>
          <w:bCs/>
          <w:color w:val="3A3A3A"/>
          <w:sz w:val="24"/>
          <w:szCs w:val="24"/>
        </w:rPr>
        <w:t>…………………………………………………………………………………</w:t>
      </w:r>
      <w:r w:rsidR="00F33ED3">
        <w:rPr>
          <w:rFonts w:ascii="Times New Roman" w:eastAsia="Times New Roman" w:hAnsi="Times New Roman" w:cs="Times New Roman"/>
          <w:b/>
          <w:bCs/>
          <w:color w:val="3A3A3A"/>
          <w:sz w:val="24"/>
          <w:szCs w:val="24"/>
        </w:rPr>
        <w:t>11</w:t>
      </w:r>
    </w:p>
    <w:p w:rsidR="00777362" w:rsidRPr="001D73FA" w:rsidRDefault="00777362" w:rsidP="00777362">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2.2 </w:t>
      </w:r>
      <w:r w:rsidRPr="001D73FA">
        <w:rPr>
          <w:rFonts w:ascii="Times New Roman" w:eastAsia="Times New Roman" w:hAnsi="Times New Roman" w:cs="Times New Roman"/>
          <w:b/>
          <w:bCs/>
          <w:color w:val="3A3A3A"/>
          <w:sz w:val="24"/>
          <w:szCs w:val="24"/>
        </w:rPr>
        <w:t>International call for provision of education for all</w:t>
      </w:r>
      <w:r w:rsidR="003A185B">
        <w:rPr>
          <w:rFonts w:ascii="Times New Roman" w:eastAsia="Times New Roman" w:hAnsi="Times New Roman" w:cs="Times New Roman"/>
          <w:b/>
          <w:bCs/>
          <w:color w:val="3A3A3A"/>
          <w:sz w:val="24"/>
          <w:szCs w:val="24"/>
        </w:rPr>
        <w:t>………………………………………</w:t>
      </w:r>
      <w:r w:rsidR="00F33ED3">
        <w:rPr>
          <w:rFonts w:ascii="Times New Roman" w:eastAsia="Times New Roman" w:hAnsi="Times New Roman" w:cs="Times New Roman"/>
          <w:b/>
          <w:bCs/>
          <w:color w:val="3A3A3A"/>
          <w:sz w:val="24"/>
          <w:szCs w:val="24"/>
        </w:rPr>
        <w:t>12</w:t>
      </w:r>
    </w:p>
    <w:p w:rsidR="00777362" w:rsidRDefault="00777362" w:rsidP="00777362">
      <w:pPr>
        <w:pStyle w:val="Default"/>
        <w:jc w:val="both"/>
        <w:rPr>
          <w:sz w:val="23"/>
          <w:szCs w:val="23"/>
        </w:rPr>
      </w:pPr>
      <w:r>
        <w:rPr>
          <w:b/>
          <w:bCs/>
          <w:sz w:val="23"/>
          <w:szCs w:val="23"/>
        </w:rPr>
        <w:t xml:space="preserve">2.3 Influence of SFP’s on Children’s Enrolment </w:t>
      </w:r>
      <w:r w:rsidR="003A185B">
        <w:rPr>
          <w:b/>
          <w:bCs/>
          <w:sz w:val="23"/>
          <w:szCs w:val="23"/>
        </w:rPr>
        <w:t>…………………………………………………</w:t>
      </w:r>
      <w:r w:rsidR="00523301">
        <w:rPr>
          <w:b/>
          <w:bCs/>
          <w:sz w:val="23"/>
          <w:szCs w:val="23"/>
        </w:rPr>
        <w:t>13</w:t>
      </w:r>
    </w:p>
    <w:p w:rsidR="00777362" w:rsidRDefault="00777362" w:rsidP="00777362">
      <w:pPr>
        <w:pStyle w:val="Default"/>
        <w:jc w:val="both"/>
        <w:rPr>
          <w:b/>
          <w:bCs/>
          <w:color w:val="auto"/>
          <w:sz w:val="23"/>
          <w:szCs w:val="23"/>
        </w:rPr>
      </w:pPr>
    </w:p>
    <w:p w:rsidR="00777362" w:rsidRPr="00777362" w:rsidRDefault="00777362" w:rsidP="00777362">
      <w:pPr>
        <w:pStyle w:val="Default"/>
        <w:jc w:val="both"/>
        <w:rPr>
          <w:b/>
          <w:bCs/>
          <w:color w:val="auto"/>
          <w:sz w:val="23"/>
          <w:szCs w:val="23"/>
        </w:rPr>
      </w:pPr>
      <w:r>
        <w:rPr>
          <w:b/>
          <w:bCs/>
          <w:color w:val="auto"/>
          <w:sz w:val="23"/>
          <w:szCs w:val="23"/>
        </w:rPr>
        <w:t xml:space="preserve">2.4 Influence of SFP’s on Children’s Attendance </w:t>
      </w:r>
      <w:r w:rsidR="003A185B">
        <w:rPr>
          <w:b/>
          <w:bCs/>
          <w:color w:val="auto"/>
          <w:sz w:val="23"/>
          <w:szCs w:val="23"/>
        </w:rPr>
        <w:t>…………………………………………</w:t>
      </w:r>
      <w:r w:rsidR="00587F4D">
        <w:rPr>
          <w:b/>
          <w:bCs/>
          <w:color w:val="auto"/>
          <w:sz w:val="23"/>
          <w:szCs w:val="23"/>
        </w:rPr>
        <w:t>.</w:t>
      </w:r>
      <w:r w:rsidR="003A185B">
        <w:rPr>
          <w:b/>
          <w:bCs/>
          <w:color w:val="auto"/>
          <w:sz w:val="23"/>
          <w:szCs w:val="23"/>
        </w:rPr>
        <w:t>……..</w:t>
      </w:r>
      <w:r w:rsidR="00523301">
        <w:rPr>
          <w:b/>
          <w:bCs/>
          <w:color w:val="auto"/>
          <w:sz w:val="23"/>
          <w:szCs w:val="23"/>
        </w:rPr>
        <w:t>15</w:t>
      </w:r>
    </w:p>
    <w:p w:rsidR="00777362" w:rsidRDefault="00777362" w:rsidP="00777362">
      <w:pPr>
        <w:autoSpaceDE w:val="0"/>
        <w:autoSpaceDN w:val="0"/>
        <w:adjustRightInd w:val="0"/>
        <w:spacing w:after="0" w:line="240" w:lineRule="auto"/>
        <w:jc w:val="both"/>
        <w:rPr>
          <w:rFonts w:ascii="Times New Roman" w:hAnsi="Times New Roman" w:cs="Times New Roman"/>
          <w:b/>
          <w:bCs/>
          <w:color w:val="000000"/>
          <w:sz w:val="23"/>
          <w:szCs w:val="23"/>
        </w:rPr>
      </w:pPr>
    </w:p>
    <w:p w:rsidR="00777362" w:rsidRPr="009A638F" w:rsidRDefault="00777362" w:rsidP="00777362">
      <w:pPr>
        <w:autoSpaceDE w:val="0"/>
        <w:autoSpaceDN w:val="0"/>
        <w:adjustRightInd w:val="0"/>
        <w:spacing w:after="0" w:line="240" w:lineRule="auto"/>
        <w:jc w:val="both"/>
        <w:rPr>
          <w:rFonts w:ascii="Times New Roman" w:hAnsi="Times New Roman" w:cs="Times New Roman"/>
          <w:color w:val="000000"/>
          <w:sz w:val="23"/>
          <w:szCs w:val="23"/>
        </w:rPr>
      </w:pPr>
      <w:r w:rsidRPr="009A638F">
        <w:rPr>
          <w:rFonts w:ascii="Times New Roman" w:hAnsi="Times New Roman" w:cs="Times New Roman"/>
          <w:b/>
          <w:bCs/>
          <w:color w:val="000000"/>
          <w:sz w:val="23"/>
          <w:szCs w:val="23"/>
        </w:rPr>
        <w:t xml:space="preserve">CHAPTER THREE </w:t>
      </w:r>
      <w:r w:rsidR="003A185B">
        <w:rPr>
          <w:rFonts w:ascii="Times New Roman" w:hAnsi="Times New Roman" w:cs="Times New Roman"/>
          <w:b/>
          <w:bCs/>
          <w:color w:val="000000"/>
          <w:sz w:val="23"/>
          <w:szCs w:val="23"/>
        </w:rPr>
        <w:t>…………………………………………………………………………</w:t>
      </w:r>
      <w:r w:rsidR="00587F4D">
        <w:rPr>
          <w:rFonts w:ascii="Times New Roman" w:hAnsi="Times New Roman" w:cs="Times New Roman"/>
          <w:b/>
          <w:bCs/>
          <w:color w:val="000000"/>
          <w:sz w:val="23"/>
          <w:szCs w:val="23"/>
        </w:rPr>
        <w:t>..</w:t>
      </w:r>
      <w:r w:rsidR="003A185B">
        <w:rPr>
          <w:rFonts w:ascii="Times New Roman" w:hAnsi="Times New Roman" w:cs="Times New Roman"/>
          <w:b/>
          <w:bCs/>
          <w:color w:val="000000"/>
          <w:sz w:val="23"/>
          <w:szCs w:val="23"/>
        </w:rPr>
        <w:t>…….</w:t>
      </w:r>
      <w:r w:rsidR="001D3BD8">
        <w:rPr>
          <w:rFonts w:ascii="Times New Roman" w:hAnsi="Times New Roman" w:cs="Times New Roman"/>
          <w:b/>
          <w:bCs/>
          <w:color w:val="000000"/>
          <w:sz w:val="23"/>
          <w:szCs w:val="23"/>
        </w:rPr>
        <w:t>16</w:t>
      </w:r>
    </w:p>
    <w:p w:rsidR="00777362" w:rsidRDefault="00777362" w:rsidP="00777362">
      <w:pPr>
        <w:autoSpaceDE w:val="0"/>
        <w:autoSpaceDN w:val="0"/>
        <w:adjustRightInd w:val="0"/>
        <w:spacing w:after="0" w:line="240" w:lineRule="auto"/>
        <w:jc w:val="both"/>
        <w:rPr>
          <w:rFonts w:ascii="Times New Roman" w:hAnsi="Times New Roman" w:cs="Times New Roman"/>
          <w:b/>
          <w:bCs/>
          <w:color w:val="000000"/>
          <w:sz w:val="23"/>
          <w:szCs w:val="23"/>
        </w:rPr>
      </w:pPr>
    </w:p>
    <w:p w:rsidR="00777362" w:rsidRPr="009A638F" w:rsidRDefault="00777362" w:rsidP="00777362">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3.0 </w:t>
      </w:r>
      <w:r w:rsidRPr="009A638F">
        <w:rPr>
          <w:rFonts w:ascii="Times New Roman" w:hAnsi="Times New Roman" w:cs="Times New Roman"/>
          <w:b/>
          <w:bCs/>
          <w:color w:val="000000"/>
          <w:sz w:val="23"/>
          <w:szCs w:val="23"/>
        </w:rPr>
        <w:t>RESEARCH DESIGNS AND METHODOLOGY</w:t>
      </w:r>
      <w:r w:rsidR="003A185B">
        <w:rPr>
          <w:rFonts w:ascii="Times New Roman" w:hAnsi="Times New Roman" w:cs="Times New Roman"/>
          <w:b/>
          <w:bCs/>
          <w:color w:val="000000"/>
          <w:sz w:val="23"/>
          <w:szCs w:val="23"/>
        </w:rPr>
        <w:t>……………………………………</w:t>
      </w:r>
      <w:r w:rsidR="00587F4D">
        <w:rPr>
          <w:rFonts w:ascii="Times New Roman" w:hAnsi="Times New Roman" w:cs="Times New Roman"/>
          <w:b/>
          <w:bCs/>
          <w:color w:val="000000"/>
          <w:sz w:val="23"/>
          <w:szCs w:val="23"/>
        </w:rPr>
        <w:t>..</w:t>
      </w:r>
      <w:r w:rsidR="003A185B">
        <w:rPr>
          <w:rFonts w:ascii="Times New Roman" w:hAnsi="Times New Roman" w:cs="Times New Roman"/>
          <w:b/>
          <w:bCs/>
          <w:color w:val="000000"/>
          <w:sz w:val="23"/>
          <w:szCs w:val="23"/>
        </w:rPr>
        <w:t>……..</w:t>
      </w:r>
      <w:r w:rsidR="001D3BD8">
        <w:rPr>
          <w:rFonts w:ascii="Times New Roman" w:hAnsi="Times New Roman" w:cs="Times New Roman"/>
          <w:b/>
          <w:bCs/>
          <w:color w:val="000000"/>
          <w:sz w:val="23"/>
          <w:szCs w:val="23"/>
        </w:rPr>
        <w:t>16</w:t>
      </w:r>
      <w:r w:rsidRPr="009A638F">
        <w:rPr>
          <w:rFonts w:ascii="Times New Roman" w:hAnsi="Times New Roman" w:cs="Times New Roman"/>
          <w:b/>
          <w:bCs/>
          <w:color w:val="000000"/>
          <w:sz w:val="23"/>
          <w:szCs w:val="23"/>
        </w:rPr>
        <w:t xml:space="preserve"> </w:t>
      </w:r>
    </w:p>
    <w:p w:rsidR="00777362" w:rsidRDefault="00777362" w:rsidP="00777362">
      <w:pPr>
        <w:autoSpaceDE w:val="0"/>
        <w:autoSpaceDN w:val="0"/>
        <w:adjustRightInd w:val="0"/>
        <w:spacing w:after="0" w:line="240" w:lineRule="auto"/>
        <w:jc w:val="both"/>
        <w:rPr>
          <w:rFonts w:ascii="Times New Roman" w:hAnsi="Times New Roman" w:cs="Times New Roman"/>
          <w:b/>
          <w:bCs/>
          <w:color w:val="000000"/>
          <w:sz w:val="23"/>
          <w:szCs w:val="23"/>
        </w:rPr>
      </w:pPr>
    </w:p>
    <w:p w:rsidR="00777362" w:rsidRPr="009A638F" w:rsidRDefault="00777362" w:rsidP="00EA3111">
      <w:p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3.1 </w:t>
      </w:r>
      <w:r w:rsidRPr="009A638F">
        <w:rPr>
          <w:rFonts w:ascii="Times New Roman" w:hAnsi="Times New Roman" w:cs="Times New Roman"/>
          <w:b/>
          <w:bCs/>
          <w:color w:val="000000"/>
          <w:sz w:val="23"/>
          <w:szCs w:val="23"/>
        </w:rPr>
        <w:t>Introduction</w:t>
      </w:r>
      <w:r w:rsidR="003A185B">
        <w:rPr>
          <w:rFonts w:ascii="Times New Roman" w:hAnsi="Times New Roman" w:cs="Times New Roman"/>
          <w:b/>
          <w:bCs/>
          <w:color w:val="000000"/>
          <w:sz w:val="23"/>
          <w:szCs w:val="23"/>
        </w:rPr>
        <w:t>……………………………………………………………………………</w:t>
      </w:r>
      <w:r w:rsidR="00D14446">
        <w:rPr>
          <w:rFonts w:ascii="Times New Roman" w:hAnsi="Times New Roman" w:cs="Times New Roman"/>
          <w:b/>
          <w:bCs/>
          <w:color w:val="000000"/>
          <w:sz w:val="23"/>
          <w:szCs w:val="23"/>
        </w:rPr>
        <w:t>…..</w:t>
      </w:r>
      <w:r w:rsidR="003A185B">
        <w:rPr>
          <w:rFonts w:ascii="Times New Roman" w:hAnsi="Times New Roman" w:cs="Times New Roman"/>
          <w:b/>
          <w:bCs/>
          <w:color w:val="000000"/>
          <w:sz w:val="23"/>
          <w:szCs w:val="23"/>
        </w:rPr>
        <w:t>…….</w:t>
      </w:r>
      <w:r w:rsidR="001D3BD8">
        <w:rPr>
          <w:rFonts w:ascii="Times New Roman" w:hAnsi="Times New Roman" w:cs="Times New Roman"/>
          <w:b/>
          <w:bCs/>
          <w:color w:val="000000"/>
          <w:sz w:val="23"/>
          <w:szCs w:val="23"/>
        </w:rPr>
        <w:t>16</w:t>
      </w:r>
      <w:r w:rsidRPr="009A638F">
        <w:rPr>
          <w:rFonts w:ascii="Times New Roman" w:hAnsi="Times New Roman" w:cs="Times New Roman"/>
          <w:b/>
          <w:bCs/>
          <w:color w:val="000000"/>
          <w:sz w:val="23"/>
          <w:szCs w:val="23"/>
        </w:rPr>
        <w:t xml:space="preserve"> </w:t>
      </w:r>
    </w:p>
    <w:p w:rsidR="00777362" w:rsidRPr="009A638F" w:rsidRDefault="00777362" w:rsidP="00EA3111">
      <w:p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3.2 </w:t>
      </w:r>
      <w:r w:rsidRPr="009A638F">
        <w:rPr>
          <w:rFonts w:ascii="Times New Roman" w:hAnsi="Times New Roman" w:cs="Times New Roman"/>
          <w:b/>
          <w:bCs/>
          <w:color w:val="000000"/>
          <w:sz w:val="23"/>
          <w:szCs w:val="23"/>
        </w:rPr>
        <w:t>Research Design</w:t>
      </w:r>
      <w:r w:rsidR="003A185B">
        <w:rPr>
          <w:rFonts w:ascii="Times New Roman" w:hAnsi="Times New Roman" w:cs="Times New Roman"/>
          <w:b/>
          <w:bCs/>
          <w:color w:val="000000"/>
          <w:sz w:val="23"/>
          <w:szCs w:val="23"/>
        </w:rPr>
        <w:t>………………………………………………………………………</w:t>
      </w:r>
      <w:r w:rsidR="00D14446">
        <w:rPr>
          <w:rFonts w:ascii="Times New Roman" w:hAnsi="Times New Roman" w:cs="Times New Roman"/>
          <w:b/>
          <w:bCs/>
          <w:color w:val="000000"/>
          <w:sz w:val="23"/>
          <w:szCs w:val="23"/>
        </w:rPr>
        <w:t>…...</w:t>
      </w:r>
      <w:r w:rsidR="003A185B">
        <w:rPr>
          <w:rFonts w:ascii="Times New Roman" w:hAnsi="Times New Roman" w:cs="Times New Roman"/>
          <w:b/>
          <w:bCs/>
          <w:color w:val="000000"/>
          <w:sz w:val="23"/>
          <w:szCs w:val="23"/>
        </w:rPr>
        <w:t>…</w:t>
      </w:r>
      <w:r w:rsidR="00D14446">
        <w:rPr>
          <w:rFonts w:ascii="Times New Roman" w:hAnsi="Times New Roman" w:cs="Times New Roman"/>
          <w:b/>
          <w:bCs/>
          <w:color w:val="000000"/>
          <w:sz w:val="23"/>
          <w:szCs w:val="23"/>
        </w:rPr>
        <w:t>….</w:t>
      </w:r>
      <w:r w:rsidR="001D3BD8">
        <w:rPr>
          <w:rFonts w:ascii="Times New Roman" w:hAnsi="Times New Roman" w:cs="Times New Roman"/>
          <w:b/>
          <w:bCs/>
          <w:color w:val="000000"/>
          <w:sz w:val="23"/>
          <w:szCs w:val="23"/>
        </w:rPr>
        <w:t>17</w:t>
      </w:r>
      <w:r w:rsidRPr="009A638F">
        <w:rPr>
          <w:rFonts w:ascii="Times New Roman" w:hAnsi="Times New Roman" w:cs="Times New Roman"/>
          <w:b/>
          <w:bCs/>
          <w:color w:val="000000"/>
          <w:sz w:val="23"/>
          <w:szCs w:val="23"/>
        </w:rPr>
        <w:t xml:space="preserve"> </w:t>
      </w:r>
    </w:p>
    <w:p w:rsidR="00777362" w:rsidRPr="009A638F" w:rsidRDefault="00777362" w:rsidP="00EA3111">
      <w:pPr>
        <w:autoSpaceDE w:val="0"/>
        <w:autoSpaceDN w:val="0"/>
        <w:adjustRightInd w:val="0"/>
        <w:spacing w:after="0" w:line="480" w:lineRule="auto"/>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3.3 </w:t>
      </w:r>
      <w:r w:rsidRPr="009A638F">
        <w:rPr>
          <w:rFonts w:ascii="Times New Roman" w:hAnsi="Times New Roman" w:cs="Times New Roman"/>
          <w:b/>
          <w:bCs/>
          <w:color w:val="000000"/>
          <w:sz w:val="23"/>
          <w:szCs w:val="23"/>
        </w:rPr>
        <w:t>Variables of the Study</w:t>
      </w:r>
      <w:r w:rsidR="003A185B">
        <w:rPr>
          <w:rFonts w:ascii="Times New Roman" w:hAnsi="Times New Roman" w:cs="Times New Roman"/>
          <w:b/>
          <w:bCs/>
          <w:color w:val="000000"/>
          <w:sz w:val="23"/>
          <w:szCs w:val="23"/>
        </w:rPr>
        <w:t>…………………………………………………………………</w:t>
      </w:r>
      <w:r w:rsidR="00587F4D">
        <w:rPr>
          <w:rFonts w:ascii="Times New Roman" w:hAnsi="Times New Roman" w:cs="Times New Roman"/>
          <w:b/>
          <w:bCs/>
          <w:color w:val="000000"/>
          <w:sz w:val="23"/>
          <w:szCs w:val="23"/>
        </w:rPr>
        <w:t>...</w:t>
      </w:r>
      <w:r w:rsidR="003A185B">
        <w:rPr>
          <w:rFonts w:ascii="Times New Roman" w:hAnsi="Times New Roman" w:cs="Times New Roman"/>
          <w:b/>
          <w:bCs/>
          <w:color w:val="000000"/>
          <w:sz w:val="23"/>
          <w:szCs w:val="23"/>
        </w:rPr>
        <w:t>………</w:t>
      </w:r>
      <w:r w:rsidR="001D3BD8">
        <w:rPr>
          <w:rFonts w:ascii="Times New Roman" w:hAnsi="Times New Roman" w:cs="Times New Roman"/>
          <w:b/>
          <w:bCs/>
          <w:color w:val="000000"/>
          <w:sz w:val="23"/>
          <w:szCs w:val="23"/>
        </w:rPr>
        <w:t>17</w:t>
      </w:r>
      <w:r w:rsidRPr="009A638F">
        <w:rPr>
          <w:rFonts w:ascii="Times New Roman" w:hAnsi="Times New Roman" w:cs="Times New Roman"/>
          <w:b/>
          <w:bCs/>
          <w:color w:val="000000"/>
          <w:sz w:val="23"/>
          <w:szCs w:val="23"/>
        </w:rPr>
        <w:t xml:space="preserve"> </w:t>
      </w:r>
    </w:p>
    <w:p w:rsidR="00777362" w:rsidRPr="009A638F" w:rsidRDefault="00777362" w:rsidP="00EA3111">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3.4 </w:t>
      </w:r>
      <w:r w:rsidRPr="009A638F">
        <w:rPr>
          <w:rFonts w:ascii="Times New Roman" w:hAnsi="Times New Roman" w:cs="Times New Roman"/>
          <w:b/>
          <w:bCs/>
          <w:sz w:val="23"/>
          <w:szCs w:val="23"/>
        </w:rPr>
        <w:t xml:space="preserve">Independent Variables </w:t>
      </w:r>
      <w:r w:rsidR="003A185B">
        <w:rPr>
          <w:rFonts w:ascii="Times New Roman" w:hAnsi="Times New Roman" w:cs="Times New Roman"/>
          <w:b/>
          <w:bCs/>
          <w:sz w:val="23"/>
          <w:szCs w:val="23"/>
        </w:rPr>
        <w:t>………………………………………………………………</w:t>
      </w:r>
      <w:r w:rsidR="00587F4D">
        <w:rPr>
          <w:rFonts w:ascii="Times New Roman" w:hAnsi="Times New Roman" w:cs="Times New Roman"/>
          <w:b/>
          <w:bCs/>
          <w:sz w:val="23"/>
          <w:szCs w:val="23"/>
        </w:rPr>
        <w:t>...</w:t>
      </w:r>
      <w:r w:rsidR="003A185B">
        <w:rPr>
          <w:rFonts w:ascii="Times New Roman" w:hAnsi="Times New Roman" w:cs="Times New Roman"/>
          <w:b/>
          <w:bCs/>
          <w:sz w:val="23"/>
          <w:szCs w:val="23"/>
        </w:rPr>
        <w:t>……</w:t>
      </w:r>
      <w:r w:rsidR="00D14446">
        <w:rPr>
          <w:rFonts w:ascii="Times New Roman" w:hAnsi="Times New Roman" w:cs="Times New Roman"/>
          <w:b/>
          <w:bCs/>
          <w:sz w:val="23"/>
          <w:szCs w:val="23"/>
        </w:rPr>
        <w:t>…..</w:t>
      </w:r>
      <w:r w:rsidR="001D3BD8">
        <w:rPr>
          <w:rFonts w:ascii="Times New Roman" w:hAnsi="Times New Roman" w:cs="Times New Roman"/>
          <w:b/>
          <w:bCs/>
          <w:sz w:val="23"/>
          <w:szCs w:val="23"/>
        </w:rPr>
        <w:t>17</w:t>
      </w:r>
    </w:p>
    <w:p w:rsidR="00777362" w:rsidRPr="009A638F" w:rsidRDefault="00777362" w:rsidP="002407B9">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3.5 </w:t>
      </w:r>
      <w:r w:rsidRPr="009A638F">
        <w:rPr>
          <w:rFonts w:ascii="Times New Roman" w:hAnsi="Times New Roman" w:cs="Times New Roman"/>
          <w:b/>
          <w:bCs/>
          <w:sz w:val="23"/>
          <w:szCs w:val="23"/>
        </w:rPr>
        <w:t xml:space="preserve">Dependent Variables </w:t>
      </w:r>
      <w:r w:rsidR="003A185B">
        <w:rPr>
          <w:rFonts w:ascii="Times New Roman" w:hAnsi="Times New Roman" w:cs="Times New Roman"/>
          <w:b/>
          <w:bCs/>
          <w:sz w:val="23"/>
          <w:szCs w:val="23"/>
        </w:rPr>
        <w:t>…………………………………………………………………</w:t>
      </w:r>
      <w:r w:rsidR="00587F4D">
        <w:rPr>
          <w:rFonts w:ascii="Times New Roman" w:hAnsi="Times New Roman" w:cs="Times New Roman"/>
          <w:b/>
          <w:bCs/>
          <w:sz w:val="23"/>
          <w:szCs w:val="23"/>
        </w:rPr>
        <w:t>...</w:t>
      </w:r>
      <w:r w:rsidR="003A185B">
        <w:rPr>
          <w:rFonts w:ascii="Times New Roman" w:hAnsi="Times New Roman" w:cs="Times New Roman"/>
          <w:b/>
          <w:bCs/>
          <w:sz w:val="23"/>
          <w:szCs w:val="23"/>
        </w:rPr>
        <w:t>……….</w:t>
      </w:r>
      <w:r w:rsidR="001D3BD8">
        <w:rPr>
          <w:rFonts w:ascii="Times New Roman" w:hAnsi="Times New Roman" w:cs="Times New Roman"/>
          <w:b/>
          <w:bCs/>
          <w:sz w:val="23"/>
          <w:szCs w:val="23"/>
        </w:rPr>
        <w:t>17</w:t>
      </w:r>
    </w:p>
    <w:p w:rsidR="00777362" w:rsidRDefault="00777362" w:rsidP="002407B9">
      <w:pPr>
        <w:spacing w:line="360" w:lineRule="auto"/>
      </w:pPr>
      <w:r>
        <w:rPr>
          <w:rFonts w:ascii="Times New Roman" w:hAnsi="Times New Roman" w:cs="Times New Roman"/>
          <w:b/>
          <w:bCs/>
          <w:sz w:val="23"/>
          <w:szCs w:val="23"/>
        </w:rPr>
        <w:t xml:space="preserve">3.6 </w:t>
      </w:r>
      <w:r w:rsidRPr="009A638F">
        <w:rPr>
          <w:rFonts w:ascii="Times New Roman" w:hAnsi="Times New Roman" w:cs="Times New Roman"/>
          <w:b/>
          <w:bCs/>
          <w:sz w:val="23"/>
          <w:szCs w:val="23"/>
        </w:rPr>
        <w:t>Enrollment</w:t>
      </w:r>
      <w:r w:rsidR="003A185B">
        <w:rPr>
          <w:rFonts w:ascii="Times New Roman" w:hAnsi="Times New Roman" w:cs="Times New Roman"/>
          <w:b/>
          <w:bCs/>
          <w:sz w:val="23"/>
          <w:szCs w:val="23"/>
        </w:rPr>
        <w:t>…………………………………………………………………………</w:t>
      </w:r>
      <w:r w:rsidR="00587F4D">
        <w:rPr>
          <w:rFonts w:ascii="Times New Roman" w:hAnsi="Times New Roman" w:cs="Times New Roman"/>
          <w:b/>
          <w:bCs/>
          <w:sz w:val="23"/>
          <w:szCs w:val="23"/>
        </w:rPr>
        <w:t>...</w:t>
      </w:r>
      <w:r w:rsidR="003A185B">
        <w:rPr>
          <w:rFonts w:ascii="Times New Roman" w:hAnsi="Times New Roman" w:cs="Times New Roman"/>
          <w:b/>
          <w:bCs/>
          <w:sz w:val="23"/>
          <w:szCs w:val="23"/>
        </w:rPr>
        <w:t>………</w:t>
      </w:r>
      <w:r w:rsidR="008F4E13">
        <w:rPr>
          <w:rFonts w:ascii="Times New Roman" w:hAnsi="Times New Roman" w:cs="Times New Roman"/>
          <w:b/>
          <w:bCs/>
          <w:sz w:val="23"/>
          <w:szCs w:val="23"/>
        </w:rPr>
        <w:t>…..</w:t>
      </w:r>
      <w:r w:rsidR="001D3BD8">
        <w:rPr>
          <w:rFonts w:ascii="Times New Roman" w:hAnsi="Times New Roman" w:cs="Times New Roman"/>
          <w:b/>
          <w:bCs/>
          <w:sz w:val="23"/>
          <w:szCs w:val="23"/>
        </w:rPr>
        <w:t>17</w:t>
      </w:r>
    </w:p>
    <w:p w:rsidR="00777362" w:rsidRDefault="00777362" w:rsidP="002407B9">
      <w:pPr>
        <w:spacing w:line="360" w:lineRule="auto"/>
      </w:pPr>
      <w:r>
        <w:rPr>
          <w:rFonts w:ascii="Times New Roman" w:hAnsi="Times New Roman" w:cs="Times New Roman"/>
          <w:b/>
          <w:bCs/>
          <w:sz w:val="23"/>
          <w:szCs w:val="23"/>
        </w:rPr>
        <w:t xml:space="preserve">3.7 </w:t>
      </w:r>
      <w:r w:rsidRPr="009A638F">
        <w:rPr>
          <w:rFonts w:ascii="Times New Roman" w:hAnsi="Times New Roman" w:cs="Times New Roman"/>
          <w:b/>
          <w:bCs/>
          <w:sz w:val="23"/>
          <w:szCs w:val="23"/>
        </w:rPr>
        <w:t>Attendance</w:t>
      </w:r>
      <w:r w:rsidR="003A185B">
        <w:rPr>
          <w:rFonts w:ascii="Times New Roman" w:hAnsi="Times New Roman" w:cs="Times New Roman"/>
          <w:b/>
          <w:bCs/>
          <w:sz w:val="23"/>
          <w:szCs w:val="23"/>
        </w:rPr>
        <w:t>………………………………………………………………………</w:t>
      </w:r>
      <w:r w:rsidR="00587F4D">
        <w:rPr>
          <w:rFonts w:ascii="Times New Roman" w:hAnsi="Times New Roman" w:cs="Times New Roman"/>
          <w:b/>
          <w:bCs/>
          <w:sz w:val="23"/>
          <w:szCs w:val="23"/>
        </w:rPr>
        <w:t>…</w:t>
      </w:r>
      <w:r w:rsidR="003A185B">
        <w:rPr>
          <w:rFonts w:ascii="Times New Roman" w:hAnsi="Times New Roman" w:cs="Times New Roman"/>
          <w:b/>
          <w:bCs/>
          <w:sz w:val="23"/>
          <w:szCs w:val="23"/>
        </w:rPr>
        <w:t>…………….</w:t>
      </w:r>
      <w:r w:rsidR="001D3BD8">
        <w:rPr>
          <w:rFonts w:ascii="Times New Roman" w:hAnsi="Times New Roman" w:cs="Times New Roman"/>
          <w:b/>
          <w:bCs/>
          <w:sz w:val="23"/>
          <w:szCs w:val="23"/>
        </w:rPr>
        <w:t>17</w:t>
      </w:r>
    </w:p>
    <w:p w:rsidR="00777362" w:rsidRPr="009A638F" w:rsidRDefault="00777362" w:rsidP="002407B9">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3.8 </w:t>
      </w:r>
      <w:r w:rsidRPr="009A638F">
        <w:rPr>
          <w:rFonts w:ascii="Times New Roman" w:hAnsi="Times New Roman" w:cs="Times New Roman"/>
          <w:b/>
          <w:bCs/>
          <w:sz w:val="23"/>
          <w:szCs w:val="23"/>
        </w:rPr>
        <w:t>Study Locale</w:t>
      </w:r>
      <w:r w:rsidR="003A185B">
        <w:rPr>
          <w:rFonts w:ascii="Times New Roman" w:hAnsi="Times New Roman" w:cs="Times New Roman"/>
          <w:b/>
          <w:bCs/>
          <w:sz w:val="23"/>
          <w:szCs w:val="23"/>
        </w:rPr>
        <w:t>………………………………………………………………………</w:t>
      </w:r>
      <w:r w:rsidR="00587F4D">
        <w:rPr>
          <w:rFonts w:ascii="Times New Roman" w:hAnsi="Times New Roman" w:cs="Times New Roman"/>
          <w:b/>
          <w:bCs/>
          <w:sz w:val="23"/>
          <w:szCs w:val="23"/>
        </w:rPr>
        <w:t>….</w:t>
      </w:r>
      <w:r w:rsidR="003A185B">
        <w:rPr>
          <w:rFonts w:ascii="Times New Roman" w:hAnsi="Times New Roman" w:cs="Times New Roman"/>
          <w:b/>
          <w:bCs/>
          <w:sz w:val="23"/>
          <w:szCs w:val="23"/>
        </w:rPr>
        <w:t>………….</w:t>
      </w:r>
      <w:r w:rsidRPr="009A638F">
        <w:rPr>
          <w:rFonts w:ascii="Times New Roman" w:hAnsi="Times New Roman" w:cs="Times New Roman"/>
          <w:b/>
          <w:bCs/>
          <w:sz w:val="23"/>
          <w:szCs w:val="23"/>
        </w:rPr>
        <w:t xml:space="preserve"> </w:t>
      </w:r>
      <w:r w:rsidR="001D3BD8">
        <w:rPr>
          <w:rFonts w:ascii="Times New Roman" w:hAnsi="Times New Roman" w:cs="Times New Roman"/>
          <w:b/>
          <w:bCs/>
          <w:sz w:val="23"/>
          <w:szCs w:val="23"/>
        </w:rPr>
        <w:t>17</w:t>
      </w:r>
    </w:p>
    <w:p w:rsidR="00777362" w:rsidRPr="009A638F" w:rsidRDefault="00777362" w:rsidP="002407B9">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3.9 </w:t>
      </w:r>
      <w:r w:rsidRPr="009A638F">
        <w:rPr>
          <w:rFonts w:ascii="Times New Roman" w:hAnsi="Times New Roman" w:cs="Times New Roman"/>
          <w:b/>
          <w:bCs/>
          <w:sz w:val="23"/>
          <w:szCs w:val="23"/>
        </w:rPr>
        <w:t xml:space="preserve">Target Population </w:t>
      </w:r>
      <w:r w:rsidR="002407B9">
        <w:rPr>
          <w:rFonts w:ascii="Times New Roman" w:hAnsi="Times New Roman" w:cs="Times New Roman"/>
          <w:b/>
          <w:bCs/>
          <w:sz w:val="23"/>
          <w:szCs w:val="23"/>
        </w:rPr>
        <w:t>…………………………………………………………………</w:t>
      </w:r>
      <w:r w:rsidR="00587F4D">
        <w:rPr>
          <w:rFonts w:ascii="Times New Roman" w:hAnsi="Times New Roman" w:cs="Times New Roman"/>
          <w:b/>
          <w:bCs/>
          <w:sz w:val="23"/>
          <w:szCs w:val="23"/>
        </w:rPr>
        <w:t>….</w:t>
      </w:r>
      <w:r w:rsidR="002407B9">
        <w:rPr>
          <w:rFonts w:ascii="Times New Roman" w:hAnsi="Times New Roman" w:cs="Times New Roman"/>
          <w:b/>
          <w:bCs/>
          <w:sz w:val="23"/>
          <w:szCs w:val="23"/>
        </w:rPr>
        <w:t>…………</w:t>
      </w:r>
      <w:r w:rsidR="00E95D2A">
        <w:rPr>
          <w:rFonts w:ascii="Times New Roman" w:hAnsi="Times New Roman" w:cs="Times New Roman"/>
          <w:b/>
          <w:bCs/>
          <w:sz w:val="23"/>
          <w:szCs w:val="23"/>
        </w:rPr>
        <w:t>18</w:t>
      </w:r>
    </w:p>
    <w:p w:rsidR="00777362" w:rsidRPr="009A638F" w:rsidRDefault="00777362"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3.10 </w:t>
      </w:r>
      <w:r w:rsidRPr="009A638F">
        <w:rPr>
          <w:rFonts w:ascii="Times New Roman" w:hAnsi="Times New Roman" w:cs="Times New Roman"/>
          <w:b/>
          <w:bCs/>
          <w:sz w:val="23"/>
          <w:szCs w:val="23"/>
        </w:rPr>
        <w:t>Baseline Study</w:t>
      </w:r>
      <w:r w:rsidR="002407B9">
        <w:rPr>
          <w:rFonts w:ascii="Times New Roman" w:hAnsi="Times New Roman" w:cs="Times New Roman"/>
          <w:b/>
          <w:bCs/>
          <w:sz w:val="23"/>
          <w:szCs w:val="23"/>
        </w:rPr>
        <w:t>………………………………………………………………………</w:t>
      </w:r>
      <w:r w:rsidR="00587F4D">
        <w:rPr>
          <w:rFonts w:ascii="Times New Roman" w:hAnsi="Times New Roman" w:cs="Times New Roman"/>
          <w:b/>
          <w:bCs/>
          <w:sz w:val="23"/>
          <w:szCs w:val="23"/>
        </w:rPr>
        <w:t>….</w:t>
      </w:r>
      <w:r w:rsidR="002407B9">
        <w:rPr>
          <w:rFonts w:ascii="Times New Roman" w:hAnsi="Times New Roman" w:cs="Times New Roman"/>
          <w:b/>
          <w:bCs/>
          <w:sz w:val="23"/>
          <w:szCs w:val="23"/>
        </w:rPr>
        <w:t>……….</w:t>
      </w:r>
      <w:r w:rsidR="00E95D2A">
        <w:rPr>
          <w:rFonts w:ascii="Times New Roman" w:hAnsi="Times New Roman" w:cs="Times New Roman"/>
          <w:b/>
          <w:bCs/>
          <w:sz w:val="23"/>
          <w:szCs w:val="23"/>
        </w:rPr>
        <w:t>18</w:t>
      </w:r>
      <w:r w:rsidRPr="009A638F">
        <w:rPr>
          <w:rFonts w:ascii="Times New Roman" w:hAnsi="Times New Roman" w:cs="Times New Roman"/>
          <w:b/>
          <w:bCs/>
          <w:sz w:val="23"/>
          <w:szCs w:val="23"/>
        </w:rPr>
        <w:t xml:space="preserve"> </w:t>
      </w:r>
    </w:p>
    <w:p w:rsidR="00777362" w:rsidRDefault="00777362" w:rsidP="003A185B">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3.11 </w:t>
      </w:r>
      <w:r w:rsidRPr="005E0719">
        <w:rPr>
          <w:rFonts w:ascii="Times New Roman" w:hAnsi="Times New Roman" w:cs="Times New Roman"/>
          <w:b/>
          <w:sz w:val="24"/>
          <w:szCs w:val="24"/>
        </w:rPr>
        <w:t>Target primary with &amp; without Presence of SFP</w:t>
      </w:r>
      <w:r w:rsidR="002407B9">
        <w:rPr>
          <w:rFonts w:ascii="Times New Roman" w:hAnsi="Times New Roman" w:cs="Times New Roman"/>
          <w:b/>
          <w:sz w:val="24"/>
          <w:szCs w:val="24"/>
        </w:rPr>
        <w:t>………………………………</w:t>
      </w:r>
      <w:r w:rsidR="00587F4D">
        <w:rPr>
          <w:rFonts w:ascii="Times New Roman" w:hAnsi="Times New Roman" w:cs="Times New Roman"/>
          <w:b/>
          <w:sz w:val="24"/>
          <w:szCs w:val="24"/>
        </w:rPr>
        <w:t>….</w:t>
      </w:r>
      <w:r w:rsidR="002407B9">
        <w:rPr>
          <w:rFonts w:ascii="Times New Roman" w:hAnsi="Times New Roman" w:cs="Times New Roman"/>
          <w:b/>
          <w:sz w:val="24"/>
          <w:szCs w:val="24"/>
        </w:rPr>
        <w:t>…</w:t>
      </w:r>
      <w:r w:rsidR="00FA5E01">
        <w:rPr>
          <w:rFonts w:ascii="Times New Roman" w:hAnsi="Times New Roman" w:cs="Times New Roman"/>
          <w:b/>
          <w:sz w:val="24"/>
          <w:szCs w:val="24"/>
        </w:rPr>
        <w:t>.</w:t>
      </w:r>
      <w:r w:rsidR="002407B9">
        <w:rPr>
          <w:rFonts w:ascii="Times New Roman" w:hAnsi="Times New Roman" w:cs="Times New Roman"/>
          <w:b/>
          <w:sz w:val="24"/>
          <w:szCs w:val="24"/>
        </w:rPr>
        <w:t>…</w:t>
      </w:r>
      <w:r w:rsidR="00E95D2A">
        <w:rPr>
          <w:rFonts w:ascii="Times New Roman" w:hAnsi="Times New Roman" w:cs="Times New Roman"/>
          <w:b/>
          <w:sz w:val="24"/>
          <w:szCs w:val="24"/>
        </w:rPr>
        <w:t>18</w:t>
      </w:r>
    </w:p>
    <w:p w:rsidR="00777362" w:rsidRPr="0027725B" w:rsidRDefault="00777362" w:rsidP="003A185B">
      <w:p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3.11.1 </w:t>
      </w:r>
      <w:r w:rsidRPr="0027725B">
        <w:rPr>
          <w:rFonts w:ascii="Times New Roman" w:hAnsi="Times New Roman" w:cs="Times New Roman"/>
          <w:b/>
          <w:bCs/>
          <w:color w:val="000000"/>
          <w:sz w:val="23"/>
          <w:szCs w:val="23"/>
        </w:rPr>
        <w:t>Sampling Techniques</w:t>
      </w:r>
      <w:r w:rsidR="002407B9">
        <w:rPr>
          <w:rFonts w:ascii="Times New Roman" w:hAnsi="Times New Roman" w:cs="Times New Roman"/>
          <w:b/>
          <w:bCs/>
          <w:color w:val="000000"/>
          <w:sz w:val="23"/>
          <w:szCs w:val="23"/>
        </w:rPr>
        <w:t>………………………………………………………………</w:t>
      </w:r>
      <w:r w:rsidR="00587F4D">
        <w:rPr>
          <w:rFonts w:ascii="Times New Roman" w:hAnsi="Times New Roman" w:cs="Times New Roman"/>
          <w:b/>
          <w:bCs/>
          <w:color w:val="000000"/>
          <w:sz w:val="23"/>
          <w:szCs w:val="23"/>
        </w:rPr>
        <w:t>….</w:t>
      </w:r>
      <w:r w:rsidR="002407B9">
        <w:rPr>
          <w:rFonts w:ascii="Times New Roman" w:hAnsi="Times New Roman" w:cs="Times New Roman"/>
          <w:b/>
          <w:bCs/>
          <w:color w:val="000000"/>
          <w:sz w:val="23"/>
          <w:szCs w:val="23"/>
        </w:rPr>
        <w:t>…</w:t>
      </w:r>
      <w:r w:rsidR="00FA5E01">
        <w:rPr>
          <w:rFonts w:ascii="Times New Roman" w:hAnsi="Times New Roman" w:cs="Times New Roman"/>
          <w:b/>
          <w:bCs/>
          <w:color w:val="000000"/>
          <w:sz w:val="23"/>
          <w:szCs w:val="23"/>
        </w:rPr>
        <w:t>.</w:t>
      </w:r>
      <w:r w:rsidR="002407B9">
        <w:rPr>
          <w:rFonts w:ascii="Times New Roman" w:hAnsi="Times New Roman" w:cs="Times New Roman"/>
          <w:b/>
          <w:bCs/>
          <w:color w:val="000000"/>
          <w:sz w:val="23"/>
          <w:szCs w:val="23"/>
        </w:rPr>
        <w:t>….</w:t>
      </w:r>
      <w:r w:rsidR="00E95D2A">
        <w:rPr>
          <w:rFonts w:ascii="Times New Roman" w:hAnsi="Times New Roman" w:cs="Times New Roman"/>
          <w:b/>
          <w:bCs/>
          <w:color w:val="000000"/>
          <w:sz w:val="23"/>
          <w:szCs w:val="23"/>
        </w:rPr>
        <w:t>18</w:t>
      </w:r>
      <w:r w:rsidRPr="0027725B">
        <w:rPr>
          <w:rFonts w:ascii="Times New Roman" w:hAnsi="Times New Roman" w:cs="Times New Roman"/>
          <w:b/>
          <w:bCs/>
          <w:color w:val="000000"/>
          <w:sz w:val="23"/>
          <w:szCs w:val="23"/>
        </w:rPr>
        <w:t xml:space="preserve"> </w:t>
      </w:r>
    </w:p>
    <w:p w:rsidR="00777362" w:rsidRDefault="00777362" w:rsidP="003A185B">
      <w:pPr>
        <w:autoSpaceDE w:val="0"/>
        <w:autoSpaceDN w:val="0"/>
        <w:adjustRightInd w:val="0"/>
        <w:spacing w:after="0" w:line="480" w:lineRule="auto"/>
        <w:rPr>
          <w:rFonts w:ascii="Times New Roman" w:hAnsi="Times New Roman" w:cs="Times New Roman"/>
          <w:b/>
          <w:bCs/>
          <w:sz w:val="23"/>
          <w:szCs w:val="23"/>
        </w:rPr>
      </w:pPr>
      <w:r w:rsidRPr="0027725B">
        <w:rPr>
          <w:rFonts w:ascii="Times New Roman" w:hAnsi="Times New Roman" w:cs="Times New Roman"/>
          <w:b/>
          <w:bCs/>
          <w:sz w:val="23"/>
          <w:szCs w:val="23"/>
        </w:rPr>
        <w:t>3.</w:t>
      </w:r>
      <w:r>
        <w:rPr>
          <w:rFonts w:ascii="Times New Roman" w:hAnsi="Times New Roman" w:cs="Times New Roman"/>
          <w:b/>
          <w:bCs/>
          <w:sz w:val="23"/>
          <w:szCs w:val="23"/>
        </w:rPr>
        <w:t>11</w:t>
      </w:r>
      <w:r w:rsidRPr="0027725B">
        <w:rPr>
          <w:rFonts w:ascii="Times New Roman" w:hAnsi="Times New Roman" w:cs="Times New Roman"/>
          <w:b/>
          <w:bCs/>
          <w:sz w:val="23"/>
          <w:szCs w:val="23"/>
        </w:rPr>
        <w:t>.</w:t>
      </w:r>
      <w:r>
        <w:rPr>
          <w:rFonts w:ascii="Times New Roman" w:hAnsi="Times New Roman" w:cs="Times New Roman"/>
          <w:b/>
          <w:bCs/>
          <w:sz w:val="23"/>
          <w:szCs w:val="23"/>
        </w:rPr>
        <w:t>2</w:t>
      </w:r>
      <w:r w:rsidRPr="0027725B">
        <w:rPr>
          <w:rFonts w:ascii="Times New Roman" w:hAnsi="Times New Roman" w:cs="Times New Roman"/>
          <w:b/>
          <w:bCs/>
          <w:sz w:val="23"/>
          <w:szCs w:val="23"/>
        </w:rPr>
        <w:t xml:space="preserve"> Sample Size</w:t>
      </w:r>
      <w:r w:rsidR="002407B9">
        <w:rPr>
          <w:rFonts w:ascii="Times New Roman" w:hAnsi="Times New Roman" w:cs="Times New Roman"/>
          <w:b/>
          <w:bCs/>
          <w:sz w:val="23"/>
          <w:szCs w:val="23"/>
        </w:rPr>
        <w:t>…………………………………………………………………………</w:t>
      </w:r>
      <w:r w:rsidR="00587F4D">
        <w:rPr>
          <w:rFonts w:ascii="Times New Roman" w:hAnsi="Times New Roman" w:cs="Times New Roman"/>
          <w:b/>
          <w:bCs/>
          <w:sz w:val="23"/>
          <w:szCs w:val="23"/>
        </w:rPr>
        <w:t>…</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95D2A">
        <w:rPr>
          <w:rFonts w:ascii="Times New Roman" w:hAnsi="Times New Roman" w:cs="Times New Roman"/>
          <w:b/>
          <w:bCs/>
          <w:sz w:val="23"/>
          <w:szCs w:val="23"/>
        </w:rPr>
        <w:t>18</w:t>
      </w:r>
    </w:p>
    <w:p w:rsidR="00777362" w:rsidRDefault="00777362" w:rsidP="003A185B">
      <w:pPr>
        <w:pStyle w:val="Default"/>
        <w:spacing w:line="480" w:lineRule="auto"/>
        <w:jc w:val="both"/>
        <w:rPr>
          <w:sz w:val="23"/>
          <w:szCs w:val="23"/>
        </w:rPr>
      </w:pPr>
      <w:r>
        <w:rPr>
          <w:b/>
          <w:bCs/>
          <w:sz w:val="23"/>
          <w:szCs w:val="23"/>
        </w:rPr>
        <w:t>3.12 Research Instruments</w:t>
      </w:r>
      <w:r w:rsidR="002407B9">
        <w:rPr>
          <w:b/>
          <w:bCs/>
          <w:sz w:val="23"/>
          <w:szCs w:val="23"/>
        </w:rPr>
        <w:t>…………………………………………………………………</w:t>
      </w:r>
      <w:r w:rsidR="00587F4D">
        <w:rPr>
          <w:b/>
          <w:bCs/>
          <w:sz w:val="23"/>
          <w:szCs w:val="23"/>
        </w:rPr>
        <w:t>…</w:t>
      </w:r>
      <w:r w:rsidR="00FA5E01">
        <w:rPr>
          <w:b/>
          <w:bCs/>
          <w:sz w:val="23"/>
          <w:szCs w:val="23"/>
        </w:rPr>
        <w:t>…</w:t>
      </w:r>
      <w:r w:rsidR="002407B9">
        <w:rPr>
          <w:b/>
          <w:bCs/>
          <w:sz w:val="23"/>
          <w:szCs w:val="23"/>
        </w:rPr>
        <w:t>….</w:t>
      </w:r>
      <w:r w:rsidR="00E95D2A">
        <w:rPr>
          <w:b/>
          <w:bCs/>
          <w:sz w:val="23"/>
          <w:szCs w:val="23"/>
        </w:rPr>
        <w:t>18</w:t>
      </w:r>
      <w:r>
        <w:rPr>
          <w:b/>
          <w:bCs/>
          <w:sz w:val="23"/>
          <w:szCs w:val="23"/>
        </w:rPr>
        <w:t xml:space="preserve"> </w:t>
      </w:r>
    </w:p>
    <w:p w:rsidR="00777362" w:rsidRDefault="00777362" w:rsidP="003A185B">
      <w:pPr>
        <w:pStyle w:val="Default"/>
        <w:spacing w:line="480" w:lineRule="auto"/>
        <w:jc w:val="both"/>
        <w:rPr>
          <w:sz w:val="23"/>
          <w:szCs w:val="23"/>
        </w:rPr>
      </w:pPr>
      <w:r>
        <w:rPr>
          <w:b/>
          <w:bCs/>
          <w:sz w:val="23"/>
          <w:szCs w:val="23"/>
        </w:rPr>
        <w:t>3.12.1 Observation Guide</w:t>
      </w:r>
      <w:r w:rsidR="002407B9">
        <w:rPr>
          <w:b/>
          <w:bCs/>
          <w:sz w:val="23"/>
          <w:szCs w:val="23"/>
        </w:rPr>
        <w:t>………………………………………………………………………</w:t>
      </w:r>
      <w:r w:rsidR="00587F4D">
        <w:rPr>
          <w:b/>
          <w:bCs/>
          <w:sz w:val="23"/>
          <w:szCs w:val="23"/>
        </w:rPr>
        <w:t>….</w:t>
      </w:r>
      <w:r w:rsidR="00FA5E01">
        <w:rPr>
          <w:b/>
          <w:bCs/>
          <w:sz w:val="23"/>
          <w:szCs w:val="23"/>
        </w:rPr>
        <w:t>..</w:t>
      </w:r>
      <w:r w:rsidR="00E95D2A">
        <w:rPr>
          <w:b/>
          <w:bCs/>
          <w:sz w:val="23"/>
          <w:szCs w:val="23"/>
        </w:rPr>
        <w:t>18</w:t>
      </w:r>
      <w:r>
        <w:rPr>
          <w:b/>
          <w:bCs/>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3.12.2 Interview Guide for Teachers</w:t>
      </w:r>
      <w:r w:rsidR="002407B9">
        <w:rPr>
          <w:b/>
          <w:bCs/>
          <w:color w:val="auto"/>
          <w:sz w:val="23"/>
          <w:szCs w:val="23"/>
        </w:rPr>
        <w:t>………………………………………………………</w:t>
      </w:r>
      <w:r w:rsidR="00FA5E01">
        <w:rPr>
          <w:b/>
          <w:bCs/>
          <w:color w:val="auto"/>
          <w:sz w:val="23"/>
          <w:szCs w:val="23"/>
        </w:rPr>
        <w:t>……</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3.12.3 Questionnaires for teachers</w:t>
      </w:r>
      <w:r w:rsidR="002407B9">
        <w:rPr>
          <w:b/>
          <w:bCs/>
          <w:color w:val="auto"/>
          <w:sz w:val="23"/>
          <w:szCs w:val="23"/>
        </w:rPr>
        <w:t>…………………………………………………………</w:t>
      </w:r>
      <w:r w:rsidR="00FA5E01">
        <w:rPr>
          <w:b/>
          <w:bCs/>
          <w:color w:val="auto"/>
          <w:sz w:val="23"/>
          <w:szCs w:val="23"/>
        </w:rPr>
        <w:t>……</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lastRenderedPageBreak/>
        <w:t>3.12.4 Piloting</w:t>
      </w:r>
      <w:r w:rsidR="002407B9">
        <w:rPr>
          <w:b/>
          <w:bCs/>
          <w:color w:val="auto"/>
          <w:sz w:val="23"/>
          <w:szCs w:val="23"/>
        </w:rPr>
        <w:t>………………………………………………………………………………</w:t>
      </w:r>
      <w:r w:rsidR="00FA5E01">
        <w:rPr>
          <w:b/>
          <w:bCs/>
          <w:color w:val="auto"/>
          <w:sz w:val="23"/>
          <w:szCs w:val="23"/>
        </w:rPr>
        <w:t>..</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3.12.5 Validity</w:t>
      </w:r>
      <w:r w:rsidR="002407B9">
        <w:rPr>
          <w:b/>
          <w:bCs/>
          <w:color w:val="auto"/>
          <w:sz w:val="23"/>
          <w:szCs w:val="23"/>
        </w:rPr>
        <w:t>……………………………………………………………………………………</w:t>
      </w:r>
      <w:r w:rsidR="00FA5E01">
        <w:rPr>
          <w:b/>
          <w:bCs/>
          <w:color w:val="auto"/>
          <w:sz w:val="23"/>
          <w:szCs w:val="23"/>
        </w:rPr>
        <w:t>..</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3.12.6 Reliability</w:t>
      </w:r>
      <w:r w:rsidR="002407B9">
        <w:rPr>
          <w:b/>
          <w:bCs/>
          <w:color w:val="auto"/>
          <w:sz w:val="23"/>
          <w:szCs w:val="23"/>
        </w:rPr>
        <w:t>…………………………………………………………………………………</w:t>
      </w:r>
      <w:r w:rsidR="00FA5E01">
        <w:rPr>
          <w:b/>
          <w:bCs/>
          <w:color w:val="auto"/>
          <w:sz w:val="23"/>
          <w:szCs w:val="23"/>
        </w:rPr>
        <w:t>..</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3.13 Data Collection</w:t>
      </w:r>
      <w:r w:rsidR="002407B9">
        <w:rPr>
          <w:b/>
          <w:bCs/>
          <w:color w:val="auto"/>
          <w:sz w:val="23"/>
          <w:szCs w:val="23"/>
        </w:rPr>
        <w:t>…………………………………………………………………………………</w:t>
      </w:r>
      <w:r w:rsidR="00E95D2A">
        <w:rPr>
          <w:b/>
          <w:bCs/>
          <w:color w:val="auto"/>
          <w:sz w:val="23"/>
          <w:szCs w:val="23"/>
        </w:rPr>
        <w:t>19</w:t>
      </w:r>
      <w:r>
        <w:rPr>
          <w:b/>
          <w:bCs/>
          <w:color w:val="auto"/>
          <w:sz w:val="23"/>
          <w:szCs w:val="23"/>
        </w:rPr>
        <w:t xml:space="preserve"> </w:t>
      </w:r>
    </w:p>
    <w:p w:rsidR="00777362" w:rsidRDefault="00777362" w:rsidP="003A185B">
      <w:pPr>
        <w:pStyle w:val="Default"/>
        <w:spacing w:line="480" w:lineRule="auto"/>
        <w:jc w:val="both"/>
        <w:rPr>
          <w:color w:val="auto"/>
          <w:sz w:val="23"/>
          <w:szCs w:val="23"/>
        </w:rPr>
      </w:pPr>
      <w:r>
        <w:rPr>
          <w:b/>
          <w:bCs/>
          <w:color w:val="auto"/>
          <w:sz w:val="23"/>
          <w:szCs w:val="23"/>
        </w:rPr>
        <w:t xml:space="preserve">3.13.1 Data Analysis </w:t>
      </w:r>
      <w:r w:rsidR="002407B9">
        <w:rPr>
          <w:b/>
          <w:bCs/>
          <w:color w:val="auto"/>
          <w:sz w:val="23"/>
          <w:szCs w:val="23"/>
        </w:rPr>
        <w:t>……………………………………………………………………………</w:t>
      </w:r>
      <w:r w:rsidR="00FA5E01">
        <w:rPr>
          <w:b/>
          <w:bCs/>
          <w:color w:val="auto"/>
          <w:sz w:val="23"/>
          <w:szCs w:val="23"/>
        </w:rPr>
        <w:t>...</w:t>
      </w:r>
      <w:r w:rsidR="002407B9">
        <w:rPr>
          <w:b/>
          <w:bCs/>
          <w:color w:val="auto"/>
          <w:sz w:val="23"/>
          <w:szCs w:val="23"/>
        </w:rPr>
        <w:t>…</w:t>
      </w:r>
      <w:r w:rsidR="00EC0E84">
        <w:rPr>
          <w:b/>
          <w:bCs/>
          <w:color w:val="auto"/>
          <w:sz w:val="23"/>
          <w:szCs w:val="23"/>
        </w:rPr>
        <w:t>20</w:t>
      </w:r>
    </w:p>
    <w:p w:rsidR="004D283A" w:rsidRPr="00243FF9" w:rsidRDefault="004D283A" w:rsidP="003A185B">
      <w:pPr>
        <w:autoSpaceDE w:val="0"/>
        <w:autoSpaceDN w:val="0"/>
        <w:adjustRightInd w:val="0"/>
        <w:spacing w:after="0" w:line="480" w:lineRule="auto"/>
        <w:jc w:val="both"/>
        <w:rPr>
          <w:rFonts w:ascii="Times New Roman" w:hAnsi="Times New Roman" w:cs="Times New Roman"/>
          <w:color w:val="000000"/>
          <w:sz w:val="23"/>
          <w:szCs w:val="23"/>
        </w:rPr>
      </w:pPr>
      <w:r w:rsidRPr="0094398E">
        <w:rPr>
          <w:rFonts w:ascii="Times New Roman" w:hAnsi="Times New Roman" w:cs="Times New Roman"/>
          <w:b/>
          <w:bCs/>
          <w:color w:val="000000"/>
          <w:sz w:val="23"/>
          <w:szCs w:val="23"/>
        </w:rPr>
        <w:t xml:space="preserve">CHAPTER FOUR </w:t>
      </w:r>
      <w:r w:rsidR="002407B9">
        <w:rPr>
          <w:rFonts w:ascii="Times New Roman" w:hAnsi="Times New Roman" w:cs="Times New Roman"/>
          <w:b/>
          <w:bCs/>
          <w:color w:val="000000"/>
          <w:sz w:val="23"/>
          <w:szCs w:val="23"/>
        </w:rPr>
        <w:t>…………………………………………………………………………………..</w:t>
      </w:r>
      <w:r w:rsidR="00EC0E84">
        <w:rPr>
          <w:rFonts w:ascii="Times New Roman" w:hAnsi="Times New Roman" w:cs="Times New Roman"/>
          <w:b/>
          <w:bCs/>
          <w:color w:val="000000"/>
          <w:sz w:val="23"/>
          <w:szCs w:val="23"/>
        </w:rPr>
        <w:t>20</w:t>
      </w:r>
    </w:p>
    <w:p w:rsidR="004D283A" w:rsidRPr="00243FF9" w:rsidRDefault="004D283A" w:rsidP="003A185B">
      <w:p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4.0 </w:t>
      </w:r>
      <w:r w:rsidRPr="0094398E">
        <w:rPr>
          <w:rFonts w:ascii="Times New Roman" w:hAnsi="Times New Roman" w:cs="Times New Roman"/>
          <w:b/>
          <w:bCs/>
          <w:color w:val="000000"/>
          <w:sz w:val="23"/>
          <w:szCs w:val="23"/>
        </w:rPr>
        <w:t xml:space="preserve">PRESENTATIONS OF FINDINGS, INTERPRETATION AND DISCUSSION </w:t>
      </w:r>
      <w:r w:rsidR="002407B9">
        <w:rPr>
          <w:rFonts w:ascii="Times New Roman" w:hAnsi="Times New Roman" w:cs="Times New Roman"/>
          <w:b/>
          <w:bCs/>
          <w:color w:val="000000"/>
          <w:sz w:val="23"/>
          <w:szCs w:val="23"/>
        </w:rPr>
        <w:t>………</w:t>
      </w:r>
      <w:r w:rsidR="00FA5E01">
        <w:rPr>
          <w:rFonts w:ascii="Times New Roman" w:hAnsi="Times New Roman" w:cs="Times New Roman"/>
          <w:b/>
          <w:bCs/>
          <w:color w:val="000000"/>
          <w:sz w:val="23"/>
          <w:szCs w:val="23"/>
        </w:rPr>
        <w:t>.</w:t>
      </w:r>
      <w:r w:rsidR="002407B9">
        <w:rPr>
          <w:rFonts w:ascii="Times New Roman" w:hAnsi="Times New Roman" w:cs="Times New Roman"/>
          <w:b/>
          <w:bCs/>
          <w:color w:val="000000"/>
          <w:sz w:val="23"/>
          <w:szCs w:val="23"/>
        </w:rPr>
        <w:t>…</w:t>
      </w:r>
      <w:r w:rsidR="00EC0E84">
        <w:rPr>
          <w:rFonts w:ascii="Times New Roman" w:hAnsi="Times New Roman" w:cs="Times New Roman"/>
          <w:b/>
          <w:bCs/>
          <w:color w:val="000000"/>
          <w:sz w:val="23"/>
          <w:szCs w:val="23"/>
        </w:rPr>
        <w:t>20</w:t>
      </w:r>
    </w:p>
    <w:p w:rsidR="004D283A" w:rsidRPr="0094398E" w:rsidRDefault="004D283A" w:rsidP="003A185B">
      <w:p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4.1 </w:t>
      </w:r>
      <w:r w:rsidRPr="0094398E">
        <w:rPr>
          <w:rFonts w:ascii="Times New Roman" w:hAnsi="Times New Roman" w:cs="Times New Roman"/>
          <w:b/>
          <w:bCs/>
          <w:color w:val="000000"/>
          <w:sz w:val="23"/>
          <w:szCs w:val="23"/>
        </w:rPr>
        <w:t>Introduction</w:t>
      </w:r>
      <w:r w:rsidR="002407B9">
        <w:rPr>
          <w:rFonts w:ascii="Times New Roman" w:hAnsi="Times New Roman" w:cs="Times New Roman"/>
          <w:b/>
          <w:bCs/>
          <w:color w:val="000000"/>
          <w:sz w:val="23"/>
          <w:szCs w:val="23"/>
        </w:rPr>
        <w:t>…………………………………………………………………………………</w:t>
      </w:r>
      <w:r w:rsidR="00FA5E01">
        <w:rPr>
          <w:rFonts w:ascii="Times New Roman" w:hAnsi="Times New Roman" w:cs="Times New Roman"/>
          <w:b/>
          <w:bCs/>
          <w:color w:val="000000"/>
          <w:sz w:val="23"/>
          <w:szCs w:val="23"/>
        </w:rPr>
        <w:t>..</w:t>
      </w:r>
      <w:r w:rsidR="002407B9">
        <w:rPr>
          <w:rFonts w:ascii="Times New Roman" w:hAnsi="Times New Roman" w:cs="Times New Roman"/>
          <w:b/>
          <w:bCs/>
          <w:color w:val="000000"/>
          <w:sz w:val="23"/>
          <w:szCs w:val="23"/>
        </w:rPr>
        <w:t>….</w:t>
      </w:r>
      <w:r w:rsidR="00EC0E84">
        <w:rPr>
          <w:rFonts w:ascii="Times New Roman" w:hAnsi="Times New Roman" w:cs="Times New Roman"/>
          <w:b/>
          <w:bCs/>
          <w:color w:val="000000"/>
          <w:sz w:val="23"/>
          <w:szCs w:val="23"/>
        </w:rPr>
        <w:t>20</w:t>
      </w:r>
      <w:r w:rsidRPr="0094398E">
        <w:rPr>
          <w:rFonts w:ascii="Times New Roman" w:hAnsi="Times New Roman" w:cs="Times New Roman"/>
          <w:b/>
          <w:bCs/>
          <w:color w:val="000000"/>
          <w:sz w:val="23"/>
          <w:szCs w:val="23"/>
        </w:rPr>
        <w:t xml:space="preserve"> </w:t>
      </w:r>
    </w:p>
    <w:p w:rsidR="004D283A" w:rsidRPr="0094398E" w:rsidRDefault="004D283A"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4.2 </w:t>
      </w:r>
      <w:r w:rsidRPr="0094398E">
        <w:rPr>
          <w:rFonts w:ascii="Times New Roman" w:hAnsi="Times New Roman" w:cs="Times New Roman"/>
          <w:b/>
          <w:bCs/>
          <w:sz w:val="23"/>
          <w:szCs w:val="23"/>
        </w:rPr>
        <w:t>Questionnaire Return Rate</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C0E84">
        <w:rPr>
          <w:rFonts w:ascii="Times New Roman" w:hAnsi="Times New Roman" w:cs="Times New Roman"/>
          <w:b/>
          <w:bCs/>
          <w:sz w:val="23"/>
          <w:szCs w:val="23"/>
        </w:rPr>
        <w:t>21</w:t>
      </w:r>
      <w:r w:rsidRPr="0094398E">
        <w:rPr>
          <w:rFonts w:ascii="Times New Roman" w:hAnsi="Times New Roman" w:cs="Times New Roman"/>
          <w:b/>
          <w:bCs/>
          <w:sz w:val="23"/>
          <w:szCs w:val="23"/>
        </w:rPr>
        <w:t xml:space="preserve"> </w:t>
      </w:r>
    </w:p>
    <w:p w:rsidR="004D283A" w:rsidRPr="0094398E" w:rsidRDefault="004D283A"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4.3 </w:t>
      </w:r>
      <w:r w:rsidRPr="0094398E">
        <w:rPr>
          <w:rFonts w:ascii="Times New Roman" w:hAnsi="Times New Roman" w:cs="Times New Roman"/>
          <w:b/>
          <w:bCs/>
          <w:sz w:val="23"/>
          <w:szCs w:val="23"/>
        </w:rPr>
        <w:t>Age Brackets of Pre-School Teachers</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Pr="0094398E">
        <w:rPr>
          <w:rFonts w:ascii="Times New Roman" w:hAnsi="Times New Roman" w:cs="Times New Roman"/>
          <w:b/>
          <w:bCs/>
          <w:sz w:val="23"/>
          <w:szCs w:val="23"/>
        </w:rPr>
        <w:t xml:space="preserve"> </w:t>
      </w:r>
      <w:r w:rsidR="00EC0E84">
        <w:rPr>
          <w:rFonts w:ascii="Times New Roman" w:hAnsi="Times New Roman" w:cs="Times New Roman"/>
          <w:b/>
          <w:bCs/>
          <w:sz w:val="23"/>
          <w:szCs w:val="23"/>
        </w:rPr>
        <w:t>21</w:t>
      </w:r>
    </w:p>
    <w:p w:rsidR="004D283A" w:rsidRDefault="004D283A" w:rsidP="003A185B">
      <w:pPr>
        <w:autoSpaceDE w:val="0"/>
        <w:autoSpaceDN w:val="0"/>
        <w:adjustRightInd w:val="0"/>
        <w:spacing w:after="0" w:line="480" w:lineRule="auto"/>
        <w:jc w:val="both"/>
        <w:rPr>
          <w:rFonts w:ascii="Times New Roman" w:hAnsi="Times New Roman" w:cs="Times New Roman"/>
          <w:b/>
          <w:bCs/>
          <w:sz w:val="23"/>
          <w:szCs w:val="23"/>
        </w:rPr>
      </w:pPr>
      <w:r>
        <w:rPr>
          <w:rFonts w:ascii="Times New Roman" w:hAnsi="Times New Roman" w:cs="Times New Roman"/>
          <w:b/>
          <w:bCs/>
          <w:sz w:val="23"/>
          <w:szCs w:val="23"/>
        </w:rPr>
        <w:t xml:space="preserve">4.4 </w:t>
      </w:r>
      <w:r w:rsidRPr="0094398E">
        <w:rPr>
          <w:rFonts w:ascii="Times New Roman" w:hAnsi="Times New Roman" w:cs="Times New Roman"/>
          <w:b/>
          <w:bCs/>
          <w:sz w:val="23"/>
          <w:szCs w:val="23"/>
        </w:rPr>
        <w:t>Gender of Pr</w:t>
      </w:r>
      <w:r>
        <w:rPr>
          <w:rFonts w:ascii="Times New Roman" w:hAnsi="Times New Roman" w:cs="Times New Roman"/>
          <w:b/>
          <w:bCs/>
          <w:sz w:val="23"/>
          <w:szCs w:val="23"/>
        </w:rPr>
        <w:t xml:space="preserve">imary </w:t>
      </w:r>
      <w:r w:rsidRPr="0094398E">
        <w:rPr>
          <w:rFonts w:ascii="Times New Roman" w:hAnsi="Times New Roman" w:cs="Times New Roman"/>
          <w:b/>
          <w:bCs/>
          <w:sz w:val="23"/>
          <w:szCs w:val="23"/>
        </w:rPr>
        <w:t>School Teachers</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C0E84">
        <w:rPr>
          <w:rFonts w:ascii="Times New Roman" w:hAnsi="Times New Roman" w:cs="Times New Roman"/>
          <w:b/>
          <w:bCs/>
          <w:sz w:val="23"/>
          <w:szCs w:val="23"/>
        </w:rPr>
        <w:t>21</w:t>
      </w:r>
      <w:r w:rsidRPr="0094398E">
        <w:rPr>
          <w:rFonts w:ascii="Times New Roman" w:hAnsi="Times New Roman" w:cs="Times New Roman"/>
          <w:b/>
          <w:bCs/>
          <w:sz w:val="23"/>
          <w:szCs w:val="23"/>
        </w:rPr>
        <w:t xml:space="preserve"> </w:t>
      </w:r>
    </w:p>
    <w:p w:rsidR="004D283A" w:rsidRPr="0094398E" w:rsidRDefault="004D283A"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4.5 D</w:t>
      </w:r>
      <w:r w:rsidRPr="0094398E">
        <w:rPr>
          <w:rFonts w:ascii="Times New Roman" w:hAnsi="Times New Roman" w:cs="Times New Roman"/>
          <w:b/>
          <w:bCs/>
          <w:sz w:val="23"/>
          <w:szCs w:val="23"/>
        </w:rPr>
        <w:t>istribution of Teachers by Level of Training</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C0E84">
        <w:rPr>
          <w:rFonts w:ascii="Times New Roman" w:hAnsi="Times New Roman" w:cs="Times New Roman"/>
          <w:b/>
          <w:bCs/>
          <w:sz w:val="23"/>
          <w:szCs w:val="23"/>
        </w:rPr>
        <w:t>21</w:t>
      </w:r>
      <w:r w:rsidRPr="0094398E">
        <w:rPr>
          <w:rFonts w:ascii="Times New Roman" w:hAnsi="Times New Roman" w:cs="Times New Roman"/>
          <w:b/>
          <w:bCs/>
          <w:sz w:val="23"/>
          <w:szCs w:val="23"/>
        </w:rPr>
        <w:t xml:space="preserve"> </w:t>
      </w:r>
    </w:p>
    <w:p w:rsidR="004D283A" w:rsidRPr="00E74F6F" w:rsidRDefault="004D283A"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4.6 </w:t>
      </w:r>
      <w:r w:rsidRPr="00E74F6F">
        <w:rPr>
          <w:rFonts w:ascii="Times New Roman" w:hAnsi="Times New Roman" w:cs="Times New Roman"/>
          <w:b/>
          <w:bCs/>
          <w:sz w:val="23"/>
          <w:szCs w:val="23"/>
        </w:rPr>
        <w:t>Types of Meals Offered in Pr</w:t>
      </w:r>
      <w:r>
        <w:rPr>
          <w:rFonts w:ascii="Times New Roman" w:hAnsi="Times New Roman" w:cs="Times New Roman"/>
          <w:b/>
          <w:bCs/>
          <w:sz w:val="23"/>
          <w:szCs w:val="23"/>
        </w:rPr>
        <w:t xml:space="preserve">imary </w:t>
      </w:r>
      <w:r w:rsidRPr="00E74F6F">
        <w:rPr>
          <w:rFonts w:ascii="Times New Roman" w:hAnsi="Times New Roman" w:cs="Times New Roman"/>
          <w:b/>
          <w:bCs/>
          <w:sz w:val="23"/>
          <w:szCs w:val="23"/>
        </w:rPr>
        <w:t>Schools</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C0E84">
        <w:rPr>
          <w:rFonts w:ascii="Times New Roman" w:hAnsi="Times New Roman" w:cs="Times New Roman"/>
          <w:b/>
          <w:bCs/>
          <w:sz w:val="23"/>
          <w:szCs w:val="23"/>
        </w:rPr>
        <w:t>22</w:t>
      </w:r>
      <w:r w:rsidRPr="00E74F6F">
        <w:rPr>
          <w:rFonts w:ascii="Times New Roman" w:hAnsi="Times New Roman" w:cs="Times New Roman"/>
          <w:b/>
          <w:bCs/>
          <w:sz w:val="23"/>
          <w:szCs w:val="23"/>
        </w:rPr>
        <w:t xml:space="preserve"> </w:t>
      </w:r>
    </w:p>
    <w:p w:rsidR="004D283A" w:rsidRPr="00E74F6F" w:rsidRDefault="004D283A" w:rsidP="003A185B">
      <w:pPr>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b/>
          <w:bCs/>
          <w:sz w:val="23"/>
          <w:szCs w:val="23"/>
        </w:rPr>
        <w:t xml:space="preserve">4.6.1 </w:t>
      </w:r>
      <w:r w:rsidRPr="00E74F6F">
        <w:rPr>
          <w:rFonts w:ascii="Times New Roman" w:hAnsi="Times New Roman" w:cs="Times New Roman"/>
          <w:b/>
          <w:bCs/>
          <w:sz w:val="23"/>
          <w:szCs w:val="23"/>
        </w:rPr>
        <w:t>Meals Provided</w:t>
      </w:r>
      <w:r w:rsidR="002407B9">
        <w:rPr>
          <w:rFonts w:ascii="Times New Roman" w:hAnsi="Times New Roman" w:cs="Times New Roman"/>
          <w:b/>
          <w:bCs/>
          <w:sz w:val="23"/>
          <w:szCs w:val="23"/>
        </w:rPr>
        <w:t>……………………………………………………………………</w:t>
      </w:r>
      <w:r w:rsidR="00FA5E01">
        <w:rPr>
          <w:rFonts w:ascii="Times New Roman" w:hAnsi="Times New Roman" w:cs="Times New Roman"/>
          <w:b/>
          <w:bCs/>
          <w:sz w:val="23"/>
          <w:szCs w:val="23"/>
        </w:rPr>
        <w:t>...</w:t>
      </w:r>
      <w:r w:rsidR="002407B9">
        <w:rPr>
          <w:rFonts w:ascii="Times New Roman" w:hAnsi="Times New Roman" w:cs="Times New Roman"/>
          <w:b/>
          <w:bCs/>
          <w:sz w:val="23"/>
          <w:szCs w:val="23"/>
        </w:rPr>
        <w:t>…………</w:t>
      </w:r>
      <w:r w:rsidR="00EC0E84">
        <w:rPr>
          <w:rFonts w:ascii="Times New Roman" w:hAnsi="Times New Roman" w:cs="Times New Roman"/>
          <w:b/>
          <w:bCs/>
          <w:sz w:val="23"/>
          <w:szCs w:val="23"/>
        </w:rPr>
        <w:t>22</w:t>
      </w:r>
      <w:r w:rsidRPr="00E74F6F">
        <w:rPr>
          <w:rFonts w:ascii="Times New Roman" w:hAnsi="Times New Roman" w:cs="Times New Roman"/>
          <w:b/>
          <w:bCs/>
          <w:sz w:val="23"/>
          <w:szCs w:val="23"/>
        </w:rPr>
        <w:t xml:space="preserve"> </w:t>
      </w:r>
    </w:p>
    <w:p w:rsidR="004D283A" w:rsidRDefault="004D283A" w:rsidP="003A185B">
      <w:pPr>
        <w:pStyle w:val="Default"/>
        <w:spacing w:line="480" w:lineRule="auto"/>
        <w:jc w:val="both"/>
        <w:rPr>
          <w:color w:val="auto"/>
          <w:sz w:val="23"/>
          <w:szCs w:val="23"/>
        </w:rPr>
      </w:pPr>
      <w:r>
        <w:rPr>
          <w:b/>
          <w:bCs/>
          <w:color w:val="auto"/>
          <w:sz w:val="23"/>
          <w:szCs w:val="23"/>
        </w:rPr>
        <w:t>4.7 Primary School Children’s Enrolment</w:t>
      </w:r>
      <w:r w:rsidR="002407B9">
        <w:rPr>
          <w:b/>
          <w:bCs/>
          <w:color w:val="auto"/>
          <w:sz w:val="23"/>
          <w:szCs w:val="23"/>
        </w:rPr>
        <w:t>………………………………………………</w:t>
      </w:r>
      <w:r w:rsidR="00FA5E01">
        <w:rPr>
          <w:b/>
          <w:bCs/>
          <w:color w:val="auto"/>
          <w:sz w:val="23"/>
          <w:szCs w:val="23"/>
        </w:rPr>
        <w:t>…</w:t>
      </w:r>
      <w:r w:rsidR="002407B9">
        <w:rPr>
          <w:b/>
          <w:bCs/>
          <w:color w:val="auto"/>
          <w:sz w:val="23"/>
          <w:szCs w:val="23"/>
        </w:rPr>
        <w:t>………</w:t>
      </w:r>
      <w:r w:rsidR="00EC0E84">
        <w:rPr>
          <w:b/>
          <w:bCs/>
          <w:color w:val="auto"/>
          <w:sz w:val="23"/>
          <w:szCs w:val="23"/>
        </w:rPr>
        <w:t>22</w:t>
      </w:r>
      <w:r>
        <w:rPr>
          <w:b/>
          <w:bCs/>
          <w:color w:val="auto"/>
          <w:sz w:val="23"/>
          <w:szCs w:val="23"/>
        </w:rPr>
        <w:t xml:space="preserve"> </w:t>
      </w:r>
    </w:p>
    <w:p w:rsidR="004D283A" w:rsidRDefault="004D283A" w:rsidP="003A185B">
      <w:pPr>
        <w:pStyle w:val="Default"/>
        <w:spacing w:line="480" w:lineRule="auto"/>
        <w:rPr>
          <w:b/>
          <w:sz w:val="23"/>
          <w:szCs w:val="23"/>
        </w:rPr>
      </w:pPr>
      <w:r>
        <w:rPr>
          <w:b/>
          <w:sz w:val="23"/>
          <w:szCs w:val="23"/>
        </w:rPr>
        <w:t xml:space="preserve">4.8 </w:t>
      </w:r>
      <w:r w:rsidRPr="00A76CE5">
        <w:rPr>
          <w:b/>
          <w:sz w:val="23"/>
          <w:szCs w:val="23"/>
        </w:rPr>
        <w:t>Rate of enrollment in primary school with/ without SFP</w:t>
      </w:r>
      <w:r w:rsidR="002407B9">
        <w:rPr>
          <w:b/>
          <w:sz w:val="23"/>
          <w:szCs w:val="23"/>
        </w:rPr>
        <w:t>……………………………</w:t>
      </w:r>
      <w:r w:rsidR="00FA5E01">
        <w:rPr>
          <w:b/>
          <w:sz w:val="23"/>
          <w:szCs w:val="23"/>
        </w:rPr>
        <w:t>…</w:t>
      </w:r>
      <w:r w:rsidR="002407B9">
        <w:rPr>
          <w:b/>
          <w:sz w:val="23"/>
          <w:szCs w:val="23"/>
        </w:rPr>
        <w:t>…….</w:t>
      </w:r>
      <w:r w:rsidR="00EC0E84">
        <w:rPr>
          <w:b/>
          <w:sz w:val="23"/>
          <w:szCs w:val="23"/>
        </w:rPr>
        <w:t>2</w:t>
      </w:r>
      <w:r w:rsidR="00C70E4E">
        <w:rPr>
          <w:b/>
          <w:sz w:val="23"/>
          <w:szCs w:val="23"/>
        </w:rPr>
        <w:t>3</w:t>
      </w:r>
    </w:p>
    <w:p w:rsidR="004D283A" w:rsidRDefault="004D283A" w:rsidP="003A185B">
      <w:pPr>
        <w:pStyle w:val="Default"/>
        <w:spacing w:line="480" w:lineRule="auto"/>
        <w:jc w:val="both"/>
        <w:rPr>
          <w:color w:val="auto"/>
          <w:sz w:val="23"/>
          <w:szCs w:val="23"/>
        </w:rPr>
      </w:pPr>
      <w:r>
        <w:rPr>
          <w:b/>
          <w:bCs/>
          <w:color w:val="auto"/>
          <w:sz w:val="23"/>
          <w:szCs w:val="23"/>
        </w:rPr>
        <w:t>4.9 Children’s School Attendance</w:t>
      </w:r>
      <w:r w:rsidR="002407B9">
        <w:rPr>
          <w:b/>
          <w:bCs/>
          <w:color w:val="auto"/>
          <w:sz w:val="23"/>
          <w:szCs w:val="23"/>
        </w:rPr>
        <w:t>…………………………………………………………</w:t>
      </w:r>
      <w:r w:rsidR="00FA5E01">
        <w:rPr>
          <w:b/>
          <w:bCs/>
          <w:color w:val="auto"/>
          <w:sz w:val="23"/>
          <w:szCs w:val="23"/>
        </w:rPr>
        <w:t>…</w:t>
      </w:r>
      <w:r w:rsidR="002407B9">
        <w:rPr>
          <w:b/>
          <w:bCs/>
          <w:color w:val="auto"/>
          <w:sz w:val="23"/>
          <w:szCs w:val="23"/>
        </w:rPr>
        <w:t>……</w:t>
      </w:r>
      <w:r>
        <w:rPr>
          <w:b/>
          <w:bCs/>
          <w:color w:val="auto"/>
          <w:sz w:val="23"/>
          <w:szCs w:val="23"/>
        </w:rPr>
        <w:t xml:space="preserve"> </w:t>
      </w:r>
      <w:r w:rsidR="00E21810">
        <w:rPr>
          <w:b/>
          <w:bCs/>
          <w:color w:val="auto"/>
          <w:sz w:val="23"/>
          <w:szCs w:val="23"/>
        </w:rPr>
        <w:t>2</w:t>
      </w:r>
      <w:r w:rsidR="00C70E4E">
        <w:rPr>
          <w:b/>
          <w:bCs/>
          <w:color w:val="auto"/>
          <w:sz w:val="23"/>
          <w:szCs w:val="23"/>
        </w:rPr>
        <w:t>4</w:t>
      </w:r>
    </w:p>
    <w:p w:rsidR="004D283A" w:rsidRPr="000C69ED" w:rsidRDefault="004D283A" w:rsidP="003A185B">
      <w:pPr>
        <w:pStyle w:val="Default"/>
        <w:spacing w:line="480" w:lineRule="auto"/>
        <w:rPr>
          <w:b/>
          <w:sz w:val="23"/>
          <w:szCs w:val="23"/>
        </w:rPr>
      </w:pPr>
      <w:r>
        <w:rPr>
          <w:b/>
          <w:sz w:val="23"/>
          <w:szCs w:val="23"/>
        </w:rPr>
        <w:t xml:space="preserve">4.9.1 </w:t>
      </w:r>
      <w:r w:rsidRPr="000C69ED">
        <w:rPr>
          <w:b/>
          <w:sz w:val="23"/>
          <w:szCs w:val="23"/>
        </w:rPr>
        <w:t>Attendance in primary school with/ without SFP; 201</w:t>
      </w:r>
      <w:r>
        <w:rPr>
          <w:b/>
          <w:sz w:val="23"/>
          <w:szCs w:val="23"/>
        </w:rPr>
        <w:t>5</w:t>
      </w:r>
      <w:r w:rsidRPr="000C69ED">
        <w:rPr>
          <w:b/>
          <w:sz w:val="23"/>
          <w:szCs w:val="23"/>
        </w:rPr>
        <w:t>-201</w:t>
      </w:r>
      <w:r>
        <w:rPr>
          <w:b/>
          <w:sz w:val="23"/>
          <w:szCs w:val="23"/>
        </w:rPr>
        <w:t>8</w:t>
      </w:r>
      <w:r w:rsidR="002407B9">
        <w:rPr>
          <w:b/>
          <w:sz w:val="23"/>
          <w:szCs w:val="23"/>
        </w:rPr>
        <w:t>………………………</w:t>
      </w:r>
      <w:r w:rsidR="00FA5E01">
        <w:rPr>
          <w:b/>
          <w:sz w:val="23"/>
          <w:szCs w:val="23"/>
        </w:rPr>
        <w:t>…..</w:t>
      </w:r>
      <w:r w:rsidR="002407B9">
        <w:rPr>
          <w:b/>
          <w:sz w:val="23"/>
          <w:szCs w:val="23"/>
        </w:rPr>
        <w:t>….</w:t>
      </w:r>
      <w:r w:rsidR="00E21810">
        <w:rPr>
          <w:b/>
          <w:sz w:val="23"/>
          <w:szCs w:val="23"/>
        </w:rPr>
        <w:t>24</w:t>
      </w:r>
    </w:p>
    <w:p w:rsidR="003F0370" w:rsidRDefault="004D283A" w:rsidP="003A185B">
      <w:pPr>
        <w:pStyle w:val="Default"/>
        <w:spacing w:line="480" w:lineRule="auto"/>
        <w:rPr>
          <w:b/>
          <w:bCs/>
          <w:sz w:val="23"/>
          <w:szCs w:val="23"/>
        </w:rPr>
      </w:pPr>
      <w:r>
        <w:rPr>
          <w:b/>
          <w:bCs/>
          <w:sz w:val="23"/>
          <w:szCs w:val="23"/>
        </w:rPr>
        <w:t>4.10 Level of Attendance as Reported by Teachers</w:t>
      </w:r>
      <w:r w:rsidR="002407B9">
        <w:rPr>
          <w:b/>
          <w:bCs/>
          <w:sz w:val="23"/>
          <w:szCs w:val="23"/>
        </w:rPr>
        <w:t>………………………………………</w:t>
      </w:r>
      <w:r w:rsidR="00FA5E01">
        <w:rPr>
          <w:b/>
          <w:bCs/>
          <w:sz w:val="23"/>
          <w:szCs w:val="23"/>
        </w:rPr>
        <w:t>……</w:t>
      </w:r>
      <w:r w:rsidR="002407B9">
        <w:rPr>
          <w:b/>
          <w:bCs/>
          <w:sz w:val="23"/>
          <w:szCs w:val="23"/>
        </w:rPr>
        <w:t>….</w:t>
      </w:r>
      <w:r w:rsidR="00E21810">
        <w:rPr>
          <w:b/>
          <w:bCs/>
          <w:sz w:val="23"/>
          <w:szCs w:val="23"/>
        </w:rPr>
        <w:t>2</w:t>
      </w:r>
      <w:r w:rsidR="00C70E4E">
        <w:rPr>
          <w:b/>
          <w:bCs/>
          <w:sz w:val="23"/>
          <w:szCs w:val="23"/>
        </w:rPr>
        <w:t>5</w:t>
      </w:r>
    </w:p>
    <w:p w:rsidR="003F0370" w:rsidRDefault="003F0370" w:rsidP="003A185B">
      <w:pPr>
        <w:pStyle w:val="Default"/>
        <w:spacing w:line="480" w:lineRule="auto"/>
        <w:rPr>
          <w:color w:val="auto"/>
          <w:sz w:val="23"/>
          <w:szCs w:val="23"/>
        </w:rPr>
      </w:pPr>
      <w:r>
        <w:rPr>
          <w:b/>
          <w:bCs/>
          <w:color w:val="auto"/>
          <w:sz w:val="23"/>
          <w:szCs w:val="23"/>
        </w:rPr>
        <w:t>CHAPTER FIVE</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27</w:t>
      </w:r>
    </w:p>
    <w:p w:rsidR="003F0370" w:rsidRDefault="003F0370" w:rsidP="003A185B">
      <w:pPr>
        <w:pStyle w:val="Default"/>
        <w:spacing w:line="480" w:lineRule="auto"/>
        <w:jc w:val="both"/>
        <w:rPr>
          <w:color w:val="auto"/>
          <w:sz w:val="23"/>
          <w:szCs w:val="23"/>
        </w:rPr>
      </w:pPr>
      <w:r>
        <w:rPr>
          <w:b/>
          <w:bCs/>
          <w:color w:val="auto"/>
          <w:sz w:val="23"/>
          <w:szCs w:val="23"/>
        </w:rPr>
        <w:t>5.0 SUMMARY, CONCLUSIONS AND RECOMMENDATIONS</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27</w:t>
      </w:r>
    </w:p>
    <w:p w:rsidR="003F0370" w:rsidRDefault="003F0370" w:rsidP="003A185B">
      <w:pPr>
        <w:pStyle w:val="Default"/>
        <w:spacing w:line="480" w:lineRule="auto"/>
        <w:jc w:val="both"/>
        <w:rPr>
          <w:b/>
          <w:bCs/>
          <w:color w:val="auto"/>
          <w:sz w:val="23"/>
          <w:szCs w:val="23"/>
        </w:rPr>
      </w:pPr>
      <w:r>
        <w:rPr>
          <w:b/>
          <w:bCs/>
          <w:color w:val="auto"/>
          <w:sz w:val="23"/>
          <w:szCs w:val="23"/>
        </w:rPr>
        <w:t>5.1 Introduction</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27</w:t>
      </w:r>
    </w:p>
    <w:p w:rsidR="003F0370" w:rsidRDefault="003F0370" w:rsidP="003A185B">
      <w:pPr>
        <w:pStyle w:val="Default"/>
        <w:spacing w:line="480" w:lineRule="auto"/>
        <w:jc w:val="both"/>
        <w:rPr>
          <w:sz w:val="23"/>
          <w:szCs w:val="23"/>
        </w:rPr>
      </w:pPr>
      <w:r>
        <w:rPr>
          <w:b/>
          <w:bCs/>
          <w:sz w:val="23"/>
          <w:szCs w:val="23"/>
        </w:rPr>
        <w:t>5.2 Summary of Findings</w:t>
      </w:r>
      <w:r w:rsidR="002407B9">
        <w:rPr>
          <w:b/>
          <w:bCs/>
          <w:sz w:val="23"/>
          <w:szCs w:val="23"/>
        </w:rPr>
        <w:t>…………………………………………………………………</w:t>
      </w:r>
      <w:r w:rsidR="00FA5E01">
        <w:rPr>
          <w:b/>
          <w:bCs/>
          <w:sz w:val="23"/>
          <w:szCs w:val="23"/>
        </w:rPr>
        <w:t>……</w:t>
      </w:r>
      <w:r w:rsidR="002407B9">
        <w:rPr>
          <w:b/>
          <w:bCs/>
          <w:sz w:val="23"/>
          <w:szCs w:val="23"/>
        </w:rPr>
        <w:t>……</w:t>
      </w:r>
      <w:r w:rsidR="00445D34">
        <w:rPr>
          <w:b/>
          <w:bCs/>
          <w:sz w:val="23"/>
          <w:szCs w:val="23"/>
        </w:rPr>
        <w:t>27</w:t>
      </w:r>
      <w:r>
        <w:rPr>
          <w:b/>
          <w:bCs/>
          <w:sz w:val="23"/>
          <w:szCs w:val="23"/>
        </w:rPr>
        <w:t xml:space="preserve"> </w:t>
      </w:r>
    </w:p>
    <w:p w:rsidR="003F0370" w:rsidRDefault="003F0370" w:rsidP="003A185B">
      <w:pPr>
        <w:pStyle w:val="Default"/>
        <w:spacing w:line="480" w:lineRule="auto"/>
        <w:jc w:val="both"/>
        <w:rPr>
          <w:color w:val="auto"/>
          <w:sz w:val="23"/>
          <w:szCs w:val="23"/>
        </w:rPr>
      </w:pPr>
      <w:r>
        <w:rPr>
          <w:b/>
          <w:bCs/>
          <w:color w:val="auto"/>
          <w:sz w:val="23"/>
          <w:szCs w:val="23"/>
        </w:rPr>
        <w:t>5.3 Conclusions</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28</w:t>
      </w:r>
      <w:r>
        <w:rPr>
          <w:b/>
          <w:bCs/>
          <w:color w:val="auto"/>
          <w:sz w:val="23"/>
          <w:szCs w:val="23"/>
        </w:rPr>
        <w:t xml:space="preserve"> </w:t>
      </w:r>
    </w:p>
    <w:p w:rsidR="003F0370" w:rsidRDefault="003F0370" w:rsidP="003A185B">
      <w:pPr>
        <w:pStyle w:val="Default"/>
        <w:spacing w:line="480" w:lineRule="auto"/>
        <w:jc w:val="both"/>
        <w:rPr>
          <w:color w:val="auto"/>
          <w:sz w:val="23"/>
          <w:szCs w:val="23"/>
        </w:rPr>
      </w:pPr>
      <w:r>
        <w:rPr>
          <w:b/>
          <w:bCs/>
          <w:color w:val="auto"/>
          <w:sz w:val="23"/>
          <w:szCs w:val="23"/>
        </w:rPr>
        <w:t>5.4 Recommendations of the Study</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29</w:t>
      </w:r>
      <w:r>
        <w:rPr>
          <w:b/>
          <w:bCs/>
          <w:color w:val="auto"/>
          <w:sz w:val="23"/>
          <w:szCs w:val="23"/>
        </w:rPr>
        <w:t xml:space="preserve"> </w:t>
      </w:r>
    </w:p>
    <w:p w:rsidR="003F0370" w:rsidRDefault="003F0370" w:rsidP="003A185B">
      <w:pPr>
        <w:pStyle w:val="Default"/>
        <w:spacing w:line="480" w:lineRule="auto"/>
        <w:jc w:val="both"/>
        <w:rPr>
          <w:color w:val="auto"/>
          <w:sz w:val="23"/>
          <w:szCs w:val="23"/>
        </w:rPr>
      </w:pPr>
      <w:r>
        <w:rPr>
          <w:b/>
          <w:bCs/>
          <w:color w:val="auto"/>
          <w:sz w:val="23"/>
          <w:szCs w:val="23"/>
        </w:rPr>
        <w:lastRenderedPageBreak/>
        <w:t>5.5 Recommendations for Further Studies</w:t>
      </w:r>
      <w:r w:rsidR="002407B9">
        <w:rPr>
          <w:b/>
          <w:bCs/>
          <w:color w:val="auto"/>
          <w:sz w:val="23"/>
          <w:szCs w:val="23"/>
        </w:rPr>
        <w:t>……………………………………………</w:t>
      </w:r>
      <w:r w:rsidR="00FA5E01">
        <w:rPr>
          <w:b/>
          <w:bCs/>
          <w:color w:val="auto"/>
          <w:sz w:val="23"/>
          <w:szCs w:val="23"/>
        </w:rPr>
        <w:t>…</w:t>
      </w:r>
      <w:r w:rsidR="002407B9">
        <w:rPr>
          <w:b/>
          <w:bCs/>
          <w:color w:val="auto"/>
          <w:sz w:val="23"/>
          <w:szCs w:val="23"/>
        </w:rPr>
        <w:t>…………</w:t>
      </w:r>
      <w:r w:rsidR="00445D34">
        <w:rPr>
          <w:b/>
          <w:bCs/>
          <w:color w:val="auto"/>
          <w:sz w:val="23"/>
          <w:szCs w:val="23"/>
        </w:rPr>
        <w:t>29</w:t>
      </w:r>
      <w:r>
        <w:rPr>
          <w:b/>
          <w:bCs/>
          <w:color w:val="auto"/>
          <w:sz w:val="23"/>
          <w:szCs w:val="23"/>
        </w:rPr>
        <w:t xml:space="preserve"> </w:t>
      </w:r>
    </w:p>
    <w:p w:rsidR="0027014D" w:rsidRPr="0027014D" w:rsidRDefault="0027014D" w:rsidP="003A185B">
      <w:pPr>
        <w:spacing w:line="480" w:lineRule="auto"/>
        <w:jc w:val="both"/>
        <w:rPr>
          <w:rStyle w:val="Strong"/>
          <w:rFonts w:ascii="Times New Roman" w:hAnsi="Times New Roman" w:cs="Times New Roman"/>
          <w:color w:val="000000"/>
          <w:spacing w:val="5"/>
          <w:sz w:val="24"/>
          <w:szCs w:val="24"/>
        </w:rPr>
      </w:pPr>
    </w:p>
    <w:p w:rsidR="0027014D" w:rsidRPr="002C3978" w:rsidRDefault="0027014D" w:rsidP="003A185B">
      <w:pPr>
        <w:spacing w:line="480" w:lineRule="auto"/>
        <w:jc w:val="both"/>
        <w:rPr>
          <w:rStyle w:val="Strong"/>
          <w:rFonts w:ascii="Times New Roman" w:hAnsi="Times New Roman" w:cs="Times New Roman"/>
          <w:b w:val="0"/>
          <w:color w:val="000000"/>
          <w:spacing w:val="5"/>
          <w:sz w:val="24"/>
          <w:szCs w:val="24"/>
        </w:rPr>
      </w:pPr>
    </w:p>
    <w:p w:rsidR="00253989" w:rsidRDefault="004416A2" w:rsidP="00161D7F">
      <w:pPr>
        <w:spacing w:line="480" w:lineRule="auto"/>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List of Tables</w:t>
      </w:r>
    </w:p>
    <w:p w:rsidR="008C701D" w:rsidRPr="008C701D" w:rsidRDefault="008C701D" w:rsidP="003A185B">
      <w:pPr>
        <w:autoSpaceDE w:val="0"/>
        <w:autoSpaceDN w:val="0"/>
        <w:adjustRightInd w:val="0"/>
        <w:spacing w:after="0" w:line="480" w:lineRule="auto"/>
        <w:jc w:val="both"/>
        <w:rPr>
          <w:rFonts w:ascii="Times New Roman" w:hAnsi="Times New Roman" w:cs="Times New Roman"/>
          <w:b/>
          <w:sz w:val="24"/>
          <w:szCs w:val="24"/>
        </w:rPr>
      </w:pPr>
      <w:r w:rsidRPr="008C701D">
        <w:rPr>
          <w:rFonts w:ascii="Times New Roman" w:hAnsi="Times New Roman" w:cs="Times New Roman"/>
          <w:b/>
          <w:sz w:val="24"/>
          <w:szCs w:val="24"/>
        </w:rPr>
        <w:t>Table 3.1</w:t>
      </w:r>
      <w:r w:rsidR="002407B9">
        <w:rPr>
          <w:rFonts w:ascii="Times New Roman" w:hAnsi="Times New Roman" w:cs="Times New Roman"/>
          <w:b/>
          <w:sz w:val="24"/>
          <w:szCs w:val="24"/>
        </w:rPr>
        <w:t>…………………………………………………………………………………………</w:t>
      </w:r>
      <w:r w:rsidR="00C66DFE">
        <w:rPr>
          <w:rFonts w:ascii="Times New Roman" w:hAnsi="Times New Roman" w:cs="Times New Roman"/>
          <w:b/>
          <w:sz w:val="24"/>
          <w:szCs w:val="24"/>
        </w:rPr>
        <w:t>18</w:t>
      </w:r>
    </w:p>
    <w:p w:rsidR="008C701D" w:rsidRPr="008C701D" w:rsidRDefault="008C701D" w:rsidP="003A185B">
      <w:pPr>
        <w:autoSpaceDE w:val="0"/>
        <w:autoSpaceDN w:val="0"/>
        <w:adjustRightInd w:val="0"/>
        <w:spacing w:after="0" w:line="480" w:lineRule="auto"/>
        <w:rPr>
          <w:rFonts w:ascii="Times New Roman" w:hAnsi="Times New Roman" w:cs="Times New Roman"/>
          <w:b/>
          <w:bCs/>
          <w:sz w:val="24"/>
          <w:szCs w:val="24"/>
        </w:rPr>
      </w:pPr>
      <w:r w:rsidRPr="008C701D">
        <w:rPr>
          <w:rFonts w:ascii="Times New Roman" w:hAnsi="Times New Roman" w:cs="Times New Roman"/>
          <w:b/>
          <w:bCs/>
          <w:sz w:val="24"/>
          <w:szCs w:val="24"/>
        </w:rPr>
        <w:t>Table 3.2</w:t>
      </w:r>
      <w:r w:rsidR="002407B9">
        <w:rPr>
          <w:rFonts w:ascii="Times New Roman" w:hAnsi="Times New Roman" w:cs="Times New Roman"/>
          <w:b/>
          <w:bCs/>
          <w:sz w:val="24"/>
          <w:szCs w:val="24"/>
        </w:rPr>
        <w:t>…………………………………………………………………………………………</w:t>
      </w:r>
      <w:r w:rsidR="008C2702">
        <w:rPr>
          <w:rFonts w:ascii="Times New Roman" w:hAnsi="Times New Roman" w:cs="Times New Roman"/>
          <w:b/>
          <w:bCs/>
          <w:sz w:val="24"/>
          <w:szCs w:val="24"/>
        </w:rPr>
        <w:t>18</w:t>
      </w:r>
    </w:p>
    <w:p w:rsidR="008C701D" w:rsidRPr="008C701D" w:rsidRDefault="008C701D" w:rsidP="003A185B">
      <w:pPr>
        <w:autoSpaceDE w:val="0"/>
        <w:autoSpaceDN w:val="0"/>
        <w:adjustRightInd w:val="0"/>
        <w:spacing w:after="0" w:line="480" w:lineRule="auto"/>
        <w:jc w:val="both"/>
        <w:rPr>
          <w:rFonts w:ascii="Times New Roman" w:hAnsi="Times New Roman" w:cs="Times New Roman"/>
          <w:b/>
          <w:sz w:val="24"/>
          <w:szCs w:val="24"/>
        </w:rPr>
      </w:pPr>
      <w:r w:rsidRPr="008C701D">
        <w:rPr>
          <w:rFonts w:ascii="Times New Roman" w:hAnsi="Times New Roman" w:cs="Times New Roman"/>
          <w:b/>
          <w:sz w:val="24"/>
          <w:szCs w:val="24"/>
        </w:rPr>
        <w:t>Table 4.5.1</w:t>
      </w:r>
      <w:r w:rsidR="002407B9">
        <w:rPr>
          <w:rFonts w:ascii="Times New Roman" w:hAnsi="Times New Roman" w:cs="Times New Roman"/>
          <w:b/>
          <w:sz w:val="24"/>
          <w:szCs w:val="24"/>
        </w:rPr>
        <w:t>…………………………………………………………………………………</w:t>
      </w:r>
      <w:r w:rsidR="003112BA">
        <w:rPr>
          <w:rFonts w:ascii="Times New Roman" w:hAnsi="Times New Roman" w:cs="Times New Roman"/>
          <w:b/>
          <w:sz w:val="24"/>
          <w:szCs w:val="24"/>
        </w:rPr>
        <w:t>.</w:t>
      </w:r>
      <w:r w:rsidR="002407B9">
        <w:rPr>
          <w:rFonts w:ascii="Times New Roman" w:hAnsi="Times New Roman" w:cs="Times New Roman"/>
          <w:b/>
          <w:sz w:val="24"/>
          <w:szCs w:val="24"/>
        </w:rPr>
        <w:t>……</w:t>
      </w:r>
      <w:r w:rsidR="00AF0477">
        <w:rPr>
          <w:rFonts w:ascii="Times New Roman" w:hAnsi="Times New Roman" w:cs="Times New Roman"/>
          <w:b/>
          <w:sz w:val="24"/>
          <w:szCs w:val="24"/>
        </w:rPr>
        <w:t>21</w:t>
      </w:r>
    </w:p>
    <w:p w:rsidR="008C701D" w:rsidRPr="008C701D" w:rsidRDefault="008C701D" w:rsidP="003A185B">
      <w:pPr>
        <w:autoSpaceDE w:val="0"/>
        <w:autoSpaceDN w:val="0"/>
        <w:adjustRightInd w:val="0"/>
        <w:spacing w:after="0" w:line="480" w:lineRule="auto"/>
        <w:jc w:val="both"/>
        <w:rPr>
          <w:rFonts w:ascii="Times New Roman" w:hAnsi="Times New Roman" w:cs="Times New Roman"/>
          <w:b/>
          <w:sz w:val="24"/>
          <w:szCs w:val="24"/>
        </w:rPr>
      </w:pPr>
      <w:r w:rsidRPr="008C701D">
        <w:rPr>
          <w:rFonts w:ascii="Times New Roman" w:hAnsi="Times New Roman" w:cs="Times New Roman"/>
          <w:b/>
          <w:sz w:val="24"/>
          <w:szCs w:val="24"/>
        </w:rPr>
        <w:t>Table 4.6.1.1</w:t>
      </w:r>
      <w:r w:rsidR="002407B9">
        <w:rPr>
          <w:rFonts w:ascii="Times New Roman" w:hAnsi="Times New Roman" w:cs="Times New Roman"/>
          <w:b/>
          <w:sz w:val="24"/>
          <w:szCs w:val="24"/>
        </w:rPr>
        <w:t>……………………………………………………………………………………..</w:t>
      </w:r>
      <w:r w:rsidR="00AF0477">
        <w:rPr>
          <w:rFonts w:ascii="Times New Roman" w:hAnsi="Times New Roman" w:cs="Times New Roman"/>
          <w:b/>
          <w:sz w:val="24"/>
          <w:szCs w:val="24"/>
        </w:rPr>
        <w:t>22</w:t>
      </w:r>
    </w:p>
    <w:p w:rsidR="008C701D" w:rsidRPr="008C701D" w:rsidRDefault="008C701D" w:rsidP="003A185B">
      <w:pPr>
        <w:pStyle w:val="Default"/>
        <w:spacing w:line="480" w:lineRule="auto"/>
        <w:jc w:val="both"/>
        <w:rPr>
          <w:b/>
          <w:bCs/>
        </w:rPr>
      </w:pPr>
      <w:r w:rsidRPr="008C701D">
        <w:rPr>
          <w:b/>
          <w:bCs/>
        </w:rPr>
        <w:t>Table 4.7.1</w:t>
      </w:r>
      <w:r w:rsidR="002407B9">
        <w:rPr>
          <w:b/>
          <w:bCs/>
        </w:rPr>
        <w:t>……………………………………………………………………………………….</w:t>
      </w:r>
      <w:r w:rsidR="00917287">
        <w:rPr>
          <w:b/>
          <w:bCs/>
        </w:rPr>
        <w:t>23</w:t>
      </w:r>
    </w:p>
    <w:p w:rsidR="008C701D" w:rsidRPr="008C701D" w:rsidRDefault="008C701D" w:rsidP="003A185B">
      <w:pPr>
        <w:pStyle w:val="Default"/>
        <w:spacing w:line="480" w:lineRule="auto"/>
        <w:rPr>
          <w:b/>
          <w:color w:val="auto"/>
        </w:rPr>
      </w:pPr>
      <w:r w:rsidRPr="008C701D">
        <w:rPr>
          <w:b/>
          <w:color w:val="auto"/>
        </w:rPr>
        <w:t>Table 4.7.2</w:t>
      </w:r>
      <w:r w:rsidR="002407B9">
        <w:rPr>
          <w:b/>
          <w:color w:val="auto"/>
        </w:rPr>
        <w:t>……………………………………………………………………………………….</w:t>
      </w:r>
      <w:r w:rsidR="00917287">
        <w:rPr>
          <w:b/>
          <w:color w:val="auto"/>
        </w:rPr>
        <w:t>23</w:t>
      </w:r>
    </w:p>
    <w:p w:rsidR="008C701D" w:rsidRPr="008C701D" w:rsidRDefault="008C701D" w:rsidP="003A185B">
      <w:pPr>
        <w:pStyle w:val="Default"/>
        <w:spacing w:line="480" w:lineRule="auto"/>
        <w:rPr>
          <w:b/>
        </w:rPr>
      </w:pPr>
      <w:r w:rsidRPr="008C701D">
        <w:rPr>
          <w:b/>
        </w:rPr>
        <w:t>Table 4.8.1</w:t>
      </w:r>
      <w:r w:rsidR="002407B9">
        <w:rPr>
          <w:b/>
        </w:rPr>
        <w:t>……………………………………………………………………………………….</w:t>
      </w:r>
      <w:r w:rsidR="00917287">
        <w:rPr>
          <w:b/>
        </w:rPr>
        <w:t>23</w:t>
      </w:r>
    </w:p>
    <w:p w:rsidR="008C701D" w:rsidRPr="008C701D" w:rsidRDefault="008C701D" w:rsidP="003A185B">
      <w:pPr>
        <w:pStyle w:val="Default"/>
        <w:spacing w:line="480" w:lineRule="auto"/>
        <w:rPr>
          <w:b/>
        </w:rPr>
      </w:pPr>
      <w:r w:rsidRPr="008C701D">
        <w:rPr>
          <w:b/>
        </w:rPr>
        <w:t>Table 4.9.1.1</w:t>
      </w:r>
      <w:r w:rsidR="002407B9">
        <w:rPr>
          <w:b/>
        </w:rPr>
        <w:t>……………………………………………………………………………………..</w:t>
      </w:r>
      <w:r w:rsidR="00187EB5">
        <w:rPr>
          <w:b/>
        </w:rPr>
        <w:t>25</w:t>
      </w:r>
      <w:r w:rsidRPr="008C701D">
        <w:rPr>
          <w:b/>
        </w:rPr>
        <w:t xml:space="preserve">                                     </w:t>
      </w:r>
    </w:p>
    <w:p w:rsidR="008C701D" w:rsidRPr="008C701D" w:rsidRDefault="008C701D" w:rsidP="003A185B">
      <w:pPr>
        <w:pStyle w:val="Default"/>
        <w:spacing w:line="480" w:lineRule="auto"/>
        <w:rPr>
          <w:b/>
          <w:bCs/>
        </w:rPr>
      </w:pPr>
      <w:r w:rsidRPr="008C701D">
        <w:rPr>
          <w:b/>
          <w:bCs/>
        </w:rPr>
        <w:t>Table 4.9.1.2</w:t>
      </w:r>
      <w:r w:rsidR="002407B9">
        <w:rPr>
          <w:b/>
          <w:bCs/>
        </w:rPr>
        <w:t>…………………………………………………………………………………</w:t>
      </w:r>
      <w:r w:rsidR="003112BA">
        <w:rPr>
          <w:b/>
          <w:bCs/>
        </w:rPr>
        <w:t>…..</w:t>
      </w:r>
      <w:r w:rsidR="00187EB5">
        <w:rPr>
          <w:b/>
          <w:bCs/>
        </w:rPr>
        <w:t>25</w:t>
      </w:r>
    </w:p>
    <w:p w:rsidR="008C701D" w:rsidRPr="008C701D" w:rsidRDefault="008C701D" w:rsidP="003A185B">
      <w:pPr>
        <w:pStyle w:val="Default"/>
        <w:spacing w:line="480" w:lineRule="auto"/>
        <w:rPr>
          <w:b/>
          <w:bCs/>
        </w:rPr>
      </w:pPr>
      <w:r w:rsidRPr="008C701D">
        <w:rPr>
          <w:b/>
          <w:bCs/>
        </w:rPr>
        <w:t>Table 4.10.1</w:t>
      </w:r>
      <w:r w:rsidR="002407B9">
        <w:rPr>
          <w:b/>
          <w:bCs/>
        </w:rPr>
        <w:t>………………………………………………………………………………</w:t>
      </w:r>
      <w:r w:rsidR="003112BA">
        <w:rPr>
          <w:b/>
          <w:bCs/>
        </w:rPr>
        <w:t>.</w:t>
      </w:r>
      <w:r w:rsidR="002407B9">
        <w:rPr>
          <w:b/>
          <w:bCs/>
        </w:rPr>
        <w:t>…</w:t>
      </w:r>
      <w:r w:rsidR="003112BA">
        <w:rPr>
          <w:b/>
          <w:bCs/>
        </w:rPr>
        <w:t>…..</w:t>
      </w:r>
      <w:r w:rsidR="00187EB5">
        <w:rPr>
          <w:b/>
          <w:bCs/>
        </w:rPr>
        <w:t>25</w:t>
      </w:r>
    </w:p>
    <w:p w:rsidR="00253989" w:rsidRDefault="00502270" w:rsidP="007F7238">
      <w:pPr>
        <w:jc w:val="center"/>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Abbreviations and Acronyms</w:t>
      </w:r>
    </w:p>
    <w:p w:rsidR="00FF2308" w:rsidRDefault="007F7238" w:rsidP="001D73FA">
      <w:pPr>
        <w:jc w:val="both"/>
        <w:rPr>
          <w:rStyle w:val="Strong"/>
          <w:rFonts w:ascii="Times New Roman" w:hAnsi="Times New Roman" w:cs="Times New Roman"/>
          <w:b w:val="0"/>
          <w:color w:val="000000"/>
          <w:spacing w:val="5"/>
          <w:sz w:val="24"/>
          <w:szCs w:val="24"/>
        </w:rPr>
      </w:pPr>
      <w:r w:rsidRPr="007F7238">
        <w:rPr>
          <w:rStyle w:val="Strong"/>
          <w:rFonts w:ascii="Times New Roman" w:hAnsi="Times New Roman" w:cs="Times New Roman"/>
          <w:b w:val="0"/>
          <w:color w:val="000000"/>
          <w:spacing w:val="5"/>
          <w:sz w:val="24"/>
          <w:szCs w:val="24"/>
        </w:rPr>
        <w:t>BBC</w:t>
      </w:r>
      <w:r>
        <w:rPr>
          <w:rStyle w:val="Strong"/>
          <w:rFonts w:ascii="Times New Roman" w:hAnsi="Times New Roman" w:cs="Times New Roman"/>
          <w:color w:val="000000"/>
          <w:spacing w:val="5"/>
          <w:sz w:val="24"/>
          <w:szCs w:val="24"/>
        </w:rPr>
        <w:t xml:space="preserve">- </w:t>
      </w:r>
      <w:r w:rsidRPr="007F7238">
        <w:rPr>
          <w:rStyle w:val="Strong"/>
          <w:rFonts w:ascii="Times New Roman" w:hAnsi="Times New Roman" w:cs="Times New Roman"/>
          <w:b w:val="0"/>
          <w:color w:val="000000"/>
          <w:spacing w:val="5"/>
          <w:sz w:val="24"/>
          <w:szCs w:val="24"/>
        </w:rPr>
        <w:t>B</w:t>
      </w:r>
      <w:r>
        <w:rPr>
          <w:rStyle w:val="Strong"/>
          <w:rFonts w:ascii="Times New Roman" w:hAnsi="Times New Roman" w:cs="Times New Roman"/>
          <w:b w:val="0"/>
          <w:color w:val="000000"/>
          <w:spacing w:val="5"/>
          <w:sz w:val="24"/>
          <w:szCs w:val="24"/>
        </w:rPr>
        <w:t xml:space="preserve">ritish Broadcasting cooperation </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ECW- Education cannot wait</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EFA- Education for All</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FFE- Food for Education</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MOE- Ministry of Education</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MOG- Millennium Development goals</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SSSFP- South Sudan School feeding programme</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SFP- School feeding programme</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UPE- Universal primary Education</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lastRenderedPageBreak/>
        <w:t>UNICEF – United nations Children’s Fund</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WFP- World Food programme</w:t>
      </w:r>
    </w:p>
    <w:p w:rsidR="007F7238" w:rsidRDefault="007F7238" w:rsidP="001D73FA">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WDEA- World Declaration on Education fo</w:t>
      </w:r>
      <w:r w:rsidR="006B6314">
        <w:rPr>
          <w:rStyle w:val="Strong"/>
          <w:rFonts w:ascii="Times New Roman" w:hAnsi="Times New Roman" w:cs="Times New Roman"/>
          <w:b w:val="0"/>
          <w:color w:val="000000"/>
          <w:spacing w:val="5"/>
          <w:sz w:val="24"/>
          <w:szCs w:val="24"/>
        </w:rPr>
        <w:t>r</w:t>
      </w:r>
      <w:r>
        <w:rPr>
          <w:rStyle w:val="Strong"/>
          <w:rFonts w:ascii="Times New Roman" w:hAnsi="Times New Roman" w:cs="Times New Roman"/>
          <w:b w:val="0"/>
          <w:color w:val="000000"/>
          <w:spacing w:val="5"/>
          <w:sz w:val="24"/>
          <w:szCs w:val="24"/>
        </w:rPr>
        <w:t xml:space="preserve"> all.</w:t>
      </w:r>
    </w:p>
    <w:p w:rsidR="007F7238" w:rsidRPr="007F7238" w:rsidRDefault="007F7238" w:rsidP="001D73FA">
      <w:pPr>
        <w:jc w:val="both"/>
        <w:rPr>
          <w:rStyle w:val="Strong"/>
          <w:rFonts w:ascii="Times New Roman" w:hAnsi="Times New Roman" w:cs="Times New Roman"/>
          <w:b w:val="0"/>
          <w:color w:val="000000"/>
          <w:spacing w:val="5"/>
          <w:sz w:val="24"/>
          <w:szCs w:val="24"/>
        </w:rPr>
      </w:pPr>
    </w:p>
    <w:p w:rsidR="005203CC" w:rsidRDefault="005203CC" w:rsidP="005203CC">
      <w:pPr>
        <w:jc w:val="both"/>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ABSTRACT</w:t>
      </w:r>
    </w:p>
    <w:p w:rsidR="005203CC" w:rsidRDefault="005203CC" w:rsidP="005203CC">
      <w:pPr>
        <w:jc w:val="both"/>
        <w:rPr>
          <w:rStyle w:val="Strong"/>
          <w:rFonts w:ascii="Times New Roman" w:hAnsi="Times New Roman" w:cs="Times New Roman"/>
          <w:b w:val="0"/>
          <w:color w:val="000000"/>
          <w:spacing w:val="5"/>
          <w:sz w:val="24"/>
          <w:szCs w:val="24"/>
        </w:rPr>
      </w:pPr>
      <w:r>
        <w:rPr>
          <w:rStyle w:val="Strong"/>
          <w:rFonts w:ascii="Times New Roman" w:hAnsi="Times New Roman" w:cs="Times New Roman"/>
          <w:b w:val="0"/>
          <w:color w:val="000000"/>
          <w:spacing w:val="5"/>
          <w:sz w:val="24"/>
          <w:szCs w:val="24"/>
        </w:rPr>
        <w:t xml:space="preserve">The South Sudan school feeding programme SSSFP is one of social intervention programmes introduced to improve the educational standards of rural communities in South Sudan. The main objective is to motivate parents to enroll their kids to basic schools improve attendance, make pupils stay in school and improve the nutritional intake of children in rural areas. Kuac North County which had low pupils’ enrollment and attendance had been beneficiary of this scheme since the beginning of peace in 2005, it appears a systematic academic inquiry exists looking at the impact of school feeding programme -SFP on enrolment and attendance, with updated humanitarian journal. The study is guided by secondary data mixed method approach to research. It was collected using interview schedules and in-depth interview guides. The results revealed that a higher percentage of respondents viewed meals prepared for pupils to be of moderately low quality. This notwithstanding, it was discovered that the SFP has contributed significantly to pupil’s enrollment and attendance compered to period before the programme implementation. However, the study recommends that government and other stakeholders in-charge of the programme should remain committed to provide the needed resource for the smooth running of the programme to improve the educational infrastructure of the rural community.  </w:t>
      </w:r>
    </w:p>
    <w:p w:rsidR="00253989" w:rsidRDefault="00253989" w:rsidP="001D73FA">
      <w:pPr>
        <w:jc w:val="both"/>
        <w:rPr>
          <w:rStyle w:val="Strong"/>
          <w:rFonts w:ascii="Times New Roman" w:hAnsi="Times New Roman" w:cs="Times New Roman"/>
          <w:color w:val="000000"/>
          <w:spacing w:val="5"/>
          <w:sz w:val="24"/>
          <w:szCs w:val="24"/>
        </w:rPr>
      </w:pPr>
    </w:p>
    <w:p w:rsidR="00253989" w:rsidRDefault="00502270" w:rsidP="00502270">
      <w:pPr>
        <w:tabs>
          <w:tab w:val="left" w:pos="7655"/>
        </w:tabs>
        <w:jc w:val="both"/>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ab/>
      </w: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D14446" w:rsidRDefault="00D14446"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253989" w:rsidRDefault="00253989" w:rsidP="001D73FA">
      <w:pPr>
        <w:jc w:val="both"/>
        <w:rPr>
          <w:rStyle w:val="Strong"/>
          <w:rFonts w:ascii="Times New Roman" w:hAnsi="Times New Roman" w:cs="Times New Roman"/>
          <w:color w:val="000000"/>
          <w:spacing w:val="5"/>
          <w:sz w:val="24"/>
          <w:szCs w:val="24"/>
        </w:rPr>
      </w:pPr>
    </w:p>
    <w:p w:rsidR="00E97A02" w:rsidRPr="00E97A02" w:rsidRDefault="00E97A02" w:rsidP="001D73FA">
      <w:pPr>
        <w:jc w:val="both"/>
        <w:rPr>
          <w:rStyle w:val="Strong"/>
          <w:rFonts w:ascii="Times New Roman" w:hAnsi="Times New Roman" w:cs="Times New Roman"/>
          <w:color w:val="000000"/>
          <w:spacing w:val="5"/>
          <w:sz w:val="24"/>
          <w:szCs w:val="24"/>
        </w:rPr>
      </w:pPr>
      <w:r w:rsidRPr="00E97A02">
        <w:rPr>
          <w:rStyle w:val="Strong"/>
          <w:rFonts w:ascii="Times New Roman" w:hAnsi="Times New Roman" w:cs="Times New Roman"/>
          <w:color w:val="000000"/>
          <w:spacing w:val="5"/>
          <w:sz w:val="24"/>
          <w:szCs w:val="24"/>
        </w:rPr>
        <w:t>Chapter One</w:t>
      </w:r>
      <w:r w:rsidR="00E059B1">
        <w:rPr>
          <w:rStyle w:val="Strong"/>
          <w:rFonts w:ascii="Times New Roman" w:hAnsi="Times New Roman" w:cs="Times New Roman"/>
          <w:color w:val="000000"/>
          <w:spacing w:val="5"/>
          <w:sz w:val="24"/>
          <w:szCs w:val="24"/>
        </w:rPr>
        <w:t xml:space="preserve">-Introduction </w:t>
      </w:r>
    </w:p>
    <w:p w:rsidR="00364B63" w:rsidRPr="00E97A02" w:rsidRDefault="00E059B1" w:rsidP="001D73FA">
      <w:pPr>
        <w:jc w:val="both"/>
        <w:rPr>
          <w:rStyle w:val="Strong"/>
          <w:rFonts w:ascii="Times New Roman" w:hAnsi="Times New Roman" w:cs="Times New Roman"/>
          <w:color w:val="000000"/>
          <w:spacing w:val="5"/>
          <w:sz w:val="24"/>
          <w:szCs w:val="24"/>
        </w:rPr>
      </w:pPr>
      <w:r>
        <w:rPr>
          <w:rStyle w:val="Strong"/>
          <w:rFonts w:ascii="Times New Roman" w:hAnsi="Times New Roman" w:cs="Times New Roman"/>
          <w:color w:val="000000"/>
          <w:spacing w:val="5"/>
          <w:sz w:val="24"/>
          <w:szCs w:val="24"/>
        </w:rPr>
        <w:t xml:space="preserve">1.1 </w:t>
      </w:r>
      <w:r w:rsidR="00364B63" w:rsidRPr="00E97A02">
        <w:rPr>
          <w:rStyle w:val="Strong"/>
          <w:rFonts w:ascii="Times New Roman" w:hAnsi="Times New Roman" w:cs="Times New Roman"/>
          <w:color w:val="000000"/>
          <w:spacing w:val="5"/>
          <w:sz w:val="24"/>
          <w:szCs w:val="24"/>
        </w:rPr>
        <w:t>Background to the study</w:t>
      </w:r>
    </w:p>
    <w:p w:rsidR="006F5C25" w:rsidRPr="001D73FA" w:rsidRDefault="006F5C25" w:rsidP="001D73FA">
      <w:pPr>
        <w:jc w:val="both"/>
        <w:rPr>
          <w:rFonts w:ascii="Times New Roman" w:hAnsi="Times New Roman" w:cs="Times New Roman"/>
          <w:bCs/>
          <w:color w:val="000000"/>
          <w:spacing w:val="5"/>
          <w:sz w:val="24"/>
          <w:szCs w:val="24"/>
        </w:rPr>
      </w:pPr>
      <w:r w:rsidRPr="001D73FA">
        <w:rPr>
          <w:rFonts w:ascii="Times New Roman" w:hAnsi="Times New Roman" w:cs="Times New Roman"/>
          <w:color w:val="555555"/>
          <w:sz w:val="24"/>
          <w:szCs w:val="24"/>
        </w:rPr>
        <w:t>school feeding programme was introduced in South Sudan, by then southern Sudan, in 2003 with the aim of enhancing access to food. The school feeding programme is a safety net aimed at incentivizing education for children to come to school. Six years of civil war have resulted in one of the largest internal and external displacement crisis. The conflict has affected all areas of the country’s development, including livelihoods, education and health (WFP</w:t>
      </w:r>
      <w:r w:rsidR="007402DC">
        <w:rPr>
          <w:rFonts w:ascii="Times New Roman" w:hAnsi="Times New Roman" w:cs="Times New Roman"/>
          <w:color w:val="555555"/>
          <w:sz w:val="24"/>
          <w:szCs w:val="24"/>
        </w:rPr>
        <w:t>,2008</w:t>
      </w:r>
      <w:r w:rsidRPr="001D73FA">
        <w:rPr>
          <w:rFonts w:ascii="Times New Roman" w:hAnsi="Times New Roman" w:cs="Times New Roman"/>
          <w:color w:val="555555"/>
          <w:sz w:val="24"/>
          <w:szCs w:val="24"/>
        </w:rPr>
        <w:t>).</w:t>
      </w:r>
    </w:p>
    <w:p w:rsidR="00364B63" w:rsidRPr="001D73FA" w:rsidRDefault="006F5C25" w:rsidP="001D73FA">
      <w:pPr>
        <w:pStyle w:val="NormalWeb"/>
        <w:shd w:val="clear" w:color="auto" w:fill="FFFFFF"/>
        <w:spacing w:before="0" w:beforeAutospacing="0" w:after="360" w:afterAutospacing="0" w:line="360" w:lineRule="atLeast"/>
        <w:jc w:val="both"/>
        <w:rPr>
          <w:color w:val="555555"/>
        </w:rPr>
      </w:pPr>
      <w:r w:rsidRPr="001D73FA">
        <w:rPr>
          <w:color w:val="555555"/>
        </w:rPr>
        <w:t xml:space="preserve">Many schools have been abandoned or destroyed, inhibiting access to education by children. As a result, enrolment and attendance rates </w:t>
      </w:r>
      <w:r w:rsidR="00B810C9" w:rsidRPr="001D73FA">
        <w:rPr>
          <w:color w:val="555555"/>
        </w:rPr>
        <w:t>fell</w:t>
      </w:r>
      <w:r w:rsidRPr="001D73FA">
        <w:rPr>
          <w:color w:val="555555"/>
        </w:rPr>
        <w:t xml:space="preserve"> to 62 percent in 2015 from 85 percent in 2009. With an improved security situation, attendance and enrolment have steadily increased to approximately 70 percent in 2018. following expansion of the school meals programme to reach more schools, the enrolment rates are expected to continue to increase.</w:t>
      </w:r>
    </w:p>
    <w:p w:rsidR="009E7651" w:rsidRPr="001D73FA" w:rsidRDefault="009E7651" w:rsidP="001D73FA">
      <w:pPr>
        <w:pStyle w:val="NormalWeb"/>
        <w:shd w:val="clear" w:color="auto" w:fill="FFFFFF"/>
        <w:spacing w:before="0" w:beforeAutospacing="0" w:after="360" w:afterAutospacing="0" w:line="360" w:lineRule="atLeast"/>
        <w:jc w:val="both"/>
        <w:rPr>
          <w:color w:val="3A3A3A"/>
        </w:rPr>
      </w:pPr>
      <w:r w:rsidRPr="001D73FA">
        <w:rPr>
          <w:color w:val="3A3A3A"/>
        </w:rPr>
        <w:t>It is now generally acknowledged that investing in education is a key component for a country to use in development. An increase in quantity and quality of education is associated with the government’s effort to achieve second Millennium Development Goals (MOG) on universal primary education (UPE). This is evidenced by the government introducing free primary education programme in 2003 and free secondary education in 2008.</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Currently education is a fundamental right of every person due to its contribution to equity, diversity and lasting peace (World Education Forum Education for all 2000). According to the framework for action in Dakar April 2000, Education occupies a central place in Human rights and is essential and indispensable for the exercise of all other human rights and for development. Article 26 of the United Nation Convection on the Rights of the Child (UNCRC</w:t>
      </w:r>
      <w:r w:rsidR="00EE2CF6">
        <w:rPr>
          <w:rFonts w:ascii="Times New Roman" w:eastAsia="Times New Roman" w:hAnsi="Times New Roman" w:cs="Times New Roman"/>
          <w:color w:val="3A3A3A"/>
          <w:sz w:val="24"/>
          <w:szCs w:val="24"/>
        </w:rPr>
        <w:t>,</w:t>
      </w:r>
      <w:r w:rsidRPr="001D73FA">
        <w:rPr>
          <w:rFonts w:ascii="Times New Roman" w:eastAsia="Times New Roman" w:hAnsi="Times New Roman" w:cs="Times New Roman"/>
          <w:color w:val="3A3A3A"/>
          <w:sz w:val="24"/>
          <w:szCs w:val="24"/>
        </w:rPr>
        <w:t xml:space="preserve"> 1989 sets out the right to education to which every child is entitled. Article 29 of the convention also attaches importance to the process by which the right to education is to be promoted (United Nations Convention on the Right of the child 1989).</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The World Declaration on Education for all (WDEA) Dakar, Senegal 2000 states that every person, child, youth and adult shall be able to benefit from educational opportunities designed to meet their basic learning needs.</w:t>
      </w:r>
    </w:p>
    <w:p w:rsidR="00E5338D" w:rsidRPr="001D73FA" w:rsidRDefault="00A0011C" w:rsidP="001D73FA">
      <w:pPr>
        <w:autoSpaceDE w:val="0"/>
        <w:autoSpaceDN w:val="0"/>
        <w:adjustRightInd w:val="0"/>
        <w:spacing w:after="0" w:line="240" w:lineRule="auto"/>
        <w:jc w:val="both"/>
        <w:rPr>
          <w:rFonts w:ascii="Times New Roman" w:hAnsi="Times New Roman" w:cs="Times New Roman"/>
          <w:sz w:val="24"/>
          <w:szCs w:val="24"/>
        </w:rPr>
      </w:pPr>
      <w:r w:rsidRPr="001D73FA">
        <w:rPr>
          <w:rFonts w:ascii="Times New Roman" w:hAnsi="Times New Roman" w:cs="Times New Roman"/>
          <w:sz w:val="24"/>
          <w:szCs w:val="24"/>
        </w:rPr>
        <w:t>In South Sudan, p</w:t>
      </w:r>
      <w:r w:rsidR="00E5338D" w:rsidRPr="001D73FA">
        <w:rPr>
          <w:rFonts w:ascii="Times New Roman" w:hAnsi="Times New Roman" w:cs="Times New Roman"/>
          <w:sz w:val="24"/>
          <w:szCs w:val="24"/>
        </w:rPr>
        <w:t>rimary education shall constitute the basic cycle of academic education in the</w:t>
      </w:r>
    </w:p>
    <w:p w:rsidR="001906DA" w:rsidRPr="001D73FA" w:rsidRDefault="00E5338D" w:rsidP="001D73FA">
      <w:pPr>
        <w:autoSpaceDE w:val="0"/>
        <w:autoSpaceDN w:val="0"/>
        <w:adjustRightInd w:val="0"/>
        <w:spacing w:after="0" w:line="240" w:lineRule="auto"/>
        <w:jc w:val="both"/>
        <w:rPr>
          <w:rFonts w:ascii="Times New Roman" w:hAnsi="Times New Roman" w:cs="Times New Roman"/>
          <w:sz w:val="24"/>
          <w:szCs w:val="24"/>
        </w:rPr>
      </w:pPr>
      <w:r w:rsidRPr="001D73FA">
        <w:rPr>
          <w:rFonts w:ascii="Times New Roman" w:hAnsi="Times New Roman" w:cs="Times New Roman"/>
          <w:sz w:val="24"/>
          <w:szCs w:val="24"/>
        </w:rPr>
        <w:t>Republic of South Sudan and shall span 8 years of duration. The enrolment ages of a learner at a primary level shall be 5 to 6 years.</w:t>
      </w:r>
      <w:r w:rsidR="00A0011C" w:rsidRPr="001D73FA">
        <w:rPr>
          <w:rFonts w:ascii="Times New Roman" w:hAnsi="Times New Roman" w:cs="Times New Roman"/>
          <w:sz w:val="24"/>
          <w:szCs w:val="24"/>
        </w:rPr>
        <w:t xml:space="preserve"> </w:t>
      </w:r>
      <w:r w:rsidRPr="001D73FA">
        <w:rPr>
          <w:rFonts w:ascii="Times New Roman" w:hAnsi="Times New Roman" w:cs="Times New Roman"/>
          <w:sz w:val="24"/>
          <w:szCs w:val="24"/>
        </w:rPr>
        <w:t>Primary education level shall be sub-divided into two (2) stages; lower primary, from</w:t>
      </w:r>
      <w:r w:rsidR="00A0011C" w:rsidRPr="001D73FA">
        <w:rPr>
          <w:rFonts w:ascii="Times New Roman" w:hAnsi="Times New Roman" w:cs="Times New Roman"/>
          <w:sz w:val="24"/>
          <w:szCs w:val="24"/>
        </w:rPr>
        <w:t xml:space="preserve"> </w:t>
      </w:r>
      <w:r w:rsidRPr="001D73FA">
        <w:rPr>
          <w:rFonts w:ascii="Times New Roman" w:hAnsi="Times New Roman" w:cs="Times New Roman"/>
          <w:sz w:val="24"/>
          <w:szCs w:val="24"/>
        </w:rPr>
        <w:t>grade 1 to grade 4 and upper primary, from grade 5 to grade 8.</w:t>
      </w:r>
      <w:r w:rsidR="00A0011C" w:rsidRPr="001D73FA">
        <w:rPr>
          <w:rFonts w:ascii="Times New Roman" w:hAnsi="Times New Roman" w:cs="Times New Roman"/>
          <w:sz w:val="24"/>
          <w:szCs w:val="24"/>
        </w:rPr>
        <w:t xml:space="preserve"> </w:t>
      </w:r>
      <w:r w:rsidRPr="001D73FA">
        <w:rPr>
          <w:rFonts w:ascii="Times New Roman" w:hAnsi="Times New Roman" w:cs="Times New Roman"/>
          <w:sz w:val="24"/>
          <w:szCs w:val="24"/>
        </w:rPr>
        <w:t>Pupils shall sit primary 8 leaving certificate examinations at the end of the 8th years to</w:t>
      </w:r>
      <w:r w:rsidR="001D73FA">
        <w:rPr>
          <w:rFonts w:ascii="Times New Roman" w:hAnsi="Times New Roman" w:cs="Times New Roman"/>
          <w:sz w:val="24"/>
          <w:szCs w:val="24"/>
        </w:rPr>
        <w:t xml:space="preserve"> </w:t>
      </w:r>
      <w:r w:rsidRPr="001D73FA">
        <w:rPr>
          <w:rFonts w:ascii="Times New Roman" w:hAnsi="Times New Roman" w:cs="Times New Roman"/>
          <w:sz w:val="24"/>
          <w:szCs w:val="24"/>
        </w:rPr>
        <w:t>be administered countrywide by the National Ministry of General Education, in</w:t>
      </w:r>
      <w:r w:rsidR="001D73FA">
        <w:rPr>
          <w:rFonts w:ascii="Times New Roman" w:hAnsi="Times New Roman" w:cs="Times New Roman"/>
          <w:sz w:val="24"/>
          <w:szCs w:val="24"/>
        </w:rPr>
        <w:t xml:space="preserve"> </w:t>
      </w:r>
      <w:r w:rsidRPr="001D73FA">
        <w:rPr>
          <w:rFonts w:ascii="Times New Roman" w:hAnsi="Times New Roman" w:cs="Times New Roman"/>
          <w:sz w:val="24"/>
          <w:szCs w:val="24"/>
        </w:rPr>
        <w:t>coordination with the State Ministries of Education</w:t>
      </w:r>
      <w:r w:rsidR="00A0011C" w:rsidRPr="001D73FA">
        <w:rPr>
          <w:rFonts w:ascii="Times New Roman" w:hAnsi="Times New Roman" w:cs="Times New Roman"/>
          <w:sz w:val="24"/>
          <w:szCs w:val="24"/>
        </w:rPr>
        <w:t xml:space="preserve"> (Education act 2012).</w:t>
      </w:r>
    </w:p>
    <w:p w:rsidR="009E7651" w:rsidRPr="000619C6" w:rsidRDefault="00E059B1" w:rsidP="001D73FA">
      <w:pPr>
        <w:shd w:val="clear" w:color="auto" w:fill="FFFFFF"/>
        <w:spacing w:before="100" w:beforeAutospacing="1" w:after="100" w:afterAutospacing="1" w:line="240" w:lineRule="auto"/>
        <w:jc w:val="both"/>
        <w:rPr>
          <w:rFonts w:ascii="Times New Roman" w:hAnsi="Times New Roman" w:cs="Times New Roman"/>
          <w:b/>
          <w:sz w:val="24"/>
          <w:szCs w:val="24"/>
        </w:rPr>
      </w:pPr>
      <w:r>
        <w:rPr>
          <w:rFonts w:ascii="Times New Roman" w:eastAsia="Times New Roman" w:hAnsi="Times New Roman" w:cs="Times New Roman"/>
          <w:b/>
          <w:bCs/>
          <w:color w:val="3A3A3A"/>
          <w:sz w:val="24"/>
          <w:szCs w:val="24"/>
        </w:rPr>
        <w:lastRenderedPageBreak/>
        <w:t xml:space="preserve">1.2 </w:t>
      </w:r>
      <w:r w:rsidRPr="001D73FA">
        <w:rPr>
          <w:rFonts w:ascii="Times New Roman" w:eastAsia="Times New Roman" w:hAnsi="Times New Roman" w:cs="Times New Roman"/>
          <w:b/>
          <w:bCs/>
          <w:color w:val="3A3A3A"/>
          <w:sz w:val="24"/>
          <w:szCs w:val="24"/>
        </w:rPr>
        <w:t>Statement</w:t>
      </w:r>
      <w:r w:rsidR="009E7651" w:rsidRPr="000619C6">
        <w:rPr>
          <w:rFonts w:ascii="Times New Roman" w:eastAsia="Times New Roman" w:hAnsi="Times New Roman" w:cs="Times New Roman"/>
          <w:b/>
          <w:bCs/>
          <w:color w:val="3A3A3A"/>
          <w:sz w:val="24"/>
          <w:szCs w:val="24"/>
        </w:rPr>
        <w:t xml:space="preserve"> of the problem</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Universalization of primary schooling and elimination of gender disparity in education by 2015 are two of the eight millennium development goals adopted at the United Nations summit in 2000. However, imbalances in educational opportunities do exist in the country. In each situation there are multiple factors like education policies, community and household factors that explain the phenomenon </w:t>
      </w:r>
      <w:sdt>
        <w:sdtPr>
          <w:rPr>
            <w:rFonts w:ascii="Times New Roman" w:eastAsia="Times New Roman" w:hAnsi="Times New Roman" w:cs="Times New Roman"/>
            <w:color w:val="3A3A3A"/>
            <w:sz w:val="24"/>
            <w:szCs w:val="24"/>
          </w:rPr>
          <w:id w:val="-1096324222"/>
          <w:citation/>
        </w:sdtPr>
        <w:sdtEndPr/>
        <w:sdtContent>
          <w:r w:rsidR="008906A0">
            <w:rPr>
              <w:rFonts w:ascii="Times New Roman" w:eastAsia="Times New Roman" w:hAnsi="Times New Roman" w:cs="Times New Roman"/>
              <w:color w:val="3A3A3A"/>
              <w:sz w:val="24"/>
              <w:szCs w:val="24"/>
            </w:rPr>
            <w:fldChar w:fldCharType="begin"/>
          </w:r>
          <w:r w:rsidR="008906A0">
            <w:rPr>
              <w:rFonts w:ascii="Times New Roman" w:eastAsia="Times New Roman" w:hAnsi="Times New Roman" w:cs="Times New Roman"/>
              <w:color w:val="3A3A3A"/>
              <w:sz w:val="24"/>
              <w:szCs w:val="24"/>
            </w:rPr>
            <w:instrText xml:space="preserve"> CITATION Rav00 \l 1033 </w:instrText>
          </w:r>
          <w:r w:rsidR="008906A0">
            <w:rPr>
              <w:rFonts w:ascii="Times New Roman" w:eastAsia="Times New Roman" w:hAnsi="Times New Roman" w:cs="Times New Roman"/>
              <w:color w:val="3A3A3A"/>
              <w:sz w:val="24"/>
              <w:szCs w:val="24"/>
            </w:rPr>
            <w:fldChar w:fldCharType="separate"/>
          </w:r>
          <w:r w:rsidR="008906A0" w:rsidRPr="008906A0">
            <w:rPr>
              <w:rFonts w:ascii="Times New Roman" w:eastAsia="Times New Roman" w:hAnsi="Times New Roman" w:cs="Times New Roman"/>
              <w:noProof/>
              <w:color w:val="3A3A3A"/>
              <w:sz w:val="24"/>
              <w:szCs w:val="24"/>
            </w:rPr>
            <w:t>(Ravallion, 2000)</w:t>
          </w:r>
          <w:r w:rsidR="008906A0">
            <w:rPr>
              <w:rFonts w:ascii="Times New Roman" w:eastAsia="Times New Roman" w:hAnsi="Times New Roman" w:cs="Times New Roman"/>
              <w:color w:val="3A3A3A"/>
              <w:sz w:val="24"/>
              <w:szCs w:val="24"/>
            </w:rPr>
            <w:fldChar w:fldCharType="end"/>
          </w:r>
        </w:sdtContent>
      </w:sdt>
      <w:r w:rsidRPr="001D73FA">
        <w:rPr>
          <w:rFonts w:ascii="Times New Roman" w:eastAsia="Times New Roman" w:hAnsi="Times New Roman" w:cs="Times New Roman"/>
          <w:color w:val="3A3A3A"/>
          <w:sz w:val="24"/>
          <w:szCs w:val="24"/>
        </w:rPr>
        <w:t>.</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For any education system to be efficient there should be smooth transition of pupils from one level to another or 100% </w:t>
      </w:r>
      <w:r w:rsidR="001906DA" w:rsidRPr="001D73FA">
        <w:rPr>
          <w:rFonts w:ascii="Times New Roman" w:eastAsia="Times New Roman" w:hAnsi="Times New Roman" w:cs="Times New Roman"/>
          <w:color w:val="3A3A3A"/>
          <w:sz w:val="24"/>
          <w:szCs w:val="24"/>
        </w:rPr>
        <w:t xml:space="preserve">enrollment </w:t>
      </w:r>
      <w:r w:rsidRPr="001D73FA">
        <w:rPr>
          <w:rFonts w:ascii="Times New Roman" w:eastAsia="Times New Roman" w:hAnsi="Times New Roman" w:cs="Times New Roman"/>
          <w:color w:val="3A3A3A"/>
          <w:sz w:val="24"/>
          <w:szCs w:val="24"/>
        </w:rPr>
        <w:t xml:space="preserve">and </w:t>
      </w:r>
      <w:r w:rsidR="001906DA" w:rsidRPr="001D73FA">
        <w:rPr>
          <w:rFonts w:ascii="Times New Roman" w:eastAsia="Times New Roman" w:hAnsi="Times New Roman" w:cs="Times New Roman"/>
          <w:color w:val="3A3A3A"/>
          <w:sz w:val="24"/>
          <w:szCs w:val="24"/>
        </w:rPr>
        <w:t>attendance</w:t>
      </w:r>
      <w:r w:rsidRPr="001D73FA">
        <w:rPr>
          <w:rFonts w:ascii="Times New Roman" w:eastAsia="Times New Roman" w:hAnsi="Times New Roman" w:cs="Times New Roman"/>
          <w:color w:val="3A3A3A"/>
          <w:sz w:val="24"/>
          <w:szCs w:val="24"/>
        </w:rPr>
        <w:t xml:space="preserve"> rate (Psycharopolous 1988). </w:t>
      </w:r>
      <w:r w:rsidR="00EF08F0" w:rsidRPr="001D73FA">
        <w:rPr>
          <w:rFonts w:ascii="Times New Roman" w:eastAsia="Times New Roman" w:hAnsi="Times New Roman" w:cs="Times New Roman"/>
          <w:color w:val="3A3A3A"/>
          <w:sz w:val="24"/>
          <w:szCs w:val="24"/>
        </w:rPr>
        <w:t xml:space="preserve">Enrollment </w:t>
      </w:r>
      <w:r w:rsidRPr="001D73FA">
        <w:rPr>
          <w:rFonts w:ascii="Times New Roman" w:eastAsia="Times New Roman" w:hAnsi="Times New Roman" w:cs="Times New Roman"/>
          <w:color w:val="3A3A3A"/>
          <w:sz w:val="24"/>
          <w:szCs w:val="24"/>
        </w:rPr>
        <w:t xml:space="preserve">and </w:t>
      </w:r>
      <w:r w:rsidR="005E4640" w:rsidRPr="001D73FA">
        <w:rPr>
          <w:rFonts w:ascii="Times New Roman" w:eastAsia="Times New Roman" w:hAnsi="Times New Roman" w:cs="Times New Roman"/>
          <w:color w:val="3A3A3A"/>
          <w:sz w:val="24"/>
          <w:szCs w:val="24"/>
        </w:rPr>
        <w:t xml:space="preserve">attendance </w:t>
      </w:r>
      <w:r w:rsidRPr="001D73FA">
        <w:rPr>
          <w:rFonts w:ascii="Times New Roman" w:eastAsia="Times New Roman" w:hAnsi="Times New Roman" w:cs="Times New Roman"/>
          <w:color w:val="3A3A3A"/>
          <w:sz w:val="24"/>
          <w:szCs w:val="24"/>
        </w:rPr>
        <w:t xml:space="preserve">rates in </w:t>
      </w:r>
      <w:r w:rsidR="005E4640" w:rsidRPr="001D73FA">
        <w:rPr>
          <w:rFonts w:ascii="Times New Roman" w:eastAsia="Times New Roman" w:hAnsi="Times New Roman" w:cs="Times New Roman"/>
          <w:color w:val="3A3A3A"/>
          <w:sz w:val="24"/>
          <w:szCs w:val="24"/>
        </w:rPr>
        <w:t>South Sudan</w:t>
      </w:r>
      <w:r w:rsidRPr="001D73FA">
        <w:rPr>
          <w:rFonts w:ascii="Times New Roman" w:eastAsia="Times New Roman" w:hAnsi="Times New Roman" w:cs="Times New Roman"/>
          <w:color w:val="3A3A3A"/>
          <w:sz w:val="24"/>
          <w:szCs w:val="24"/>
        </w:rPr>
        <w:t xml:space="preserve"> especially in North</w:t>
      </w:r>
      <w:r w:rsidR="005E4640" w:rsidRPr="001D73FA">
        <w:rPr>
          <w:rFonts w:ascii="Times New Roman" w:eastAsia="Times New Roman" w:hAnsi="Times New Roman" w:cs="Times New Roman"/>
          <w:color w:val="3A3A3A"/>
          <w:sz w:val="24"/>
          <w:szCs w:val="24"/>
        </w:rPr>
        <w:t>ern</w:t>
      </w:r>
      <w:r w:rsidRPr="001D73FA">
        <w:rPr>
          <w:rFonts w:ascii="Times New Roman" w:eastAsia="Times New Roman" w:hAnsi="Times New Roman" w:cs="Times New Roman"/>
          <w:color w:val="3A3A3A"/>
          <w:sz w:val="24"/>
          <w:szCs w:val="24"/>
        </w:rPr>
        <w:t>, parts are very low. Primary school enrolment rates are also very low and highly contribute to illiteracy levels</w:t>
      </w:r>
      <w:r w:rsidR="005E4640" w:rsidRPr="001D73FA">
        <w:rPr>
          <w:rFonts w:ascii="Times New Roman" w:eastAsia="Times New Roman" w:hAnsi="Times New Roman" w:cs="Times New Roman"/>
          <w:color w:val="3A3A3A"/>
          <w:sz w:val="24"/>
          <w:szCs w:val="24"/>
        </w:rPr>
        <w:t>.</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A study by verleersch and Kremers (200</w:t>
      </w:r>
      <w:r w:rsidR="007F64BC">
        <w:rPr>
          <w:rFonts w:ascii="Times New Roman" w:eastAsia="Times New Roman" w:hAnsi="Times New Roman" w:cs="Times New Roman"/>
          <w:color w:val="3A3A3A"/>
          <w:sz w:val="24"/>
          <w:szCs w:val="24"/>
        </w:rPr>
        <w:t>4</w:t>
      </w:r>
      <w:r w:rsidRPr="001D73FA">
        <w:rPr>
          <w:rFonts w:ascii="Times New Roman" w:eastAsia="Times New Roman" w:hAnsi="Times New Roman" w:cs="Times New Roman"/>
          <w:color w:val="3A3A3A"/>
          <w:sz w:val="24"/>
          <w:szCs w:val="24"/>
        </w:rPr>
        <w:t xml:space="preserve">) indicates that in developing countries there is an increase of 30% pupil participation in schools with introduction of lunch programmes in schools. Similar study by Dreze and kingdome (2000) in India showed that 14.2% of pupils reported to school after the introduction of school feeding programme. Other studies by </w:t>
      </w:r>
      <w:r w:rsidR="00916615">
        <w:rPr>
          <w:rFonts w:ascii="Times New Roman" w:eastAsia="Times New Roman" w:hAnsi="Times New Roman" w:cs="Times New Roman"/>
          <w:color w:val="3A3A3A"/>
          <w:sz w:val="24"/>
          <w:szCs w:val="24"/>
        </w:rPr>
        <w:t>(</w:t>
      </w:r>
      <w:r w:rsidRPr="001D73FA">
        <w:rPr>
          <w:rFonts w:ascii="Times New Roman" w:eastAsia="Times New Roman" w:hAnsi="Times New Roman" w:cs="Times New Roman"/>
          <w:color w:val="3A3A3A"/>
          <w:sz w:val="24"/>
          <w:szCs w:val="24"/>
        </w:rPr>
        <w:t>Ahmed</w:t>
      </w:r>
      <w:r w:rsidR="00916615">
        <w:rPr>
          <w:rFonts w:ascii="Times New Roman" w:eastAsia="Times New Roman" w:hAnsi="Times New Roman" w:cs="Times New Roman"/>
          <w:color w:val="3A3A3A"/>
          <w:sz w:val="24"/>
          <w:szCs w:val="24"/>
        </w:rPr>
        <w:t xml:space="preserve">, </w:t>
      </w:r>
      <w:r w:rsidRPr="001D73FA">
        <w:rPr>
          <w:rFonts w:ascii="Times New Roman" w:eastAsia="Times New Roman" w:hAnsi="Times New Roman" w:cs="Times New Roman"/>
          <w:color w:val="3A3A3A"/>
          <w:sz w:val="24"/>
          <w:szCs w:val="24"/>
        </w:rPr>
        <w:t xml:space="preserve">2004), </w:t>
      </w:r>
      <w:sdt>
        <w:sdtPr>
          <w:rPr>
            <w:rFonts w:ascii="Times New Roman" w:eastAsia="Times New Roman" w:hAnsi="Times New Roman" w:cs="Times New Roman"/>
            <w:color w:val="3A3A3A"/>
            <w:sz w:val="24"/>
            <w:szCs w:val="24"/>
          </w:rPr>
          <w:id w:val="36088217"/>
          <w:citation/>
        </w:sdtPr>
        <w:sdtEndPr/>
        <w:sdtContent>
          <w:r w:rsidR="008D4F1B">
            <w:rPr>
              <w:rFonts w:ascii="Times New Roman" w:eastAsia="Times New Roman" w:hAnsi="Times New Roman" w:cs="Times New Roman"/>
              <w:color w:val="3A3A3A"/>
              <w:sz w:val="24"/>
              <w:szCs w:val="24"/>
            </w:rPr>
            <w:fldChar w:fldCharType="begin"/>
          </w:r>
          <w:r w:rsidR="008D4F1B">
            <w:rPr>
              <w:rFonts w:ascii="Times New Roman" w:eastAsia="Times New Roman" w:hAnsi="Times New Roman" w:cs="Times New Roman"/>
              <w:color w:val="3A3A3A"/>
              <w:sz w:val="24"/>
              <w:szCs w:val="24"/>
            </w:rPr>
            <w:instrText xml:space="preserve"> CITATION Win03 \l 1033 </w:instrText>
          </w:r>
          <w:r w:rsidR="008D4F1B">
            <w:rPr>
              <w:rFonts w:ascii="Times New Roman" w:eastAsia="Times New Roman" w:hAnsi="Times New Roman" w:cs="Times New Roman"/>
              <w:color w:val="3A3A3A"/>
              <w:sz w:val="24"/>
              <w:szCs w:val="24"/>
            </w:rPr>
            <w:fldChar w:fldCharType="separate"/>
          </w:r>
          <w:r w:rsidR="008D4F1B" w:rsidRPr="008D4F1B">
            <w:rPr>
              <w:rFonts w:ascii="Times New Roman" w:eastAsia="Times New Roman" w:hAnsi="Times New Roman" w:cs="Times New Roman"/>
              <w:noProof/>
              <w:color w:val="3A3A3A"/>
              <w:sz w:val="24"/>
              <w:szCs w:val="24"/>
            </w:rPr>
            <w:t>(Winicki, 2003)</w:t>
          </w:r>
          <w:r w:rsidR="008D4F1B">
            <w:rPr>
              <w:rFonts w:ascii="Times New Roman" w:eastAsia="Times New Roman" w:hAnsi="Times New Roman" w:cs="Times New Roman"/>
              <w:color w:val="3A3A3A"/>
              <w:sz w:val="24"/>
              <w:szCs w:val="24"/>
            </w:rPr>
            <w:fldChar w:fldCharType="end"/>
          </w:r>
        </w:sdtContent>
      </w:sdt>
      <w:r w:rsidR="00916615" w:rsidRPr="001D73FA">
        <w:rPr>
          <w:rFonts w:ascii="Times New Roman" w:eastAsia="Times New Roman" w:hAnsi="Times New Roman" w:cs="Times New Roman"/>
          <w:color w:val="3A3A3A"/>
          <w:sz w:val="24"/>
          <w:szCs w:val="24"/>
        </w:rPr>
        <w:t xml:space="preserve"> </w:t>
      </w:r>
      <w:r w:rsidRPr="001D73FA">
        <w:rPr>
          <w:rFonts w:ascii="Times New Roman" w:eastAsia="Times New Roman" w:hAnsi="Times New Roman" w:cs="Times New Roman"/>
          <w:color w:val="3A3A3A"/>
          <w:sz w:val="24"/>
          <w:szCs w:val="24"/>
        </w:rPr>
        <w:t>show a positive relationship between school feeding programme and pupil</w:t>
      </w:r>
      <w:r w:rsidR="00B7545C" w:rsidRPr="001D73FA">
        <w:rPr>
          <w:rFonts w:ascii="Times New Roman" w:eastAsia="Times New Roman" w:hAnsi="Times New Roman" w:cs="Times New Roman"/>
          <w:color w:val="3A3A3A"/>
          <w:sz w:val="24"/>
          <w:szCs w:val="24"/>
        </w:rPr>
        <w:t xml:space="preserve"> enrollment and attendance</w:t>
      </w:r>
      <w:r w:rsidRPr="001D73FA">
        <w:rPr>
          <w:rFonts w:ascii="Times New Roman" w:eastAsia="Times New Roman" w:hAnsi="Times New Roman" w:cs="Times New Roman"/>
          <w:color w:val="3A3A3A"/>
          <w:sz w:val="24"/>
          <w:szCs w:val="24"/>
        </w:rPr>
        <w:t xml:space="preserve"> in schools.</w:t>
      </w:r>
    </w:p>
    <w:p w:rsidR="00B7545C"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These studies were carried out in diverse areas and therefore the results could be different in other places. Therefore, </w:t>
      </w:r>
      <w:proofErr w:type="gramStart"/>
      <w:r w:rsidRPr="001D73FA">
        <w:rPr>
          <w:rFonts w:ascii="Times New Roman" w:eastAsia="Times New Roman" w:hAnsi="Times New Roman" w:cs="Times New Roman"/>
          <w:color w:val="3A3A3A"/>
          <w:sz w:val="24"/>
          <w:szCs w:val="24"/>
        </w:rPr>
        <w:t>In</w:t>
      </w:r>
      <w:proofErr w:type="gramEnd"/>
      <w:r w:rsidRPr="001D73FA">
        <w:rPr>
          <w:rFonts w:ascii="Times New Roman" w:eastAsia="Times New Roman" w:hAnsi="Times New Roman" w:cs="Times New Roman"/>
          <w:color w:val="3A3A3A"/>
          <w:sz w:val="24"/>
          <w:szCs w:val="24"/>
        </w:rPr>
        <w:t xml:space="preserve"> order to address the </w:t>
      </w:r>
      <w:r w:rsidR="00B7545C" w:rsidRPr="001D73FA">
        <w:rPr>
          <w:rFonts w:ascii="Times New Roman" w:eastAsia="Times New Roman" w:hAnsi="Times New Roman" w:cs="Times New Roman"/>
          <w:color w:val="3A3A3A"/>
          <w:sz w:val="24"/>
          <w:szCs w:val="24"/>
        </w:rPr>
        <w:t>inequalities</w:t>
      </w:r>
      <w:r w:rsidRPr="001D73FA">
        <w:rPr>
          <w:rFonts w:ascii="Times New Roman" w:eastAsia="Times New Roman" w:hAnsi="Times New Roman" w:cs="Times New Roman"/>
          <w:color w:val="3A3A3A"/>
          <w:sz w:val="24"/>
          <w:szCs w:val="24"/>
        </w:rPr>
        <w:t xml:space="preserve"> on the impact of school feeding programme on pupil </w:t>
      </w:r>
      <w:r w:rsidR="00B7545C" w:rsidRPr="001D73FA">
        <w:rPr>
          <w:rFonts w:ascii="Times New Roman" w:eastAsia="Times New Roman" w:hAnsi="Times New Roman" w:cs="Times New Roman"/>
          <w:color w:val="3A3A3A"/>
          <w:sz w:val="24"/>
          <w:szCs w:val="24"/>
        </w:rPr>
        <w:t>enrollment and attendance</w:t>
      </w:r>
      <w:r w:rsidRPr="001D73FA">
        <w:rPr>
          <w:rFonts w:ascii="Times New Roman" w:eastAsia="Times New Roman" w:hAnsi="Times New Roman" w:cs="Times New Roman"/>
          <w:color w:val="3A3A3A"/>
          <w:sz w:val="24"/>
          <w:szCs w:val="24"/>
        </w:rPr>
        <w:t xml:space="preserve"> in school that result to low enrolment rates, low </w:t>
      </w:r>
      <w:r w:rsidR="00B7545C" w:rsidRPr="001D73FA">
        <w:rPr>
          <w:rFonts w:ascii="Times New Roman" w:eastAsia="Times New Roman" w:hAnsi="Times New Roman" w:cs="Times New Roman"/>
          <w:color w:val="3A3A3A"/>
          <w:sz w:val="24"/>
          <w:szCs w:val="24"/>
        </w:rPr>
        <w:t xml:space="preserve">attendance </w:t>
      </w:r>
      <w:r w:rsidRPr="001D73FA">
        <w:rPr>
          <w:rFonts w:ascii="Times New Roman" w:eastAsia="Times New Roman" w:hAnsi="Times New Roman" w:cs="Times New Roman"/>
          <w:color w:val="3A3A3A"/>
          <w:sz w:val="24"/>
          <w:szCs w:val="24"/>
        </w:rPr>
        <w:t xml:space="preserve">rate, low completion rate and high dropout rates mechanism is needed. This study therefore, seeks to establish the effect of school feeding programme on primary school pupil </w:t>
      </w:r>
      <w:r w:rsidR="00B7545C" w:rsidRPr="001D73FA">
        <w:rPr>
          <w:rFonts w:ascii="Times New Roman" w:eastAsia="Times New Roman" w:hAnsi="Times New Roman" w:cs="Times New Roman"/>
          <w:color w:val="3A3A3A"/>
          <w:sz w:val="24"/>
          <w:szCs w:val="24"/>
        </w:rPr>
        <w:t>in Kuac North county of South Sudan.</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b/>
          <w:bCs/>
          <w:color w:val="3A3A3A"/>
          <w:sz w:val="24"/>
          <w:szCs w:val="24"/>
        </w:rPr>
        <w:t xml:space="preserve"> </w:t>
      </w:r>
      <w:r w:rsidR="001E4C68">
        <w:rPr>
          <w:rFonts w:ascii="Times New Roman" w:eastAsia="Times New Roman" w:hAnsi="Times New Roman" w:cs="Times New Roman"/>
          <w:b/>
          <w:bCs/>
          <w:color w:val="3A3A3A"/>
          <w:sz w:val="24"/>
          <w:szCs w:val="24"/>
        </w:rPr>
        <w:t>1.3 General Research Objective</w:t>
      </w:r>
    </w:p>
    <w:p w:rsidR="00B7545C"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purpose of this study is to establish the impact of school feeding programme on pupil </w:t>
      </w:r>
      <w:r w:rsidR="00B7545C" w:rsidRPr="001D73FA">
        <w:rPr>
          <w:rFonts w:ascii="Times New Roman" w:eastAsia="Times New Roman" w:hAnsi="Times New Roman" w:cs="Times New Roman"/>
          <w:color w:val="3A3A3A"/>
          <w:sz w:val="24"/>
          <w:szCs w:val="24"/>
        </w:rPr>
        <w:t>enrollment, attendance in Kuac North County of South Sudan.</w:t>
      </w:r>
    </w:p>
    <w:p w:rsidR="009E7651" w:rsidRPr="001D73FA" w:rsidRDefault="001E4C68"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1.3.1 Specific </w:t>
      </w:r>
      <w:r w:rsidR="009E7651" w:rsidRPr="001D73FA">
        <w:rPr>
          <w:rFonts w:ascii="Times New Roman" w:eastAsia="Times New Roman" w:hAnsi="Times New Roman" w:cs="Times New Roman"/>
          <w:b/>
          <w:bCs/>
          <w:color w:val="3A3A3A"/>
          <w:sz w:val="24"/>
          <w:szCs w:val="24"/>
        </w:rPr>
        <w:t>Objectives of the Study</w:t>
      </w:r>
    </w:p>
    <w:p w:rsid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The study will be guided by the following objectives:</w:t>
      </w:r>
    </w:p>
    <w:p w:rsidR="001D73FA" w:rsidRPr="00403AB4" w:rsidRDefault="001E4C68" w:rsidP="00403AB4">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To</w:t>
      </w:r>
      <w:r w:rsidR="009E7651" w:rsidRPr="00403AB4">
        <w:rPr>
          <w:rFonts w:ascii="Times New Roman" w:eastAsia="Times New Roman" w:hAnsi="Times New Roman" w:cs="Times New Roman"/>
          <w:color w:val="3A3A3A"/>
          <w:sz w:val="24"/>
          <w:szCs w:val="24"/>
        </w:rPr>
        <w:t xml:space="preserve"> establish the impact of school feeding programme on primary school pupil </w:t>
      </w:r>
      <w:r w:rsidR="003A595D" w:rsidRPr="00403AB4">
        <w:rPr>
          <w:rFonts w:ascii="Times New Roman" w:eastAsia="Times New Roman" w:hAnsi="Times New Roman" w:cs="Times New Roman"/>
          <w:color w:val="3A3A3A"/>
          <w:sz w:val="24"/>
          <w:szCs w:val="24"/>
        </w:rPr>
        <w:t>enrollment in Kuac</w:t>
      </w:r>
      <w:r w:rsidR="001D73FA" w:rsidRPr="00403AB4">
        <w:rPr>
          <w:rFonts w:ascii="Times New Roman" w:eastAsia="Times New Roman" w:hAnsi="Times New Roman" w:cs="Times New Roman"/>
          <w:color w:val="3A3A3A"/>
          <w:sz w:val="24"/>
          <w:szCs w:val="24"/>
        </w:rPr>
        <w:t xml:space="preserve"> North county in South Sudan.</w:t>
      </w:r>
    </w:p>
    <w:p w:rsidR="001D73FA" w:rsidRPr="00403AB4" w:rsidRDefault="001D73FA" w:rsidP="00403AB4">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T</w:t>
      </w:r>
      <w:r w:rsidR="009E7651" w:rsidRPr="00403AB4">
        <w:rPr>
          <w:rFonts w:ascii="Times New Roman" w:eastAsia="Times New Roman" w:hAnsi="Times New Roman" w:cs="Times New Roman"/>
          <w:color w:val="3A3A3A"/>
          <w:sz w:val="24"/>
          <w:szCs w:val="24"/>
        </w:rPr>
        <w:t xml:space="preserve">o establish the enrolment rates of pupils in primary schools in </w:t>
      </w:r>
      <w:r w:rsidR="00B50322" w:rsidRPr="00403AB4">
        <w:rPr>
          <w:rFonts w:ascii="Times New Roman" w:eastAsia="Times New Roman" w:hAnsi="Times New Roman" w:cs="Times New Roman"/>
          <w:color w:val="3A3A3A"/>
          <w:sz w:val="24"/>
          <w:szCs w:val="24"/>
        </w:rPr>
        <w:t>Kuac North, South Sudan.</w:t>
      </w:r>
      <w:r w:rsidR="009E7651" w:rsidRPr="00403AB4">
        <w:rPr>
          <w:rFonts w:ascii="Times New Roman" w:eastAsia="Times New Roman" w:hAnsi="Times New Roman" w:cs="Times New Roman"/>
          <w:color w:val="3A3A3A"/>
          <w:sz w:val="24"/>
          <w:szCs w:val="24"/>
        </w:rPr>
        <w:br/>
      </w:r>
    </w:p>
    <w:p w:rsidR="001D73FA" w:rsidRPr="00403AB4" w:rsidRDefault="009E7651" w:rsidP="00403AB4">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 xml:space="preserve">To </w:t>
      </w:r>
      <w:r w:rsidR="00B50322" w:rsidRPr="00403AB4">
        <w:rPr>
          <w:rFonts w:ascii="Times New Roman" w:eastAsia="Times New Roman" w:hAnsi="Times New Roman" w:cs="Times New Roman"/>
          <w:color w:val="3A3A3A"/>
          <w:sz w:val="24"/>
          <w:szCs w:val="24"/>
        </w:rPr>
        <w:t>examine</w:t>
      </w:r>
      <w:r w:rsidRPr="00403AB4">
        <w:rPr>
          <w:rFonts w:ascii="Times New Roman" w:eastAsia="Times New Roman" w:hAnsi="Times New Roman" w:cs="Times New Roman"/>
          <w:color w:val="3A3A3A"/>
          <w:sz w:val="24"/>
          <w:szCs w:val="24"/>
        </w:rPr>
        <w:t xml:space="preserve"> the relationship between school feeding programme and </w:t>
      </w:r>
      <w:r w:rsidR="00B50322" w:rsidRPr="00403AB4">
        <w:rPr>
          <w:rFonts w:ascii="Times New Roman" w:eastAsia="Times New Roman" w:hAnsi="Times New Roman" w:cs="Times New Roman"/>
          <w:color w:val="3A3A3A"/>
          <w:sz w:val="24"/>
          <w:szCs w:val="24"/>
        </w:rPr>
        <w:t>enrollment</w:t>
      </w:r>
      <w:r w:rsidRPr="00403AB4">
        <w:rPr>
          <w:rFonts w:ascii="Times New Roman" w:eastAsia="Times New Roman" w:hAnsi="Times New Roman" w:cs="Times New Roman"/>
          <w:color w:val="3A3A3A"/>
          <w:sz w:val="24"/>
          <w:szCs w:val="24"/>
        </w:rPr>
        <w:t xml:space="preserve"> rates of pupils in</w:t>
      </w:r>
      <w:r w:rsidR="001D73FA" w:rsidRPr="00403AB4">
        <w:rPr>
          <w:rFonts w:ascii="Times New Roman" w:eastAsia="Times New Roman" w:hAnsi="Times New Roman" w:cs="Times New Roman"/>
          <w:color w:val="3A3A3A"/>
          <w:sz w:val="24"/>
          <w:szCs w:val="24"/>
        </w:rPr>
        <w:t xml:space="preserve"> North Kuac County.</w:t>
      </w:r>
    </w:p>
    <w:p w:rsidR="00D177C6" w:rsidRPr="00403AB4" w:rsidRDefault="009E7651" w:rsidP="00403AB4">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 xml:space="preserve">To find out the </w:t>
      </w:r>
      <w:r w:rsidR="00B50322" w:rsidRPr="00403AB4">
        <w:rPr>
          <w:rFonts w:ascii="Times New Roman" w:eastAsia="Times New Roman" w:hAnsi="Times New Roman" w:cs="Times New Roman"/>
          <w:color w:val="3A3A3A"/>
          <w:sz w:val="24"/>
          <w:szCs w:val="24"/>
        </w:rPr>
        <w:t>reasons</w:t>
      </w:r>
      <w:r w:rsidRPr="00403AB4">
        <w:rPr>
          <w:rFonts w:ascii="Times New Roman" w:eastAsia="Times New Roman" w:hAnsi="Times New Roman" w:cs="Times New Roman"/>
          <w:color w:val="3A3A3A"/>
          <w:sz w:val="24"/>
          <w:szCs w:val="24"/>
        </w:rPr>
        <w:t xml:space="preserve"> that contribute to low completion rates of pupils in </w:t>
      </w:r>
      <w:r w:rsidR="00B50322" w:rsidRPr="00403AB4">
        <w:rPr>
          <w:rFonts w:ascii="Times New Roman" w:eastAsia="Times New Roman" w:hAnsi="Times New Roman" w:cs="Times New Roman"/>
          <w:color w:val="3A3A3A"/>
          <w:sz w:val="24"/>
          <w:szCs w:val="24"/>
        </w:rPr>
        <w:t>Kuac North County</w:t>
      </w:r>
      <w:r w:rsidR="00D177C6" w:rsidRPr="00403AB4">
        <w:rPr>
          <w:rFonts w:ascii="Times New Roman" w:eastAsia="Times New Roman" w:hAnsi="Times New Roman" w:cs="Times New Roman"/>
          <w:color w:val="3A3A3A"/>
          <w:sz w:val="24"/>
          <w:szCs w:val="24"/>
        </w:rPr>
        <w:t>.</w:t>
      </w:r>
    </w:p>
    <w:p w:rsidR="009E7651" w:rsidRPr="001D73FA" w:rsidRDefault="001E4C68"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1.4 </w:t>
      </w:r>
      <w:r w:rsidR="009E7651" w:rsidRPr="001D73FA">
        <w:rPr>
          <w:rFonts w:ascii="Times New Roman" w:eastAsia="Times New Roman" w:hAnsi="Times New Roman" w:cs="Times New Roman"/>
          <w:b/>
          <w:bCs/>
          <w:color w:val="3A3A3A"/>
          <w:sz w:val="24"/>
          <w:szCs w:val="24"/>
        </w:rPr>
        <w:t>Research Questions</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lastRenderedPageBreak/>
        <w:t>The following research questions will guide the researcher to achieve the above objectives:</w:t>
      </w:r>
    </w:p>
    <w:p w:rsidR="00E97A02" w:rsidRPr="00403AB4" w:rsidRDefault="009E7651" w:rsidP="00403AB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 xml:space="preserve">What is the impact of school feeding programme on primary school pupil </w:t>
      </w:r>
      <w:r w:rsidR="00D177C6" w:rsidRPr="00403AB4">
        <w:rPr>
          <w:rFonts w:ascii="Times New Roman" w:eastAsia="Times New Roman" w:hAnsi="Times New Roman" w:cs="Times New Roman"/>
          <w:color w:val="3A3A3A"/>
          <w:sz w:val="24"/>
          <w:szCs w:val="24"/>
        </w:rPr>
        <w:t>enrollment in North</w:t>
      </w:r>
      <w:r w:rsidR="00E97A02" w:rsidRPr="00403AB4">
        <w:rPr>
          <w:rFonts w:ascii="Times New Roman" w:eastAsia="Times New Roman" w:hAnsi="Times New Roman" w:cs="Times New Roman"/>
          <w:color w:val="3A3A3A"/>
          <w:sz w:val="24"/>
          <w:szCs w:val="24"/>
        </w:rPr>
        <w:t xml:space="preserve"> Kuac County.</w:t>
      </w:r>
    </w:p>
    <w:p w:rsidR="00E97A02" w:rsidRPr="00403AB4" w:rsidRDefault="00E97A02" w:rsidP="00403AB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 xml:space="preserve">What is the enrollment rate of pupils in North Kuac </w:t>
      </w:r>
      <w:r w:rsidR="00403AB4" w:rsidRPr="00403AB4">
        <w:rPr>
          <w:rFonts w:ascii="Times New Roman" w:eastAsia="Times New Roman" w:hAnsi="Times New Roman" w:cs="Times New Roman"/>
          <w:color w:val="3A3A3A"/>
          <w:sz w:val="24"/>
          <w:szCs w:val="24"/>
        </w:rPr>
        <w:t>county?</w:t>
      </w:r>
    </w:p>
    <w:p w:rsidR="00E97A02" w:rsidRPr="00403AB4" w:rsidRDefault="00E97A02" w:rsidP="00403AB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What is relationship between school feeding programme and enrollment rate of pupils in Kuac north county</w:t>
      </w:r>
      <w:r w:rsidR="00403AB4">
        <w:rPr>
          <w:rFonts w:ascii="Times New Roman" w:eastAsia="Times New Roman" w:hAnsi="Times New Roman" w:cs="Times New Roman"/>
          <w:color w:val="3A3A3A"/>
          <w:sz w:val="24"/>
          <w:szCs w:val="24"/>
        </w:rPr>
        <w:t>?</w:t>
      </w:r>
    </w:p>
    <w:p w:rsidR="00D177C6" w:rsidRPr="00403AB4" w:rsidRDefault="00E97A02" w:rsidP="00403AB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403AB4">
        <w:rPr>
          <w:rFonts w:ascii="Times New Roman" w:eastAsia="Times New Roman" w:hAnsi="Times New Roman" w:cs="Times New Roman"/>
          <w:color w:val="3A3A3A"/>
          <w:sz w:val="24"/>
          <w:szCs w:val="24"/>
        </w:rPr>
        <w:t>What reasons contribute to completion rate of pupils in Kuac North County</w:t>
      </w:r>
      <w:r w:rsidR="00403AB4">
        <w:rPr>
          <w:rFonts w:ascii="Times New Roman" w:eastAsia="Times New Roman" w:hAnsi="Times New Roman" w:cs="Times New Roman"/>
          <w:color w:val="3A3A3A"/>
          <w:sz w:val="24"/>
          <w:szCs w:val="24"/>
        </w:rPr>
        <w:t>?</w:t>
      </w:r>
    </w:p>
    <w:p w:rsidR="009E7651" w:rsidRPr="001D73FA" w:rsidRDefault="009906E3"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1.5 </w:t>
      </w:r>
      <w:r w:rsidR="009E7651" w:rsidRPr="001D73FA">
        <w:rPr>
          <w:rFonts w:ascii="Times New Roman" w:eastAsia="Times New Roman" w:hAnsi="Times New Roman" w:cs="Times New Roman"/>
          <w:b/>
          <w:bCs/>
          <w:color w:val="3A3A3A"/>
          <w:sz w:val="24"/>
          <w:szCs w:val="24"/>
        </w:rPr>
        <w:t>Significance of the Study</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empirical data obtained by the study will be useful to various stakeholders in education. These include school Administrators, Teachers, students, policymakers, </w:t>
      </w:r>
      <w:r w:rsidR="00E97A02" w:rsidRPr="001D73FA">
        <w:rPr>
          <w:rFonts w:ascii="Times New Roman" w:eastAsia="Times New Roman" w:hAnsi="Times New Roman" w:cs="Times New Roman"/>
          <w:color w:val="3A3A3A"/>
          <w:sz w:val="24"/>
          <w:szCs w:val="24"/>
        </w:rPr>
        <w:t>Nongovernmental</w:t>
      </w:r>
      <w:r w:rsidRPr="001D73FA">
        <w:rPr>
          <w:rFonts w:ascii="Times New Roman" w:eastAsia="Times New Roman" w:hAnsi="Times New Roman" w:cs="Times New Roman"/>
          <w:color w:val="3A3A3A"/>
          <w:sz w:val="24"/>
          <w:szCs w:val="24"/>
        </w:rPr>
        <w:t xml:space="preserve"> organizations and parents in </w:t>
      </w:r>
      <w:r w:rsidR="000D3348" w:rsidRPr="001D73FA">
        <w:rPr>
          <w:rFonts w:ascii="Times New Roman" w:eastAsia="Times New Roman" w:hAnsi="Times New Roman" w:cs="Times New Roman"/>
          <w:color w:val="3A3A3A"/>
          <w:sz w:val="24"/>
          <w:szCs w:val="24"/>
        </w:rPr>
        <w:t xml:space="preserve">North Kuac County </w:t>
      </w:r>
      <w:r w:rsidRPr="001D73FA">
        <w:rPr>
          <w:rFonts w:ascii="Times New Roman" w:eastAsia="Times New Roman" w:hAnsi="Times New Roman" w:cs="Times New Roman"/>
          <w:color w:val="3A3A3A"/>
          <w:sz w:val="24"/>
          <w:szCs w:val="24"/>
        </w:rPr>
        <w:t xml:space="preserve">and beyond. The Administrators, policymakers and parents will be enlightened on the effect of </w:t>
      </w:r>
      <w:r w:rsidR="000D3348" w:rsidRPr="001D73FA">
        <w:rPr>
          <w:rFonts w:ascii="Times New Roman" w:eastAsia="Times New Roman" w:hAnsi="Times New Roman" w:cs="Times New Roman"/>
          <w:color w:val="3A3A3A"/>
          <w:sz w:val="24"/>
          <w:szCs w:val="24"/>
        </w:rPr>
        <w:t xml:space="preserve">feeding </w:t>
      </w:r>
      <w:r w:rsidRPr="001D73FA">
        <w:rPr>
          <w:rFonts w:ascii="Times New Roman" w:eastAsia="Times New Roman" w:hAnsi="Times New Roman" w:cs="Times New Roman"/>
          <w:color w:val="3A3A3A"/>
          <w:sz w:val="24"/>
          <w:szCs w:val="24"/>
        </w:rPr>
        <w:t>programmes and take necessary action.</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study will also be useful to pupils because they will know the </w:t>
      </w:r>
      <w:r w:rsidR="000D3348" w:rsidRPr="001D73FA">
        <w:rPr>
          <w:rFonts w:ascii="Times New Roman" w:eastAsia="Times New Roman" w:hAnsi="Times New Roman" w:cs="Times New Roman"/>
          <w:color w:val="3A3A3A"/>
          <w:sz w:val="24"/>
          <w:szCs w:val="24"/>
        </w:rPr>
        <w:t>impact</w:t>
      </w:r>
      <w:r w:rsidRPr="001D73FA">
        <w:rPr>
          <w:rFonts w:ascii="Times New Roman" w:eastAsia="Times New Roman" w:hAnsi="Times New Roman" w:cs="Times New Roman"/>
          <w:color w:val="3A3A3A"/>
          <w:sz w:val="24"/>
          <w:szCs w:val="24"/>
        </w:rPr>
        <w:t xml:space="preserve"> of </w:t>
      </w:r>
      <w:r w:rsidR="000D3348" w:rsidRPr="001D73FA">
        <w:rPr>
          <w:rFonts w:ascii="Times New Roman" w:eastAsia="Times New Roman" w:hAnsi="Times New Roman" w:cs="Times New Roman"/>
          <w:color w:val="3A3A3A"/>
          <w:sz w:val="24"/>
          <w:szCs w:val="24"/>
        </w:rPr>
        <w:t xml:space="preserve">feeding </w:t>
      </w:r>
      <w:r w:rsidRPr="001D73FA">
        <w:rPr>
          <w:rFonts w:ascii="Times New Roman" w:eastAsia="Times New Roman" w:hAnsi="Times New Roman" w:cs="Times New Roman"/>
          <w:color w:val="3A3A3A"/>
          <w:sz w:val="24"/>
          <w:szCs w:val="24"/>
        </w:rPr>
        <w:t>programmes in school and probably take advantage of it as alternative food supplement from what is offered at home.</w:t>
      </w:r>
    </w:p>
    <w:p w:rsidR="00974FBF"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sidRPr="001D73FA">
        <w:rPr>
          <w:rFonts w:ascii="Times New Roman" w:eastAsia="Times New Roman" w:hAnsi="Times New Roman" w:cs="Times New Roman"/>
          <w:color w:val="3A3A3A"/>
          <w:sz w:val="24"/>
          <w:szCs w:val="24"/>
        </w:rPr>
        <w:t xml:space="preserve">The researchers will also use the findings to identify the knowledge gaps and then further carry a study </w:t>
      </w:r>
      <w:r w:rsidR="000D3348" w:rsidRPr="001D73FA">
        <w:rPr>
          <w:rFonts w:ascii="Times New Roman" w:eastAsia="Times New Roman" w:hAnsi="Times New Roman" w:cs="Times New Roman"/>
          <w:color w:val="3A3A3A"/>
          <w:sz w:val="24"/>
          <w:szCs w:val="24"/>
        </w:rPr>
        <w:t>to</w:t>
      </w:r>
      <w:r w:rsidRPr="001D73FA">
        <w:rPr>
          <w:rFonts w:ascii="Times New Roman" w:eastAsia="Times New Roman" w:hAnsi="Times New Roman" w:cs="Times New Roman"/>
          <w:color w:val="3A3A3A"/>
          <w:sz w:val="24"/>
          <w:szCs w:val="24"/>
        </w:rPr>
        <w:t xml:space="preserve"> solve community problems related to education</w:t>
      </w:r>
    </w:p>
    <w:p w:rsidR="00974FBF" w:rsidRDefault="00974FBF" w:rsidP="001D73FA">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 xml:space="preserve">1.6 </w:t>
      </w:r>
      <w:r w:rsidR="009E7651" w:rsidRPr="001D73FA">
        <w:rPr>
          <w:rFonts w:ascii="Times New Roman" w:eastAsia="Times New Roman" w:hAnsi="Times New Roman" w:cs="Times New Roman"/>
          <w:b/>
          <w:bCs/>
          <w:color w:val="3A3A3A"/>
          <w:sz w:val="24"/>
          <w:szCs w:val="24"/>
        </w:rPr>
        <w:t>Limitations of the Study</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major limitation of the study is that there is limited literature on the role of </w:t>
      </w:r>
      <w:r w:rsidR="00D177C6" w:rsidRPr="001D73FA">
        <w:rPr>
          <w:rFonts w:ascii="Times New Roman" w:eastAsia="Times New Roman" w:hAnsi="Times New Roman" w:cs="Times New Roman"/>
          <w:color w:val="3A3A3A"/>
          <w:sz w:val="24"/>
          <w:szCs w:val="24"/>
        </w:rPr>
        <w:t>school feeding</w:t>
      </w:r>
      <w:r w:rsidRPr="001D73FA">
        <w:rPr>
          <w:rFonts w:ascii="Times New Roman" w:eastAsia="Times New Roman" w:hAnsi="Times New Roman" w:cs="Times New Roman"/>
          <w:color w:val="3A3A3A"/>
          <w:sz w:val="24"/>
          <w:szCs w:val="24"/>
        </w:rPr>
        <w:t xml:space="preserve"> programmes on </w:t>
      </w:r>
      <w:r w:rsidR="00D177C6" w:rsidRPr="001D73FA">
        <w:rPr>
          <w:rFonts w:ascii="Times New Roman" w:eastAsia="Times New Roman" w:hAnsi="Times New Roman" w:cs="Times New Roman"/>
          <w:color w:val="3A3A3A"/>
          <w:sz w:val="24"/>
          <w:szCs w:val="24"/>
        </w:rPr>
        <w:t>enrollment</w:t>
      </w:r>
      <w:r w:rsidRPr="001D73FA">
        <w:rPr>
          <w:rFonts w:ascii="Times New Roman" w:eastAsia="Times New Roman" w:hAnsi="Times New Roman" w:cs="Times New Roman"/>
          <w:color w:val="3A3A3A"/>
          <w:sz w:val="24"/>
          <w:szCs w:val="24"/>
        </w:rPr>
        <w:t xml:space="preserve"> in</w:t>
      </w:r>
      <w:r w:rsidR="00D177C6" w:rsidRPr="001D73FA">
        <w:rPr>
          <w:rFonts w:ascii="Times New Roman" w:eastAsia="Times New Roman" w:hAnsi="Times New Roman" w:cs="Times New Roman"/>
          <w:color w:val="3A3A3A"/>
          <w:sz w:val="24"/>
          <w:szCs w:val="24"/>
        </w:rPr>
        <w:t xml:space="preserve"> South Sudan</w:t>
      </w:r>
      <w:r w:rsidRPr="001D73FA">
        <w:rPr>
          <w:rFonts w:ascii="Times New Roman" w:eastAsia="Times New Roman" w:hAnsi="Times New Roman" w:cs="Times New Roman"/>
          <w:color w:val="3A3A3A"/>
          <w:sz w:val="24"/>
          <w:szCs w:val="24"/>
        </w:rPr>
        <w:t xml:space="preserve"> and this </w:t>
      </w:r>
      <w:r w:rsidR="00070828" w:rsidRPr="001D73FA">
        <w:rPr>
          <w:rFonts w:ascii="Times New Roman" w:eastAsia="Times New Roman" w:hAnsi="Times New Roman" w:cs="Times New Roman"/>
          <w:color w:val="3A3A3A"/>
          <w:sz w:val="24"/>
          <w:szCs w:val="24"/>
        </w:rPr>
        <w:t xml:space="preserve">inspires </w:t>
      </w:r>
      <w:r w:rsidRPr="001D73FA">
        <w:rPr>
          <w:rFonts w:ascii="Times New Roman" w:eastAsia="Times New Roman" w:hAnsi="Times New Roman" w:cs="Times New Roman"/>
          <w:color w:val="3A3A3A"/>
          <w:sz w:val="24"/>
          <w:szCs w:val="24"/>
        </w:rPr>
        <w:t xml:space="preserve">the researcher to </w:t>
      </w:r>
      <w:r w:rsidR="00070828" w:rsidRPr="001D73FA">
        <w:rPr>
          <w:rFonts w:ascii="Times New Roman" w:eastAsia="Times New Roman" w:hAnsi="Times New Roman" w:cs="Times New Roman"/>
          <w:color w:val="3A3A3A"/>
          <w:sz w:val="24"/>
          <w:szCs w:val="24"/>
        </w:rPr>
        <w:t>widely</w:t>
      </w:r>
      <w:r w:rsidRPr="001D73FA">
        <w:rPr>
          <w:rFonts w:ascii="Times New Roman" w:eastAsia="Times New Roman" w:hAnsi="Times New Roman" w:cs="Times New Roman"/>
          <w:color w:val="3A3A3A"/>
          <w:sz w:val="24"/>
          <w:szCs w:val="24"/>
        </w:rPr>
        <w:t xml:space="preserve"> cover many schools </w:t>
      </w:r>
      <w:r w:rsidR="00B810C9" w:rsidRPr="001D73FA">
        <w:rPr>
          <w:rFonts w:ascii="Times New Roman" w:eastAsia="Times New Roman" w:hAnsi="Times New Roman" w:cs="Times New Roman"/>
          <w:color w:val="3A3A3A"/>
          <w:sz w:val="24"/>
          <w:szCs w:val="24"/>
        </w:rPr>
        <w:t>to</w:t>
      </w:r>
      <w:r w:rsidRPr="001D73FA">
        <w:rPr>
          <w:rFonts w:ascii="Times New Roman" w:eastAsia="Times New Roman" w:hAnsi="Times New Roman" w:cs="Times New Roman"/>
          <w:color w:val="3A3A3A"/>
          <w:sz w:val="24"/>
          <w:szCs w:val="24"/>
        </w:rPr>
        <w:t xml:space="preserve"> get the required data hence more time is needed.</w:t>
      </w:r>
    </w:p>
    <w:p w:rsidR="00E97A02" w:rsidRDefault="009E7651" w:rsidP="00E97A02">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sidRPr="001D73FA">
        <w:rPr>
          <w:rFonts w:ascii="Times New Roman" w:eastAsia="Times New Roman" w:hAnsi="Times New Roman" w:cs="Times New Roman"/>
          <w:color w:val="3A3A3A"/>
          <w:sz w:val="24"/>
          <w:szCs w:val="24"/>
        </w:rPr>
        <w:t xml:space="preserve">The other limitation is that the schools are sparsely distributed since the area is </w:t>
      </w:r>
      <w:r w:rsidR="00070828" w:rsidRPr="001D73FA">
        <w:rPr>
          <w:rFonts w:ascii="Times New Roman" w:eastAsia="Times New Roman" w:hAnsi="Times New Roman" w:cs="Times New Roman"/>
          <w:color w:val="3A3A3A"/>
          <w:sz w:val="24"/>
          <w:szCs w:val="24"/>
        </w:rPr>
        <w:t>swampy</w:t>
      </w:r>
      <w:r w:rsidRPr="001D73FA">
        <w:rPr>
          <w:rFonts w:ascii="Times New Roman" w:eastAsia="Times New Roman" w:hAnsi="Times New Roman" w:cs="Times New Roman"/>
          <w:color w:val="3A3A3A"/>
          <w:sz w:val="24"/>
          <w:szCs w:val="24"/>
        </w:rPr>
        <w:t xml:space="preserve">. This will make it costly to travel from one school to the other. </w:t>
      </w:r>
      <w:r w:rsidR="00DE2C86">
        <w:rPr>
          <w:rFonts w:ascii="Times New Roman" w:eastAsia="Times New Roman" w:hAnsi="Times New Roman" w:cs="Times New Roman"/>
          <w:color w:val="3A3A3A"/>
          <w:sz w:val="24"/>
          <w:szCs w:val="24"/>
        </w:rPr>
        <w:t>However,</w:t>
      </w:r>
      <w:r w:rsidR="00974FBF">
        <w:rPr>
          <w:rFonts w:ascii="Times New Roman" w:eastAsia="Times New Roman" w:hAnsi="Times New Roman" w:cs="Times New Roman"/>
          <w:color w:val="3A3A3A"/>
          <w:sz w:val="24"/>
          <w:szCs w:val="24"/>
        </w:rPr>
        <w:t xml:space="preserve"> to mitigate the above short coming bodies like UN</w:t>
      </w:r>
      <w:r w:rsidR="002B2395">
        <w:rPr>
          <w:rFonts w:ascii="Times New Roman" w:eastAsia="Times New Roman" w:hAnsi="Times New Roman" w:cs="Times New Roman"/>
          <w:color w:val="3A3A3A"/>
          <w:sz w:val="24"/>
          <w:szCs w:val="24"/>
        </w:rPr>
        <w:t>I</w:t>
      </w:r>
      <w:r w:rsidR="00974FBF">
        <w:rPr>
          <w:rFonts w:ascii="Times New Roman" w:eastAsia="Times New Roman" w:hAnsi="Times New Roman" w:cs="Times New Roman"/>
          <w:color w:val="3A3A3A"/>
          <w:sz w:val="24"/>
          <w:szCs w:val="24"/>
        </w:rPr>
        <w:t xml:space="preserve">CEF &amp; WFP which had historical intervention in SFP in South Sudan offers a material hand out of school meals in the county. A sizable number of schools will be </w:t>
      </w:r>
      <w:r w:rsidR="00785F0D">
        <w:rPr>
          <w:rFonts w:ascii="Times New Roman" w:eastAsia="Times New Roman" w:hAnsi="Times New Roman" w:cs="Times New Roman"/>
          <w:color w:val="3A3A3A"/>
          <w:sz w:val="24"/>
          <w:szCs w:val="24"/>
        </w:rPr>
        <w:t>sampled for the research. The swampy area is solved by seasonal changes since the rain stops in September will make the area accessible for the findings.</w:t>
      </w:r>
    </w:p>
    <w:p w:rsidR="009E7651" w:rsidRPr="00E97A02" w:rsidRDefault="006B67DC" w:rsidP="00E97A02">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1.7 </w:t>
      </w:r>
      <w:r w:rsidR="009E7651" w:rsidRPr="001D73FA">
        <w:rPr>
          <w:rFonts w:ascii="Times New Roman" w:eastAsia="Times New Roman" w:hAnsi="Times New Roman" w:cs="Times New Roman"/>
          <w:b/>
          <w:bCs/>
          <w:color w:val="3A3A3A"/>
          <w:sz w:val="24"/>
          <w:szCs w:val="24"/>
        </w:rPr>
        <w:t>Basic Assumptions</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The researcher will gather information form school pupils and headteachers and therefore assumed that the information they will give is genuine.</w:t>
      </w:r>
    </w:p>
    <w:p w:rsidR="00B810C9"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other assumption is that some schools have </w:t>
      </w:r>
      <w:r w:rsidR="004C3DC4" w:rsidRPr="001D73FA">
        <w:rPr>
          <w:rFonts w:ascii="Times New Roman" w:eastAsia="Times New Roman" w:hAnsi="Times New Roman" w:cs="Times New Roman"/>
          <w:color w:val="3A3A3A"/>
          <w:sz w:val="24"/>
          <w:szCs w:val="24"/>
        </w:rPr>
        <w:t xml:space="preserve">feeding </w:t>
      </w:r>
      <w:r w:rsidRPr="001D73FA">
        <w:rPr>
          <w:rFonts w:ascii="Times New Roman" w:eastAsia="Times New Roman" w:hAnsi="Times New Roman" w:cs="Times New Roman"/>
          <w:color w:val="3A3A3A"/>
          <w:sz w:val="24"/>
          <w:szCs w:val="24"/>
        </w:rPr>
        <w:t xml:space="preserve">programmes and others do not. This will sufficiently offer a case for comparison </w:t>
      </w:r>
      <w:r w:rsidR="004C3DC4" w:rsidRPr="001D73FA">
        <w:rPr>
          <w:rFonts w:ascii="Times New Roman" w:eastAsia="Times New Roman" w:hAnsi="Times New Roman" w:cs="Times New Roman"/>
          <w:color w:val="3A3A3A"/>
          <w:sz w:val="24"/>
          <w:szCs w:val="24"/>
        </w:rPr>
        <w:t>to</w:t>
      </w:r>
      <w:r w:rsidRPr="001D73FA">
        <w:rPr>
          <w:rFonts w:ascii="Times New Roman" w:eastAsia="Times New Roman" w:hAnsi="Times New Roman" w:cs="Times New Roman"/>
          <w:color w:val="3A3A3A"/>
          <w:sz w:val="24"/>
          <w:szCs w:val="24"/>
        </w:rPr>
        <w:t xml:space="preserve"> establish the </w:t>
      </w:r>
      <w:r w:rsidR="00B810C9" w:rsidRPr="001D73FA">
        <w:rPr>
          <w:rFonts w:ascii="Times New Roman" w:eastAsia="Times New Roman" w:hAnsi="Times New Roman" w:cs="Times New Roman"/>
          <w:color w:val="3A3A3A"/>
          <w:sz w:val="24"/>
          <w:szCs w:val="24"/>
        </w:rPr>
        <w:t>impact</w:t>
      </w:r>
      <w:r w:rsidRPr="001D73FA">
        <w:rPr>
          <w:rFonts w:ascii="Times New Roman" w:eastAsia="Times New Roman" w:hAnsi="Times New Roman" w:cs="Times New Roman"/>
          <w:color w:val="3A3A3A"/>
          <w:sz w:val="24"/>
          <w:szCs w:val="24"/>
        </w:rPr>
        <w:t xml:space="preserve"> of </w:t>
      </w:r>
      <w:r w:rsidR="00B810C9" w:rsidRPr="001D73FA">
        <w:rPr>
          <w:rFonts w:ascii="Times New Roman" w:eastAsia="Times New Roman" w:hAnsi="Times New Roman" w:cs="Times New Roman"/>
          <w:color w:val="3A3A3A"/>
          <w:sz w:val="24"/>
          <w:szCs w:val="24"/>
        </w:rPr>
        <w:t xml:space="preserve">feeding </w:t>
      </w:r>
      <w:r w:rsidRPr="001D73FA">
        <w:rPr>
          <w:rFonts w:ascii="Times New Roman" w:eastAsia="Times New Roman" w:hAnsi="Times New Roman" w:cs="Times New Roman"/>
          <w:color w:val="3A3A3A"/>
          <w:sz w:val="24"/>
          <w:szCs w:val="24"/>
        </w:rPr>
        <w:t xml:space="preserve">programmes on pupil </w:t>
      </w:r>
      <w:r w:rsidR="00B810C9" w:rsidRPr="001D73FA">
        <w:rPr>
          <w:rFonts w:ascii="Times New Roman" w:eastAsia="Times New Roman" w:hAnsi="Times New Roman" w:cs="Times New Roman"/>
          <w:color w:val="3A3A3A"/>
          <w:sz w:val="24"/>
          <w:szCs w:val="24"/>
        </w:rPr>
        <w:t>enrollment</w:t>
      </w:r>
      <w:r w:rsidRPr="001D73FA">
        <w:rPr>
          <w:rFonts w:ascii="Times New Roman" w:eastAsia="Times New Roman" w:hAnsi="Times New Roman" w:cs="Times New Roman"/>
          <w:color w:val="3A3A3A"/>
          <w:sz w:val="24"/>
          <w:szCs w:val="24"/>
        </w:rPr>
        <w:t xml:space="preserve"> in schools.</w:t>
      </w:r>
    </w:p>
    <w:p w:rsidR="00D14446" w:rsidRDefault="003F6832" w:rsidP="001D73FA">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 xml:space="preserve">1.8 </w:t>
      </w:r>
      <w:r w:rsidR="009E7651" w:rsidRPr="001D73FA">
        <w:rPr>
          <w:rFonts w:ascii="Times New Roman" w:eastAsia="Times New Roman" w:hAnsi="Times New Roman" w:cs="Times New Roman"/>
          <w:b/>
          <w:bCs/>
          <w:color w:val="3A3A3A"/>
          <w:sz w:val="24"/>
          <w:szCs w:val="24"/>
        </w:rPr>
        <w:t>Definition of significant Terms</w:t>
      </w:r>
    </w:p>
    <w:p w:rsidR="00B810C9" w:rsidRPr="001D73FA" w:rsidRDefault="00B810C9"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lastRenderedPageBreak/>
        <w:t>Pupils refer to school going at primary school.</w:t>
      </w:r>
    </w:p>
    <w:p w:rsidR="00E97A02" w:rsidRDefault="00B810C9"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Enrollment refers to acceptancy of pupil in school during the open </w:t>
      </w:r>
      <w:r w:rsidR="000A7249" w:rsidRPr="001D73FA">
        <w:rPr>
          <w:rFonts w:ascii="Times New Roman" w:eastAsia="Times New Roman" w:hAnsi="Times New Roman" w:cs="Times New Roman"/>
          <w:color w:val="3A3A3A"/>
          <w:sz w:val="24"/>
          <w:szCs w:val="24"/>
        </w:rPr>
        <w:t>calendar</w:t>
      </w:r>
      <w:r w:rsidRPr="001D73FA">
        <w:rPr>
          <w:rFonts w:ascii="Times New Roman" w:eastAsia="Times New Roman" w:hAnsi="Times New Roman" w:cs="Times New Roman"/>
          <w:color w:val="3A3A3A"/>
          <w:sz w:val="24"/>
          <w:szCs w:val="24"/>
        </w:rPr>
        <w:t xml:space="preserve"> year during the registration period normal beginning of the year.</w:t>
      </w:r>
    </w:p>
    <w:p w:rsidR="00C657DE" w:rsidRDefault="00F26DF2"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 xml:space="preserve">1.9 </w:t>
      </w:r>
      <w:r w:rsidR="00C657DE">
        <w:rPr>
          <w:rFonts w:ascii="Times New Roman" w:eastAsia="Times New Roman" w:hAnsi="Times New Roman" w:cs="Times New Roman"/>
          <w:b/>
          <w:color w:val="3A3A3A"/>
          <w:sz w:val="24"/>
          <w:szCs w:val="24"/>
        </w:rPr>
        <w:t xml:space="preserve">Hypothesis </w:t>
      </w:r>
    </w:p>
    <w:p w:rsidR="00C657DE" w:rsidRDefault="00C657DE"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C657DE">
        <w:rPr>
          <w:rFonts w:ascii="Times New Roman" w:eastAsia="Times New Roman" w:hAnsi="Times New Roman" w:cs="Times New Roman"/>
          <w:color w:val="3A3A3A"/>
          <w:sz w:val="24"/>
          <w:szCs w:val="24"/>
        </w:rPr>
        <w:t>H</w:t>
      </w:r>
      <w:r w:rsidRPr="00C657DE">
        <w:rPr>
          <w:rFonts w:ascii="Times New Roman" w:eastAsia="Times New Roman" w:hAnsi="Times New Roman" w:cs="Times New Roman"/>
          <w:color w:val="3A3A3A"/>
          <w:sz w:val="16"/>
          <w:szCs w:val="16"/>
        </w:rPr>
        <w:t>o</w:t>
      </w:r>
      <w:r>
        <w:rPr>
          <w:rFonts w:ascii="Times New Roman" w:eastAsia="Times New Roman" w:hAnsi="Times New Roman" w:cs="Times New Roman"/>
          <w:color w:val="3A3A3A"/>
          <w:sz w:val="24"/>
          <w:szCs w:val="24"/>
        </w:rPr>
        <w:t xml:space="preserve">: There is no </w:t>
      </w:r>
      <w:r w:rsidR="00AB42BB">
        <w:rPr>
          <w:rFonts w:ascii="Times New Roman" w:eastAsia="Times New Roman" w:hAnsi="Times New Roman" w:cs="Times New Roman"/>
          <w:color w:val="3A3A3A"/>
          <w:sz w:val="24"/>
          <w:szCs w:val="24"/>
        </w:rPr>
        <w:t>statistically</w:t>
      </w:r>
      <w:r>
        <w:rPr>
          <w:rFonts w:ascii="Times New Roman" w:eastAsia="Times New Roman" w:hAnsi="Times New Roman" w:cs="Times New Roman"/>
          <w:color w:val="3A3A3A"/>
          <w:sz w:val="24"/>
          <w:szCs w:val="24"/>
        </w:rPr>
        <w:t xml:space="preserve"> significant relationship between pupils’ perception of school meals’ quality and quantity of school attendance among children.</w:t>
      </w:r>
    </w:p>
    <w:p w:rsidR="00F26DF2" w:rsidRDefault="00C657DE"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H</w:t>
      </w:r>
      <w:r w:rsidRPr="00C657DE">
        <w:rPr>
          <w:rFonts w:ascii="Times New Roman" w:eastAsia="Times New Roman" w:hAnsi="Times New Roman" w:cs="Times New Roman"/>
          <w:color w:val="3A3A3A"/>
          <w:sz w:val="16"/>
          <w:szCs w:val="16"/>
        </w:rPr>
        <w:t>1</w:t>
      </w:r>
      <w:r w:rsidR="00F26DF2">
        <w:rPr>
          <w:rFonts w:ascii="Times New Roman" w:eastAsia="Times New Roman" w:hAnsi="Times New Roman" w:cs="Times New Roman"/>
          <w:color w:val="3A3A3A"/>
          <w:sz w:val="16"/>
          <w:szCs w:val="16"/>
        </w:rPr>
        <w:t>:</w:t>
      </w:r>
      <w:r w:rsidR="00F26DF2" w:rsidRPr="00F26DF2">
        <w:rPr>
          <w:rFonts w:ascii="Times New Roman" w:eastAsia="Times New Roman" w:hAnsi="Times New Roman" w:cs="Times New Roman"/>
          <w:color w:val="3A3A3A"/>
          <w:sz w:val="24"/>
          <w:szCs w:val="24"/>
        </w:rPr>
        <w:t xml:space="preserve"> </w:t>
      </w:r>
      <w:r w:rsidR="00F26DF2">
        <w:rPr>
          <w:rFonts w:ascii="Times New Roman" w:eastAsia="Times New Roman" w:hAnsi="Times New Roman" w:cs="Times New Roman"/>
          <w:color w:val="3A3A3A"/>
          <w:sz w:val="24"/>
          <w:szCs w:val="24"/>
        </w:rPr>
        <w:t>T</w:t>
      </w:r>
      <w:r w:rsidR="00F26DF2" w:rsidRPr="00F26DF2">
        <w:rPr>
          <w:rFonts w:ascii="Times New Roman" w:eastAsia="Times New Roman" w:hAnsi="Times New Roman" w:cs="Times New Roman"/>
          <w:color w:val="3A3A3A"/>
          <w:sz w:val="24"/>
          <w:szCs w:val="24"/>
        </w:rPr>
        <w:t>her</w:t>
      </w:r>
      <w:r w:rsidR="00F26DF2">
        <w:rPr>
          <w:rFonts w:ascii="Times New Roman" w:eastAsia="Times New Roman" w:hAnsi="Times New Roman" w:cs="Times New Roman"/>
          <w:color w:val="3A3A3A"/>
          <w:sz w:val="24"/>
          <w:szCs w:val="24"/>
        </w:rPr>
        <w:t>e is statistically significant on relationship between pupils’ perception of school meals’ quality and quantity of school attendance among school children.</w:t>
      </w:r>
    </w:p>
    <w:p w:rsidR="00F26DF2" w:rsidRDefault="005702A8"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 xml:space="preserve">1.10 </w:t>
      </w:r>
      <w:r w:rsidR="00F26DF2" w:rsidRPr="00F26DF2">
        <w:rPr>
          <w:rFonts w:ascii="Times New Roman" w:eastAsia="Times New Roman" w:hAnsi="Times New Roman" w:cs="Times New Roman"/>
          <w:b/>
          <w:color w:val="3A3A3A"/>
          <w:sz w:val="24"/>
          <w:szCs w:val="24"/>
        </w:rPr>
        <w:t>Concept of school feeding, enrollment and attendance.</w:t>
      </w:r>
    </w:p>
    <w:p w:rsidR="00F26DF2" w:rsidRDefault="00F26DF2"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F26DF2">
        <w:rPr>
          <w:rFonts w:ascii="Times New Roman" w:eastAsia="Times New Roman" w:hAnsi="Times New Roman" w:cs="Times New Roman"/>
          <w:color w:val="3A3A3A"/>
          <w:sz w:val="24"/>
          <w:szCs w:val="24"/>
        </w:rPr>
        <w:t xml:space="preserve">School feeding program is defined as </w:t>
      </w:r>
      <w:r>
        <w:rPr>
          <w:rFonts w:ascii="Times New Roman" w:eastAsia="Times New Roman" w:hAnsi="Times New Roman" w:cs="Times New Roman"/>
          <w:color w:val="3A3A3A"/>
          <w:sz w:val="24"/>
          <w:szCs w:val="24"/>
        </w:rPr>
        <w:t xml:space="preserve">the targeted social safety net that provide both educational and health benefits to the more vulnerable children, thereby increasing enrolment rate, reducing absenteeism and improving food security at the household level. </w:t>
      </w:r>
      <w:r w:rsidR="00405D3A">
        <w:rPr>
          <w:rFonts w:ascii="Times New Roman" w:eastAsia="Times New Roman" w:hAnsi="Times New Roman" w:cs="Times New Roman"/>
          <w:color w:val="3A3A3A"/>
          <w:sz w:val="24"/>
          <w:szCs w:val="24"/>
        </w:rPr>
        <w:t xml:space="preserve">The number of hungry school age is unknown but is likely to be significant problem in various circumstances. Many factors contribute to hunger in school children. The long distances children </w:t>
      </w:r>
      <w:r w:rsidR="009507D9">
        <w:rPr>
          <w:rFonts w:ascii="Times New Roman" w:eastAsia="Times New Roman" w:hAnsi="Times New Roman" w:cs="Times New Roman"/>
          <w:color w:val="3A3A3A"/>
          <w:sz w:val="24"/>
          <w:szCs w:val="24"/>
        </w:rPr>
        <w:t>must</w:t>
      </w:r>
      <w:r w:rsidR="00405D3A">
        <w:rPr>
          <w:rFonts w:ascii="Times New Roman" w:eastAsia="Times New Roman" w:hAnsi="Times New Roman" w:cs="Times New Roman"/>
          <w:color w:val="3A3A3A"/>
          <w:sz w:val="24"/>
          <w:szCs w:val="24"/>
        </w:rPr>
        <w:t xml:space="preserve"> travel to school, cultural meal practices that include no or small breakfasts or a lack of family time or resources to provide adequate meals to children before and /or during the school day. Simply alleviating </w:t>
      </w:r>
      <w:r w:rsidR="00783447">
        <w:rPr>
          <w:rFonts w:ascii="Times New Roman" w:eastAsia="Times New Roman" w:hAnsi="Times New Roman" w:cs="Times New Roman"/>
          <w:color w:val="3A3A3A"/>
          <w:sz w:val="24"/>
          <w:szCs w:val="24"/>
        </w:rPr>
        <w:t>this hunger in school children</w:t>
      </w:r>
      <w:r w:rsidR="00570CD7">
        <w:rPr>
          <w:rFonts w:ascii="Times New Roman" w:eastAsia="Times New Roman" w:hAnsi="Times New Roman" w:cs="Times New Roman"/>
          <w:color w:val="3A3A3A"/>
          <w:sz w:val="24"/>
          <w:szCs w:val="24"/>
        </w:rPr>
        <w:t xml:space="preserve"> helps them to perform better in school. In Jamaica providing breakfast to primary school pupils significantly increased attendance and arithmetic scores, the children who benefits most were those who were wasted, stunted or previously malnourished. Evaluations of SFP</w:t>
      </w:r>
      <w:r w:rsidR="00FA10E0">
        <w:rPr>
          <w:rFonts w:ascii="Times New Roman" w:eastAsia="Times New Roman" w:hAnsi="Times New Roman" w:cs="Times New Roman"/>
          <w:color w:val="3A3A3A"/>
          <w:sz w:val="24"/>
          <w:szCs w:val="24"/>
        </w:rPr>
        <w:t xml:space="preserve"> </w:t>
      </w:r>
      <w:r w:rsidR="00EF5F52">
        <w:rPr>
          <w:rFonts w:ascii="Times New Roman" w:eastAsia="Times New Roman" w:hAnsi="Times New Roman" w:cs="Times New Roman"/>
          <w:color w:val="3A3A3A"/>
          <w:sz w:val="24"/>
          <w:szCs w:val="24"/>
        </w:rPr>
        <w:t xml:space="preserve">in Burkina Faso found that school canteen were associated with increased school enrolment, regular attendance, consistently lower repeater rates, lower dropout rates in disadvantaged provinces, higher success in rates in national exams, especially among girls. A small pilot school feeding program in Malawi also evaluated for its impact on enrolment and attendance. Over a </w:t>
      </w:r>
      <w:r w:rsidR="006D57D6">
        <w:rPr>
          <w:rFonts w:ascii="Times New Roman" w:eastAsia="Times New Roman" w:hAnsi="Times New Roman" w:cs="Times New Roman"/>
          <w:color w:val="3A3A3A"/>
          <w:sz w:val="24"/>
          <w:szCs w:val="24"/>
        </w:rPr>
        <w:t>three-month</w:t>
      </w:r>
      <w:r w:rsidR="00EF5F52">
        <w:rPr>
          <w:rFonts w:ascii="Times New Roman" w:eastAsia="Times New Roman" w:hAnsi="Times New Roman" w:cs="Times New Roman"/>
          <w:color w:val="3A3A3A"/>
          <w:sz w:val="24"/>
          <w:szCs w:val="24"/>
        </w:rPr>
        <w:t xml:space="preserve"> period, there was 5% increase in enrolment and up to 365 improvement in attendance compared to child control in school over the same period. Niger has one </w:t>
      </w:r>
      <w:r w:rsidR="006D57D6">
        <w:rPr>
          <w:rFonts w:ascii="Times New Roman" w:eastAsia="Times New Roman" w:hAnsi="Times New Roman" w:cs="Times New Roman"/>
          <w:color w:val="3A3A3A"/>
          <w:sz w:val="24"/>
          <w:szCs w:val="24"/>
        </w:rPr>
        <w:t xml:space="preserve">of five lowest </w:t>
      </w:r>
      <w:r w:rsidR="00513B8A">
        <w:rPr>
          <w:rFonts w:ascii="Times New Roman" w:eastAsia="Times New Roman" w:hAnsi="Times New Roman" w:cs="Times New Roman"/>
          <w:color w:val="3A3A3A"/>
          <w:sz w:val="24"/>
          <w:szCs w:val="24"/>
        </w:rPr>
        <w:t>school enrolment rates in the world. The school feeding program is intended to enhance attendance of nomads also and transhumant families, particularly girls. Beneficiaries receive the equivalent of the total daily recommended food intake up as (2.07kcal) in three meals per day. In addition, as an incentive for girl</w:t>
      </w:r>
      <w:r w:rsidR="00C70BD9">
        <w:rPr>
          <w:rFonts w:ascii="Times New Roman" w:eastAsia="Times New Roman" w:hAnsi="Times New Roman" w:cs="Times New Roman"/>
          <w:color w:val="3A3A3A"/>
          <w:sz w:val="24"/>
          <w:szCs w:val="24"/>
        </w:rPr>
        <w:t xml:space="preserve">s’ participation in schools, some families receive an additional take home ratio. Evidence from past experience with the SFP shows that it contributes to its objectives. Whenever canteens have been closed, even provisionally, immediate and high absenteeism </w:t>
      </w:r>
      <w:r w:rsidR="00851ECA">
        <w:rPr>
          <w:rFonts w:ascii="Times New Roman" w:eastAsia="Times New Roman" w:hAnsi="Times New Roman" w:cs="Times New Roman"/>
          <w:color w:val="3A3A3A"/>
          <w:sz w:val="24"/>
          <w:szCs w:val="24"/>
        </w:rPr>
        <w:t>follows,</w:t>
      </w:r>
      <w:r w:rsidR="00C70BD9">
        <w:rPr>
          <w:rFonts w:ascii="Times New Roman" w:eastAsia="Times New Roman" w:hAnsi="Times New Roman" w:cs="Times New Roman"/>
          <w:color w:val="3A3A3A"/>
          <w:sz w:val="24"/>
          <w:szCs w:val="24"/>
        </w:rPr>
        <w:t xml:space="preserve"> and children are withdrawn from school. In nomadic and transhumant populations, the school year cannot commence until food stocks arrive. </w:t>
      </w:r>
      <w:r w:rsidR="00513B8A">
        <w:rPr>
          <w:rFonts w:ascii="Times New Roman" w:eastAsia="Times New Roman" w:hAnsi="Times New Roman" w:cs="Times New Roman"/>
          <w:color w:val="3A3A3A"/>
          <w:sz w:val="24"/>
          <w:szCs w:val="24"/>
        </w:rPr>
        <w:t xml:space="preserve"> </w:t>
      </w:r>
    </w:p>
    <w:p w:rsidR="00D14446" w:rsidRDefault="00D14446"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D14446" w:rsidRDefault="00D14446"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D14446" w:rsidRDefault="00D14446"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5E25CC" w:rsidRPr="005702A8" w:rsidRDefault="005702A8"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sidRPr="005702A8">
        <w:rPr>
          <w:rFonts w:ascii="Times New Roman" w:eastAsia="Times New Roman" w:hAnsi="Times New Roman" w:cs="Times New Roman"/>
          <w:b/>
          <w:color w:val="3A3A3A"/>
          <w:sz w:val="24"/>
          <w:szCs w:val="24"/>
        </w:rPr>
        <w:lastRenderedPageBreak/>
        <w:t xml:space="preserve">1.11 </w:t>
      </w:r>
      <w:r w:rsidR="005E25CC" w:rsidRPr="005702A8">
        <w:rPr>
          <w:rFonts w:ascii="Times New Roman" w:eastAsia="Times New Roman" w:hAnsi="Times New Roman" w:cs="Times New Roman"/>
          <w:b/>
          <w:color w:val="3A3A3A"/>
          <w:sz w:val="24"/>
          <w:szCs w:val="24"/>
        </w:rPr>
        <w:t>CONCEPTUAL FRAME WORK</w:t>
      </w:r>
    </w:p>
    <w:p w:rsidR="005E25CC" w:rsidRPr="00F26DF2" w:rsidRDefault="005E25CC"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noProof/>
          <w:color w:val="3A3A3A"/>
          <w:sz w:val="24"/>
          <w:szCs w:val="24"/>
        </w:rPr>
        <mc:AlternateContent>
          <mc:Choice Requires="wps">
            <w:drawing>
              <wp:anchor distT="0" distB="0" distL="114300" distR="114300" simplePos="0" relativeHeight="251659264" behindDoc="0" locked="0" layoutInCell="1" allowOverlap="1">
                <wp:simplePos x="0" y="0"/>
                <wp:positionH relativeFrom="column">
                  <wp:posOffset>2139950</wp:posOffset>
                </wp:positionH>
                <wp:positionV relativeFrom="paragraph">
                  <wp:posOffset>337820</wp:posOffset>
                </wp:positionV>
                <wp:extent cx="1587500" cy="7239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5875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E13" w:rsidRDefault="008F4E13" w:rsidP="00601BA4">
                            <w:pPr>
                              <w:jc w:val="center"/>
                            </w:pPr>
                            <w:r>
                              <w:t>SCHOOL MEAS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68.5pt;margin-top:26.6pt;width:12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" fillcolor="white [3201]" strokecolor="#70ad47 [3209]" strokeweight="1pt">
                <v:textbox>
                  <w:txbxContent>
                    <w:p w:rsidR="008F4E13" w:rsidRDefault="008F4E13" w:rsidP="00601BA4">
                      <w:pPr>
                        <w:jc w:val="center"/>
                      </w:pPr>
                      <w:r>
                        <w:t>SCHOOL MEAS</w:t>
                      </w:r>
                    </w:p>
                  </w:txbxContent>
                </v:textbox>
              </v:rect>
            </w:pict>
          </mc:Fallback>
        </mc:AlternateContent>
      </w:r>
      <w:r>
        <w:rPr>
          <w:rFonts w:ascii="Times New Roman" w:eastAsia="Times New Roman" w:hAnsi="Times New Roman" w:cs="Times New Roman"/>
          <w:color w:val="3A3A3A"/>
          <w:sz w:val="24"/>
          <w:szCs w:val="24"/>
        </w:rPr>
        <w:t xml:space="preserve">                                                                   </w:t>
      </w:r>
    </w:p>
    <w:p w:rsidR="00C657DE" w:rsidRPr="00C657DE"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noProof/>
          <w:color w:val="3A3A3A"/>
          <w:sz w:val="24"/>
          <w:szCs w:val="24"/>
        </w:rPr>
        <mc:AlternateContent>
          <mc:Choice Requires="wps">
            <w:drawing>
              <wp:anchor distT="0" distB="0" distL="114300" distR="114300" simplePos="0" relativeHeight="251668480" behindDoc="0" locked="0" layoutInCell="1" allowOverlap="1">
                <wp:simplePos x="0" y="0"/>
                <wp:positionH relativeFrom="column">
                  <wp:posOffset>5264150</wp:posOffset>
                </wp:positionH>
                <wp:positionV relativeFrom="paragraph">
                  <wp:posOffset>276860</wp:posOffset>
                </wp:positionV>
                <wp:extent cx="31750" cy="29845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31750" cy="298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7B0F5"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21.8pt" to="417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" strokecolor="black [3200]" strokeweight=".5pt">
                <v:stroke joinstyle="miter"/>
              </v:line>
            </w:pict>
          </mc:Fallback>
        </mc:AlternateContent>
      </w:r>
      <w:r>
        <w:rPr>
          <w:rFonts w:ascii="Times New Roman" w:eastAsia="Times New Roman" w:hAnsi="Times New Roman" w:cs="Times New Roman"/>
          <w:noProof/>
          <w:color w:val="3A3A3A"/>
          <w:sz w:val="24"/>
          <w:szCs w:val="24"/>
        </w:rPr>
        <mc:AlternateContent>
          <mc:Choice Requires="wps">
            <w:drawing>
              <wp:anchor distT="0" distB="0" distL="114300" distR="114300" simplePos="0" relativeHeight="251667456" behindDoc="0" locked="0" layoutInCell="1" allowOverlap="1">
                <wp:simplePos x="0" y="0"/>
                <wp:positionH relativeFrom="column">
                  <wp:posOffset>3829050</wp:posOffset>
                </wp:positionH>
                <wp:positionV relativeFrom="paragraph">
                  <wp:posOffset>283210</wp:posOffset>
                </wp:positionV>
                <wp:extent cx="1441450" cy="1905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1441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3EBA5"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01.5pt,22.3pt" to="4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" strokecolor="black [3200]" strokeweight=".5pt">
                <v:stroke joinstyle="miter"/>
              </v:line>
            </w:pict>
          </mc:Fallback>
        </mc:AlternateContent>
      </w:r>
      <w:r w:rsidR="00F26DF2">
        <w:rPr>
          <w:rFonts w:ascii="Times New Roman" w:eastAsia="Times New Roman" w:hAnsi="Times New Roman" w:cs="Times New Roman"/>
          <w:color w:val="3A3A3A"/>
          <w:sz w:val="24"/>
          <w:szCs w:val="24"/>
        </w:rPr>
        <w:t xml:space="preserve"> </w:t>
      </w:r>
      <w:r w:rsidR="00C657DE">
        <w:rPr>
          <w:rFonts w:ascii="Times New Roman" w:eastAsia="Times New Roman" w:hAnsi="Times New Roman" w:cs="Times New Roman"/>
          <w:color w:val="3A3A3A"/>
          <w:sz w:val="24"/>
          <w:szCs w:val="24"/>
        </w:rPr>
        <w:t xml:space="preserve">  </w:t>
      </w:r>
    </w:p>
    <w:p w:rsidR="00E97A02" w:rsidRDefault="00E97A02"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E97A02"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6432" behindDoc="0" locked="0" layoutInCell="1" allowOverlap="1">
                <wp:simplePos x="0" y="0"/>
                <wp:positionH relativeFrom="column">
                  <wp:posOffset>3149600</wp:posOffset>
                </wp:positionH>
                <wp:positionV relativeFrom="paragraph">
                  <wp:posOffset>8890</wp:posOffset>
                </wp:positionV>
                <wp:extent cx="12700" cy="723900"/>
                <wp:effectExtent l="38100" t="0" r="63500" b="57150"/>
                <wp:wrapNone/>
                <wp:docPr id="11" name="Straight Arrow Connector 11"/>
                <wp:cNvGraphicFramePr/>
                <a:graphic xmlns:a="http://schemas.openxmlformats.org/drawingml/2006/main">
                  <a:graphicData uri="http://schemas.microsoft.com/office/word/2010/wordprocessingShape">
                    <wps:wsp>
                      <wps:cNvCnPr/>
                      <wps:spPr>
                        <a:xfrm>
                          <a:off x="0" y="0"/>
                          <a:ext cx="127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490985" id="_x0000_t32" coordsize="21600,21600" o:spt="32" o:oned="t" path="m,l21600,21600e" filled="f">
                <v:path arrowok="t" fillok="f" o:connecttype="none"/>
                <o:lock v:ext="edit" shapetype="t"/>
              </v:shapetype>
              <v:shape id="Straight Arrow Connector 11" o:spid="_x0000_s1026" type="#_x0000_t32" style="position:absolute;margin-left:248pt;margin-top:.7pt;width:1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4384" behindDoc="0" locked="0" layoutInCell="1" allowOverlap="1">
                <wp:simplePos x="0" y="0"/>
                <wp:positionH relativeFrom="column">
                  <wp:posOffset>774700</wp:posOffset>
                </wp:positionH>
                <wp:positionV relativeFrom="paragraph">
                  <wp:posOffset>15240</wp:posOffset>
                </wp:positionV>
                <wp:extent cx="1346200" cy="635000"/>
                <wp:effectExtent l="38100" t="0" r="25400" b="50800"/>
                <wp:wrapNone/>
                <wp:docPr id="9" name="Straight Arrow Connector 9"/>
                <wp:cNvGraphicFramePr/>
                <a:graphic xmlns:a="http://schemas.openxmlformats.org/drawingml/2006/main">
                  <a:graphicData uri="http://schemas.microsoft.com/office/word/2010/wordprocessingShape">
                    <wps:wsp>
                      <wps:cNvCnPr/>
                      <wps:spPr>
                        <a:xfrm flipH="1">
                          <a:off x="0" y="0"/>
                          <a:ext cx="134620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F20AC" id="Straight Arrow Connector 9" o:spid="_x0000_s1026" type="#_x0000_t32" style="position:absolute;margin-left:61pt;margin-top:1.2pt;width:106pt;height:5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" strokecolor="black [3200]" strokeweight=".5pt">
                <v:stroke endarrow="block" joinstyle="miter"/>
              </v:shape>
            </w:pict>
          </mc:Fallback>
        </mc:AlternateContent>
      </w:r>
    </w:p>
    <w:p w:rsidR="00E97A02" w:rsidRDefault="005E25CC"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348615</wp:posOffset>
                </wp:positionV>
                <wp:extent cx="1606550" cy="5397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606550" cy="539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E13" w:rsidRDefault="008F4E13" w:rsidP="00601BA4">
                            <w:pPr>
                              <w:jc w:val="center"/>
                            </w:pPr>
                            <w: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3pt;margin-top:27.45pt;width:126.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" fillcolor="white [3201]" strokecolor="#70ad47 [3209]" strokeweight="1pt">
                <v:textbox>
                  <w:txbxContent>
                    <w:p w:rsidR="008F4E13" w:rsidRDefault="008F4E13" w:rsidP="00601BA4">
                      <w:pPr>
                        <w:jc w:val="center"/>
                      </w:pPr>
                      <w:r>
                        <w:t>ENROLLMENT</w:t>
                      </w:r>
                    </w:p>
                  </w:txbxContent>
                </v:textbox>
              </v:rect>
            </w:pict>
          </mc:Fallback>
        </mc:AlternateContent>
      </w:r>
      <w:r w:rsidR="00601BA4">
        <w:rPr>
          <w:rFonts w:ascii="Times New Roman" w:eastAsia="Times New Roman" w:hAnsi="Times New Roman" w:cs="Times New Roman"/>
          <w:b/>
          <w:color w:val="3A3A3A"/>
          <w:sz w:val="24"/>
          <w:szCs w:val="24"/>
        </w:rPr>
        <w:t xml:space="preserve">                                                                                                                  </w:t>
      </w:r>
    </w:p>
    <w:p w:rsidR="005E25CC"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5408" behindDoc="0" locked="0" layoutInCell="1" allowOverlap="1">
                <wp:simplePos x="0" y="0"/>
                <wp:positionH relativeFrom="column">
                  <wp:posOffset>1625600</wp:posOffset>
                </wp:positionH>
                <wp:positionV relativeFrom="paragraph">
                  <wp:posOffset>274955</wp:posOffset>
                </wp:positionV>
                <wp:extent cx="977900" cy="6350"/>
                <wp:effectExtent l="0" t="76200" r="12700" b="88900"/>
                <wp:wrapNone/>
                <wp:docPr id="10" name="Straight Arrow Connector 10"/>
                <wp:cNvGraphicFramePr/>
                <a:graphic xmlns:a="http://schemas.openxmlformats.org/drawingml/2006/main">
                  <a:graphicData uri="http://schemas.microsoft.com/office/word/2010/wordprocessingShape">
                    <wps:wsp>
                      <wps:cNvCnPr/>
                      <wps:spPr>
                        <a:xfrm flipV="1">
                          <a:off x="0" y="0"/>
                          <a:ext cx="977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C0D44" id="Straight Arrow Connector 10" o:spid="_x0000_s1026" type="#_x0000_t32" style="position:absolute;margin-left:128pt;margin-top:21.65pt;width:77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1312" behindDoc="0" locked="0" layoutInCell="1" allowOverlap="1">
                <wp:simplePos x="0" y="0"/>
                <wp:positionH relativeFrom="column">
                  <wp:posOffset>2609850</wp:posOffset>
                </wp:positionH>
                <wp:positionV relativeFrom="paragraph">
                  <wp:posOffset>71755</wp:posOffset>
                </wp:positionV>
                <wp:extent cx="2000250" cy="46355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20002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E13" w:rsidRDefault="008F4E13" w:rsidP="00601BA4">
                            <w:pPr>
                              <w:jc w:val="center"/>
                            </w:pPr>
                            <w: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205.5pt;margin-top:5.65pt;width:157.5pt;height: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" fillcolor="white [3201]" strokecolor="#70ad47 [3209]" strokeweight="1pt">
                <v:textbox>
                  <w:txbxContent>
                    <w:p w:rsidR="008F4E13" w:rsidRDefault="008F4E13" w:rsidP="00601BA4">
                      <w:pPr>
                        <w:jc w:val="center"/>
                      </w:pPr>
                      <w:r>
                        <w:t>ATTENDANCE</w:t>
                      </w:r>
                    </w:p>
                  </w:txbxContent>
                </v:textbox>
              </v:rect>
            </w:pict>
          </mc:Fallback>
        </mc:AlternateContent>
      </w:r>
    </w:p>
    <w:p w:rsidR="005E25CC" w:rsidRDefault="005E25CC"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5E25CC" w:rsidRDefault="00426D47"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70528" behindDoc="0" locked="0" layoutInCell="1" allowOverlap="1">
                <wp:simplePos x="0" y="0"/>
                <wp:positionH relativeFrom="column">
                  <wp:posOffset>4667250</wp:posOffset>
                </wp:positionH>
                <wp:positionV relativeFrom="paragraph">
                  <wp:posOffset>299085</wp:posOffset>
                </wp:positionV>
                <wp:extent cx="615950" cy="44450"/>
                <wp:effectExtent l="38100" t="38100" r="12700" b="88900"/>
                <wp:wrapNone/>
                <wp:docPr id="16" name="Straight Arrow Connector 16"/>
                <wp:cNvGraphicFramePr/>
                <a:graphic xmlns:a="http://schemas.openxmlformats.org/drawingml/2006/main">
                  <a:graphicData uri="http://schemas.microsoft.com/office/word/2010/wordprocessingShape">
                    <wps:wsp>
                      <wps:cNvCnPr/>
                      <wps:spPr>
                        <a:xfrm flipH="1">
                          <a:off x="0" y="0"/>
                          <a:ext cx="61595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7579F" id="Straight Arrow Connector 16" o:spid="_x0000_s1026" type="#_x0000_t32" style="position:absolute;margin-left:367.5pt;margin-top:23.55pt;width:48.5pt;height: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" strokecolor="black [3200]" strokeweight=".5pt">
                <v:stroke endarrow="block" joinstyle="miter"/>
              </v:shape>
            </w:pict>
          </mc:Fallback>
        </mc:AlternateContent>
      </w:r>
      <w:r w:rsidR="00601BA4">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184785</wp:posOffset>
                </wp:positionV>
                <wp:extent cx="2032000" cy="4318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0320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E13" w:rsidRDefault="008F4E13" w:rsidP="00601BA4">
                            <w:pPr>
                              <w:jc w:val="center"/>
                            </w:pPr>
                            <w:r>
                              <w:t>NUTRITIONAL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07pt;margin-top:14.55pt;width:160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" fillcolor="white [3201]" strokecolor="#70ad47 [3209]" strokeweight="1pt">
                <v:textbox>
                  <w:txbxContent>
                    <w:p w:rsidR="008F4E13" w:rsidRDefault="008F4E13" w:rsidP="00601BA4">
                      <w:pPr>
                        <w:jc w:val="center"/>
                      </w:pPr>
                      <w:r>
                        <w:t>NUTRITIONAL VALUE</w:t>
                      </w:r>
                    </w:p>
                  </w:txbxContent>
                </v:textbox>
              </v:rect>
            </w:pict>
          </mc:Fallback>
        </mc:AlternateContent>
      </w:r>
    </w:p>
    <w:p w:rsidR="005E25CC" w:rsidRDefault="005E25CC"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5E25CC"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3360" behindDoc="0" locked="0" layoutInCell="1" allowOverlap="1">
                <wp:simplePos x="0" y="0"/>
                <wp:positionH relativeFrom="column">
                  <wp:posOffset>2616200</wp:posOffset>
                </wp:positionH>
                <wp:positionV relativeFrom="paragraph">
                  <wp:posOffset>272415</wp:posOffset>
                </wp:positionV>
                <wp:extent cx="2025650" cy="4635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20256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E13" w:rsidRDefault="008F4E13" w:rsidP="00601BA4">
                            <w:pPr>
                              <w:jc w:val="center"/>
                            </w:pPr>
                            <w:r>
                              <w:t>TAKE HOME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left:0;text-align:left;margin-left:206pt;margin-top:21.45pt;width:159.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" fillcolor="white [3201]" strokecolor="#70ad47 [3209]" strokeweight="1pt">
                <v:textbox>
                  <w:txbxContent>
                    <w:p w:rsidR="008F4E13" w:rsidRDefault="008F4E13" w:rsidP="00601BA4">
                      <w:pPr>
                        <w:jc w:val="center"/>
                      </w:pPr>
                      <w:r>
                        <w:t>TAKE HOME RATIO</w:t>
                      </w:r>
                    </w:p>
                  </w:txbxContent>
                </v:textbox>
              </v:rect>
            </w:pict>
          </mc:Fallback>
        </mc:AlternateContent>
      </w:r>
      <w:r>
        <w:rPr>
          <w:rFonts w:ascii="Times New Roman" w:eastAsia="Times New Roman" w:hAnsi="Times New Roman" w:cs="Times New Roman"/>
          <w:b/>
          <w:color w:val="3A3A3A"/>
          <w:sz w:val="24"/>
          <w:szCs w:val="24"/>
        </w:rPr>
        <w:t xml:space="preserve">                                                                               </w:t>
      </w:r>
    </w:p>
    <w:p w:rsidR="00601BA4"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Pr>
          <w:rFonts w:ascii="Times New Roman" w:eastAsia="Times New Roman" w:hAnsi="Times New Roman" w:cs="Times New Roman"/>
          <w:b/>
          <w:noProof/>
          <w:color w:val="3A3A3A"/>
          <w:sz w:val="24"/>
          <w:szCs w:val="24"/>
        </w:rPr>
        <mc:AlternateContent>
          <mc:Choice Requires="wps">
            <w:drawing>
              <wp:anchor distT="0" distB="0" distL="114300" distR="114300" simplePos="0" relativeHeight="251669504" behindDoc="0" locked="0" layoutInCell="1" allowOverlap="1">
                <wp:simplePos x="0" y="0"/>
                <wp:positionH relativeFrom="column">
                  <wp:posOffset>4660900</wp:posOffset>
                </wp:positionH>
                <wp:positionV relativeFrom="paragraph">
                  <wp:posOffset>97155</wp:posOffset>
                </wp:positionV>
                <wp:extent cx="62230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6223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82D8B" id="Straight Arrow Connector 15" o:spid="_x0000_s1026" type="#_x0000_t32" style="position:absolute;margin-left:367pt;margin-top:7.65pt;width:49pt;height:.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" strokecolor="black [3200]" strokeweight=".5pt">
                <v:stroke endarrow="block" joinstyle="miter"/>
              </v:shape>
            </w:pict>
          </mc:Fallback>
        </mc:AlternateContent>
      </w:r>
    </w:p>
    <w:p w:rsidR="00601BA4"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601BA4" w:rsidRDefault="00601BA4"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p>
    <w:p w:rsidR="00E97A02" w:rsidRPr="00E97A02" w:rsidRDefault="00E97A02" w:rsidP="001D73FA">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4"/>
          <w:szCs w:val="24"/>
        </w:rPr>
      </w:pPr>
      <w:r w:rsidRPr="00E97A02">
        <w:rPr>
          <w:rFonts w:ascii="Times New Roman" w:eastAsia="Times New Roman" w:hAnsi="Times New Roman" w:cs="Times New Roman"/>
          <w:b/>
          <w:color w:val="3A3A3A"/>
          <w:sz w:val="24"/>
          <w:szCs w:val="24"/>
        </w:rPr>
        <w:t>Chapter Two</w:t>
      </w:r>
    </w:p>
    <w:p w:rsidR="001D73FA" w:rsidRPr="00E97A02" w:rsidRDefault="0053175C" w:rsidP="001D73FA">
      <w:pPr>
        <w:shd w:val="clear" w:color="auto" w:fill="FFFFFF"/>
        <w:spacing w:before="100" w:beforeAutospacing="1" w:after="100" w:afterAutospacing="1" w:line="240" w:lineRule="auto"/>
        <w:jc w:val="both"/>
        <w:rPr>
          <w:rFonts w:ascii="Times New Roman" w:eastAsia="Times New Roman" w:hAnsi="Times New Roman" w:cs="Times New Roman"/>
          <w:b/>
          <w:bCs/>
          <w:color w:val="3A3A3A"/>
          <w:sz w:val="24"/>
          <w:szCs w:val="24"/>
        </w:rPr>
      </w:pPr>
      <w:r>
        <w:rPr>
          <w:rFonts w:ascii="Times New Roman" w:eastAsia="Times New Roman" w:hAnsi="Times New Roman" w:cs="Times New Roman"/>
          <w:b/>
          <w:color w:val="3A3A3A"/>
          <w:sz w:val="24"/>
          <w:szCs w:val="24"/>
        </w:rPr>
        <w:t xml:space="preserve">2.0 </w:t>
      </w:r>
      <w:r w:rsidR="00E97A02" w:rsidRPr="00E97A02">
        <w:rPr>
          <w:rFonts w:ascii="Times New Roman" w:eastAsia="Times New Roman" w:hAnsi="Times New Roman" w:cs="Times New Roman"/>
          <w:b/>
          <w:color w:val="3A3A3A"/>
          <w:sz w:val="24"/>
          <w:szCs w:val="24"/>
        </w:rPr>
        <w:t>Literature review</w:t>
      </w:r>
    </w:p>
    <w:p w:rsidR="009E7651" w:rsidRPr="001D73FA" w:rsidRDefault="0053175C"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2.1 </w:t>
      </w:r>
      <w:r w:rsidR="009E7651" w:rsidRPr="001D73FA">
        <w:rPr>
          <w:rFonts w:ascii="Times New Roman" w:eastAsia="Times New Roman" w:hAnsi="Times New Roman" w:cs="Times New Roman"/>
          <w:b/>
          <w:bCs/>
          <w:color w:val="3A3A3A"/>
          <w:sz w:val="24"/>
          <w:szCs w:val="24"/>
        </w:rPr>
        <w:t>Introduction</w:t>
      </w:r>
    </w:p>
    <w:p w:rsidR="00827F59"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This chapter deals with review of related literature on the impact of </w:t>
      </w:r>
      <w:r w:rsidR="00827F59" w:rsidRPr="001D73FA">
        <w:rPr>
          <w:rFonts w:ascii="Times New Roman" w:eastAsia="Times New Roman" w:hAnsi="Times New Roman" w:cs="Times New Roman"/>
          <w:color w:val="3A3A3A"/>
          <w:sz w:val="24"/>
          <w:szCs w:val="24"/>
        </w:rPr>
        <w:t xml:space="preserve">feeding </w:t>
      </w:r>
      <w:r w:rsidRPr="001D73FA">
        <w:rPr>
          <w:rFonts w:ascii="Times New Roman" w:eastAsia="Times New Roman" w:hAnsi="Times New Roman" w:cs="Times New Roman"/>
          <w:color w:val="3A3A3A"/>
          <w:sz w:val="24"/>
          <w:szCs w:val="24"/>
        </w:rPr>
        <w:t xml:space="preserve">programme on pupil </w:t>
      </w:r>
      <w:r w:rsidR="00827F59" w:rsidRPr="001D73FA">
        <w:rPr>
          <w:rFonts w:ascii="Times New Roman" w:eastAsia="Times New Roman" w:hAnsi="Times New Roman" w:cs="Times New Roman"/>
          <w:color w:val="3A3A3A"/>
          <w:sz w:val="24"/>
          <w:szCs w:val="24"/>
        </w:rPr>
        <w:t>enrollment</w:t>
      </w:r>
      <w:r w:rsidRPr="001D73FA">
        <w:rPr>
          <w:rFonts w:ascii="Times New Roman" w:eastAsia="Times New Roman" w:hAnsi="Times New Roman" w:cs="Times New Roman"/>
          <w:color w:val="3A3A3A"/>
          <w:sz w:val="24"/>
          <w:szCs w:val="24"/>
        </w:rPr>
        <w:t xml:space="preserve"> in </w:t>
      </w:r>
      <w:r w:rsidR="00827F59" w:rsidRPr="001D73FA">
        <w:rPr>
          <w:rFonts w:ascii="Times New Roman" w:eastAsia="Times New Roman" w:hAnsi="Times New Roman" w:cs="Times New Roman"/>
          <w:color w:val="3A3A3A"/>
          <w:sz w:val="24"/>
          <w:szCs w:val="24"/>
        </w:rPr>
        <w:t xml:space="preserve">primary </w:t>
      </w:r>
      <w:r w:rsidRPr="001D73FA">
        <w:rPr>
          <w:rFonts w:ascii="Times New Roman" w:eastAsia="Times New Roman" w:hAnsi="Times New Roman" w:cs="Times New Roman"/>
          <w:color w:val="3A3A3A"/>
          <w:sz w:val="24"/>
          <w:szCs w:val="24"/>
        </w:rPr>
        <w:t xml:space="preserve">schools. It gives an overview of international call for provision of education for all, education among the Nomadic pastoralist and its challenges. The school feeding programme, gender imbalances on enrolment and pupils in schools more particularly schools in </w:t>
      </w:r>
      <w:r w:rsidR="00827F59" w:rsidRPr="001D73FA">
        <w:rPr>
          <w:rFonts w:ascii="Times New Roman" w:eastAsia="Times New Roman" w:hAnsi="Times New Roman" w:cs="Times New Roman"/>
          <w:color w:val="3A3A3A"/>
          <w:sz w:val="24"/>
          <w:szCs w:val="24"/>
        </w:rPr>
        <w:t>swampy</w:t>
      </w:r>
      <w:r w:rsidRPr="001D73FA">
        <w:rPr>
          <w:rFonts w:ascii="Times New Roman" w:eastAsia="Times New Roman" w:hAnsi="Times New Roman" w:cs="Times New Roman"/>
          <w:color w:val="3A3A3A"/>
          <w:sz w:val="24"/>
          <w:szCs w:val="24"/>
        </w:rPr>
        <w:t xml:space="preserve"> regions.</w:t>
      </w:r>
    </w:p>
    <w:p w:rsidR="009E7651" w:rsidRPr="001D73FA" w:rsidRDefault="0053175C"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b/>
          <w:bCs/>
          <w:color w:val="3A3A3A"/>
          <w:sz w:val="24"/>
          <w:szCs w:val="24"/>
        </w:rPr>
        <w:t xml:space="preserve">2.2 </w:t>
      </w:r>
      <w:r w:rsidR="009E7651" w:rsidRPr="001D73FA">
        <w:rPr>
          <w:rFonts w:ascii="Times New Roman" w:eastAsia="Times New Roman" w:hAnsi="Times New Roman" w:cs="Times New Roman"/>
          <w:b/>
          <w:bCs/>
          <w:color w:val="3A3A3A"/>
          <w:sz w:val="24"/>
          <w:szCs w:val="24"/>
        </w:rPr>
        <w:t>International call for provision of education for all</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Education is one of the key sectors that have been adequately documented in literature for it serves as the spring board for social and economic change. The Universal Declaration of Human Right adopted in 1948 declared that “everyone has a right for education” This call is further supported by the World Conference of Education for all held in Jamtien, Thailand in 1990 where presentation </w:t>
      </w:r>
      <w:r w:rsidRPr="001D73FA">
        <w:rPr>
          <w:rFonts w:ascii="Times New Roman" w:eastAsia="Times New Roman" w:hAnsi="Times New Roman" w:cs="Times New Roman"/>
          <w:color w:val="3A3A3A"/>
          <w:sz w:val="24"/>
          <w:szCs w:val="24"/>
        </w:rPr>
        <w:lastRenderedPageBreak/>
        <w:t>from 155 countries and 100 organizations pledged to provide education for all by the year 2000. The intentions of these country representations were that children, youth and adult would benefit from educational opportunities designed to meet their basic learning needs. The world declaration of education for all thus defined a bold new direction in education.</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The Education for all decade which culminated at the World education forum 26-28 April 2000 Dakar, Senegal, adopted the Dakar framework for actors’ education for All. This forum provided the opportunity to access the achievements, lessons and failures of the decade. The EFA 2000 assessment represented an unparallel effort to take stock of the state of basic education in the world. It is included in National assessment of the progress achieved since the Jamtein conference attended by 183 countries. They highlighted the problem encountered and gave recommended for future action.</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The Forum produced a document, meeting our collective commitments, which committed governments to achieve quality basic education for all by the year 2015. </w:t>
      </w:r>
      <w:r w:rsidR="000619C6" w:rsidRPr="001D73FA">
        <w:rPr>
          <w:rFonts w:ascii="Times New Roman" w:eastAsia="Times New Roman" w:hAnsi="Times New Roman" w:cs="Times New Roman"/>
          <w:color w:val="3A3A3A"/>
          <w:sz w:val="24"/>
          <w:szCs w:val="24"/>
        </w:rPr>
        <w:t>Emphasis</w:t>
      </w:r>
      <w:r w:rsidRPr="001D73FA">
        <w:rPr>
          <w:rFonts w:ascii="Times New Roman" w:eastAsia="Times New Roman" w:hAnsi="Times New Roman" w:cs="Times New Roman"/>
          <w:color w:val="3A3A3A"/>
          <w:sz w:val="24"/>
          <w:szCs w:val="24"/>
        </w:rPr>
        <w:t xml:space="preserve"> was put on girls schooling and a pledge from donor countries and institutions that no country seriously committed to basic education would be </w:t>
      </w:r>
      <w:r w:rsidR="00827F59" w:rsidRPr="001D73FA">
        <w:rPr>
          <w:rFonts w:ascii="Times New Roman" w:eastAsia="Times New Roman" w:hAnsi="Times New Roman" w:cs="Times New Roman"/>
          <w:color w:val="3A3A3A"/>
          <w:sz w:val="24"/>
          <w:szCs w:val="24"/>
        </w:rPr>
        <w:t>upset</w:t>
      </w:r>
      <w:r w:rsidRPr="001D73FA">
        <w:rPr>
          <w:rFonts w:ascii="Times New Roman" w:eastAsia="Times New Roman" w:hAnsi="Times New Roman" w:cs="Times New Roman"/>
          <w:color w:val="3A3A3A"/>
          <w:sz w:val="24"/>
          <w:szCs w:val="24"/>
        </w:rPr>
        <w:t xml:space="preserve"> in the achievement of this goal by lack of resources (World Education Forum</w:t>
      </w:r>
      <w:r w:rsidR="00BF2EA5">
        <w:rPr>
          <w:rFonts w:ascii="Times New Roman" w:eastAsia="Times New Roman" w:hAnsi="Times New Roman" w:cs="Times New Roman"/>
          <w:color w:val="3A3A3A"/>
          <w:sz w:val="24"/>
          <w:szCs w:val="24"/>
        </w:rPr>
        <w:t xml:space="preserve">, </w:t>
      </w:r>
      <w:r w:rsidRPr="001D73FA">
        <w:rPr>
          <w:rFonts w:ascii="Times New Roman" w:eastAsia="Times New Roman" w:hAnsi="Times New Roman" w:cs="Times New Roman"/>
          <w:color w:val="3A3A3A"/>
          <w:sz w:val="24"/>
          <w:szCs w:val="24"/>
        </w:rPr>
        <w:t>2000).</w:t>
      </w:r>
    </w:p>
    <w:p w:rsidR="009E7651" w:rsidRPr="001D73FA" w:rsidRDefault="009E7651" w:rsidP="001D73FA">
      <w:pPr>
        <w:shd w:val="clear" w:color="auto" w:fill="FFFFFF"/>
        <w:spacing w:before="100" w:beforeAutospacing="1" w:after="100" w:afterAutospacing="1" w:line="240" w:lineRule="auto"/>
        <w:jc w:val="both"/>
        <w:rPr>
          <w:rFonts w:ascii="Times New Roman" w:eastAsia="Times New Roman" w:hAnsi="Times New Roman" w:cs="Times New Roman"/>
          <w:color w:val="3A3A3A"/>
          <w:sz w:val="24"/>
          <w:szCs w:val="24"/>
        </w:rPr>
      </w:pPr>
      <w:r w:rsidRPr="001D73FA">
        <w:rPr>
          <w:rFonts w:ascii="Times New Roman" w:eastAsia="Times New Roman" w:hAnsi="Times New Roman" w:cs="Times New Roman"/>
          <w:color w:val="3A3A3A"/>
          <w:sz w:val="24"/>
          <w:szCs w:val="24"/>
        </w:rPr>
        <w:t xml:space="preserve">To achieve the </w:t>
      </w:r>
      <w:r w:rsidR="00827F59" w:rsidRPr="001D73FA">
        <w:rPr>
          <w:rFonts w:ascii="Times New Roman" w:eastAsia="Times New Roman" w:hAnsi="Times New Roman" w:cs="Times New Roman"/>
          <w:color w:val="3A3A3A"/>
          <w:sz w:val="24"/>
          <w:szCs w:val="24"/>
        </w:rPr>
        <w:t>Education for all (EFA)</w:t>
      </w:r>
      <w:r w:rsidRPr="001D73FA">
        <w:rPr>
          <w:rFonts w:ascii="Times New Roman" w:eastAsia="Times New Roman" w:hAnsi="Times New Roman" w:cs="Times New Roman"/>
          <w:color w:val="3A3A3A"/>
          <w:sz w:val="24"/>
          <w:szCs w:val="24"/>
        </w:rPr>
        <w:t xml:space="preserve"> goals, the governments, organizations Agencies groups and associations represented at the forum pledged themselves to; mobilize strong national and international political commitment for education for all, develop national action plans and enhance significant investment in basic education. They also committed themselves to promote EFA policies within a sustainable and </w:t>
      </w:r>
      <w:r w:rsidR="00827F59" w:rsidRPr="001D73FA">
        <w:rPr>
          <w:rFonts w:ascii="Times New Roman" w:eastAsia="Times New Roman" w:hAnsi="Times New Roman" w:cs="Times New Roman"/>
          <w:color w:val="3A3A3A"/>
          <w:sz w:val="24"/>
          <w:szCs w:val="24"/>
        </w:rPr>
        <w:t>well-integrated</w:t>
      </w:r>
      <w:r w:rsidRPr="001D73FA">
        <w:rPr>
          <w:rFonts w:ascii="Times New Roman" w:eastAsia="Times New Roman" w:hAnsi="Times New Roman" w:cs="Times New Roman"/>
          <w:color w:val="3A3A3A"/>
          <w:sz w:val="24"/>
          <w:szCs w:val="24"/>
        </w:rPr>
        <w:t xml:space="preserve"> sector framework clearly linked to foster education and development strategies. Implement and monitoring of strategies for educational development, develop responsive participation and accountable system of educational governance and management (World education forum 2000).</w:t>
      </w:r>
    </w:p>
    <w:p w:rsidR="003C0B53" w:rsidRPr="001D73FA" w:rsidRDefault="000B6EC0" w:rsidP="001D73FA">
      <w:pPr>
        <w:shd w:val="clear" w:color="auto" w:fill="FFFFFF"/>
        <w:spacing w:before="100" w:beforeAutospacing="1" w:after="100" w:afterAutospacing="1" w:line="240" w:lineRule="auto"/>
        <w:jc w:val="both"/>
        <w:rPr>
          <w:rFonts w:ascii="Times New Roman" w:hAnsi="Times New Roman" w:cs="Times New Roman"/>
          <w:sz w:val="24"/>
          <w:szCs w:val="24"/>
        </w:rPr>
      </w:pPr>
      <w:r w:rsidRPr="001D73FA">
        <w:rPr>
          <w:rFonts w:ascii="Times New Roman" w:hAnsi="Times New Roman" w:cs="Times New Roman"/>
          <w:sz w:val="24"/>
          <w:szCs w:val="24"/>
        </w:rPr>
        <w:t xml:space="preserve">Education cannot wait (ECW) conducted its first mission to South Sudan to initiate discussion on a multi-year resilience programme and facilitate the development of a comprehensive response plan for education in crisis with key stakeholders and local education group agencies. The ECW delegation </w:t>
      </w:r>
      <w:r w:rsidR="00DE0939" w:rsidRPr="001D73FA">
        <w:rPr>
          <w:rFonts w:ascii="Times New Roman" w:hAnsi="Times New Roman" w:cs="Times New Roman"/>
          <w:sz w:val="24"/>
          <w:szCs w:val="24"/>
        </w:rPr>
        <w:t xml:space="preserve">emphasized on the primary school enrollment </w:t>
      </w:r>
      <w:r w:rsidR="00AA351F" w:rsidRPr="001D73FA">
        <w:rPr>
          <w:rFonts w:ascii="Times New Roman" w:hAnsi="Times New Roman" w:cs="Times New Roman"/>
          <w:sz w:val="24"/>
          <w:szCs w:val="24"/>
        </w:rPr>
        <w:t xml:space="preserve">and achievement millennium development goals. South Sudan is mostly donor driven program. </w:t>
      </w:r>
      <w:r w:rsidRPr="001D73FA">
        <w:rPr>
          <w:rFonts w:ascii="Times New Roman" w:hAnsi="Times New Roman" w:cs="Times New Roman"/>
          <w:sz w:val="24"/>
          <w:szCs w:val="24"/>
        </w:rPr>
        <w:t>A comprehensive joint plan is expected to bring together international donors, United Nations agencies and non-governmental organizations that will work to make the plan a reality (UNICEF, 2018).</w:t>
      </w:r>
    </w:p>
    <w:p w:rsidR="00AA351F" w:rsidRPr="00AA351F" w:rsidRDefault="00AA351F" w:rsidP="001D73FA">
      <w:pPr>
        <w:shd w:val="clear" w:color="auto" w:fill="FFFFFF"/>
        <w:spacing w:before="270" w:after="0" w:line="240" w:lineRule="auto"/>
        <w:jc w:val="both"/>
        <w:textAlignment w:val="baseline"/>
        <w:rPr>
          <w:rFonts w:ascii="Times New Roman" w:eastAsia="Times New Roman" w:hAnsi="Times New Roman" w:cs="Times New Roman"/>
          <w:color w:val="404040"/>
          <w:sz w:val="24"/>
          <w:szCs w:val="24"/>
        </w:rPr>
      </w:pPr>
      <w:r w:rsidRPr="00AA351F">
        <w:rPr>
          <w:rFonts w:ascii="Times New Roman" w:eastAsia="Times New Roman" w:hAnsi="Times New Roman" w:cs="Times New Roman"/>
          <w:color w:val="404040"/>
          <w:sz w:val="24"/>
          <w:szCs w:val="24"/>
        </w:rPr>
        <w:t>Niger is a close second, with 47% unable to attend school, followed by Sudan (41%) and Afghanistan (40%).</w:t>
      </w:r>
    </w:p>
    <w:p w:rsidR="00AA351F" w:rsidRPr="00AA351F" w:rsidRDefault="00AA351F" w:rsidP="001D73FA">
      <w:pPr>
        <w:shd w:val="clear" w:color="auto" w:fill="FFFFFF"/>
        <w:spacing w:before="270" w:after="0" w:line="240" w:lineRule="auto"/>
        <w:jc w:val="both"/>
        <w:textAlignment w:val="baseline"/>
        <w:rPr>
          <w:rFonts w:ascii="Times New Roman" w:eastAsia="Times New Roman" w:hAnsi="Times New Roman" w:cs="Times New Roman"/>
          <w:color w:val="404040"/>
          <w:sz w:val="24"/>
          <w:szCs w:val="24"/>
        </w:rPr>
      </w:pPr>
      <w:r w:rsidRPr="00AA351F">
        <w:rPr>
          <w:rFonts w:ascii="Times New Roman" w:eastAsia="Times New Roman" w:hAnsi="Times New Roman" w:cs="Times New Roman"/>
          <w:color w:val="404040"/>
          <w:sz w:val="24"/>
          <w:szCs w:val="24"/>
        </w:rPr>
        <w:t xml:space="preserve">Worldwide, some 24 million children of more than 109 million living in nations at war are not in school </w:t>
      </w:r>
      <w:r w:rsidRPr="001D73FA">
        <w:rPr>
          <w:rFonts w:ascii="Times New Roman" w:eastAsia="Times New Roman" w:hAnsi="Times New Roman" w:cs="Times New Roman"/>
          <w:color w:val="404040"/>
          <w:sz w:val="24"/>
          <w:szCs w:val="24"/>
        </w:rPr>
        <w:t>(</w:t>
      </w:r>
      <w:r w:rsidR="008369AB" w:rsidRPr="00AA351F">
        <w:rPr>
          <w:rFonts w:ascii="Times New Roman" w:eastAsia="Times New Roman" w:hAnsi="Times New Roman" w:cs="Times New Roman"/>
          <w:color w:val="404040"/>
          <w:sz w:val="24"/>
          <w:szCs w:val="24"/>
        </w:rPr>
        <w:t>UNICEF</w:t>
      </w:r>
      <w:r w:rsidRPr="001D73FA">
        <w:rPr>
          <w:rFonts w:ascii="Times New Roman" w:eastAsia="Times New Roman" w:hAnsi="Times New Roman" w:cs="Times New Roman"/>
          <w:color w:val="404040"/>
          <w:sz w:val="24"/>
          <w:szCs w:val="24"/>
        </w:rPr>
        <w:t>, 201</w:t>
      </w:r>
      <w:r w:rsidR="002A2272">
        <w:rPr>
          <w:rFonts w:ascii="Times New Roman" w:eastAsia="Times New Roman" w:hAnsi="Times New Roman" w:cs="Times New Roman"/>
          <w:color w:val="404040"/>
          <w:sz w:val="24"/>
          <w:szCs w:val="24"/>
        </w:rPr>
        <w:t xml:space="preserve">0). </w:t>
      </w:r>
      <w:r w:rsidRPr="00AA351F">
        <w:rPr>
          <w:rFonts w:ascii="Times New Roman" w:eastAsia="Times New Roman" w:hAnsi="Times New Roman" w:cs="Times New Roman"/>
          <w:color w:val="404040"/>
          <w:sz w:val="24"/>
          <w:szCs w:val="24"/>
        </w:rPr>
        <w:t>Even before the conflict began, 1.4 million children were already missing class in South Sudan.</w:t>
      </w:r>
      <w:r w:rsidRPr="001D73FA">
        <w:rPr>
          <w:rFonts w:ascii="Times New Roman" w:eastAsia="Times New Roman" w:hAnsi="Times New Roman" w:cs="Times New Roman"/>
          <w:color w:val="404040"/>
          <w:sz w:val="24"/>
          <w:szCs w:val="24"/>
        </w:rPr>
        <w:t xml:space="preserve"> </w:t>
      </w:r>
      <w:r w:rsidRPr="00AA351F">
        <w:rPr>
          <w:rFonts w:ascii="Times New Roman" w:eastAsia="Times New Roman" w:hAnsi="Times New Roman" w:cs="Times New Roman"/>
          <w:color w:val="404040"/>
          <w:sz w:val="24"/>
          <w:szCs w:val="24"/>
        </w:rPr>
        <w:t>Since the war broke out, more than 800 schools have been demolished and more than 400,000 children had to abandon their classrooms.</w:t>
      </w:r>
      <w:r w:rsidRPr="001D73FA">
        <w:rPr>
          <w:rFonts w:ascii="Times New Roman" w:eastAsia="Times New Roman" w:hAnsi="Times New Roman" w:cs="Times New Roman"/>
          <w:color w:val="404040"/>
          <w:sz w:val="24"/>
          <w:szCs w:val="24"/>
        </w:rPr>
        <w:t xml:space="preserve"> </w:t>
      </w:r>
      <w:r w:rsidRPr="00AA351F">
        <w:rPr>
          <w:rFonts w:ascii="Times New Roman" w:eastAsia="Times New Roman" w:hAnsi="Times New Roman" w:cs="Times New Roman"/>
          <w:color w:val="404040"/>
          <w:sz w:val="24"/>
          <w:szCs w:val="24"/>
        </w:rPr>
        <w:t>Despite the peace agreement, violence persists in some areas.</w:t>
      </w:r>
    </w:p>
    <w:p w:rsidR="00AA351F" w:rsidRDefault="00AA351F" w:rsidP="001D73FA">
      <w:pPr>
        <w:shd w:val="clear" w:color="auto" w:fill="FFFFFF"/>
        <w:spacing w:before="270" w:after="0" w:line="240" w:lineRule="auto"/>
        <w:jc w:val="both"/>
        <w:textAlignment w:val="baseline"/>
        <w:rPr>
          <w:rFonts w:ascii="Times New Roman" w:eastAsia="Times New Roman" w:hAnsi="Times New Roman" w:cs="Times New Roman"/>
          <w:color w:val="404040"/>
          <w:sz w:val="24"/>
          <w:szCs w:val="24"/>
        </w:rPr>
      </w:pPr>
      <w:r w:rsidRPr="00AA351F">
        <w:rPr>
          <w:rFonts w:ascii="Times New Roman" w:eastAsia="Times New Roman" w:hAnsi="Times New Roman" w:cs="Times New Roman"/>
          <w:color w:val="404040"/>
          <w:sz w:val="24"/>
          <w:szCs w:val="24"/>
        </w:rPr>
        <w:lastRenderedPageBreak/>
        <w:t xml:space="preserve">Only one in 10 South Sudanese students who enter school finish primary education amid a shortage of facilities and trained teachers, said Phuong T Nguyen, </w:t>
      </w:r>
      <w:r w:rsidRPr="001D73FA">
        <w:rPr>
          <w:rFonts w:ascii="Times New Roman" w:eastAsia="Times New Roman" w:hAnsi="Times New Roman" w:cs="Times New Roman"/>
          <w:color w:val="404040"/>
          <w:sz w:val="24"/>
          <w:szCs w:val="24"/>
        </w:rPr>
        <w:t>UNICEF’s</w:t>
      </w:r>
      <w:r w:rsidRPr="00AA351F">
        <w:rPr>
          <w:rFonts w:ascii="Times New Roman" w:eastAsia="Times New Roman" w:hAnsi="Times New Roman" w:cs="Times New Roman"/>
          <w:color w:val="404040"/>
          <w:sz w:val="24"/>
          <w:szCs w:val="24"/>
        </w:rPr>
        <w:t xml:space="preserve"> chief of education for South Sudan.</w:t>
      </w:r>
      <w:r w:rsidRPr="001D73FA">
        <w:rPr>
          <w:rFonts w:ascii="Times New Roman" w:eastAsia="Times New Roman" w:hAnsi="Times New Roman" w:cs="Times New Roman"/>
          <w:color w:val="404040"/>
          <w:sz w:val="24"/>
          <w:szCs w:val="24"/>
        </w:rPr>
        <w:t xml:space="preserve"> </w:t>
      </w:r>
      <w:r w:rsidRPr="00AA351F">
        <w:rPr>
          <w:rFonts w:ascii="Times New Roman" w:eastAsia="Times New Roman" w:hAnsi="Times New Roman" w:cs="Times New Roman"/>
          <w:color w:val="404040"/>
          <w:sz w:val="24"/>
          <w:szCs w:val="24"/>
        </w:rPr>
        <w:t>"There is a very, very low budget from the government to the education sector," she said. "It is not holding steady and we see a decline."</w:t>
      </w:r>
      <w:r w:rsidRPr="001D73FA">
        <w:rPr>
          <w:rFonts w:ascii="Times New Roman" w:eastAsia="Times New Roman" w:hAnsi="Times New Roman" w:cs="Times New Roman"/>
          <w:color w:val="404040"/>
          <w:sz w:val="24"/>
          <w:szCs w:val="24"/>
        </w:rPr>
        <w:t xml:space="preserve"> </w:t>
      </w:r>
      <w:r w:rsidRPr="00AA351F">
        <w:rPr>
          <w:rFonts w:ascii="Times New Roman" w:eastAsia="Times New Roman" w:hAnsi="Times New Roman" w:cs="Times New Roman"/>
          <w:color w:val="404040"/>
          <w:sz w:val="24"/>
          <w:szCs w:val="24"/>
        </w:rPr>
        <w:t>Enrolment went up from under 30% after South Sudan became independent in 2011, but the war and a lack of school buildings and qualified teachers have slowed the growth</w:t>
      </w:r>
      <w:r w:rsidRPr="001D73FA">
        <w:rPr>
          <w:rFonts w:ascii="Times New Roman" w:eastAsia="Times New Roman" w:hAnsi="Times New Roman" w:cs="Times New Roman"/>
          <w:color w:val="404040"/>
          <w:sz w:val="24"/>
          <w:szCs w:val="24"/>
        </w:rPr>
        <w:t xml:space="preserve"> (BBC</w:t>
      </w:r>
      <w:r w:rsidR="00BF2EA5">
        <w:rPr>
          <w:rFonts w:ascii="Times New Roman" w:eastAsia="Times New Roman" w:hAnsi="Times New Roman" w:cs="Times New Roman"/>
          <w:color w:val="404040"/>
          <w:sz w:val="24"/>
          <w:szCs w:val="24"/>
        </w:rPr>
        <w:t>,</w:t>
      </w:r>
      <w:r w:rsidRPr="001D73FA">
        <w:rPr>
          <w:rFonts w:ascii="Times New Roman" w:eastAsia="Times New Roman" w:hAnsi="Times New Roman" w:cs="Times New Roman"/>
          <w:color w:val="404040"/>
          <w:sz w:val="24"/>
          <w:szCs w:val="24"/>
        </w:rPr>
        <w:t xml:space="preserve"> 2016).</w:t>
      </w:r>
    </w:p>
    <w:p w:rsidR="00C05093" w:rsidRDefault="00C05093" w:rsidP="001D73FA">
      <w:pPr>
        <w:shd w:val="clear" w:color="auto" w:fill="FFFFFF"/>
        <w:spacing w:before="270" w:after="0" w:line="240" w:lineRule="auto"/>
        <w:jc w:val="both"/>
        <w:textAlignment w:val="baseline"/>
        <w:rPr>
          <w:rFonts w:ascii="Times New Roman" w:eastAsia="Times New Roman" w:hAnsi="Times New Roman" w:cs="Times New Roman"/>
          <w:color w:val="404040"/>
          <w:sz w:val="24"/>
          <w:szCs w:val="24"/>
        </w:rPr>
      </w:pPr>
    </w:p>
    <w:p w:rsidR="00C05093" w:rsidRDefault="0053175C" w:rsidP="00651E7B">
      <w:pPr>
        <w:pStyle w:val="Default"/>
        <w:jc w:val="both"/>
        <w:rPr>
          <w:sz w:val="23"/>
          <w:szCs w:val="23"/>
        </w:rPr>
      </w:pPr>
      <w:r>
        <w:rPr>
          <w:b/>
          <w:bCs/>
          <w:sz w:val="23"/>
          <w:szCs w:val="23"/>
        </w:rPr>
        <w:t xml:space="preserve">2.3 </w:t>
      </w:r>
      <w:r w:rsidR="00C05093">
        <w:rPr>
          <w:b/>
          <w:bCs/>
          <w:sz w:val="23"/>
          <w:szCs w:val="23"/>
        </w:rPr>
        <w:t xml:space="preserve">Influence of SFP’s on Children’s Enrolment </w:t>
      </w:r>
    </w:p>
    <w:p w:rsidR="00C05093" w:rsidRDefault="00C05093" w:rsidP="00651E7B">
      <w:pPr>
        <w:pStyle w:val="Default"/>
        <w:jc w:val="both"/>
        <w:rPr>
          <w:color w:val="auto"/>
          <w:sz w:val="23"/>
          <w:szCs w:val="23"/>
        </w:rPr>
      </w:pPr>
      <w:r>
        <w:rPr>
          <w:sz w:val="23"/>
          <w:szCs w:val="23"/>
        </w:rPr>
        <w:t xml:space="preserve">Children’s enrolment was the first step towards them being in school but the extent to which School Feeding Programme (SFP) influenced this realization was an important subject under scrutiny. According to Sachs (2005) SFP exclusively benefited poor children by creating incentives to enroll and attend schools as well as improve general attentiveness and capability to learn. School-based food distribution in Bangladesh increased enrolment to 20 percent at a time when enrollment at non-participating schools </w:t>
      </w:r>
      <w:r>
        <w:rPr>
          <w:color w:val="auto"/>
          <w:sz w:val="23"/>
          <w:szCs w:val="23"/>
        </w:rPr>
        <w:t xml:space="preserve">was 2 percent as (Gilligan, 2009) reports. A study by Yendaw and Dayour (2015) which sought to assess the contribution of national school feeding programme towards pupils’ enrolment and attendance in Ghana examined enrolment by looking at two periods where parents enrolled their children in schools, before and after the implementation of the School Feeding Programmes (SFP). The findings of their study indicated that enrolment before the introduction of the SFP stood at 35.8% but increased phenomenally to 64.2% after the implementation of the programme. </w:t>
      </w:r>
      <w:sdt>
        <w:sdtPr>
          <w:rPr>
            <w:color w:val="auto"/>
            <w:sz w:val="23"/>
            <w:szCs w:val="23"/>
          </w:rPr>
          <w:id w:val="-33896133"/>
          <w:citation/>
        </w:sdtPr>
        <w:sdtEndPr/>
        <w:sdtContent>
          <w:r w:rsidR="0011514F">
            <w:rPr>
              <w:color w:val="auto"/>
              <w:sz w:val="23"/>
              <w:szCs w:val="23"/>
            </w:rPr>
            <w:fldChar w:fldCharType="begin"/>
          </w:r>
          <w:r w:rsidR="0011514F">
            <w:rPr>
              <w:color w:val="auto"/>
              <w:sz w:val="23"/>
              <w:szCs w:val="23"/>
            </w:rPr>
            <w:instrText xml:space="preserve"> CITATION Ose11 \l 1033 </w:instrText>
          </w:r>
          <w:r w:rsidR="0011514F">
            <w:rPr>
              <w:color w:val="auto"/>
              <w:sz w:val="23"/>
              <w:szCs w:val="23"/>
            </w:rPr>
            <w:fldChar w:fldCharType="separate"/>
          </w:r>
          <w:r w:rsidR="0011514F">
            <w:rPr>
              <w:noProof/>
              <w:color w:val="auto"/>
              <w:sz w:val="23"/>
              <w:szCs w:val="23"/>
            </w:rPr>
            <w:t xml:space="preserve"> </w:t>
          </w:r>
          <w:r w:rsidR="0011514F" w:rsidRPr="0011514F">
            <w:rPr>
              <w:noProof/>
              <w:color w:val="auto"/>
              <w:sz w:val="23"/>
              <w:szCs w:val="23"/>
            </w:rPr>
            <w:t>(Osei-Fosu, 2011)</w:t>
          </w:r>
          <w:r w:rsidR="0011514F">
            <w:rPr>
              <w:color w:val="auto"/>
              <w:sz w:val="23"/>
              <w:szCs w:val="23"/>
            </w:rPr>
            <w:fldChar w:fldCharType="end"/>
          </w:r>
        </w:sdtContent>
      </w:sdt>
      <w:r w:rsidR="0011514F">
        <w:rPr>
          <w:color w:val="auto"/>
          <w:sz w:val="23"/>
          <w:szCs w:val="23"/>
        </w:rPr>
        <w:t xml:space="preserve"> </w:t>
      </w:r>
      <w:r>
        <w:rPr>
          <w:color w:val="auto"/>
          <w:sz w:val="23"/>
          <w:szCs w:val="23"/>
        </w:rPr>
        <w:t xml:space="preserve">observed that school feeding programmes and other school-based nutrition and health programmes motivate parents to enroll their children in school and to see that they attend school regularly. World Food Programme case studies in some West African countries like Niger similarly documented strong improvements in enrolment when families received food incentives in return for good school attendance (WFP Report, 2010). This report advocated that school meal has significant positive effect on such indicators as primary completion rates, continuation to secondary and exam scores. Specifically, enrollment is higher, particularly in early grades in the schools that offered school meals. </w:t>
      </w:r>
    </w:p>
    <w:p w:rsidR="00690C1A" w:rsidRDefault="00690C1A" w:rsidP="00651E7B">
      <w:pPr>
        <w:pStyle w:val="Default"/>
        <w:jc w:val="both"/>
        <w:rPr>
          <w:color w:val="auto"/>
          <w:sz w:val="23"/>
          <w:szCs w:val="23"/>
        </w:rPr>
      </w:pPr>
    </w:p>
    <w:p w:rsidR="00C8797E" w:rsidRDefault="00C05093" w:rsidP="00651E7B">
      <w:pPr>
        <w:pStyle w:val="Default"/>
        <w:jc w:val="both"/>
        <w:rPr>
          <w:color w:val="auto"/>
          <w:sz w:val="23"/>
          <w:szCs w:val="23"/>
        </w:rPr>
      </w:pPr>
      <w:r>
        <w:rPr>
          <w:color w:val="auto"/>
          <w:sz w:val="23"/>
          <w:szCs w:val="23"/>
        </w:rPr>
        <w:t xml:space="preserve">Primary completion rate is also higher when meals are present, particularly for girls. Higher percentages of children move into secondary school from primary schools that offered meals. Further, the report contends that children in schools with regular meals scored over 300 in their KCPE exam (WFP Report, 2010). In </w:t>
      </w:r>
      <w:r w:rsidR="00690C1A">
        <w:rPr>
          <w:color w:val="auto"/>
          <w:sz w:val="23"/>
          <w:szCs w:val="23"/>
        </w:rPr>
        <w:t>South Sudan</w:t>
      </w:r>
      <w:r>
        <w:rPr>
          <w:color w:val="auto"/>
          <w:sz w:val="23"/>
          <w:szCs w:val="23"/>
        </w:rPr>
        <w:t xml:space="preserve"> today, large percentage of children drop out at primary level and for those who go through secondary education, most of them fail exams. This may be attributed to many factors, poor implementation of SFP being the major one. This study sought to establish the influence of SFP on children’s enrollment at </w:t>
      </w:r>
      <w:r w:rsidR="00690C1A">
        <w:rPr>
          <w:color w:val="auto"/>
          <w:sz w:val="23"/>
          <w:szCs w:val="23"/>
        </w:rPr>
        <w:t xml:space="preserve">primary </w:t>
      </w:r>
      <w:r>
        <w:rPr>
          <w:color w:val="auto"/>
          <w:sz w:val="23"/>
          <w:szCs w:val="23"/>
        </w:rPr>
        <w:t>school level in K</w:t>
      </w:r>
      <w:r w:rsidR="00690C1A">
        <w:rPr>
          <w:color w:val="auto"/>
          <w:sz w:val="23"/>
          <w:szCs w:val="23"/>
        </w:rPr>
        <w:t>uac North</w:t>
      </w:r>
      <w:r w:rsidR="00C8797E">
        <w:rPr>
          <w:color w:val="auto"/>
          <w:sz w:val="23"/>
          <w:szCs w:val="23"/>
        </w:rPr>
        <w:t xml:space="preserve"> c</w:t>
      </w:r>
      <w:r>
        <w:rPr>
          <w:color w:val="auto"/>
          <w:sz w:val="23"/>
          <w:szCs w:val="23"/>
        </w:rPr>
        <w:t xml:space="preserve">ounty, </w:t>
      </w:r>
      <w:r w:rsidR="00C8797E">
        <w:rPr>
          <w:color w:val="auto"/>
          <w:sz w:val="23"/>
          <w:szCs w:val="23"/>
        </w:rPr>
        <w:t>South Sudan.</w:t>
      </w:r>
    </w:p>
    <w:p w:rsidR="00C05093" w:rsidRDefault="00C05093" w:rsidP="00651E7B">
      <w:pPr>
        <w:pStyle w:val="Default"/>
        <w:jc w:val="both"/>
        <w:rPr>
          <w:color w:val="auto"/>
          <w:sz w:val="23"/>
          <w:szCs w:val="23"/>
        </w:rPr>
      </w:pPr>
      <w:r>
        <w:rPr>
          <w:color w:val="auto"/>
          <w:sz w:val="23"/>
          <w:szCs w:val="23"/>
        </w:rPr>
        <w:t xml:space="preserve"> </w:t>
      </w:r>
    </w:p>
    <w:p w:rsidR="00C05093" w:rsidRDefault="00C05093" w:rsidP="00651E7B">
      <w:pPr>
        <w:pStyle w:val="Default"/>
        <w:jc w:val="both"/>
        <w:rPr>
          <w:color w:val="auto"/>
          <w:sz w:val="23"/>
          <w:szCs w:val="23"/>
        </w:rPr>
      </w:pPr>
      <w:r>
        <w:rPr>
          <w:color w:val="auto"/>
          <w:sz w:val="23"/>
          <w:szCs w:val="23"/>
        </w:rPr>
        <w:t>A study by</w:t>
      </w:r>
      <w:r w:rsidR="00A24626">
        <w:rPr>
          <w:color w:val="auto"/>
          <w:sz w:val="23"/>
          <w:szCs w:val="23"/>
        </w:rPr>
        <w:t xml:space="preserve"> (</w:t>
      </w:r>
      <w:r>
        <w:rPr>
          <w:color w:val="auto"/>
          <w:sz w:val="23"/>
          <w:szCs w:val="23"/>
        </w:rPr>
        <w:t>Lamber</w:t>
      </w:r>
      <w:r w:rsidR="00A24626">
        <w:rPr>
          <w:color w:val="auto"/>
          <w:sz w:val="23"/>
          <w:szCs w:val="23"/>
        </w:rPr>
        <w:t xml:space="preserve">, </w:t>
      </w:r>
      <w:r>
        <w:rPr>
          <w:color w:val="auto"/>
          <w:sz w:val="23"/>
          <w:szCs w:val="23"/>
        </w:rPr>
        <w:t xml:space="preserve">2009) in Burkina Faso based on SFP revealed that school gross enrollment in rural schools in Sahel region was the lowest in the country at 48.8% with high gender disparity, especially at the beginning of SFP in 2003. The programme began with 234 schools and 30,000 pupils in the statistics show that the admissions rate increased from 50.5% in 2003/4 the first year of the programme to 69.7% in 2008 while the gross rate enrollment also increased from 21.8% to 48.8% over the same period (Lamber &amp; WFP, 2009). </w:t>
      </w:r>
    </w:p>
    <w:p w:rsidR="00C8797E" w:rsidRDefault="00C8797E" w:rsidP="00651E7B">
      <w:pPr>
        <w:pStyle w:val="Default"/>
        <w:jc w:val="both"/>
        <w:rPr>
          <w:color w:val="auto"/>
          <w:sz w:val="23"/>
          <w:szCs w:val="23"/>
        </w:rPr>
      </w:pPr>
    </w:p>
    <w:p w:rsidR="00022C09" w:rsidRDefault="00C8797E" w:rsidP="00651E7B">
      <w:pPr>
        <w:pStyle w:val="Default"/>
        <w:jc w:val="both"/>
        <w:rPr>
          <w:color w:val="auto"/>
          <w:sz w:val="23"/>
          <w:szCs w:val="23"/>
        </w:rPr>
      </w:pPr>
      <w:r>
        <w:rPr>
          <w:color w:val="auto"/>
          <w:sz w:val="23"/>
          <w:szCs w:val="23"/>
        </w:rPr>
        <w:t>Also,</w:t>
      </w:r>
      <w:r w:rsidR="00C05093">
        <w:rPr>
          <w:color w:val="auto"/>
          <w:sz w:val="23"/>
          <w:szCs w:val="23"/>
        </w:rPr>
        <w:t xml:space="preserve"> the study carried out by </w:t>
      </w:r>
      <w:r w:rsidR="00852A05">
        <w:rPr>
          <w:color w:val="auto"/>
          <w:sz w:val="23"/>
          <w:szCs w:val="23"/>
        </w:rPr>
        <w:t>(</w:t>
      </w:r>
      <w:r w:rsidR="00C05093">
        <w:rPr>
          <w:color w:val="auto"/>
          <w:sz w:val="23"/>
          <w:szCs w:val="23"/>
        </w:rPr>
        <w:t>World Food Programme</w:t>
      </w:r>
      <w:r w:rsidR="00852A05">
        <w:rPr>
          <w:color w:val="auto"/>
          <w:sz w:val="23"/>
          <w:szCs w:val="23"/>
        </w:rPr>
        <w:t xml:space="preserve">, </w:t>
      </w:r>
      <w:r w:rsidR="00C05093">
        <w:rPr>
          <w:color w:val="auto"/>
          <w:sz w:val="23"/>
          <w:szCs w:val="23"/>
        </w:rPr>
        <w:t xml:space="preserve">2006) in Zambia showed that after the introduction of SFP. The enrollment of children in basic schools increased from 11.1% of the total enrolment in 2002 to 20.1% in 2003 (WFP, 2010). A study conducted by </w:t>
      </w:r>
      <w:r w:rsidR="00DC1AA0">
        <w:rPr>
          <w:color w:val="auto"/>
          <w:sz w:val="23"/>
          <w:szCs w:val="23"/>
        </w:rPr>
        <w:t>(</w:t>
      </w:r>
      <w:r w:rsidR="00C05093">
        <w:rPr>
          <w:color w:val="auto"/>
          <w:sz w:val="23"/>
          <w:szCs w:val="23"/>
        </w:rPr>
        <w:t>Navuri</w:t>
      </w:r>
      <w:r w:rsidR="00DC1AA0">
        <w:rPr>
          <w:color w:val="auto"/>
          <w:sz w:val="23"/>
          <w:szCs w:val="23"/>
        </w:rPr>
        <w:t>,</w:t>
      </w:r>
      <w:r w:rsidR="00C05093">
        <w:rPr>
          <w:color w:val="auto"/>
          <w:sz w:val="23"/>
          <w:szCs w:val="23"/>
        </w:rPr>
        <w:t xml:space="preserve"> 2011) in Tanzania revealed the enrolment of standard one in primary schools in 2007 was 8,396,925 from 6,562,722 by </w:t>
      </w:r>
      <w:r w:rsidR="00C05093">
        <w:rPr>
          <w:color w:val="auto"/>
          <w:sz w:val="23"/>
          <w:szCs w:val="23"/>
        </w:rPr>
        <w:lastRenderedPageBreak/>
        <w:t xml:space="preserve">2003, in which the average has risen from 90% in 2004, to 99% in 2010 while dropouts have declined from 6% to 3% </w:t>
      </w:r>
      <w:sdt>
        <w:sdtPr>
          <w:rPr>
            <w:color w:val="auto"/>
            <w:sz w:val="23"/>
            <w:szCs w:val="23"/>
          </w:rPr>
          <w:id w:val="788164423"/>
          <w:citation/>
        </w:sdtPr>
        <w:sdtEndPr/>
        <w:sdtContent>
          <w:r w:rsidR="00D6777C">
            <w:rPr>
              <w:color w:val="auto"/>
              <w:sz w:val="23"/>
              <w:szCs w:val="23"/>
            </w:rPr>
            <w:fldChar w:fldCharType="begin"/>
          </w:r>
          <w:r w:rsidR="00D6777C">
            <w:rPr>
              <w:color w:val="auto"/>
              <w:sz w:val="23"/>
              <w:szCs w:val="23"/>
            </w:rPr>
            <w:instrText xml:space="preserve"> CITATION Nav11 \l 1033 </w:instrText>
          </w:r>
          <w:r w:rsidR="00D6777C">
            <w:rPr>
              <w:color w:val="auto"/>
              <w:sz w:val="23"/>
              <w:szCs w:val="23"/>
            </w:rPr>
            <w:fldChar w:fldCharType="separate"/>
          </w:r>
          <w:r w:rsidR="00D6777C" w:rsidRPr="00D6777C">
            <w:rPr>
              <w:noProof/>
              <w:color w:val="auto"/>
              <w:sz w:val="23"/>
              <w:szCs w:val="23"/>
            </w:rPr>
            <w:t>(Navuri, 2011)</w:t>
          </w:r>
          <w:r w:rsidR="00D6777C">
            <w:rPr>
              <w:color w:val="auto"/>
              <w:sz w:val="23"/>
              <w:szCs w:val="23"/>
            </w:rPr>
            <w:fldChar w:fldCharType="end"/>
          </w:r>
        </w:sdtContent>
      </w:sdt>
      <w:r w:rsidR="000100DC">
        <w:rPr>
          <w:color w:val="auto"/>
          <w:sz w:val="23"/>
          <w:szCs w:val="23"/>
        </w:rPr>
        <w:t>.</w:t>
      </w:r>
      <w:r w:rsidR="00C05093">
        <w:rPr>
          <w:color w:val="auto"/>
          <w:sz w:val="23"/>
          <w:szCs w:val="23"/>
        </w:rPr>
        <w:t xml:space="preserve"> Similarly, the current study attempted to ascertain the influence of feeding programme on children’s enrolment in pr</w:t>
      </w:r>
      <w:r>
        <w:rPr>
          <w:color w:val="auto"/>
          <w:sz w:val="23"/>
          <w:szCs w:val="23"/>
        </w:rPr>
        <w:t xml:space="preserve">imary </w:t>
      </w:r>
      <w:r w:rsidR="00C05093">
        <w:rPr>
          <w:color w:val="auto"/>
          <w:sz w:val="23"/>
          <w:szCs w:val="23"/>
        </w:rPr>
        <w:t>schools in K</w:t>
      </w:r>
      <w:r>
        <w:rPr>
          <w:color w:val="auto"/>
          <w:sz w:val="23"/>
          <w:szCs w:val="23"/>
        </w:rPr>
        <w:t>uac North</w:t>
      </w:r>
      <w:r w:rsidR="00C05093">
        <w:rPr>
          <w:color w:val="auto"/>
          <w:sz w:val="23"/>
          <w:szCs w:val="23"/>
        </w:rPr>
        <w:t xml:space="preserve"> County, </w:t>
      </w:r>
      <w:r>
        <w:rPr>
          <w:color w:val="auto"/>
          <w:sz w:val="23"/>
          <w:szCs w:val="23"/>
        </w:rPr>
        <w:t>South Sudan.</w:t>
      </w:r>
    </w:p>
    <w:p w:rsidR="00022C09" w:rsidRDefault="00022C09" w:rsidP="00651E7B">
      <w:pPr>
        <w:pStyle w:val="Default"/>
        <w:jc w:val="both"/>
        <w:rPr>
          <w:color w:val="auto"/>
          <w:sz w:val="23"/>
          <w:szCs w:val="23"/>
        </w:rPr>
      </w:pPr>
    </w:p>
    <w:p w:rsidR="00BE0A9F" w:rsidRDefault="00C05093" w:rsidP="00651E7B">
      <w:pPr>
        <w:pStyle w:val="Default"/>
        <w:jc w:val="both"/>
        <w:rPr>
          <w:color w:val="auto"/>
          <w:sz w:val="23"/>
          <w:szCs w:val="23"/>
        </w:rPr>
      </w:pPr>
      <w:r>
        <w:rPr>
          <w:color w:val="auto"/>
          <w:sz w:val="23"/>
          <w:szCs w:val="23"/>
        </w:rPr>
        <w:t xml:space="preserve">According to the analysis by </w:t>
      </w:r>
      <w:r w:rsidR="00D6777C">
        <w:rPr>
          <w:color w:val="auto"/>
          <w:sz w:val="23"/>
          <w:szCs w:val="23"/>
        </w:rPr>
        <w:t>(</w:t>
      </w:r>
      <w:r>
        <w:rPr>
          <w:color w:val="auto"/>
          <w:sz w:val="23"/>
          <w:szCs w:val="23"/>
        </w:rPr>
        <w:t>Gelli</w:t>
      </w:r>
      <w:r w:rsidR="00D6777C">
        <w:rPr>
          <w:color w:val="auto"/>
          <w:sz w:val="23"/>
          <w:szCs w:val="23"/>
        </w:rPr>
        <w:t>,</w:t>
      </w:r>
      <w:r>
        <w:rPr>
          <w:color w:val="auto"/>
          <w:sz w:val="23"/>
          <w:szCs w:val="23"/>
        </w:rPr>
        <w:t xml:space="preserve"> 2006) conducted from WFP’s assisted 4,175 schools in 32 Sub-Saharan African countries which provided food to 21.7 million children in 2005 showed a 14% yearly increase in enrolment for both boys and girls. Similarly, the United Nations reported that providing children with take-home ratios in addition to school meals increased enrolment in 32 countries and particularly beneficial for girls in the primary schools (WFP, 2010). World Food Programme report also contemplates that 1.2 million children remain out of school. The enrolment in pr</w:t>
      </w:r>
      <w:r w:rsidR="004328C6">
        <w:rPr>
          <w:color w:val="auto"/>
          <w:sz w:val="23"/>
          <w:szCs w:val="23"/>
        </w:rPr>
        <w:t>imary school</w:t>
      </w:r>
      <w:r>
        <w:rPr>
          <w:color w:val="auto"/>
          <w:sz w:val="23"/>
          <w:szCs w:val="23"/>
        </w:rPr>
        <w:t xml:space="preserve"> programmes continues to grow in </w:t>
      </w:r>
      <w:r w:rsidR="00B542EF">
        <w:rPr>
          <w:color w:val="auto"/>
          <w:sz w:val="23"/>
          <w:szCs w:val="23"/>
        </w:rPr>
        <w:t>South Sudan,</w:t>
      </w:r>
      <w:r>
        <w:rPr>
          <w:color w:val="auto"/>
          <w:sz w:val="23"/>
          <w:szCs w:val="23"/>
        </w:rPr>
        <w:t xml:space="preserve"> from 300,000 in </w:t>
      </w:r>
      <w:r w:rsidR="00B542EF">
        <w:rPr>
          <w:color w:val="auto"/>
          <w:sz w:val="23"/>
          <w:szCs w:val="23"/>
        </w:rPr>
        <w:t>2005</w:t>
      </w:r>
      <w:r>
        <w:rPr>
          <w:color w:val="auto"/>
          <w:sz w:val="23"/>
          <w:szCs w:val="23"/>
        </w:rPr>
        <w:t xml:space="preserve"> to recent statistics of </w:t>
      </w:r>
      <w:r w:rsidR="00B542EF">
        <w:rPr>
          <w:color w:val="auto"/>
          <w:sz w:val="23"/>
          <w:szCs w:val="23"/>
        </w:rPr>
        <w:t>71</w:t>
      </w:r>
      <w:r>
        <w:rPr>
          <w:color w:val="auto"/>
          <w:sz w:val="23"/>
          <w:szCs w:val="23"/>
        </w:rPr>
        <w:t>,997 but still 65% of children are not attending pr</w:t>
      </w:r>
      <w:r w:rsidR="00BE0A9F">
        <w:rPr>
          <w:color w:val="auto"/>
          <w:sz w:val="23"/>
          <w:szCs w:val="23"/>
        </w:rPr>
        <w:t xml:space="preserve">imary </w:t>
      </w:r>
      <w:r>
        <w:rPr>
          <w:color w:val="auto"/>
          <w:sz w:val="23"/>
          <w:szCs w:val="23"/>
        </w:rPr>
        <w:t>school education.</w:t>
      </w:r>
    </w:p>
    <w:p w:rsidR="00C05093" w:rsidRDefault="00C05093" w:rsidP="00651E7B">
      <w:pPr>
        <w:pStyle w:val="Default"/>
        <w:jc w:val="both"/>
        <w:rPr>
          <w:color w:val="auto"/>
          <w:sz w:val="23"/>
          <w:szCs w:val="23"/>
        </w:rPr>
      </w:pPr>
      <w:r>
        <w:rPr>
          <w:color w:val="auto"/>
          <w:sz w:val="23"/>
          <w:szCs w:val="23"/>
        </w:rPr>
        <w:t xml:space="preserve"> </w:t>
      </w:r>
    </w:p>
    <w:p w:rsidR="00C05093" w:rsidRDefault="00C05093" w:rsidP="00651E7B">
      <w:pPr>
        <w:pStyle w:val="Default"/>
        <w:jc w:val="both"/>
        <w:rPr>
          <w:color w:val="auto"/>
          <w:sz w:val="23"/>
          <w:szCs w:val="23"/>
        </w:rPr>
      </w:pPr>
      <w:r>
        <w:rPr>
          <w:color w:val="auto"/>
          <w:sz w:val="23"/>
          <w:szCs w:val="23"/>
        </w:rPr>
        <w:t xml:space="preserve">A study in Bangladesh based on food insecure areas conducted by </w:t>
      </w:r>
      <w:r w:rsidR="00B865AE">
        <w:rPr>
          <w:color w:val="auto"/>
          <w:sz w:val="23"/>
          <w:szCs w:val="23"/>
        </w:rPr>
        <w:t>(</w:t>
      </w:r>
      <w:r>
        <w:rPr>
          <w:color w:val="auto"/>
          <w:sz w:val="23"/>
          <w:szCs w:val="23"/>
        </w:rPr>
        <w:t>Ahmed</w:t>
      </w:r>
      <w:r w:rsidR="00B865AE">
        <w:rPr>
          <w:color w:val="auto"/>
          <w:sz w:val="23"/>
          <w:szCs w:val="23"/>
        </w:rPr>
        <w:t xml:space="preserve">, </w:t>
      </w:r>
      <w:r>
        <w:rPr>
          <w:color w:val="auto"/>
          <w:sz w:val="23"/>
          <w:szCs w:val="23"/>
        </w:rPr>
        <w:t xml:space="preserve">2004) showed that school feeding programmes have </w:t>
      </w:r>
      <w:r w:rsidR="00F163AD">
        <w:rPr>
          <w:color w:val="auto"/>
          <w:sz w:val="23"/>
          <w:szCs w:val="23"/>
        </w:rPr>
        <w:t>statistically</w:t>
      </w:r>
      <w:r>
        <w:rPr>
          <w:color w:val="auto"/>
          <w:sz w:val="23"/>
          <w:szCs w:val="23"/>
        </w:rPr>
        <w:t xml:space="preserve"> significant positive impacts on both gross and net enrollment rates with 14.2% and 9.6% increases respectively. The data collection took place in 2003 after children in the treatment schools received a mid-morning snack of fortified wheat biscuits every school day for one year. However, this finding does not consider other characteristics of households that could not be observed in the treatment area that could affect household’s decision to enroll children. Thus, it appears inconclusive to claim that the difference in enrollment between treatment and control groups was the result of the program without considering unobservable factors. This study sought to fill this gap by sampling both teachers and parents </w:t>
      </w:r>
      <w:r w:rsidR="00F163AD">
        <w:rPr>
          <w:color w:val="auto"/>
          <w:sz w:val="23"/>
          <w:szCs w:val="23"/>
        </w:rPr>
        <w:t>to</w:t>
      </w:r>
      <w:r>
        <w:rPr>
          <w:color w:val="auto"/>
          <w:sz w:val="23"/>
          <w:szCs w:val="23"/>
        </w:rPr>
        <w:t xml:space="preserve"> enhance the validity of the findings and conclusions through adequate comparisons. Another study on 32 Sub-Saharan Africa countries shows that providing food in school under the Food for Education (FFE) scheme contributed to increasing absolute enrollment in WFP assisted schools by 28% for girls and 22% for boys in just one year </w:t>
      </w:r>
      <w:sdt>
        <w:sdtPr>
          <w:rPr>
            <w:color w:val="auto"/>
            <w:sz w:val="23"/>
            <w:szCs w:val="23"/>
          </w:rPr>
          <w:id w:val="-671334864"/>
          <w:citation/>
        </w:sdtPr>
        <w:sdtEndPr/>
        <w:sdtContent>
          <w:r w:rsidR="00CA71E7">
            <w:rPr>
              <w:color w:val="auto"/>
              <w:sz w:val="23"/>
              <w:szCs w:val="23"/>
            </w:rPr>
            <w:fldChar w:fldCharType="begin"/>
          </w:r>
          <w:r w:rsidR="00CA71E7">
            <w:rPr>
              <w:color w:val="auto"/>
              <w:sz w:val="23"/>
              <w:szCs w:val="23"/>
            </w:rPr>
            <w:instrText xml:space="preserve"> CITATION Gel06 \l 1033 </w:instrText>
          </w:r>
          <w:r w:rsidR="00CA71E7">
            <w:rPr>
              <w:color w:val="auto"/>
              <w:sz w:val="23"/>
              <w:szCs w:val="23"/>
            </w:rPr>
            <w:fldChar w:fldCharType="separate"/>
          </w:r>
          <w:r w:rsidR="00CA71E7" w:rsidRPr="00CA71E7">
            <w:rPr>
              <w:noProof/>
              <w:color w:val="auto"/>
              <w:sz w:val="23"/>
              <w:szCs w:val="23"/>
            </w:rPr>
            <w:t>(Gelli, 2006)</w:t>
          </w:r>
          <w:r w:rsidR="00CA71E7">
            <w:rPr>
              <w:color w:val="auto"/>
              <w:sz w:val="23"/>
              <w:szCs w:val="23"/>
            </w:rPr>
            <w:fldChar w:fldCharType="end"/>
          </w:r>
        </w:sdtContent>
      </w:sdt>
      <w:r>
        <w:rPr>
          <w:color w:val="auto"/>
          <w:sz w:val="23"/>
          <w:szCs w:val="23"/>
        </w:rPr>
        <w:t xml:space="preserve">. After the first year, however, enrollment pattern showed variation depending on the type of FFE program, that is, whether the provision of food in school was combined with take home rations or was served alone. In those places where on-site feeding and </w:t>
      </w:r>
      <w:r w:rsidR="00F163AD">
        <w:rPr>
          <w:color w:val="auto"/>
          <w:sz w:val="23"/>
          <w:szCs w:val="23"/>
        </w:rPr>
        <w:t>take-home</w:t>
      </w:r>
      <w:r>
        <w:rPr>
          <w:color w:val="auto"/>
          <w:sz w:val="23"/>
          <w:szCs w:val="23"/>
        </w:rPr>
        <w:t xml:space="preserve"> rations were offered together, girls’ absolute enrollment kept on increasing by 30% subsequent to the first year. Meanwhile, schools that provided only on-site feeding have just recorded increase in an absolute enrollment that was same as before the feeding program was implemented. </w:t>
      </w:r>
    </w:p>
    <w:p w:rsidR="009416B0" w:rsidRDefault="009416B0" w:rsidP="00651E7B">
      <w:pPr>
        <w:pStyle w:val="Default"/>
        <w:jc w:val="both"/>
        <w:rPr>
          <w:color w:val="auto"/>
          <w:sz w:val="23"/>
          <w:szCs w:val="23"/>
        </w:rPr>
      </w:pPr>
    </w:p>
    <w:p w:rsidR="00C05093" w:rsidRDefault="008015B7" w:rsidP="00651E7B">
      <w:pPr>
        <w:pStyle w:val="Default"/>
        <w:jc w:val="both"/>
        <w:rPr>
          <w:color w:val="auto"/>
          <w:sz w:val="23"/>
          <w:szCs w:val="23"/>
        </w:rPr>
      </w:pPr>
      <w:r>
        <w:rPr>
          <w:color w:val="auto"/>
          <w:sz w:val="23"/>
          <w:szCs w:val="23"/>
        </w:rPr>
        <w:t>According to</w:t>
      </w:r>
      <w:r w:rsidR="00C05093">
        <w:rPr>
          <w:color w:val="auto"/>
          <w:sz w:val="23"/>
          <w:szCs w:val="23"/>
        </w:rPr>
        <w:t xml:space="preserve"> </w:t>
      </w:r>
      <w:r w:rsidR="00044E4B">
        <w:rPr>
          <w:color w:val="auto"/>
          <w:sz w:val="23"/>
          <w:szCs w:val="23"/>
        </w:rPr>
        <w:t>(</w:t>
      </w:r>
      <w:r w:rsidR="00C05093">
        <w:rPr>
          <w:color w:val="auto"/>
          <w:sz w:val="23"/>
          <w:szCs w:val="23"/>
        </w:rPr>
        <w:t>Adelman, et al 2008) indicates that school meals influence the age at entry in different ways. First, the provision of food offsets the cost of education children by making available additional income in the household. Secondly, the neighborhood effect resulting from SFP may also influence the age at entry. That means the act of households to send their children to school earlier with the commencement of School Feeding Program would</w:t>
      </w:r>
      <w:r>
        <w:rPr>
          <w:color w:val="auto"/>
          <w:sz w:val="23"/>
          <w:szCs w:val="23"/>
        </w:rPr>
        <w:t xml:space="preserve"> </w:t>
      </w:r>
      <w:r w:rsidR="00C05093">
        <w:rPr>
          <w:color w:val="auto"/>
          <w:sz w:val="23"/>
          <w:szCs w:val="23"/>
        </w:rPr>
        <w:t xml:space="preserve">create a social pressure and prompt similar action on the part of those who have not enrolled their children yet. </w:t>
      </w:r>
    </w:p>
    <w:p w:rsidR="006A3330" w:rsidRDefault="00C05093" w:rsidP="00651E7B">
      <w:pPr>
        <w:pStyle w:val="Default"/>
        <w:jc w:val="both"/>
        <w:rPr>
          <w:color w:val="auto"/>
          <w:sz w:val="23"/>
          <w:szCs w:val="23"/>
        </w:rPr>
      </w:pPr>
      <w:r>
        <w:rPr>
          <w:color w:val="auto"/>
          <w:sz w:val="23"/>
          <w:szCs w:val="23"/>
        </w:rPr>
        <w:t xml:space="preserve">Enrollments have been noticed to increase gradually and sometimes decline completely in some places in </w:t>
      </w:r>
      <w:r w:rsidR="008015B7">
        <w:rPr>
          <w:color w:val="auto"/>
          <w:sz w:val="23"/>
          <w:szCs w:val="23"/>
        </w:rPr>
        <w:t>South Sudan</w:t>
      </w:r>
      <w:r>
        <w:rPr>
          <w:color w:val="auto"/>
          <w:sz w:val="23"/>
          <w:szCs w:val="23"/>
        </w:rPr>
        <w:t xml:space="preserve">. School Feeding Programme have led to increase in enrollments in some schools due to its consistency, while in others there have been a decline in enrollment in spite of provision of SFP. This proves that the SFP should not be underestimated. Ouko (2012) found out that SFP are an incentive to pupils which make them attend school. Ouko (2012) further revealed that with the provision of SFP, school attendance and enrollment may increase gradually or even decline due to other factors. </w:t>
      </w:r>
    </w:p>
    <w:p w:rsidR="006A3330" w:rsidRDefault="006A3330" w:rsidP="00651E7B">
      <w:pPr>
        <w:pStyle w:val="Default"/>
        <w:jc w:val="both"/>
        <w:rPr>
          <w:color w:val="auto"/>
          <w:sz w:val="23"/>
          <w:szCs w:val="23"/>
        </w:rPr>
      </w:pPr>
    </w:p>
    <w:p w:rsidR="00C05093" w:rsidRDefault="00C05093" w:rsidP="00651E7B">
      <w:pPr>
        <w:pStyle w:val="Default"/>
        <w:jc w:val="both"/>
        <w:rPr>
          <w:color w:val="auto"/>
          <w:sz w:val="23"/>
          <w:szCs w:val="23"/>
        </w:rPr>
      </w:pPr>
      <w:r>
        <w:rPr>
          <w:color w:val="auto"/>
          <w:sz w:val="23"/>
          <w:szCs w:val="23"/>
        </w:rPr>
        <w:t xml:space="preserve">In </w:t>
      </w:r>
      <w:r w:rsidR="006A3330">
        <w:rPr>
          <w:color w:val="auto"/>
          <w:sz w:val="23"/>
          <w:szCs w:val="23"/>
        </w:rPr>
        <w:t>South Sudan</w:t>
      </w:r>
      <w:r>
        <w:rPr>
          <w:color w:val="auto"/>
          <w:sz w:val="23"/>
          <w:szCs w:val="23"/>
        </w:rPr>
        <w:t xml:space="preserve">, approximately </w:t>
      </w:r>
      <w:r w:rsidR="006A3330">
        <w:rPr>
          <w:color w:val="auto"/>
          <w:sz w:val="23"/>
          <w:szCs w:val="23"/>
        </w:rPr>
        <w:t>4</w:t>
      </w:r>
      <w:r>
        <w:rPr>
          <w:color w:val="auto"/>
          <w:sz w:val="23"/>
          <w:szCs w:val="23"/>
        </w:rPr>
        <w:t>5% of children are not attending pr</w:t>
      </w:r>
      <w:r w:rsidR="006A3330">
        <w:rPr>
          <w:color w:val="auto"/>
          <w:sz w:val="23"/>
          <w:szCs w:val="23"/>
        </w:rPr>
        <w:t xml:space="preserve">imary </w:t>
      </w:r>
      <w:r>
        <w:rPr>
          <w:color w:val="auto"/>
          <w:sz w:val="23"/>
          <w:szCs w:val="23"/>
        </w:rPr>
        <w:t>school education (</w:t>
      </w:r>
      <w:r w:rsidR="006A3330">
        <w:rPr>
          <w:color w:val="auto"/>
          <w:sz w:val="23"/>
          <w:szCs w:val="23"/>
        </w:rPr>
        <w:t>WFP</w:t>
      </w:r>
      <w:r>
        <w:rPr>
          <w:color w:val="auto"/>
          <w:sz w:val="23"/>
          <w:szCs w:val="23"/>
        </w:rPr>
        <w:t xml:space="preserve">, 2012). This could be attributed to inadequate and underfunded SFP. Hunger affects learning in a big </w:t>
      </w:r>
      <w:r>
        <w:rPr>
          <w:color w:val="auto"/>
          <w:sz w:val="23"/>
          <w:szCs w:val="23"/>
        </w:rPr>
        <w:lastRenderedPageBreak/>
        <w:t xml:space="preserve">way. A hungry child cannot effectively learn since he/she lacks energy to participate in school’s activities. Such a child is not able to concentrate in class or interact with the environment effectively. </w:t>
      </w:r>
    </w:p>
    <w:p w:rsidR="00DF4D9A" w:rsidRDefault="00C05093" w:rsidP="00651E7B">
      <w:pPr>
        <w:pStyle w:val="Default"/>
        <w:jc w:val="both"/>
        <w:rPr>
          <w:color w:val="auto"/>
          <w:sz w:val="23"/>
          <w:szCs w:val="23"/>
        </w:rPr>
      </w:pPr>
      <w:r>
        <w:rPr>
          <w:color w:val="auto"/>
          <w:sz w:val="23"/>
          <w:szCs w:val="23"/>
        </w:rPr>
        <w:t xml:space="preserve">Along with enhancing enrollment, School Feeding Programs also help to adjust the age at entry by attracting children during their right age. In poor countries like Ethiopia, children may begin primary education much later than the recommended age for various reasons. For </w:t>
      </w:r>
      <w:r w:rsidR="00997EED">
        <w:rPr>
          <w:color w:val="auto"/>
          <w:sz w:val="23"/>
          <w:szCs w:val="23"/>
        </w:rPr>
        <w:t>instance,</w:t>
      </w:r>
      <w:r>
        <w:rPr>
          <w:color w:val="auto"/>
          <w:sz w:val="23"/>
          <w:szCs w:val="23"/>
        </w:rPr>
        <w:t xml:space="preserve"> factors such as lack of funds, lack of childcare and little awareness about the benefit of enrolling children during the recommended age are some of the causes for late entry (Alderman, Gilligan &amp; Lehrer, 2008). Attendance increased from 73% to 95% among participants. The programme also claims to put additional food into the hands of mothers and serves as a contact between mothers and teachers on distribution days (WFP, 1995, 1996). During the study, attempts were made to find out whether or not there was any link between SFP’s and pr</w:t>
      </w:r>
      <w:r w:rsidR="006A3330">
        <w:rPr>
          <w:color w:val="auto"/>
          <w:sz w:val="23"/>
          <w:szCs w:val="23"/>
        </w:rPr>
        <w:t xml:space="preserve">imary </w:t>
      </w:r>
      <w:r>
        <w:rPr>
          <w:color w:val="auto"/>
          <w:sz w:val="23"/>
          <w:szCs w:val="23"/>
        </w:rPr>
        <w:t>school children’s performance in selected parameters (enrolment, attendance, as well as progress in learning activities) in K</w:t>
      </w:r>
      <w:r w:rsidR="0089003B">
        <w:rPr>
          <w:color w:val="auto"/>
          <w:sz w:val="23"/>
          <w:szCs w:val="23"/>
        </w:rPr>
        <w:t xml:space="preserve">uac North </w:t>
      </w:r>
      <w:r>
        <w:rPr>
          <w:color w:val="auto"/>
          <w:sz w:val="23"/>
          <w:szCs w:val="23"/>
        </w:rPr>
        <w:t xml:space="preserve">County. In addition, efforts were made to find out whether or not the amount of food served to children was adequate in terms of quantity or not. </w:t>
      </w:r>
    </w:p>
    <w:p w:rsidR="00DF4D9A" w:rsidRDefault="00DF4D9A" w:rsidP="00651E7B">
      <w:pPr>
        <w:pStyle w:val="Default"/>
        <w:jc w:val="both"/>
        <w:rPr>
          <w:b/>
          <w:bCs/>
          <w:color w:val="auto"/>
          <w:sz w:val="23"/>
          <w:szCs w:val="23"/>
        </w:rPr>
      </w:pPr>
    </w:p>
    <w:p w:rsidR="00C05093" w:rsidRDefault="001F673B" w:rsidP="00651E7B">
      <w:pPr>
        <w:pStyle w:val="Default"/>
        <w:jc w:val="both"/>
        <w:rPr>
          <w:color w:val="auto"/>
          <w:sz w:val="23"/>
          <w:szCs w:val="23"/>
        </w:rPr>
      </w:pPr>
      <w:r>
        <w:rPr>
          <w:b/>
          <w:bCs/>
          <w:color w:val="auto"/>
          <w:sz w:val="23"/>
          <w:szCs w:val="23"/>
        </w:rPr>
        <w:t xml:space="preserve">2.4 </w:t>
      </w:r>
      <w:r w:rsidR="00C05093">
        <w:rPr>
          <w:b/>
          <w:bCs/>
          <w:color w:val="auto"/>
          <w:sz w:val="23"/>
          <w:szCs w:val="23"/>
        </w:rPr>
        <w:t xml:space="preserve">Influence of SFP’s on Children’s Attendance </w:t>
      </w:r>
    </w:p>
    <w:p w:rsidR="00C05093" w:rsidRDefault="00C05093" w:rsidP="00651E7B">
      <w:pPr>
        <w:pStyle w:val="Default"/>
        <w:jc w:val="both"/>
        <w:rPr>
          <w:color w:val="auto"/>
          <w:sz w:val="23"/>
          <w:szCs w:val="23"/>
        </w:rPr>
      </w:pPr>
      <w:r>
        <w:rPr>
          <w:color w:val="auto"/>
          <w:sz w:val="23"/>
          <w:szCs w:val="23"/>
        </w:rPr>
        <w:t>An important factor in the current study was to determine to what extent SFP aided children’s attendance in pr</w:t>
      </w:r>
      <w:r w:rsidR="00997EED">
        <w:rPr>
          <w:color w:val="auto"/>
          <w:sz w:val="23"/>
          <w:szCs w:val="23"/>
        </w:rPr>
        <w:t xml:space="preserve">imary </w:t>
      </w:r>
      <w:r>
        <w:rPr>
          <w:color w:val="auto"/>
          <w:sz w:val="23"/>
          <w:szCs w:val="23"/>
        </w:rPr>
        <w:t xml:space="preserve">school. In the year 2000, the WFP, fed over 12 million children in various schools in 54 different countries in the world to attract them to attend schools where enrolment ratios were lowest. In a review of US bilateral food aid programme spanning 1980-1985, the United States Bureau of food, peace and voluntary assistance came to the conclusion that SFP programme was found to improve enrolment and attendance. </w:t>
      </w:r>
      <w:sdt>
        <w:sdtPr>
          <w:rPr>
            <w:color w:val="auto"/>
            <w:sz w:val="23"/>
            <w:szCs w:val="23"/>
          </w:rPr>
          <w:id w:val="112340687"/>
          <w:citation/>
        </w:sdtPr>
        <w:sdtEndPr/>
        <w:sdtContent>
          <w:r w:rsidR="002F28A2">
            <w:rPr>
              <w:color w:val="auto"/>
              <w:sz w:val="23"/>
              <w:szCs w:val="23"/>
            </w:rPr>
            <w:fldChar w:fldCharType="begin"/>
          </w:r>
          <w:r w:rsidR="002F28A2">
            <w:rPr>
              <w:color w:val="auto"/>
              <w:sz w:val="23"/>
              <w:szCs w:val="23"/>
            </w:rPr>
            <w:instrText xml:space="preserve"> CITATION Mil94 \l 1033 </w:instrText>
          </w:r>
          <w:r w:rsidR="002F28A2">
            <w:rPr>
              <w:color w:val="auto"/>
              <w:sz w:val="23"/>
              <w:szCs w:val="23"/>
            </w:rPr>
            <w:fldChar w:fldCharType="separate"/>
          </w:r>
          <w:r w:rsidR="002F28A2" w:rsidRPr="002F28A2">
            <w:rPr>
              <w:noProof/>
              <w:color w:val="auto"/>
              <w:sz w:val="23"/>
              <w:szCs w:val="23"/>
            </w:rPr>
            <w:t>(Miller, 1994)</w:t>
          </w:r>
          <w:r w:rsidR="002F28A2">
            <w:rPr>
              <w:color w:val="auto"/>
              <w:sz w:val="23"/>
              <w:szCs w:val="23"/>
            </w:rPr>
            <w:fldChar w:fldCharType="end"/>
          </w:r>
        </w:sdtContent>
      </w:sdt>
      <w:r>
        <w:rPr>
          <w:color w:val="auto"/>
          <w:sz w:val="23"/>
          <w:szCs w:val="23"/>
        </w:rPr>
        <w:t xml:space="preserve"> in h</w:t>
      </w:r>
      <w:r w:rsidR="002F28A2">
        <w:rPr>
          <w:color w:val="auto"/>
          <w:sz w:val="23"/>
          <w:szCs w:val="23"/>
        </w:rPr>
        <w:t>is</w:t>
      </w:r>
      <w:r>
        <w:rPr>
          <w:color w:val="auto"/>
          <w:sz w:val="23"/>
          <w:szCs w:val="23"/>
        </w:rPr>
        <w:t xml:space="preserve"> literature review on SFP (Brazil) concluded that it probably makes a difference in enrolment and attendance if they </w:t>
      </w:r>
      <w:proofErr w:type="gramStart"/>
      <w:r>
        <w:rPr>
          <w:color w:val="auto"/>
          <w:sz w:val="23"/>
          <w:szCs w:val="23"/>
        </w:rPr>
        <w:t>take into account</w:t>
      </w:r>
      <w:proofErr w:type="gramEnd"/>
      <w:r>
        <w:rPr>
          <w:color w:val="auto"/>
          <w:sz w:val="23"/>
          <w:szCs w:val="23"/>
        </w:rPr>
        <w:t xml:space="preserve"> the environment in which they operate. She also concluded that SFP should be introduced in all poor, unstable rural areas where enrolment and attendance are low. </w:t>
      </w:r>
    </w:p>
    <w:p w:rsidR="000F27BC" w:rsidRDefault="000F27BC" w:rsidP="00651E7B">
      <w:pPr>
        <w:pStyle w:val="Default"/>
        <w:jc w:val="both"/>
        <w:rPr>
          <w:color w:val="auto"/>
          <w:sz w:val="23"/>
          <w:szCs w:val="23"/>
        </w:rPr>
      </w:pPr>
    </w:p>
    <w:p w:rsidR="00C05093" w:rsidRDefault="00C05093" w:rsidP="00651E7B">
      <w:pPr>
        <w:pStyle w:val="Default"/>
        <w:jc w:val="both"/>
        <w:rPr>
          <w:color w:val="auto"/>
          <w:sz w:val="23"/>
          <w:szCs w:val="23"/>
        </w:rPr>
      </w:pPr>
      <w:r>
        <w:rPr>
          <w:color w:val="auto"/>
          <w:sz w:val="23"/>
          <w:szCs w:val="23"/>
        </w:rPr>
        <w:t xml:space="preserve">A case study based in Ghana by </w:t>
      </w:r>
      <w:r w:rsidR="00FD37DE">
        <w:rPr>
          <w:color w:val="auto"/>
          <w:sz w:val="23"/>
          <w:szCs w:val="23"/>
        </w:rPr>
        <w:t>(</w:t>
      </w:r>
      <w:r>
        <w:rPr>
          <w:color w:val="auto"/>
          <w:sz w:val="23"/>
          <w:szCs w:val="23"/>
        </w:rPr>
        <w:t>Yendaw and Dayour</w:t>
      </w:r>
      <w:r w:rsidR="00FD37DE">
        <w:rPr>
          <w:color w:val="auto"/>
          <w:sz w:val="23"/>
          <w:szCs w:val="23"/>
        </w:rPr>
        <w:t xml:space="preserve">, </w:t>
      </w:r>
      <w:r>
        <w:rPr>
          <w:color w:val="auto"/>
          <w:sz w:val="23"/>
          <w:szCs w:val="23"/>
        </w:rPr>
        <w:t xml:space="preserve">2015) on the effect of the national school feeding programme on pupils’ enrolment, attendance and retention showed that the perception of respondents regarding the quality and quantity of food prepared in school has demonstrated a very high influence on the school attendance patterns of pupils in the study area. The study further revealed that while 70.1% of children attend school throughout the week </w:t>
      </w:r>
      <w:r w:rsidR="00651E7B">
        <w:rPr>
          <w:color w:val="auto"/>
          <w:sz w:val="23"/>
          <w:szCs w:val="23"/>
        </w:rPr>
        <w:t>because of</w:t>
      </w:r>
      <w:r>
        <w:rPr>
          <w:color w:val="auto"/>
          <w:sz w:val="23"/>
          <w:szCs w:val="23"/>
        </w:rPr>
        <w:t xml:space="preserve"> meals quality and quantity, as much as 63.2% of pupils attend school once a week due to negative perception about the quality and quantity of food prepared in school. This implied that the quality of food prepared for pupils should be enhanced so as to boost enrolment and high attendance in the area. This study sought to establish whether the kinds of food provided to children in school have influence on the attendance. </w:t>
      </w:r>
    </w:p>
    <w:p w:rsidR="00AB5D73" w:rsidRDefault="00AB5D73" w:rsidP="00651E7B">
      <w:pPr>
        <w:pStyle w:val="Default"/>
        <w:jc w:val="both"/>
        <w:rPr>
          <w:color w:val="auto"/>
          <w:sz w:val="23"/>
          <w:szCs w:val="23"/>
        </w:rPr>
      </w:pPr>
    </w:p>
    <w:p w:rsidR="00C05093" w:rsidRDefault="00C05093" w:rsidP="00651E7B">
      <w:pPr>
        <w:pStyle w:val="Default"/>
        <w:jc w:val="both"/>
        <w:rPr>
          <w:color w:val="auto"/>
          <w:sz w:val="23"/>
          <w:szCs w:val="23"/>
        </w:rPr>
      </w:pPr>
      <w:r>
        <w:rPr>
          <w:color w:val="auto"/>
          <w:sz w:val="23"/>
          <w:szCs w:val="23"/>
        </w:rPr>
        <w:t>In Bangladesh a programme of school-based food distribution increased attendance rates by 20% versus a 2% decline in non-participating schools (Ahmed</w:t>
      </w:r>
      <w:r w:rsidR="00703411">
        <w:rPr>
          <w:color w:val="auto"/>
          <w:sz w:val="23"/>
          <w:szCs w:val="23"/>
        </w:rPr>
        <w:t>,</w:t>
      </w:r>
      <w:r>
        <w:rPr>
          <w:color w:val="auto"/>
          <w:sz w:val="23"/>
          <w:szCs w:val="23"/>
        </w:rPr>
        <w:t xml:space="preserve"> 2003). Successful schools began by engaging pupils and making sure they come to school regularly. Attendance in schools with School Feeding Programmes (SFP) was found to be 12 points higher than in schools without SFP (70% compared to 58% respectively). Drop-out rates were also found to be 9 points lower in schools with SFP than in schools without SFP. Although School Feeding Programmes (SFP) may be expensive, its benefits could be achieved more cheaply. Food attracts children to school and reduces hunger while they learn. The programmes have considerably impacted on school participation in terms of attendance (Gilligan, 2009). </w:t>
      </w:r>
    </w:p>
    <w:p w:rsidR="00AB5D73" w:rsidRDefault="00AB5D73" w:rsidP="00651E7B">
      <w:pPr>
        <w:pStyle w:val="Default"/>
        <w:jc w:val="both"/>
        <w:rPr>
          <w:color w:val="auto"/>
          <w:sz w:val="23"/>
          <w:szCs w:val="23"/>
        </w:rPr>
      </w:pPr>
    </w:p>
    <w:p w:rsidR="00C960A9" w:rsidRDefault="00C05093" w:rsidP="00651E7B">
      <w:pPr>
        <w:pStyle w:val="Default"/>
        <w:jc w:val="both"/>
        <w:rPr>
          <w:color w:val="auto"/>
          <w:sz w:val="23"/>
          <w:szCs w:val="23"/>
        </w:rPr>
      </w:pPr>
      <w:r>
        <w:rPr>
          <w:color w:val="auto"/>
          <w:sz w:val="23"/>
          <w:szCs w:val="23"/>
        </w:rPr>
        <w:t xml:space="preserve">Provision of meals at school is an effective way of encouraging chronically hungry children to attend classes. According to </w:t>
      </w:r>
      <w:r w:rsidR="00F239A7">
        <w:rPr>
          <w:color w:val="auto"/>
          <w:sz w:val="23"/>
          <w:szCs w:val="23"/>
        </w:rPr>
        <w:t>(</w:t>
      </w:r>
      <w:r w:rsidR="00651E7B">
        <w:rPr>
          <w:color w:val="auto"/>
          <w:sz w:val="23"/>
          <w:szCs w:val="23"/>
        </w:rPr>
        <w:t>Vermeersch</w:t>
      </w:r>
      <w:r>
        <w:rPr>
          <w:color w:val="auto"/>
          <w:sz w:val="23"/>
          <w:szCs w:val="23"/>
        </w:rPr>
        <w:t xml:space="preserve"> and Kremer</w:t>
      </w:r>
      <w:r w:rsidR="00F239A7">
        <w:rPr>
          <w:color w:val="auto"/>
          <w:sz w:val="23"/>
          <w:szCs w:val="23"/>
        </w:rPr>
        <w:t xml:space="preserve">, </w:t>
      </w:r>
      <w:r>
        <w:rPr>
          <w:color w:val="auto"/>
          <w:sz w:val="23"/>
          <w:szCs w:val="23"/>
        </w:rPr>
        <w:t xml:space="preserve">2004), the average school participation is higher in </w:t>
      </w:r>
      <w:r>
        <w:rPr>
          <w:color w:val="auto"/>
          <w:sz w:val="23"/>
          <w:szCs w:val="23"/>
        </w:rPr>
        <w:lastRenderedPageBreak/>
        <w:t xml:space="preserve">pre-schools with school feeding programmes than those without. An evaluation carried out in Jamaica and </w:t>
      </w:r>
      <w:r w:rsidR="00651E7B">
        <w:rPr>
          <w:color w:val="auto"/>
          <w:sz w:val="23"/>
          <w:szCs w:val="23"/>
        </w:rPr>
        <w:t>Tamil</w:t>
      </w:r>
      <w:r>
        <w:rPr>
          <w:color w:val="auto"/>
          <w:sz w:val="23"/>
          <w:szCs w:val="23"/>
        </w:rPr>
        <w:t xml:space="preserve"> Nadu (India) indicated that SFP increase attendance. </w:t>
      </w:r>
    </w:p>
    <w:p w:rsidR="006400EE" w:rsidRDefault="00C05093" w:rsidP="00783AAE">
      <w:pPr>
        <w:pStyle w:val="Default"/>
        <w:jc w:val="both"/>
        <w:rPr>
          <w:b/>
          <w:bCs/>
          <w:sz w:val="23"/>
          <w:szCs w:val="23"/>
        </w:rPr>
      </w:pPr>
      <w:r>
        <w:rPr>
          <w:color w:val="auto"/>
          <w:sz w:val="23"/>
          <w:szCs w:val="23"/>
        </w:rPr>
        <w:t xml:space="preserve">A study conducted by </w:t>
      </w:r>
      <w:r w:rsidR="00651E7B">
        <w:rPr>
          <w:color w:val="auto"/>
          <w:sz w:val="23"/>
          <w:szCs w:val="23"/>
        </w:rPr>
        <w:t>Rode</w:t>
      </w:r>
      <w:r>
        <w:rPr>
          <w:color w:val="auto"/>
          <w:sz w:val="23"/>
          <w:szCs w:val="23"/>
        </w:rPr>
        <w:t xml:space="preserve"> Community scholars in 2008 at Arizona State University that tracked students from Kindergarten through high school found that dropout patterns were linked with poor attendance, beginning in Kindergarten. According to the National Centre for Student Engagement, schools are most effective in accomplishing high attendance rates when parents, school leaders and community members work together to focus on curbing absenteeism and truancy, and keeping kids in schools (Ranivnder, 2007). According to </w:t>
      </w:r>
      <w:r w:rsidR="0093669D">
        <w:rPr>
          <w:color w:val="auto"/>
          <w:sz w:val="23"/>
          <w:szCs w:val="23"/>
        </w:rPr>
        <w:t>(</w:t>
      </w:r>
      <w:r>
        <w:rPr>
          <w:color w:val="auto"/>
          <w:sz w:val="23"/>
          <w:szCs w:val="23"/>
        </w:rPr>
        <w:t>Duggan, Watkins and Walker</w:t>
      </w:r>
      <w:r w:rsidR="0093669D">
        <w:rPr>
          <w:color w:val="auto"/>
          <w:sz w:val="23"/>
          <w:szCs w:val="23"/>
        </w:rPr>
        <w:t xml:space="preserve">, </w:t>
      </w:r>
      <w:r>
        <w:rPr>
          <w:color w:val="auto"/>
          <w:sz w:val="23"/>
          <w:szCs w:val="23"/>
        </w:rPr>
        <w:t xml:space="preserve">2008) introduction of universal school breakfast programmes improve rates of attendance and punctuality and decrease rates of psychological symptoms. Similarly, </w:t>
      </w:r>
      <w:r w:rsidR="0093669D">
        <w:rPr>
          <w:color w:val="auto"/>
          <w:sz w:val="23"/>
          <w:szCs w:val="23"/>
        </w:rPr>
        <w:t>(</w:t>
      </w:r>
      <w:r w:rsidR="008E1407">
        <w:rPr>
          <w:color w:val="auto"/>
          <w:sz w:val="23"/>
          <w:szCs w:val="23"/>
        </w:rPr>
        <w:t>Ahmed,</w:t>
      </w:r>
      <w:r w:rsidR="0093669D">
        <w:rPr>
          <w:color w:val="auto"/>
          <w:sz w:val="23"/>
          <w:szCs w:val="23"/>
        </w:rPr>
        <w:t xml:space="preserve"> </w:t>
      </w:r>
      <w:r>
        <w:rPr>
          <w:color w:val="auto"/>
          <w:sz w:val="23"/>
          <w:szCs w:val="23"/>
        </w:rPr>
        <w:t xml:space="preserve">2002) showed that SFP increased school attendance by a huge percentage. In their study, the overall rate of attendance in school with SFP was 70% compared to 58% in schools without SFP. The utilization of </w:t>
      </w:r>
      <w:r w:rsidR="008A6C7C">
        <w:rPr>
          <w:color w:val="auto"/>
          <w:sz w:val="23"/>
          <w:szCs w:val="23"/>
        </w:rPr>
        <w:t>take-home</w:t>
      </w:r>
      <w:r>
        <w:rPr>
          <w:color w:val="auto"/>
          <w:sz w:val="23"/>
          <w:szCs w:val="23"/>
        </w:rPr>
        <w:t xml:space="preserve"> rations also led to a significant increase in attendance since it acts as an incentive to attend school. This therefore suggests that there was need for school feeding programmes in pre-schools. This study attempted to ascertain the extent of association between SFP and attendance among children in pr</w:t>
      </w:r>
      <w:r w:rsidR="008A6C7C">
        <w:rPr>
          <w:color w:val="auto"/>
          <w:sz w:val="23"/>
          <w:szCs w:val="23"/>
        </w:rPr>
        <w:t xml:space="preserve">imary </w:t>
      </w:r>
      <w:r>
        <w:rPr>
          <w:color w:val="auto"/>
          <w:sz w:val="23"/>
          <w:szCs w:val="23"/>
        </w:rPr>
        <w:t>schools in K</w:t>
      </w:r>
      <w:r w:rsidR="008A6C7C">
        <w:rPr>
          <w:color w:val="auto"/>
          <w:sz w:val="23"/>
          <w:szCs w:val="23"/>
        </w:rPr>
        <w:t>uac North</w:t>
      </w:r>
      <w:r>
        <w:rPr>
          <w:color w:val="auto"/>
          <w:sz w:val="23"/>
          <w:szCs w:val="23"/>
        </w:rPr>
        <w:t xml:space="preserve"> County, </w:t>
      </w:r>
      <w:r w:rsidR="008A6C7C">
        <w:rPr>
          <w:color w:val="auto"/>
          <w:sz w:val="23"/>
          <w:szCs w:val="23"/>
        </w:rPr>
        <w:t>South Sudan</w:t>
      </w:r>
      <w:r>
        <w:rPr>
          <w:color w:val="auto"/>
          <w:sz w:val="23"/>
          <w:szCs w:val="23"/>
        </w:rPr>
        <w:t xml:space="preserve">. </w:t>
      </w:r>
    </w:p>
    <w:p w:rsidR="006400EE" w:rsidRDefault="006400EE" w:rsidP="009A638F">
      <w:pPr>
        <w:autoSpaceDE w:val="0"/>
        <w:autoSpaceDN w:val="0"/>
        <w:adjustRightInd w:val="0"/>
        <w:spacing w:after="0" w:line="240" w:lineRule="auto"/>
        <w:rPr>
          <w:rFonts w:ascii="Times New Roman" w:hAnsi="Times New Roman" w:cs="Times New Roman"/>
          <w:b/>
          <w:bCs/>
          <w:color w:val="000000"/>
          <w:sz w:val="23"/>
          <w:szCs w:val="23"/>
        </w:rPr>
      </w:pPr>
    </w:p>
    <w:p w:rsidR="009A638F" w:rsidRP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r w:rsidRPr="009A638F">
        <w:rPr>
          <w:rFonts w:ascii="Times New Roman" w:hAnsi="Times New Roman" w:cs="Times New Roman"/>
          <w:b/>
          <w:bCs/>
          <w:color w:val="000000"/>
          <w:sz w:val="23"/>
          <w:szCs w:val="23"/>
        </w:rPr>
        <w:t xml:space="preserve">CHAPTER THREE </w:t>
      </w:r>
    </w:p>
    <w:p w:rsidR="009A638F" w:rsidRDefault="009A638F" w:rsidP="007F0DBC">
      <w:pPr>
        <w:autoSpaceDE w:val="0"/>
        <w:autoSpaceDN w:val="0"/>
        <w:adjustRightInd w:val="0"/>
        <w:spacing w:after="0" w:line="240" w:lineRule="auto"/>
        <w:jc w:val="both"/>
        <w:rPr>
          <w:rFonts w:ascii="Times New Roman" w:hAnsi="Times New Roman" w:cs="Times New Roman"/>
          <w:b/>
          <w:bCs/>
          <w:color w:val="000000"/>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3.</w:t>
      </w:r>
      <w:r w:rsidR="004D5766">
        <w:rPr>
          <w:rFonts w:ascii="Times New Roman" w:hAnsi="Times New Roman" w:cs="Times New Roman"/>
          <w:b/>
          <w:bCs/>
          <w:color w:val="000000"/>
          <w:sz w:val="23"/>
          <w:szCs w:val="23"/>
        </w:rPr>
        <w:t>0</w:t>
      </w:r>
      <w:r>
        <w:rPr>
          <w:rFonts w:ascii="Times New Roman" w:hAnsi="Times New Roman" w:cs="Times New Roman"/>
          <w:b/>
          <w:bCs/>
          <w:color w:val="000000"/>
          <w:sz w:val="23"/>
          <w:szCs w:val="23"/>
        </w:rPr>
        <w:t xml:space="preserve"> </w:t>
      </w:r>
      <w:r w:rsidR="009A638F" w:rsidRPr="009A638F">
        <w:rPr>
          <w:rFonts w:ascii="Times New Roman" w:hAnsi="Times New Roman" w:cs="Times New Roman"/>
          <w:b/>
          <w:bCs/>
          <w:color w:val="000000"/>
          <w:sz w:val="23"/>
          <w:szCs w:val="23"/>
        </w:rPr>
        <w:t xml:space="preserve">RESEARCH DESIGNS AND METHODOLOGY </w:t>
      </w:r>
    </w:p>
    <w:p w:rsidR="009A638F" w:rsidRDefault="009A638F" w:rsidP="007F0DBC">
      <w:pPr>
        <w:autoSpaceDE w:val="0"/>
        <w:autoSpaceDN w:val="0"/>
        <w:adjustRightInd w:val="0"/>
        <w:spacing w:after="0" w:line="240" w:lineRule="auto"/>
        <w:jc w:val="both"/>
        <w:rPr>
          <w:rFonts w:ascii="Times New Roman" w:hAnsi="Times New Roman" w:cs="Times New Roman"/>
          <w:b/>
          <w:bCs/>
          <w:color w:val="000000"/>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3.</w:t>
      </w:r>
      <w:r w:rsidR="004D5766">
        <w:rPr>
          <w:rFonts w:ascii="Times New Roman" w:hAnsi="Times New Roman" w:cs="Times New Roman"/>
          <w:b/>
          <w:bCs/>
          <w:color w:val="000000"/>
          <w:sz w:val="23"/>
          <w:szCs w:val="23"/>
        </w:rPr>
        <w:t>1</w:t>
      </w:r>
      <w:r>
        <w:rPr>
          <w:rFonts w:ascii="Times New Roman" w:hAnsi="Times New Roman" w:cs="Times New Roman"/>
          <w:b/>
          <w:bCs/>
          <w:color w:val="000000"/>
          <w:sz w:val="23"/>
          <w:szCs w:val="23"/>
        </w:rPr>
        <w:t xml:space="preserve"> </w:t>
      </w:r>
      <w:r w:rsidR="009A638F" w:rsidRPr="009A638F">
        <w:rPr>
          <w:rFonts w:ascii="Times New Roman" w:hAnsi="Times New Roman" w:cs="Times New Roman"/>
          <w:b/>
          <w:bCs/>
          <w:color w:val="000000"/>
          <w:sz w:val="23"/>
          <w:szCs w:val="23"/>
        </w:rPr>
        <w:t xml:space="preserve">Introduction </w:t>
      </w:r>
    </w:p>
    <w:p w:rsid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p>
    <w:p w:rsidR="009A638F" w:rsidRP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r w:rsidRPr="009A638F">
        <w:rPr>
          <w:rFonts w:ascii="Times New Roman" w:hAnsi="Times New Roman" w:cs="Times New Roman"/>
          <w:color w:val="000000"/>
          <w:sz w:val="23"/>
          <w:szCs w:val="23"/>
        </w:rPr>
        <w:t xml:space="preserve">This chapter discusses research methodology. It focuses on research or study design, target population, sample and sampling procedure, research instruments, validity and reliability of the instruments data collection and data analysis procedures. </w:t>
      </w:r>
    </w:p>
    <w:p w:rsidR="009A638F" w:rsidRDefault="009A638F" w:rsidP="007F0DBC">
      <w:pPr>
        <w:autoSpaceDE w:val="0"/>
        <w:autoSpaceDN w:val="0"/>
        <w:adjustRightInd w:val="0"/>
        <w:spacing w:after="0" w:line="240" w:lineRule="auto"/>
        <w:jc w:val="both"/>
        <w:rPr>
          <w:rFonts w:ascii="Times New Roman" w:hAnsi="Times New Roman" w:cs="Times New Roman"/>
          <w:b/>
          <w:bCs/>
          <w:color w:val="000000"/>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3.</w:t>
      </w:r>
      <w:r w:rsidR="004D5766">
        <w:rPr>
          <w:rFonts w:ascii="Times New Roman" w:hAnsi="Times New Roman" w:cs="Times New Roman"/>
          <w:b/>
          <w:bCs/>
          <w:color w:val="000000"/>
          <w:sz w:val="23"/>
          <w:szCs w:val="23"/>
        </w:rPr>
        <w:t>2</w:t>
      </w:r>
      <w:r>
        <w:rPr>
          <w:rFonts w:ascii="Times New Roman" w:hAnsi="Times New Roman" w:cs="Times New Roman"/>
          <w:b/>
          <w:bCs/>
          <w:color w:val="000000"/>
          <w:sz w:val="23"/>
          <w:szCs w:val="23"/>
        </w:rPr>
        <w:t xml:space="preserve"> </w:t>
      </w:r>
      <w:r w:rsidR="009A638F" w:rsidRPr="009A638F">
        <w:rPr>
          <w:rFonts w:ascii="Times New Roman" w:hAnsi="Times New Roman" w:cs="Times New Roman"/>
          <w:b/>
          <w:bCs/>
          <w:color w:val="000000"/>
          <w:sz w:val="23"/>
          <w:szCs w:val="23"/>
        </w:rPr>
        <w:t xml:space="preserve">Research Design </w:t>
      </w:r>
    </w:p>
    <w:p w:rsid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p>
    <w:p w:rsidR="009A638F" w:rsidRP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r w:rsidRPr="009A638F">
        <w:rPr>
          <w:rFonts w:ascii="Times New Roman" w:hAnsi="Times New Roman" w:cs="Times New Roman"/>
          <w:color w:val="000000"/>
          <w:sz w:val="23"/>
          <w:szCs w:val="23"/>
        </w:rPr>
        <w:t xml:space="preserve">The study employed a descriptive research design using the survey method. The survey method is the most suited for gathering descriptive information. There are different types of surveying methods for example; unstructured and structured. Unstructured survey method allows the interviewer to probe respondents and guide the interview according to the answers. On the other hand, structured survey uses formal list of questions asked of all respondents in the same way. Both structured and unstructured survey methods were used because it can be used to collect </w:t>
      </w:r>
      <w:r w:rsidR="00651E7B" w:rsidRPr="009A638F">
        <w:rPr>
          <w:rFonts w:ascii="Times New Roman" w:hAnsi="Times New Roman" w:cs="Times New Roman"/>
          <w:color w:val="000000"/>
          <w:sz w:val="23"/>
          <w:szCs w:val="23"/>
        </w:rPr>
        <w:t>many kinds of</w:t>
      </w:r>
      <w:r w:rsidRPr="009A638F">
        <w:rPr>
          <w:rFonts w:ascii="Times New Roman" w:hAnsi="Times New Roman" w:cs="Times New Roman"/>
          <w:color w:val="000000"/>
          <w:sz w:val="23"/>
          <w:szCs w:val="23"/>
        </w:rPr>
        <w:t xml:space="preserve"> information. It is also quick and low cost as compared to observation and experimental method. </w:t>
      </w:r>
    </w:p>
    <w:p w:rsidR="009A638F" w:rsidRDefault="009A638F" w:rsidP="007F0DBC">
      <w:pPr>
        <w:autoSpaceDE w:val="0"/>
        <w:autoSpaceDN w:val="0"/>
        <w:adjustRightInd w:val="0"/>
        <w:spacing w:after="0" w:line="240" w:lineRule="auto"/>
        <w:jc w:val="both"/>
        <w:rPr>
          <w:rFonts w:ascii="Times New Roman" w:hAnsi="Times New Roman" w:cs="Times New Roman"/>
          <w:b/>
          <w:bCs/>
          <w:color w:val="000000"/>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4D5766">
        <w:rPr>
          <w:rFonts w:ascii="Times New Roman" w:hAnsi="Times New Roman" w:cs="Times New Roman"/>
          <w:b/>
          <w:bCs/>
          <w:color w:val="000000"/>
          <w:sz w:val="23"/>
          <w:szCs w:val="23"/>
        </w:rPr>
        <w:t>3</w:t>
      </w:r>
      <w:r>
        <w:rPr>
          <w:rFonts w:ascii="Times New Roman" w:hAnsi="Times New Roman" w:cs="Times New Roman"/>
          <w:b/>
          <w:bCs/>
          <w:color w:val="000000"/>
          <w:sz w:val="23"/>
          <w:szCs w:val="23"/>
        </w:rPr>
        <w:t xml:space="preserve"> </w:t>
      </w:r>
      <w:r w:rsidR="009A638F" w:rsidRPr="009A638F">
        <w:rPr>
          <w:rFonts w:ascii="Times New Roman" w:hAnsi="Times New Roman" w:cs="Times New Roman"/>
          <w:b/>
          <w:bCs/>
          <w:color w:val="000000"/>
          <w:sz w:val="23"/>
          <w:szCs w:val="23"/>
        </w:rPr>
        <w:t xml:space="preserve">Variables of the Study </w:t>
      </w:r>
    </w:p>
    <w:p w:rsid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p>
    <w:p w:rsidR="009A638F" w:rsidRDefault="009A638F" w:rsidP="007F0DBC">
      <w:pPr>
        <w:autoSpaceDE w:val="0"/>
        <w:autoSpaceDN w:val="0"/>
        <w:adjustRightInd w:val="0"/>
        <w:spacing w:after="0" w:line="240" w:lineRule="auto"/>
        <w:jc w:val="both"/>
        <w:rPr>
          <w:rFonts w:ascii="Times New Roman" w:hAnsi="Times New Roman" w:cs="Times New Roman"/>
          <w:color w:val="000000"/>
          <w:sz w:val="23"/>
          <w:szCs w:val="23"/>
        </w:rPr>
      </w:pPr>
      <w:r w:rsidRPr="009A638F">
        <w:rPr>
          <w:rFonts w:ascii="Times New Roman" w:hAnsi="Times New Roman" w:cs="Times New Roman"/>
          <w:color w:val="000000"/>
          <w:sz w:val="23"/>
          <w:szCs w:val="23"/>
        </w:rPr>
        <w:t xml:space="preserve">This study had both the independent and dependent variables. </w:t>
      </w:r>
    </w:p>
    <w:p w:rsidR="009A638F" w:rsidRDefault="009A638F" w:rsidP="007F0DBC">
      <w:pPr>
        <w:autoSpaceDE w:val="0"/>
        <w:autoSpaceDN w:val="0"/>
        <w:adjustRightInd w:val="0"/>
        <w:spacing w:after="0" w:line="240" w:lineRule="auto"/>
        <w:jc w:val="both"/>
        <w:rPr>
          <w:rFonts w:ascii="Times New Roman" w:hAnsi="Times New Roman" w:cs="Times New Roman"/>
          <w:b/>
          <w:bCs/>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3.</w:t>
      </w:r>
      <w:r w:rsidR="004D5766">
        <w:rPr>
          <w:rFonts w:ascii="Times New Roman" w:hAnsi="Times New Roman" w:cs="Times New Roman"/>
          <w:b/>
          <w:bCs/>
          <w:sz w:val="23"/>
          <w:szCs w:val="23"/>
        </w:rPr>
        <w:t>4</w:t>
      </w:r>
      <w:r>
        <w:rPr>
          <w:rFonts w:ascii="Times New Roman" w:hAnsi="Times New Roman" w:cs="Times New Roman"/>
          <w:b/>
          <w:bCs/>
          <w:sz w:val="23"/>
          <w:szCs w:val="23"/>
        </w:rPr>
        <w:t xml:space="preserve"> </w:t>
      </w:r>
      <w:r w:rsidR="009A638F" w:rsidRPr="009A638F">
        <w:rPr>
          <w:rFonts w:ascii="Times New Roman" w:hAnsi="Times New Roman" w:cs="Times New Roman"/>
          <w:b/>
          <w:bCs/>
          <w:sz w:val="23"/>
          <w:szCs w:val="23"/>
        </w:rPr>
        <w:t xml:space="preserve">Independent Variables </w:t>
      </w:r>
    </w:p>
    <w:p w:rsidR="009A638F" w:rsidRDefault="009A638F" w:rsidP="007F0DBC">
      <w:pPr>
        <w:autoSpaceDE w:val="0"/>
        <w:autoSpaceDN w:val="0"/>
        <w:adjustRightInd w:val="0"/>
        <w:spacing w:after="0" w:line="240" w:lineRule="auto"/>
        <w:jc w:val="both"/>
        <w:rPr>
          <w:rFonts w:ascii="Times New Roman" w:hAnsi="Times New Roman" w:cs="Times New Roman"/>
          <w:sz w:val="23"/>
          <w:szCs w:val="23"/>
        </w:rPr>
      </w:pPr>
    </w:p>
    <w:p w:rsidR="009A638F" w:rsidRPr="009A638F" w:rsidRDefault="009A638F" w:rsidP="007F0DBC">
      <w:pPr>
        <w:autoSpaceDE w:val="0"/>
        <w:autoSpaceDN w:val="0"/>
        <w:adjustRightInd w:val="0"/>
        <w:spacing w:after="0" w:line="240" w:lineRule="auto"/>
        <w:jc w:val="both"/>
        <w:rPr>
          <w:rFonts w:ascii="Times New Roman" w:hAnsi="Times New Roman" w:cs="Times New Roman"/>
          <w:sz w:val="23"/>
          <w:szCs w:val="23"/>
        </w:rPr>
      </w:pPr>
      <w:r w:rsidRPr="009A638F">
        <w:rPr>
          <w:rFonts w:ascii="Times New Roman" w:hAnsi="Times New Roman" w:cs="Times New Roman"/>
          <w:sz w:val="23"/>
          <w:szCs w:val="23"/>
        </w:rPr>
        <w:t>The independent variables were pr</w:t>
      </w:r>
      <w:r w:rsidR="00A67C26">
        <w:rPr>
          <w:rFonts w:ascii="Times New Roman" w:hAnsi="Times New Roman" w:cs="Times New Roman"/>
          <w:sz w:val="23"/>
          <w:szCs w:val="23"/>
        </w:rPr>
        <w:t>imary school</w:t>
      </w:r>
      <w:r w:rsidRPr="009A638F">
        <w:rPr>
          <w:rFonts w:ascii="Times New Roman" w:hAnsi="Times New Roman" w:cs="Times New Roman"/>
          <w:sz w:val="23"/>
          <w:szCs w:val="23"/>
        </w:rPr>
        <w:t xml:space="preserve"> feeding programmes or plans on food provision whose availability or non-availability influenced children’s enrolment</w:t>
      </w:r>
      <w:r w:rsidR="00A67C26">
        <w:rPr>
          <w:rFonts w:ascii="Times New Roman" w:hAnsi="Times New Roman" w:cs="Times New Roman"/>
          <w:sz w:val="23"/>
          <w:szCs w:val="23"/>
        </w:rPr>
        <w:t xml:space="preserve"> and</w:t>
      </w:r>
      <w:r w:rsidRPr="009A638F">
        <w:rPr>
          <w:rFonts w:ascii="Times New Roman" w:hAnsi="Times New Roman" w:cs="Times New Roman"/>
          <w:sz w:val="23"/>
          <w:szCs w:val="23"/>
        </w:rPr>
        <w:t xml:space="preserve"> attendance. </w:t>
      </w:r>
    </w:p>
    <w:p w:rsidR="009A638F" w:rsidRDefault="009A638F" w:rsidP="007F0DBC">
      <w:pPr>
        <w:autoSpaceDE w:val="0"/>
        <w:autoSpaceDN w:val="0"/>
        <w:adjustRightInd w:val="0"/>
        <w:spacing w:after="0" w:line="240" w:lineRule="auto"/>
        <w:jc w:val="both"/>
        <w:rPr>
          <w:rFonts w:ascii="Times New Roman" w:hAnsi="Times New Roman" w:cs="Times New Roman"/>
          <w:b/>
          <w:bCs/>
          <w:sz w:val="23"/>
          <w:szCs w:val="23"/>
        </w:rPr>
      </w:pPr>
    </w:p>
    <w:p w:rsidR="00783AAE" w:rsidRDefault="00783AAE" w:rsidP="007F0DBC">
      <w:pPr>
        <w:autoSpaceDE w:val="0"/>
        <w:autoSpaceDN w:val="0"/>
        <w:adjustRightInd w:val="0"/>
        <w:spacing w:after="0" w:line="240" w:lineRule="auto"/>
        <w:jc w:val="both"/>
        <w:rPr>
          <w:rFonts w:ascii="Times New Roman" w:hAnsi="Times New Roman" w:cs="Times New Roman"/>
          <w:b/>
          <w:bCs/>
          <w:sz w:val="23"/>
          <w:szCs w:val="23"/>
        </w:rPr>
      </w:pPr>
    </w:p>
    <w:p w:rsidR="00783AAE" w:rsidRDefault="00783AAE" w:rsidP="007F0DBC">
      <w:pPr>
        <w:autoSpaceDE w:val="0"/>
        <w:autoSpaceDN w:val="0"/>
        <w:adjustRightInd w:val="0"/>
        <w:spacing w:after="0" w:line="240" w:lineRule="auto"/>
        <w:jc w:val="both"/>
        <w:rPr>
          <w:rFonts w:ascii="Times New Roman" w:hAnsi="Times New Roman" w:cs="Times New Roman"/>
          <w:b/>
          <w:bCs/>
          <w:sz w:val="23"/>
          <w:szCs w:val="23"/>
        </w:rPr>
      </w:pPr>
    </w:p>
    <w:p w:rsidR="00783AAE" w:rsidRDefault="00783AAE" w:rsidP="007F0DBC">
      <w:pPr>
        <w:autoSpaceDE w:val="0"/>
        <w:autoSpaceDN w:val="0"/>
        <w:adjustRightInd w:val="0"/>
        <w:spacing w:after="0" w:line="240" w:lineRule="auto"/>
        <w:jc w:val="both"/>
        <w:rPr>
          <w:rFonts w:ascii="Times New Roman" w:hAnsi="Times New Roman" w:cs="Times New Roman"/>
          <w:b/>
          <w:bCs/>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lastRenderedPageBreak/>
        <w:t>3.</w:t>
      </w:r>
      <w:r w:rsidR="004D5766">
        <w:rPr>
          <w:rFonts w:ascii="Times New Roman" w:hAnsi="Times New Roman" w:cs="Times New Roman"/>
          <w:b/>
          <w:bCs/>
          <w:sz w:val="23"/>
          <w:szCs w:val="23"/>
        </w:rPr>
        <w:t>5</w:t>
      </w:r>
      <w:r>
        <w:rPr>
          <w:rFonts w:ascii="Times New Roman" w:hAnsi="Times New Roman" w:cs="Times New Roman"/>
          <w:b/>
          <w:bCs/>
          <w:sz w:val="23"/>
          <w:szCs w:val="23"/>
        </w:rPr>
        <w:t xml:space="preserve"> </w:t>
      </w:r>
      <w:r w:rsidR="009A638F" w:rsidRPr="009A638F">
        <w:rPr>
          <w:rFonts w:ascii="Times New Roman" w:hAnsi="Times New Roman" w:cs="Times New Roman"/>
          <w:b/>
          <w:bCs/>
          <w:sz w:val="23"/>
          <w:szCs w:val="23"/>
        </w:rPr>
        <w:t xml:space="preserve">Dependent Variables </w:t>
      </w:r>
    </w:p>
    <w:p w:rsidR="009A638F" w:rsidRDefault="009A638F" w:rsidP="007F0DBC">
      <w:pPr>
        <w:autoSpaceDE w:val="0"/>
        <w:autoSpaceDN w:val="0"/>
        <w:adjustRightInd w:val="0"/>
        <w:spacing w:after="0" w:line="240" w:lineRule="auto"/>
        <w:jc w:val="both"/>
        <w:rPr>
          <w:rFonts w:ascii="Times New Roman" w:hAnsi="Times New Roman" w:cs="Times New Roman"/>
          <w:sz w:val="23"/>
          <w:szCs w:val="23"/>
        </w:rPr>
      </w:pPr>
    </w:p>
    <w:p w:rsidR="009A638F" w:rsidRPr="009A638F" w:rsidRDefault="009A638F" w:rsidP="007F0DBC">
      <w:pPr>
        <w:autoSpaceDE w:val="0"/>
        <w:autoSpaceDN w:val="0"/>
        <w:adjustRightInd w:val="0"/>
        <w:spacing w:after="0" w:line="240" w:lineRule="auto"/>
        <w:jc w:val="both"/>
        <w:rPr>
          <w:rFonts w:ascii="Times New Roman" w:hAnsi="Times New Roman" w:cs="Times New Roman"/>
          <w:sz w:val="23"/>
          <w:szCs w:val="23"/>
        </w:rPr>
      </w:pPr>
      <w:r w:rsidRPr="009A638F">
        <w:rPr>
          <w:rFonts w:ascii="Times New Roman" w:hAnsi="Times New Roman" w:cs="Times New Roman"/>
          <w:sz w:val="23"/>
          <w:szCs w:val="23"/>
        </w:rPr>
        <w:t xml:space="preserve">The dependent variables were pre-school children’s performance in terms of: enrollment/ attendance and extent to which they showed comprehension content based on the </w:t>
      </w:r>
      <w:r w:rsidR="00A67C26">
        <w:rPr>
          <w:rFonts w:ascii="Times New Roman" w:hAnsi="Times New Roman" w:cs="Times New Roman"/>
          <w:sz w:val="23"/>
          <w:szCs w:val="23"/>
        </w:rPr>
        <w:t>South Sudan</w:t>
      </w:r>
      <w:r w:rsidRPr="009A638F">
        <w:rPr>
          <w:rFonts w:ascii="Times New Roman" w:hAnsi="Times New Roman" w:cs="Times New Roman"/>
          <w:sz w:val="23"/>
          <w:szCs w:val="23"/>
        </w:rPr>
        <w:t xml:space="preserve"> Institute of Curriculum Development. Measurement of the specified dependent variables was done as follows: </w:t>
      </w:r>
    </w:p>
    <w:p w:rsidR="009A638F" w:rsidRDefault="009A638F" w:rsidP="007F0DBC">
      <w:pPr>
        <w:autoSpaceDE w:val="0"/>
        <w:autoSpaceDN w:val="0"/>
        <w:adjustRightInd w:val="0"/>
        <w:spacing w:after="0" w:line="240" w:lineRule="auto"/>
        <w:jc w:val="both"/>
        <w:rPr>
          <w:rFonts w:ascii="Times New Roman" w:hAnsi="Times New Roman" w:cs="Times New Roman"/>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3.</w:t>
      </w:r>
      <w:r w:rsidR="004D5766">
        <w:rPr>
          <w:rFonts w:ascii="Times New Roman" w:hAnsi="Times New Roman" w:cs="Times New Roman"/>
          <w:b/>
          <w:bCs/>
          <w:sz w:val="23"/>
          <w:szCs w:val="23"/>
        </w:rPr>
        <w:t>6</w:t>
      </w:r>
      <w:r>
        <w:rPr>
          <w:rFonts w:ascii="Times New Roman" w:hAnsi="Times New Roman" w:cs="Times New Roman"/>
          <w:b/>
          <w:bCs/>
          <w:sz w:val="23"/>
          <w:szCs w:val="23"/>
        </w:rPr>
        <w:t xml:space="preserve"> </w:t>
      </w:r>
      <w:r w:rsidR="009A638F" w:rsidRPr="009A638F">
        <w:rPr>
          <w:rFonts w:ascii="Times New Roman" w:hAnsi="Times New Roman" w:cs="Times New Roman"/>
          <w:b/>
          <w:bCs/>
          <w:sz w:val="23"/>
          <w:szCs w:val="23"/>
        </w:rPr>
        <w:t xml:space="preserve">Enrollment: </w:t>
      </w:r>
      <w:r w:rsidR="009A638F" w:rsidRPr="009A638F">
        <w:rPr>
          <w:rFonts w:ascii="Times New Roman" w:hAnsi="Times New Roman" w:cs="Times New Roman"/>
          <w:sz w:val="23"/>
          <w:szCs w:val="23"/>
        </w:rPr>
        <w:t>Data on enrollment of pr</w:t>
      </w:r>
      <w:r w:rsidR="00847A5E">
        <w:rPr>
          <w:rFonts w:ascii="Times New Roman" w:hAnsi="Times New Roman" w:cs="Times New Roman"/>
          <w:sz w:val="23"/>
          <w:szCs w:val="23"/>
        </w:rPr>
        <w:t xml:space="preserve">imary </w:t>
      </w:r>
      <w:r w:rsidR="009A638F" w:rsidRPr="009A638F">
        <w:rPr>
          <w:rFonts w:ascii="Times New Roman" w:hAnsi="Times New Roman" w:cs="Times New Roman"/>
          <w:sz w:val="23"/>
          <w:szCs w:val="23"/>
        </w:rPr>
        <w:t>school children was obtained from admission records in the pr</w:t>
      </w:r>
      <w:r w:rsidR="00847A5E">
        <w:rPr>
          <w:rFonts w:ascii="Times New Roman" w:hAnsi="Times New Roman" w:cs="Times New Roman"/>
          <w:sz w:val="23"/>
          <w:szCs w:val="23"/>
        </w:rPr>
        <w:t xml:space="preserve">imary </w:t>
      </w:r>
      <w:r w:rsidR="009A638F" w:rsidRPr="009A638F">
        <w:rPr>
          <w:rFonts w:ascii="Times New Roman" w:hAnsi="Times New Roman" w:cs="Times New Roman"/>
          <w:sz w:val="23"/>
          <w:szCs w:val="23"/>
        </w:rPr>
        <w:t xml:space="preserve">school’s administration office. The researcher compared enrollments of children where school feeding programme exists/do not exist and form a ratio. Finally, the researcher made a conclusion. </w:t>
      </w:r>
    </w:p>
    <w:p w:rsidR="009A638F" w:rsidRDefault="009A638F" w:rsidP="007F0DBC">
      <w:pPr>
        <w:autoSpaceDE w:val="0"/>
        <w:autoSpaceDN w:val="0"/>
        <w:adjustRightInd w:val="0"/>
        <w:spacing w:after="323" w:line="240" w:lineRule="auto"/>
        <w:jc w:val="both"/>
        <w:rPr>
          <w:rFonts w:ascii="Times New Roman" w:hAnsi="Times New Roman" w:cs="Times New Roman"/>
          <w:sz w:val="23"/>
          <w:szCs w:val="23"/>
        </w:rPr>
      </w:pPr>
    </w:p>
    <w:p w:rsidR="002866B3" w:rsidRDefault="001F673B" w:rsidP="00783AAE">
      <w:pPr>
        <w:autoSpaceDE w:val="0"/>
        <w:autoSpaceDN w:val="0"/>
        <w:adjustRightInd w:val="0"/>
        <w:spacing w:after="323" w:line="240" w:lineRule="auto"/>
        <w:jc w:val="both"/>
        <w:rPr>
          <w:rFonts w:ascii="Times New Roman" w:hAnsi="Times New Roman" w:cs="Times New Roman"/>
          <w:b/>
          <w:bCs/>
          <w:sz w:val="23"/>
          <w:szCs w:val="23"/>
        </w:rPr>
      </w:pPr>
      <w:r>
        <w:rPr>
          <w:rFonts w:ascii="Times New Roman" w:hAnsi="Times New Roman" w:cs="Times New Roman"/>
          <w:b/>
          <w:bCs/>
          <w:sz w:val="23"/>
          <w:szCs w:val="23"/>
        </w:rPr>
        <w:t>3.</w:t>
      </w:r>
      <w:r w:rsidR="004D5766">
        <w:rPr>
          <w:rFonts w:ascii="Times New Roman" w:hAnsi="Times New Roman" w:cs="Times New Roman"/>
          <w:b/>
          <w:bCs/>
          <w:sz w:val="23"/>
          <w:szCs w:val="23"/>
        </w:rPr>
        <w:t>7</w:t>
      </w:r>
      <w:r>
        <w:rPr>
          <w:rFonts w:ascii="Times New Roman" w:hAnsi="Times New Roman" w:cs="Times New Roman"/>
          <w:b/>
          <w:bCs/>
          <w:sz w:val="23"/>
          <w:szCs w:val="23"/>
        </w:rPr>
        <w:t xml:space="preserve"> </w:t>
      </w:r>
      <w:r w:rsidR="009A638F" w:rsidRPr="009A638F">
        <w:rPr>
          <w:rFonts w:ascii="Times New Roman" w:hAnsi="Times New Roman" w:cs="Times New Roman"/>
          <w:b/>
          <w:bCs/>
          <w:sz w:val="23"/>
          <w:szCs w:val="23"/>
        </w:rPr>
        <w:t xml:space="preserve">Attendance: </w:t>
      </w:r>
      <w:r w:rsidR="009A638F" w:rsidRPr="009A638F">
        <w:rPr>
          <w:rFonts w:ascii="Times New Roman" w:hAnsi="Times New Roman" w:cs="Times New Roman"/>
          <w:sz w:val="23"/>
          <w:szCs w:val="23"/>
        </w:rPr>
        <w:t>Data relating to children attending well or not in pr</w:t>
      </w:r>
      <w:r w:rsidR="002866B3">
        <w:rPr>
          <w:rFonts w:ascii="Times New Roman" w:hAnsi="Times New Roman" w:cs="Times New Roman"/>
          <w:sz w:val="23"/>
          <w:szCs w:val="23"/>
        </w:rPr>
        <w:t xml:space="preserve">imary </w:t>
      </w:r>
      <w:r w:rsidR="009A638F" w:rsidRPr="009A638F">
        <w:rPr>
          <w:rFonts w:ascii="Times New Roman" w:hAnsi="Times New Roman" w:cs="Times New Roman"/>
          <w:sz w:val="23"/>
          <w:szCs w:val="23"/>
        </w:rPr>
        <w:t>schools was obtained from class registers in the selected p</w:t>
      </w:r>
      <w:r w:rsidR="002866B3">
        <w:rPr>
          <w:rFonts w:ascii="Times New Roman" w:hAnsi="Times New Roman" w:cs="Times New Roman"/>
          <w:sz w:val="23"/>
          <w:szCs w:val="23"/>
        </w:rPr>
        <w:t xml:space="preserve">rimary </w:t>
      </w:r>
      <w:r w:rsidR="009A638F" w:rsidRPr="009A638F">
        <w:rPr>
          <w:rFonts w:ascii="Times New Roman" w:hAnsi="Times New Roman" w:cs="Times New Roman"/>
          <w:sz w:val="23"/>
          <w:szCs w:val="23"/>
        </w:rPr>
        <w:t>schools. The researcher then compared the pupils’ attendance before the introduction of SFP and after its introduction. The comparison was also made between the schools with SFPs and those without and finally interpreted the ratio.</w:t>
      </w:r>
    </w:p>
    <w:p w:rsidR="009A638F" w:rsidRPr="009A638F" w:rsidRDefault="001F673B"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3.</w:t>
      </w:r>
      <w:r w:rsidR="00A400B1">
        <w:rPr>
          <w:rFonts w:ascii="Times New Roman" w:hAnsi="Times New Roman" w:cs="Times New Roman"/>
          <w:b/>
          <w:bCs/>
          <w:sz w:val="23"/>
          <w:szCs w:val="23"/>
        </w:rPr>
        <w:t>8</w:t>
      </w:r>
      <w:r>
        <w:rPr>
          <w:rFonts w:ascii="Times New Roman" w:hAnsi="Times New Roman" w:cs="Times New Roman"/>
          <w:b/>
          <w:bCs/>
          <w:sz w:val="23"/>
          <w:szCs w:val="23"/>
        </w:rPr>
        <w:t xml:space="preserve"> </w:t>
      </w:r>
      <w:r w:rsidR="009A638F" w:rsidRPr="009A638F">
        <w:rPr>
          <w:rFonts w:ascii="Times New Roman" w:hAnsi="Times New Roman" w:cs="Times New Roman"/>
          <w:b/>
          <w:bCs/>
          <w:sz w:val="23"/>
          <w:szCs w:val="23"/>
        </w:rPr>
        <w:t xml:space="preserve">Study Locale </w:t>
      </w:r>
    </w:p>
    <w:p w:rsidR="009A638F" w:rsidRPr="009A638F" w:rsidRDefault="009A638F" w:rsidP="007F0DBC">
      <w:pPr>
        <w:autoSpaceDE w:val="0"/>
        <w:autoSpaceDN w:val="0"/>
        <w:adjustRightInd w:val="0"/>
        <w:spacing w:after="0" w:line="240" w:lineRule="auto"/>
        <w:jc w:val="both"/>
        <w:rPr>
          <w:rFonts w:ascii="Times New Roman" w:hAnsi="Times New Roman" w:cs="Times New Roman"/>
          <w:sz w:val="23"/>
          <w:szCs w:val="23"/>
        </w:rPr>
      </w:pPr>
      <w:r w:rsidRPr="009A638F">
        <w:rPr>
          <w:rFonts w:ascii="Times New Roman" w:hAnsi="Times New Roman" w:cs="Times New Roman"/>
          <w:sz w:val="23"/>
          <w:szCs w:val="23"/>
        </w:rPr>
        <w:t>This study was carried out in K</w:t>
      </w:r>
      <w:r w:rsidR="002866B3">
        <w:rPr>
          <w:rFonts w:ascii="Times New Roman" w:hAnsi="Times New Roman" w:cs="Times New Roman"/>
          <w:sz w:val="23"/>
          <w:szCs w:val="23"/>
        </w:rPr>
        <w:t>uac North</w:t>
      </w:r>
      <w:r w:rsidRPr="009A638F">
        <w:rPr>
          <w:rFonts w:ascii="Times New Roman" w:hAnsi="Times New Roman" w:cs="Times New Roman"/>
          <w:sz w:val="23"/>
          <w:szCs w:val="23"/>
        </w:rPr>
        <w:t xml:space="preserve"> County, </w:t>
      </w:r>
      <w:r w:rsidR="002866B3">
        <w:rPr>
          <w:rFonts w:ascii="Times New Roman" w:hAnsi="Times New Roman" w:cs="Times New Roman"/>
          <w:sz w:val="23"/>
          <w:szCs w:val="23"/>
        </w:rPr>
        <w:t>South Sudan</w:t>
      </w:r>
      <w:r w:rsidRPr="009A638F">
        <w:rPr>
          <w:rFonts w:ascii="Times New Roman" w:hAnsi="Times New Roman" w:cs="Times New Roman"/>
          <w:sz w:val="23"/>
          <w:szCs w:val="23"/>
        </w:rPr>
        <w:t>. The location was purposively chosen because it had a high population with an extensive and diverse catchment area compared to other zones in the count</w:t>
      </w:r>
      <w:r w:rsidR="002866B3">
        <w:rPr>
          <w:rFonts w:ascii="Times New Roman" w:hAnsi="Times New Roman" w:cs="Times New Roman"/>
          <w:sz w:val="23"/>
          <w:szCs w:val="23"/>
        </w:rPr>
        <w:t>r</w:t>
      </w:r>
      <w:r w:rsidRPr="009A638F">
        <w:rPr>
          <w:rFonts w:ascii="Times New Roman" w:hAnsi="Times New Roman" w:cs="Times New Roman"/>
          <w:sz w:val="23"/>
          <w:szCs w:val="23"/>
        </w:rPr>
        <w:t xml:space="preserve">y. In addition, many children did not attend school </w:t>
      </w:r>
      <w:sdt>
        <w:sdtPr>
          <w:rPr>
            <w:rFonts w:ascii="Times New Roman" w:hAnsi="Times New Roman" w:cs="Times New Roman"/>
            <w:sz w:val="23"/>
            <w:szCs w:val="23"/>
          </w:rPr>
          <w:id w:val="-1133627484"/>
          <w:citation/>
        </w:sdtPr>
        <w:sdtEndPr/>
        <w:sdtContent>
          <w:r w:rsidR="005C0B3D">
            <w:rPr>
              <w:rFonts w:ascii="Times New Roman" w:hAnsi="Times New Roman" w:cs="Times New Roman"/>
              <w:sz w:val="23"/>
              <w:szCs w:val="23"/>
            </w:rPr>
            <w:fldChar w:fldCharType="begin"/>
          </w:r>
          <w:r w:rsidR="005C0B3D">
            <w:rPr>
              <w:rFonts w:ascii="Times New Roman" w:hAnsi="Times New Roman" w:cs="Times New Roman"/>
              <w:sz w:val="23"/>
              <w:szCs w:val="23"/>
            </w:rPr>
            <w:instrText xml:space="preserve"> CITATION MOE12 \l 1033 </w:instrText>
          </w:r>
          <w:r w:rsidR="005C0B3D">
            <w:rPr>
              <w:rFonts w:ascii="Times New Roman" w:hAnsi="Times New Roman" w:cs="Times New Roman"/>
              <w:sz w:val="23"/>
              <w:szCs w:val="23"/>
            </w:rPr>
            <w:fldChar w:fldCharType="separate"/>
          </w:r>
          <w:r w:rsidR="005C0B3D" w:rsidRPr="005C0B3D">
            <w:rPr>
              <w:rFonts w:ascii="Times New Roman" w:hAnsi="Times New Roman" w:cs="Times New Roman"/>
              <w:noProof/>
              <w:sz w:val="23"/>
              <w:szCs w:val="23"/>
            </w:rPr>
            <w:t>(MOE, 2012)</w:t>
          </w:r>
          <w:r w:rsidR="005C0B3D">
            <w:rPr>
              <w:rFonts w:ascii="Times New Roman" w:hAnsi="Times New Roman" w:cs="Times New Roman"/>
              <w:sz w:val="23"/>
              <w:szCs w:val="23"/>
            </w:rPr>
            <w:fldChar w:fldCharType="end"/>
          </w:r>
        </w:sdtContent>
      </w:sdt>
      <w:r w:rsidRPr="009A638F">
        <w:rPr>
          <w:rFonts w:ascii="Times New Roman" w:hAnsi="Times New Roman" w:cs="Times New Roman"/>
          <w:sz w:val="23"/>
          <w:szCs w:val="23"/>
        </w:rPr>
        <w:t xml:space="preserve"> and it would be important to find out </w:t>
      </w:r>
      <w:r w:rsidR="005C0B3D" w:rsidRPr="009A638F">
        <w:rPr>
          <w:rFonts w:ascii="Times New Roman" w:hAnsi="Times New Roman" w:cs="Times New Roman"/>
          <w:sz w:val="23"/>
          <w:szCs w:val="23"/>
        </w:rPr>
        <w:t>whether</w:t>
      </w:r>
      <w:r w:rsidRPr="009A638F">
        <w:rPr>
          <w:rFonts w:ascii="Times New Roman" w:hAnsi="Times New Roman" w:cs="Times New Roman"/>
          <w:sz w:val="23"/>
          <w:szCs w:val="23"/>
        </w:rPr>
        <w:t xml:space="preserve"> there might be a link between the current situation of children’s lowered performance in school attendance and lack of school feeding programmes. </w:t>
      </w:r>
    </w:p>
    <w:p w:rsidR="009A638F" w:rsidRDefault="009A638F" w:rsidP="007F0DBC">
      <w:pPr>
        <w:autoSpaceDE w:val="0"/>
        <w:autoSpaceDN w:val="0"/>
        <w:adjustRightInd w:val="0"/>
        <w:spacing w:after="0" w:line="240" w:lineRule="auto"/>
        <w:jc w:val="both"/>
        <w:rPr>
          <w:rFonts w:ascii="Times New Roman" w:hAnsi="Times New Roman" w:cs="Times New Roman"/>
          <w:b/>
          <w:bCs/>
          <w:sz w:val="23"/>
          <w:szCs w:val="23"/>
        </w:rPr>
      </w:pPr>
    </w:p>
    <w:p w:rsidR="009A638F" w:rsidRPr="009A638F" w:rsidRDefault="001F673B"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3.</w:t>
      </w:r>
      <w:r w:rsidR="00A400B1">
        <w:rPr>
          <w:rFonts w:ascii="Times New Roman" w:hAnsi="Times New Roman" w:cs="Times New Roman"/>
          <w:b/>
          <w:bCs/>
          <w:sz w:val="23"/>
          <w:szCs w:val="23"/>
        </w:rPr>
        <w:t xml:space="preserve">9 </w:t>
      </w:r>
      <w:r w:rsidR="009A638F" w:rsidRPr="009A638F">
        <w:rPr>
          <w:rFonts w:ascii="Times New Roman" w:hAnsi="Times New Roman" w:cs="Times New Roman"/>
          <w:b/>
          <w:bCs/>
          <w:sz w:val="23"/>
          <w:szCs w:val="23"/>
        </w:rPr>
        <w:t xml:space="preserve">Target Population </w:t>
      </w:r>
    </w:p>
    <w:p w:rsidR="009A638F" w:rsidRPr="009A638F" w:rsidRDefault="009A638F" w:rsidP="007F0DBC">
      <w:pPr>
        <w:autoSpaceDE w:val="0"/>
        <w:autoSpaceDN w:val="0"/>
        <w:adjustRightInd w:val="0"/>
        <w:spacing w:after="0" w:line="240" w:lineRule="auto"/>
        <w:jc w:val="both"/>
        <w:rPr>
          <w:rFonts w:ascii="Times New Roman" w:hAnsi="Times New Roman" w:cs="Times New Roman"/>
          <w:sz w:val="23"/>
          <w:szCs w:val="23"/>
        </w:rPr>
      </w:pPr>
      <w:r w:rsidRPr="009A638F">
        <w:rPr>
          <w:rFonts w:ascii="Times New Roman" w:hAnsi="Times New Roman" w:cs="Times New Roman"/>
          <w:sz w:val="23"/>
          <w:szCs w:val="23"/>
        </w:rPr>
        <w:t xml:space="preserve">The target population included all the </w:t>
      </w:r>
      <w:r w:rsidR="001F673B">
        <w:rPr>
          <w:rFonts w:ascii="Times New Roman" w:hAnsi="Times New Roman" w:cs="Times New Roman"/>
          <w:sz w:val="23"/>
          <w:szCs w:val="23"/>
        </w:rPr>
        <w:t>12</w:t>
      </w:r>
      <w:r w:rsidRPr="009A638F">
        <w:rPr>
          <w:rFonts w:ascii="Times New Roman" w:hAnsi="Times New Roman" w:cs="Times New Roman"/>
          <w:sz w:val="23"/>
          <w:szCs w:val="23"/>
        </w:rPr>
        <w:t xml:space="preserve"> primary schools in K</w:t>
      </w:r>
      <w:r w:rsidR="001F673B">
        <w:rPr>
          <w:rFonts w:ascii="Times New Roman" w:hAnsi="Times New Roman" w:cs="Times New Roman"/>
          <w:sz w:val="23"/>
          <w:szCs w:val="23"/>
        </w:rPr>
        <w:t>uac North</w:t>
      </w:r>
      <w:r w:rsidRPr="009A638F">
        <w:rPr>
          <w:rFonts w:ascii="Times New Roman" w:hAnsi="Times New Roman" w:cs="Times New Roman"/>
          <w:sz w:val="23"/>
          <w:szCs w:val="23"/>
        </w:rPr>
        <w:t xml:space="preserve"> County, </w:t>
      </w:r>
      <w:r w:rsidR="009B4C1A">
        <w:rPr>
          <w:rFonts w:ascii="Times New Roman" w:hAnsi="Times New Roman" w:cs="Times New Roman"/>
          <w:sz w:val="23"/>
          <w:szCs w:val="23"/>
        </w:rPr>
        <w:t>40</w:t>
      </w:r>
      <w:r w:rsidRPr="009A638F">
        <w:rPr>
          <w:rFonts w:ascii="Times New Roman" w:hAnsi="Times New Roman" w:cs="Times New Roman"/>
          <w:sz w:val="23"/>
          <w:szCs w:val="23"/>
        </w:rPr>
        <w:t xml:space="preserve"> teachers of pr</w:t>
      </w:r>
      <w:r w:rsidR="001F673B">
        <w:rPr>
          <w:rFonts w:ascii="Times New Roman" w:hAnsi="Times New Roman" w:cs="Times New Roman"/>
          <w:sz w:val="23"/>
          <w:szCs w:val="23"/>
        </w:rPr>
        <w:t xml:space="preserve">imary </w:t>
      </w:r>
      <w:r w:rsidRPr="009A638F">
        <w:rPr>
          <w:rFonts w:ascii="Times New Roman" w:hAnsi="Times New Roman" w:cs="Times New Roman"/>
          <w:sz w:val="23"/>
          <w:szCs w:val="23"/>
        </w:rPr>
        <w:t xml:space="preserve">school children. </w:t>
      </w:r>
    </w:p>
    <w:p w:rsidR="009A638F" w:rsidRDefault="009A638F" w:rsidP="007F0DBC">
      <w:pPr>
        <w:autoSpaceDE w:val="0"/>
        <w:autoSpaceDN w:val="0"/>
        <w:adjustRightInd w:val="0"/>
        <w:spacing w:after="0" w:line="240" w:lineRule="auto"/>
        <w:jc w:val="both"/>
        <w:rPr>
          <w:rFonts w:ascii="Times New Roman" w:hAnsi="Times New Roman" w:cs="Times New Roman"/>
          <w:b/>
          <w:bCs/>
          <w:sz w:val="23"/>
          <w:szCs w:val="23"/>
        </w:rPr>
      </w:pPr>
    </w:p>
    <w:p w:rsidR="009A638F" w:rsidRPr="009A638F" w:rsidRDefault="00CA4B7D" w:rsidP="007F0DBC">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3.10 </w:t>
      </w:r>
      <w:r w:rsidR="009A638F" w:rsidRPr="009A638F">
        <w:rPr>
          <w:rFonts w:ascii="Times New Roman" w:hAnsi="Times New Roman" w:cs="Times New Roman"/>
          <w:b/>
          <w:bCs/>
          <w:sz w:val="23"/>
          <w:szCs w:val="23"/>
        </w:rPr>
        <w:t xml:space="preserve">Baseline Study </w:t>
      </w:r>
    </w:p>
    <w:p w:rsidR="009A638F" w:rsidRPr="009A638F" w:rsidRDefault="009A638F" w:rsidP="007F0DBC">
      <w:pPr>
        <w:autoSpaceDE w:val="0"/>
        <w:autoSpaceDN w:val="0"/>
        <w:adjustRightInd w:val="0"/>
        <w:spacing w:after="0" w:line="240" w:lineRule="auto"/>
        <w:jc w:val="both"/>
        <w:rPr>
          <w:rFonts w:ascii="Times New Roman" w:hAnsi="Times New Roman" w:cs="Times New Roman"/>
          <w:sz w:val="23"/>
          <w:szCs w:val="23"/>
        </w:rPr>
      </w:pPr>
      <w:r w:rsidRPr="009A638F">
        <w:rPr>
          <w:rFonts w:ascii="Times New Roman" w:hAnsi="Times New Roman" w:cs="Times New Roman"/>
          <w:sz w:val="23"/>
          <w:szCs w:val="23"/>
        </w:rPr>
        <w:t xml:space="preserve">Prior to sampling, the researcher conducted a baseline study </w:t>
      </w:r>
      <w:r w:rsidR="00455D6E" w:rsidRPr="009A638F">
        <w:rPr>
          <w:rFonts w:ascii="Times New Roman" w:hAnsi="Times New Roman" w:cs="Times New Roman"/>
          <w:sz w:val="23"/>
          <w:szCs w:val="23"/>
        </w:rPr>
        <w:t>to</w:t>
      </w:r>
      <w:r w:rsidRPr="009A638F">
        <w:rPr>
          <w:rFonts w:ascii="Times New Roman" w:hAnsi="Times New Roman" w:cs="Times New Roman"/>
          <w:sz w:val="23"/>
          <w:szCs w:val="23"/>
        </w:rPr>
        <w:t xml:space="preserve"> establish how many of the </w:t>
      </w:r>
      <w:r w:rsidR="002866B3">
        <w:rPr>
          <w:rFonts w:ascii="Times New Roman" w:hAnsi="Times New Roman" w:cs="Times New Roman"/>
          <w:sz w:val="23"/>
          <w:szCs w:val="23"/>
        </w:rPr>
        <w:t>12</w:t>
      </w:r>
      <w:r w:rsidRPr="009A638F">
        <w:rPr>
          <w:rFonts w:ascii="Times New Roman" w:hAnsi="Times New Roman" w:cs="Times New Roman"/>
          <w:sz w:val="23"/>
          <w:szCs w:val="23"/>
        </w:rPr>
        <w:t xml:space="preserve"> pr</w:t>
      </w:r>
      <w:r w:rsidR="002866B3">
        <w:rPr>
          <w:rFonts w:ascii="Times New Roman" w:hAnsi="Times New Roman" w:cs="Times New Roman"/>
          <w:sz w:val="23"/>
          <w:szCs w:val="23"/>
        </w:rPr>
        <w:t xml:space="preserve">imary </w:t>
      </w:r>
      <w:r w:rsidRPr="009A638F">
        <w:rPr>
          <w:rFonts w:ascii="Times New Roman" w:hAnsi="Times New Roman" w:cs="Times New Roman"/>
          <w:sz w:val="23"/>
          <w:szCs w:val="23"/>
        </w:rPr>
        <w:t>schools had or had no SFP’s. This exercise revealed the following</w:t>
      </w:r>
      <w:r w:rsidR="00455D6E">
        <w:rPr>
          <w:rFonts w:ascii="Times New Roman" w:hAnsi="Times New Roman" w:cs="Times New Roman"/>
          <w:sz w:val="23"/>
          <w:szCs w:val="23"/>
        </w:rPr>
        <w:t>.</w:t>
      </w:r>
      <w:r w:rsidRPr="009A638F">
        <w:rPr>
          <w:rFonts w:ascii="Times New Roman" w:hAnsi="Times New Roman" w:cs="Times New Roman"/>
          <w:sz w:val="23"/>
          <w:szCs w:val="23"/>
        </w:rPr>
        <w:t xml:space="preserve"> </w:t>
      </w:r>
    </w:p>
    <w:p w:rsidR="005E0719" w:rsidRDefault="005E0719" w:rsidP="007F0DBC">
      <w:pPr>
        <w:autoSpaceDE w:val="0"/>
        <w:autoSpaceDN w:val="0"/>
        <w:adjustRightInd w:val="0"/>
        <w:spacing w:after="0" w:line="240" w:lineRule="auto"/>
        <w:jc w:val="both"/>
        <w:rPr>
          <w:rFonts w:ascii="Times New Roman" w:hAnsi="Times New Roman" w:cs="Times New Roman"/>
          <w:sz w:val="24"/>
          <w:szCs w:val="24"/>
        </w:rPr>
      </w:pPr>
    </w:p>
    <w:p w:rsidR="009A638F" w:rsidRDefault="00CA4B7D" w:rsidP="007F0DB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3.11 </w:t>
      </w:r>
      <w:r w:rsidR="005E0719" w:rsidRPr="005E0719">
        <w:rPr>
          <w:rFonts w:ascii="Times New Roman" w:hAnsi="Times New Roman" w:cs="Times New Roman"/>
          <w:b/>
          <w:sz w:val="24"/>
          <w:szCs w:val="24"/>
        </w:rPr>
        <w:t>Target primary with &amp; without Presence of SFP</w:t>
      </w:r>
    </w:p>
    <w:p w:rsidR="00CA4B7D" w:rsidRDefault="00CA4B7D" w:rsidP="007F0DBC">
      <w:pPr>
        <w:autoSpaceDE w:val="0"/>
        <w:autoSpaceDN w:val="0"/>
        <w:adjustRightInd w:val="0"/>
        <w:spacing w:after="0" w:line="240" w:lineRule="auto"/>
        <w:jc w:val="both"/>
        <w:rPr>
          <w:rFonts w:ascii="Times New Roman" w:hAnsi="Times New Roman" w:cs="Times New Roman"/>
          <w:b/>
          <w:sz w:val="24"/>
          <w:szCs w:val="24"/>
        </w:rPr>
      </w:pPr>
    </w:p>
    <w:p w:rsidR="00CA4B7D" w:rsidRDefault="00CA4B7D" w:rsidP="007F0DB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Table 3.1</w:t>
      </w:r>
    </w:p>
    <w:p w:rsidR="005E0719" w:rsidRDefault="005E0719" w:rsidP="009A638F">
      <w:pPr>
        <w:autoSpaceDE w:val="0"/>
        <w:autoSpaceDN w:val="0"/>
        <w:adjustRightInd w:val="0"/>
        <w:spacing w:after="0" w:line="240" w:lineRule="auto"/>
        <w:rPr>
          <w:rFonts w:ascii="Times New Roman" w:hAnsi="Times New Roman" w:cs="Times New Roman"/>
          <w:b/>
          <w:sz w:val="24"/>
          <w:szCs w:val="24"/>
        </w:rPr>
      </w:pPr>
    </w:p>
    <w:p w:rsidR="005E0719" w:rsidRPr="005E0719" w:rsidRDefault="005E0719" w:rsidP="009A638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985"/>
        <w:gridCol w:w="5248"/>
        <w:gridCol w:w="3117"/>
      </w:tblGrid>
      <w:tr w:rsidR="005E0719" w:rsidTr="005E0719">
        <w:tc>
          <w:tcPr>
            <w:tcW w:w="985"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S/No</w:t>
            </w:r>
          </w:p>
        </w:tc>
        <w:tc>
          <w:tcPr>
            <w:tcW w:w="5248"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Schools</w:t>
            </w:r>
          </w:p>
        </w:tc>
        <w:tc>
          <w:tcPr>
            <w:tcW w:w="3117"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Remarks</w:t>
            </w:r>
          </w:p>
        </w:tc>
      </w:tr>
      <w:tr w:rsidR="005E0719" w:rsidTr="005E0719">
        <w:tc>
          <w:tcPr>
            <w:tcW w:w="985"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p>
        </w:tc>
        <w:tc>
          <w:tcPr>
            <w:tcW w:w="5248"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Primary school SFP</w:t>
            </w:r>
          </w:p>
        </w:tc>
        <w:tc>
          <w:tcPr>
            <w:tcW w:w="3117"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8</w:t>
            </w:r>
          </w:p>
        </w:tc>
      </w:tr>
      <w:tr w:rsidR="005E0719" w:rsidTr="005E0719">
        <w:tc>
          <w:tcPr>
            <w:tcW w:w="985"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2</w:t>
            </w:r>
          </w:p>
        </w:tc>
        <w:tc>
          <w:tcPr>
            <w:tcW w:w="5248"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Primary School without SFP</w:t>
            </w:r>
          </w:p>
        </w:tc>
        <w:tc>
          <w:tcPr>
            <w:tcW w:w="3117"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4</w:t>
            </w:r>
          </w:p>
        </w:tc>
      </w:tr>
      <w:tr w:rsidR="005E0719" w:rsidTr="005E0719">
        <w:tc>
          <w:tcPr>
            <w:tcW w:w="985" w:type="dxa"/>
          </w:tcPr>
          <w:p w:rsidR="005E0719" w:rsidRDefault="005E0719" w:rsidP="009A638F">
            <w:pPr>
              <w:autoSpaceDE w:val="0"/>
              <w:autoSpaceDN w:val="0"/>
              <w:adjustRightInd w:val="0"/>
              <w:rPr>
                <w:rFonts w:ascii="Times New Roman" w:hAnsi="Times New Roman" w:cs="Times New Roman"/>
                <w:b/>
                <w:sz w:val="24"/>
                <w:szCs w:val="24"/>
              </w:rPr>
            </w:pPr>
          </w:p>
        </w:tc>
        <w:tc>
          <w:tcPr>
            <w:tcW w:w="5248" w:type="dxa"/>
          </w:tcPr>
          <w:p w:rsidR="005E0719" w:rsidRDefault="005E0719"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To</w:t>
            </w:r>
            <w:r w:rsidR="002C300A">
              <w:rPr>
                <w:rFonts w:ascii="Times New Roman" w:hAnsi="Times New Roman" w:cs="Times New Roman"/>
                <w:b/>
                <w:sz w:val="24"/>
                <w:szCs w:val="24"/>
              </w:rPr>
              <w:t>tal</w:t>
            </w:r>
          </w:p>
        </w:tc>
        <w:tc>
          <w:tcPr>
            <w:tcW w:w="3117" w:type="dxa"/>
          </w:tcPr>
          <w:p w:rsidR="005E0719" w:rsidRDefault="002C300A" w:rsidP="009A638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12</w:t>
            </w:r>
          </w:p>
        </w:tc>
      </w:tr>
    </w:tbl>
    <w:tbl>
      <w:tblPr>
        <w:tblW w:w="0" w:type="auto"/>
        <w:tblInd w:w="-108" w:type="dxa"/>
        <w:tblBorders>
          <w:top w:val="nil"/>
          <w:left w:val="nil"/>
          <w:bottom w:val="nil"/>
          <w:right w:val="nil"/>
        </w:tblBorders>
        <w:tblLayout w:type="fixed"/>
        <w:tblLook w:val="0000" w:firstRow="0" w:lastRow="0" w:firstColumn="0" w:lastColumn="0" w:noHBand="0" w:noVBand="0"/>
      </w:tblPr>
      <w:tblGrid>
        <w:gridCol w:w="3527"/>
      </w:tblGrid>
      <w:tr w:rsidR="002C300A" w:rsidRPr="009A638F">
        <w:trPr>
          <w:trHeight w:val="385"/>
        </w:trPr>
        <w:tc>
          <w:tcPr>
            <w:tcW w:w="3527" w:type="dxa"/>
          </w:tcPr>
          <w:p w:rsidR="002C300A" w:rsidRPr="009A638F" w:rsidRDefault="002C300A" w:rsidP="009A638F">
            <w:pPr>
              <w:autoSpaceDE w:val="0"/>
              <w:autoSpaceDN w:val="0"/>
              <w:adjustRightInd w:val="0"/>
              <w:spacing w:after="0" w:line="240" w:lineRule="auto"/>
              <w:rPr>
                <w:rFonts w:ascii="Times New Roman" w:hAnsi="Times New Roman" w:cs="Times New Roman"/>
                <w:color w:val="000000"/>
                <w:sz w:val="23"/>
                <w:szCs w:val="23"/>
              </w:rPr>
            </w:pPr>
          </w:p>
        </w:tc>
      </w:tr>
      <w:tr w:rsidR="002C300A" w:rsidRPr="009A638F">
        <w:trPr>
          <w:trHeight w:val="107"/>
        </w:trPr>
        <w:tc>
          <w:tcPr>
            <w:tcW w:w="3527" w:type="dxa"/>
          </w:tcPr>
          <w:p w:rsidR="002C300A" w:rsidRPr="009A638F" w:rsidRDefault="002C300A" w:rsidP="009A638F">
            <w:pPr>
              <w:autoSpaceDE w:val="0"/>
              <w:autoSpaceDN w:val="0"/>
              <w:adjustRightInd w:val="0"/>
              <w:spacing w:after="0" w:line="240" w:lineRule="auto"/>
              <w:rPr>
                <w:rFonts w:ascii="Times New Roman" w:hAnsi="Times New Roman" w:cs="Times New Roman"/>
                <w:color w:val="000000"/>
                <w:sz w:val="23"/>
                <w:szCs w:val="23"/>
              </w:rPr>
            </w:pPr>
          </w:p>
        </w:tc>
      </w:tr>
    </w:tbl>
    <w:p w:rsidR="0027725B" w:rsidRPr="0027725B" w:rsidRDefault="00CA4B7D" w:rsidP="00574A2F">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3.11.1 </w:t>
      </w:r>
      <w:r w:rsidR="0027725B" w:rsidRPr="0027725B">
        <w:rPr>
          <w:rFonts w:ascii="Times New Roman" w:hAnsi="Times New Roman" w:cs="Times New Roman"/>
          <w:b/>
          <w:bCs/>
          <w:color w:val="000000"/>
          <w:sz w:val="23"/>
          <w:szCs w:val="23"/>
        </w:rPr>
        <w:t xml:space="preserve">Sampling Techniques </w:t>
      </w:r>
    </w:p>
    <w:p w:rsidR="00B46854" w:rsidRDefault="0027725B" w:rsidP="00574A2F">
      <w:pPr>
        <w:autoSpaceDE w:val="0"/>
        <w:autoSpaceDN w:val="0"/>
        <w:adjustRightInd w:val="0"/>
        <w:spacing w:after="0" w:line="240" w:lineRule="auto"/>
        <w:jc w:val="both"/>
        <w:rPr>
          <w:rFonts w:ascii="Times New Roman" w:hAnsi="Times New Roman" w:cs="Times New Roman"/>
          <w:color w:val="000000"/>
          <w:sz w:val="23"/>
          <w:szCs w:val="23"/>
        </w:rPr>
      </w:pPr>
      <w:r w:rsidRPr="0027725B">
        <w:rPr>
          <w:rFonts w:ascii="Times New Roman" w:hAnsi="Times New Roman" w:cs="Times New Roman"/>
          <w:color w:val="000000"/>
          <w:sz w:val="23"/>
          <w:szCs w:val="23"/>
        </w:rPr>
        <w:t>Purposive, as well as simple random sampling procedures were used to come up with the sample that was used during the study as</w:t>
      </w:r>
      <w:sdt>
        <w:sdtPr>
          <w:rPr>
            <w:rFonts w:ascii="Times New Roman" w:hAnsi="Times New Roman" w:cs="Times New Roman"/>
            <w:color w:val="000000"/>
            <w:sz w:val="23"/>
            <w:szCs w:val="23"/>
          </w:rPr>
          <w:id w:val="2097285329"/>
          <w:citation/>
        </w:sdtPr>
        <w:sdtEndPr/>
        <w:sdtContent>
          <w:r w:rsidR="009C726E">
            <w:rPr>
              <w:rFonts w:ascii="Times New Roman" w:hAnsi="Times New Roman" w:cs="Times New Roman"/>
              <w:color w:val="000000"/>
              <w:sz w:val="23"/>
              <w:szCs w:val="23"/>
            </w:rPr>
            <w:fldChar w:fldCharType="begin"/>
          </w:r>
          <w:r w:rsidR="009C726E">
            <w:rPr>
              <w:rFonts w:ascii="Times New Roman" w:hAnsi="Times New Roman" w:cs="Times New Roman"/>
              <w:color w:val="000000"/>
              <w:sz w:val="23"/>
              <w:szCs w:val="23"/>
            </w:rPr>
            <w:instrText xml:space="preserve"> CITATION Mit99 \l 1033 </w:instrText>
          </w:r>
          <w:r w:rsidR="009C726E">
            <w:rPr>
              <w:rFonts w:ascii="Times New Roman" w:hAnsi="Times New Roman" w:cs="Times New Roman"/>
              <w:color w:val="000000"/>
              <w:sz w:val="23"/>
              <w:szCs w:val="23"/>
            </w:rPr>
            <w:fldChar w:fldCharType="separate"/>
          </w:r>
          <w:r w:rsidR="009C726E">
            <w:rPr>
              <w:rFonts w:ascii="Times New Roman" w:hAnsi="Times New Roman" w:cs="Times New Roman"/>
              <w:noProof/>
              <w:color w:val="000000"/>
              <w:sz w:val="23"/>
              <w:szCs w:val="23"/>
            </w:rPr>
            <w:t xml:space="preserve"> </w:t>
          </w:r>
          <w:r w:rsidR="009C726E" w:rsidRPr="009C726E">
            <w:rPr>
              <w:rFonts w:ascii="Times New Roman" w:hAnsi="Times New Roman" w:cs="Times New Roman"/>
              <w:noProof/>
              <w:color w:val="000000"/>
              <w:sz w:val="23"/>
              <w:szCs w:val="23"/>
            </w:rPr>
            <w:t>(Mitchell, 1999)</w:t>
          </w:r>
          <w:r w:rsidR="009C726E">
            <w:rPr>
              <w:rFonts w:ascii="Times New Roman" w:hAnsi="Times New Roman" w:cs="Times New Roman"/>
              <w:color w:val="000000"/>
              <w:sz w:val="23"/>
              <w:szCs w:val="23"/>
            </w:rPr>
            <w:fldChar w:fldCharType="end"/>
          </w:r>
        </w:sdtContent>
      </w:sdt>
      <w:r w:rsidRPr="0027725B">
        <w:rPr>
          <w:rFonts w:ascii="Times New Roman" w:hAnsi="Times New Roman" w:cs="Times New Roman"/>
          <w:color w:val="000000"/>
          <w:sz w:val="23"/>
          <w:szCs w:val="23"/>
        </w:rPr>
        <w:t xml:space="preserve"> advice. Specifically, K</w:t>
      </w:r>
      <w:r>
        <w:rPr>
          <w:rFonts w:ascii="Times New Roman" w:hAnsi="Times New Roman" w:cs="Times New Roman"/>
          <w:color w:val="000000"/>
          <w:sz w:val="23"/>
          <w:szCs w:val="23"/>
        </w:rPr>
        <w:t>uac North</w:t>
      </w:r>
      <w:r w:rsidRPr="0027725B">
        <w:rPr>
          <w:rFonts w:ascii="Times New Roman" w:hAnsi="Times New Roman" w:cs="Times New Roman"/>
          <w:color w:val="000000"/>
          <w:sz w:val="23"/>
          <w:szCs w:val="23"/>
        </w:rPr>
        <w:t xml:space="preserve"> County and all the </w:t>
      </w:r>
      <w:r>
        <w:rPr>
          <w:rFonts w:ascii="Times New Roman" w:hAnsi="Times New Roman" w:cs="Times New Roman"/>
          <w:color w:val="000000"/>
          <w:sz w:val="23"/>
          <w:szCs w:val="23"/>
        </w:rPr>
        <w:t>1</w:t>
      </w:r>
      <w:r w:rsidRPr="0027725B">
        <w:rPr>
          <w:rFonts w:ascii="Times New Roman" w:hAnsi="Times New Roman" w:cs="Times New Roman"/>
          <w:color w:val="000000"/>
          <w:sz w:val="23"/>
          <w:szCs w:val="23"/>
        </w:rPr>
        <w:t>2 pr</w:t>
      </w:r>
      <w:r>
        <w:rPr>
          <w:rFonts w:ascii="Times New Roman" w:hAnsi="Times New Roman" w:cs="Times New Roman"/>
          <w:color w:val="000000"/>
          <w:sz w:val="23"/>
          <w:szCs w:val="23"/>
        </w:rPr>
        <w:t xml:space="preserve">imary </w:t>
      </w:r>
      <w:r w:rsidRPr="0027725B">
        <w:rPr>
          <w:rFonts w:ascii="Times New Roman" w:hAnsi="Times New Roman" w:cs="Times New Roman"/>
          <w:color w:val="000000"/>
          <w:sz w:val="23"/>
          <w:szCs w:val="23"/>
        </w:rPr>
        <w:t>schools</w:t>
      </w:r>
      <w:r>
        <w:rPr>
          <w:rFonts w:ascii="Times New Roman" w:hAnsi="Times New Roman" w:cs="Times New Roman"/>
          <w:color w:val="000000"/>
          <w:sz w:val="23"/>
          <w:szCs w:val="23"/>
        </w:rPr>
        <w:t xml:space="preserve"> and</w:t>
      </w:r>
      <w:r w:rsidRPr="0027725B">
        <w:rPr>
          <w:rFonts w:ascii="Times New Roman" w:hAnsi="Times New Roman" w:cs="Times New Roman"/>
          <w:color w:val="000000"/>
          <w:sz w:val="23"/>
          <w:szCs w:val="23"/>
        </w:rPr>
        <w:t xml:space="preserve"> teachers were purposively </w:t>
      </w:r>
      <w:r w:rsidR="00B46854" w:rsidRPr="0027725B">
        <w:rPr>
          <w:rFonts w:ascii="Times New Roman" w:hAnsi="Times New Roman" w:cs="Times New Roman"/>
          <w:color w:val="000000"/>
          <w:sz w:val="23"/>
          <w:szCs w:val="23"/>
        </w:rPr>
        <w:t>chosen. Thereafter</w:t>
      </w:r>
      <w:r w:rsidRPr="0027725B">
        <w:rPr>
          <w:rFonts w:ascii="Times New Roman" w:hAnsi="Times New Roman" w:cs="Times New Roman"/>
          <w:color w:val="000000"/>
          <w:sz w:val="23"/>
          <w:szCs w:val="23"/>
        </w:rPr>
        <w:t>, the pr</w:t>
      </w:r>
      <w:r w:rsidR="00B46854">
        <w:rPr>
          <w:rFonts w:ascii="Times New Roman" w:hAnsi="Times New Roman" w:cs="Times New Roman"/>
          <w:color w:val="000000"/>
          <w:sz w:val="23"/>
          <w:szCs w:val="23"/>
        </w:rPr>
        <w:t xml:space="preserve">imary </w:t>
      </w:r>
      <w:r w:rsidRPr="0027725B">
        <w:rPr>
          <w:rFonts w:ascii="Times New Roman" w:hAnsi="Times New Roman" w:cs="Times New Roman"/>
          <w:color w:val="000000"/>
          <w:sz w:val="23"/>
          <w:szCs w:val="23"/>
        </w:rPr>
        <w:t xml:space="preserve">schools as well as their </w:t>
      </w:r>
      <w:r w:rsidRPr="0027725B">
        <w:rPr>
          <w:rFonts w:ascii="Times New Roman" w:hAnsi="Times New Roman" w:cs="Times New Roman"/>
          <w:color w:val="000000"/>
          <w:sz w:val="23"/>
          <w:szCs w:val="23"/>
        </w:rPr>
        <w:lastRenderedPageBreak/>
        <w:t xml:space="preserve">teachers were stratified into those schools with or without SFP’s then random sampling of each by rotary ensued </w:t>
      </w:r>
      <w:r w:rsidR="00574A2F" w:rsidRPr="0027725B">
        <w:rPr>
          <w:rFonts w:ascii="Times New Roman" w:hAnsi="Times New Roman" w:cs="Times New Roman"/>
          <w:color w:val="000000"/>
          <w:sz w:val="23"/>
          <w:szCs w:val="23"/>
        </w:rPr>
        <w:t>to</w:t>
      </w:r>
      <w:r w:rsidRPr="0027725B">
        <w:rPr>
          <w:rFonts w:ascii="Times New Roman" w:hAnsi="Times New Roman" w:cs="Times New Roman"/>
          <w:color w:val="000000"/>
          <w:sz w:val="23"/>
          <w:szCs w:val="23"/>
        </w:rPr>
        <w:t xml:space="preserve"> eliminate bias, thus ending up with the required </w:t>
      </w:r>
      <w:r w:rsidR="00411936">
        <w:rPr>
          <w:rFonts w:ascii="Times New Roman" w:hAnsi="Times New Roman" w:cs="Times New Roman"/>
          <w:color w:val="000000"/>
          <w:sz w:val="23"/>
          <w:szCs w:val="23"/>
        </w:rPr>
        <w:t>4</w:t>
      </w:r>
      <w:r w:rsidRPr="0027725B">
        <w:rPr>
          <w:rFonts w:ascii="Times New Roman" w:hAnsi="Times New Roman" w:cs="Times New Roman"/>
          <w:color w:val="000000"/>
          <w:sz w:val="23"/>
          <w:szCs w:val="23"/>
        </w:rPr>
        <w:t xml:space="preserve"> (3</w:t>
      </w:r>
      <w:r w:rsidR="00411936">
        <w:rPr>
          <w:rFonts w:ascii="Times New Roman" w:hAnsi="Times New Roman" w:cs="Times New Roman"/>
          <w:color w:val="000000"/>
          <w:sz w:val="23"/>
          <w:szCs w:val="23"/>
        </w:rPr>
        <w:t>3</w:t>
      </w:r>
      <w:r w:rsidRPr="0027725B">
        <w:rPr>
          <w:rFonts w:ascii="Times New Roman" w:hAnsi="Times New Roman" w:cs="Times New Roman"/>
          <w:color w:val="000000"/>
          <w:sz w:val="23"/>
          <w:szCs w:val="23"/>
        </w:rPr>
        <w:t>%) study sample of pr</w:t>
      </w:r>
      <w:r w:rsidR="00B46854">
        <w:rPr>
          <w:rFonts w:ascii="Times New Roman" w:hAnsi="Times New Roman" w:cs="Times New Roman"/>
          <w:color w:val="000000"/>
          <w:sz w:val="23"/>
          <w:szCs w:val="23"/>
        </w:rPr>
        <w:t xml:space="preserve">imary </w:t>
      </w:r>
      <w:r w:rsidRPr="0027725B">
        <w:rPr>
          <w:rFonts w:ascii="Times New Roman" w:hAnsi="Times New Roman" w:cs="Times New Roman"/>
          <w:color w:val="000000"/>
          <w:sz w:val="23"/>
          <w:szCs w:val="23"/>
        </w:rPr>
        <w:t xml:space="preserve">schools, </w:t>
      </w:r>
      <w:r w:rsidR="00411936" w:rsidRPr="00411936">
        <w:rPr>
          <w:rFonts w:ascii="Times New Roman" w:hAnsi="Times New Roman" w:cs="Times New Roman"/>
          <w:color w:val="000000"/>
          <w:sz w:val="23"/>
          <w:szCs w:val="23"/>
        </w:rPr>
        <w:t>16</w:t>
      </w:r>
      <w:r w:rsidRPr="0027725B">
        <w:rPr>
          <w:rFonts w:ascii="Times New Roman" w:hAnsi="Times New Roman" w:cs="Times New Roman"/>
          <w:color w:val="000000"/>
          <w:sz w:val="23"/>
          <w:szCs w:val="23"/>
        </w:rPr>
        <w:t xml:space="preserve"> (40%) teachers or two per school</w:t>
      </w:r>
      <w:r w:rsidR="00B46854">
        <w:rPr>
          <w:rFonts w:ascii="Times New Roman" w:hAnsi="Times New Roman" w:cs="Times New Roman"/>
          <w:color w:val="000000"/>
          <w:sz w:val="23"/>
          <w:szCs w:val="23"/>
        </w:rPr>
        <w:t>.</w:t>
      </w:r>
    </w:p>
    <w:p w:rsidR="00B46854" w:rsidRDefault="00B46854" w:rsidP="00B46854">
      <w:pPr>
        <w:autoSpaceDE w:val="0"/>
        <w:autoSpaceDN w:val="0"/>
        <w:adjustRightInd w:val="0"/>
        <w:spacing w:after="0" w:line="240" w:lineRule="auto"/>
        <w:rPr>
          <w:rFonts w:ascii="Times New Roman" w:hAnsi="Times New Roman" w:cs="Times New Roman"/>
          <w:b/>
          <w:bCs/>
          <w:sz w:val="23"/>
          <w:szCs w:val="23"/>
        </w:rPr>
      </w:pPr>
    </w:p>
    <w:p w:rsidR="00EB5C2B" w:rsidRDefault="0027725B" w:rsidP="00B46854">
      <w:pPr>
        <w:autoSpaceDE w:val="0"/>
        <w:autoSpaceDN w:val="0"/>
        <w:adjustRightInd w:val="0"/>
        <w:spacing w:after="0" w:line="240" w:lineRule="auto"/>
        <w:rPr>
          <w:rFonts w:ascii="Times New Roman" w:hAnsi="Times New Roman" w:cs="Times New Roman"/>
          <w:b/>
          <w:bCs/>
          <w:sz w:val="23"/>
          <w:szCs w:val="23"/>
        </w:rPr>
      </w:pPr>
      <w:r w:rsidRPr="0027725B">
        <w:rPr>
          <w:rFonts w:ascii="Times New Roman" w:hAnsi="Times New Roman" w:cs="Times New Roman"/>
          <w:b/>
          <w:bCs/>
          <w:sz w:val="23"/>
          <w:szCs w:val="23"/>
        </w:rPr>
        <w:t>3.</w:t>
      </w:r>
      <w:r w:rsidR="00CA4B7D">
        <w:rPr>
          <w:rFonts w:ascii="Times New Roman" w:hAnsi="Times New Roman" w:cs="Times New Roman"/>
          <w:b/>
          <w:bCs/>
          <w:sz w:val="23"/>
          <w:szCs w:val="23"/>
        </w:rPr>
        <w:t>11</w:t>
      </w:r>
      <w:r w:rsidRPr="0027725B">
        <w:rPr>
          <w:rFonts w:ascii="Times New Roman" w:hAnsi="Times New Roman" w:cs="Times New Roman"/>
          <w:b/>
          <w:bCs/>
          <w:sz w:val="23"/>
          <w:szCs w:val="23"/>
        </w:rPr>
        <w:t>.</w:t>
      </w:r>
      <w:r w:rsidR="00CA4B7D">
        <w:rPr>
          <w:rFonts w:ascii="Times New Roman" w:hAnsi="Times New Roman" w:cs="Times New Roman"/>
          <w:b/>
          <w:bCs/>
          <w:sz w:val="23"/>
          <w:szCs w:val="23"/>
        </w:rPr>
        <w:t>2</w:t>
      </w:r>
      <w:r w:rsidRPr="0027725B">
        <w:rPr>
          <w:rFonts w:ascii="Times New Roman" w:hAnsi="Times New Roman" w:cs="Times New Roman"/>
          <w:b/>
          <w:bCs/>
          <w:sz w:val="23"/>
          <w:szCs w:val="23"/>
        </w:rPr>
        <w:t xml:space="preserve"> Sample Size</w:t>
      </w:r>
    </w:p>
    <w:p w:rsidR="00A7381B" w:rsidRDefault="00A7381B" w:rsidP="00B46854">
      <w:pPr>
        <w:autoSpaceDE w:val="0"/>
        <w:autoSpaceDN w:val="0"/>
        <w:adjustRightInd w:val="0"/>
        <w:spacing w:after="0" w:line="240" w:lineRule="auto"/>
        <w:rPr>
          <w:rFonts w:ascii="Times New Roman" w:hAnsi="Times New Roman" w:cs="Times New Roman"/>
          <w:b/>
          <w:bCs/>
          <w:sz w:val="23"/>
          <w:szCs w:val="23"/>
        </w:rPr>
      </w:pPr>
    </w:p>
    <w:p w:rsidR="00A7381B" w:rsidRDefault="00A7381B" w:rsidP="00B46854">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Table 3.2</w:t>
      </w:r>
    </w:p>
    <w:p w:rsidR="00EB5C2B" w:rsidRDefault="00EB5C2B" w:rsidP="00B46854">
      <w:pPr>
        <w:autoSpaceDE w:val="0"/>
        <w:autoSpaceDN w:val="0"/>
        <w:adjustRightInd w:val="0"/>
        <w:spacing w:after="0" w:line="240" w:lineRule="auto"/>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895"/>
        <w:gridCol w:w="2845"/>
        <w:gridCol w:w="1870"/>
        <w:gridCol w:w="1870"/>
        <w:gridCol w:w="1870"/>
      </w:tblGrid>
      <w:tr w:rsidR="00EB5C2B" w:rsidTr="00EB5C2B">
        <w:tc>
          <w:tcPr>
            <w:tcW w:w="89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S/No</w:t>
            </w:r>
          </w:p>
        </w:tc>
        <w:tc>
          <w:tcPr>
            <w:tcW w:w="284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Sample</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Target</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Sample size</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sample size</w:t>
            </w:r>
          </w:p>
        </w:tc>
      </w:tr>
      <w:tr w:rsidR="00EB5C2B" w:rsidTr="00EB5C2B">
        <w:tc>
          <w:tcPr>
            <w:tcW w:w="89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1</w:t>
            </w:r>
          </w:p>
        </w:tc>
        <w:tc>
          <w:tcPr>
            <w:tcW w:w="284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Primary School</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12</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4</w:t>
            </w:r>
          </w:p>
        </w:tc>
        <w:tc>
          <w:tcPr>
            <w:tcW w:w="1870"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33%</w:t>
            </w:r>
          </w:p>
        </w:tc>
      </w:tr>
      <w:tr w:rsidR="00EB5C2B" w:rsidTr="00EB5C2B">
        <w:tc>
          <w:tcPr>
            <w:tcW w:w="89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2</w:t>
            </w:r>
          </w:p>
        </w:tc>
        <w:tc>
          <w:tcPr>
            <w:tcW w:w="2845" w:type="dxa"/>
          </w:tcPr>
          <w:p w:rsidR="00EB5C2B" w:rsidRDefault="00EB5C2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Teachers</w:t>
            </w:r>
          </w:p>
        </w:tc>
        <w:tc>
          <w:tcPr>
            <w:tcW w:w="1870" w:type="dxa"/>
          </w:tcPr>
          <w:p w:rsidR="00EB5C2B" w:rsidRDefault="00896C9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40</w:t>
            </w:r>
          </w:p>
        </w:tc>
        <w:tc>
          <w:tcPr>
            <w:tcW w:w="1870" w:type="dxa"/>
          </w:tcPr>
          <w:p w:rsidR="00EB5C2B" w:rsidRDefault="00896C9B"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16</w:t>
            </w:r>
          </w:p>
        </w:tc>
        <w:tc>
          <w:tcPr>
            <w:tcW w:w="1870" w:type="dxa"/>
          </w:tcPr>
          <w:p w:rsidR="00EB5C2B" w:rsidRDefault="00647973" w:rsidP="00B46854">
            <w:pPr>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40%</w:t>
            </w:r>
          </w:p>
        </w:tc>
      </w:tr>
    </w:tbl>
    <w:p w:rsidR="0027725B" w:rsidRPr="0027725B" w:rsidRDefault="0027725B" w:rsidP="00B46854">
      <w:pPr>
        <w:autoSpaceDE w:val="0"/>
        <w:autoSpaceDN w:val="0"/>
        <w:adjustRightInd w:val="0"/>
        <w:spacing w:after="0" w:line="240" w:lineRule="auto"/>
        <w:rPr>
          <w:rFonts w:ascii="Times New Roman" w:hAnsi="Times New Roman" w:cs="Times New Roman"/>
          <w:sz w:val="23"/>
          <w:szCs w:val="23"/>
        </w:rPr>
      </w:pPr>
      <w:r w:rsidRPr="0027725B">
        <w:rPr>
          <w:rFonts w:ascii="Times New Roman" w:hAnsi="Times New Roman" w:cs="Times New Roman"/>
          <w:b/>
          <w:bCs/>
          <w:sz w:val="23"/>
          <w:szCs w:val="23"/>
        </w:rPr>
        <w:t xml:space="preserve"> </w:t>
      </w:r>
    </w:p>
    <w:p w:rsidR="0027725B" w:rsidRDefault="00647973" w:rsidP="00265ABA">
      <w:pPr>
        <w:pStyle w:val="Default"/>
        <w:jc w:val="both"/>
        <w:rPr>
          <w:sz w:val="23"/>
          <w:szCs w:val="23"/>
        </w:rPr>
      </w:pPr>
      <w:r>
        <w:rPr>
          <w:sz w:val="23"/>
          <w:szCs w:val="23"/>
        </w:rPr>
        <w:t>Four</w:t>
      </w:r>
      <w:r w:rsidR="0027725B">
        <w:rPr>
          <w:sz w:val="23"/>
          <w:szCs w:val="23"/>
        </w:rPr>
        <w:t xml:space="preserve"> (</w:t>
      </w:r>
      <w:r>
        <w:rPr>
          <w:sz w:val="23"/>
          <w:szCs w:val="23"/>
        </w:rPr>
        <w:t>4</w:t>
      </w:r>
      <w:r w:rsidR="0027725B">
        <w:rPr>
          <w:sz w:val="23"/>
          <w:szCs w:val="23"/>
        </w:rPr>
        <w:t>) 3</w:t>
      </w:r>
      <w:r>
        <w:rPr>
          <w:sz w:val="23"/>
          <w:szCs w:val="23"/>
        </w:rPr>
        <w:t>3</w:t>
      </w:r>
      <w:r w:rsidR="0027725B">
        <w:rPr>
          <w:sz w:val="23"/>
          <w:szCs w:val="23"/>
        </w:rPr>
        <w:t xml:space="preserve">% out of the </w:t>
      </w:r>
      <w:r>
        <w:rPr>
          <w:sz w:val="23"/>
          <w:szCs w:val="23"/>
        </w:rPr>
        <w:t>1</w:t>
      </w:r>
      <w:r w:rsidR="0027725B">
        <w:rPr>
          <w:sz w:val="23"/>
          <w:szCs w:val="23"/>
        </w:rPr>
        <w:t>2</w:t>
      </w:r>
      <w:r>
        <w:rPr>
          <w:sz w:val="23"/>
          <w:szCs w:val="23"/>
        </w:rPr>
        <w:t xml:space="preserve"> </w:t>
      </w:r>
      <w:r w:rsidR="0027725B">
        <w:rPr>
          <w:sz w:val="23"/>
          <w:szCs w:val="23"/>
        </w:rPr>
        <w:t>pr</w:t>
      </w:r>
      <w:r>
        <w:rPr>
          <w:sz w:val="23"/>
          <w:szCs w:val="23"/>
        </w:rPr>
        <w:t xml:space="preserve">imary </w:t>
      </w:r>
      <w:r w:rsidR="0027725B">
        <w:rPr>
          <w:sz w:val="23"/>
          <w:szCs w:val="23"/>
        </w:rPr>
        <w:t>schools (four with</w:t>
      </w:r>
      <w:r>
        <w:rPr>
          <w:sz w:val="23"/>
          <w:szCs w:val="23"/>
        </w:rPr>
        <w:t>out</w:t>
      </w:r>
      <w:r w:rsidR="0027725B">
        <w:rPr>
          <w:sz w:val="23"/>
          <w:szCs w:val="23"/>
        </w:rPr>
        <w:t xml:space="preserve"> SFP and the other </w:t>
      </w:r>
      <w:r>
        <w:rPr>
          <w:sz w:val="23"/>
          <w:szCs w:val="23"/>
        </w:rPr>
        <w:t>Eight</w:t>
      </w:r>
      <w:r w:rsidR="0027725B">
        <w:rPr>
          <w:sz w:val="23"/>
          <w:szCs w:val="23"/>
        </w:rPr>
        <w:t xml:space="preserve"> with) were sampled. Similarly, 16 (40%) or two teachers per school out of the 40 teachers targeted which translated to </w:t>
      </w:r>
      <w:r w:rsidR="00137DBE">
        <w:rPr>
          <w:sz w:val="23"/>
          <w:szCs w:val="23"/>
        </w:rPr>
        <w:t>52</w:t>
      </w:r>
      <w:r w:rsidR="0027725B">
        <w:rPr>
          <w:sz w:val="23"/>
          <w:szCs w:val="23"/>
        </w:rPr>
        <w:t xml:space="preserve"> formed the sample size of study participants. Mugenda (1999) pointed out that 30% sample of the total study target is adequate in descriptive studies such as this one. </w:t>
      </w:r>
    </w:p>
    <w:p w:rsidR="00DB4D7B" w:rsidRDefault="00DB4D7B" w:rsidP="00265ABA">
      <w:pPr>
        <w:pStyle w:val="Default"/>
        <w:jc w:val="both"/>
        <w:rPr>
          <w:b/>
          <w:bCs/>
          <w:sz w:val="23"/>
          <w:szCs w:val="23"/>
        </w:rPr>
      </w:pPr>
    </w:p>
    <w:p w:rsidR="0027725B" w:rsidRDefault="007E00E7" w:rsidP="00265ABA">
      <w:pPr>
        <w:pStyle w:val="Default"/>
        <w:jc w:val="both"/>
        <w:rPr>
          <w:sz w:val="23"/>
          <w:szCs w:val="23"/>
        </w:rPr>
      </w:pPr>
      <w:r>
        <w:rPr>
          <w:b/>
          <w:bCs/>
          <w:sz w:val="23"/>
          <w:szCs w:val="23"/>
        </w:rPr>
        <w:t>3.</w:t>
      </w:r>
      <w:r w:rsidR="0032379C">
        <w:rPr>
          <w:b/>
          <w:bCs/>
          <w:sz w:val="23"/>
          <w:szCs w:val="23"/>
        </w:rPr>
        <w:t xml:space="preserve">12 </w:t>
      </w:r>
      <w:r w:rsidR="0027725B">
        <w:rPr>
          <w:b/>
          <w:bCs/>
          <w:sz w:val="23"/>
          <w:szCs w:val="23"/>
        </w:rPr>
        <w:t xml:space="preserve">Research Instruments </w:t>
      </w:r>
    </w:p>
    <w:p w:rsidR="0027725B" w:rsidRDefault="0027725B" w:rsidP="00265ABA">
      <w:pPr>
        <w:pStyle w:val="Default"/>
        <w:jc w:val="both"/>
        <w:rPr>
          <w:sz w:val="23"/>
          <w:szCs w:val="23"/>
        </w:rPr>
      </w:pPr>
      <w:r>
        <w:rPr>
          <w:sz w:val="23"/>
          <w:szCs w:val="23"/>
        </w:rPr>
        <w:t xml:space="preserve">The study utilized three different research instruments to collect data, namely: an observation guide, interview guide for teachers and questionnaires for </w:t>
      </w:r>
      <w:r w:rsidR="00DB4D7B">
        <w:rPr>
          <w:sz w:val="23"/>
          <w:szCs w:val="23"/>
        </w:rPr>
        <w:t>teachers as well</w:t>
      </w:r>
      <w:r>
        <w:rPr>
          <w:sz w:val="23"/>
          <w:szCs w:val="23"/>
        </w:rPr>
        <w:t xml:space="preserve">. The three research instruments are hereby described. </w:t>
      </w:r>
    </w:p>
    <w:p w:rsidR="00DB4D7B" w:rsidRDefault="00DB4D7B" w:rsidP="00265ABA">
      <w:pPr>
        <w:pStyle w:val="Default"/>
        <w:jc w:val="both"/>
        <w:rPr>
          <w:b/>
          <w:bCs/>
          <w:sz w:val="23"/>
          <w:szCs w:val="23"/>
        </w:rPr>
      </w:pPr>
    </w:p>
    <w:p w:rsidR="0027725B" w:rsidRDefault="0032379C" w:rsidP="00265ABA">
      <w:pPr>
        <w:pStyle w:val="Default"/>
        <w:jc w:val="both"/>
        <w:rPr>
          <w:sz w:val="23"/>
          <w:szCs w:val="23"/>
        </w:rPr>
      </w:pPr>
      <w:r>
        <w:rPr>
          <w:b/>
          <w:bCs/>
          <w:sz w:val="23"/>
          <w:szCs w:val="23"/>
        </w:rPr>
        <w:t xml:space="preserve">3.12.1 </w:t>
      </w:r>
      <w:r w:rsidR="0027725B">
        <w:rPr>
          <w:b/>
          <w:bCs/>
          <w:sz w:val="23"/>
          <w:szCs w:val="23"/>
        </w:rPr>
        <w:t xml:space="preserve">Observation Guide </w:t>
      </w:r>
    </w:p>
    <w:p w:rsidR="0027725B" w:rsidRDefault="0027725B" w:rsidP="00265ABA">
      <w:pPr>
        <w:pStyle w:val="Default"/>
        <w:jc w:val="both"/>
        <w:rPr>
          <w:color w:val="auto"/>
          <w:sz w:val="23"/>
          <w:szCs w:val="23"/>
        </w:rPr>
      </w:pPr>
      <w:r>
        <w:rPr>
          <w:sz w:val="23"/>
          <w:szCs w:val="23"/>
        </w:rPr>
        <w:t xml:space="preserve">The observation guide was used to gather own direct data regarding feeding programmes without the researcher asking for information from the </w:t>
      </w:r>
      <w:r w:rsidR="00DB4D7B">
        <w:rPr>
          <w:sz w:val="23"/>
          <w:szCs w:val="23"/>
        </w:rPr>
        <w:t>respondents. He</w:t>
      </w:r>
      <w:r>
        <w:rPr>
          <w:sz w:val="23"/>
          <w:szCs w:val="23"/>
        </w:rPr>
        <w:t xml:space="preserve"> observed the types of meals offered, quality and quantity of food served. School documents including </w:t>
      </w:r>
      <w:r>
        <w:rPr>
          <w:color w:val="auto"/>
          <w:sz w:val="23"/>
          <w:szCs w:val="23"/>
        </w:rPr>
        <w:t xml:space="preserve">school admission registers, class attendance </w:t>
      </w:r>
      <w:proofErr w:type="gramStart"/>
      <w:r>
        <w:rPr>
          <w:color w:val="auto"/>
          <w:sz w:val="23"/>
          <w:szCs w:val="23"/>
        </w:rPr>
        <w:t>register</w:t>
      </w:r>
      <w:proofErr w:type="gramEnd"/>
      <w:r>
        <w:rPr>
          <w:color w:val="auto"/>
          <w:sz w:val="23"/>
          <w:szCs w:val="23"/>
        </w:rPr>
        <w:t xml:space="preserve"> and assessment tests were scrutinized to note the rate of enrolment, attendance as well as performance. This method was preferred because it yielded important information which respondents might have been unwilling or unable to provide. </w:t>
      </w:r>
    </w:p>
    <w:p w:rsidR="009957B3" w:rsidRDefault="009957B3" w:rsidP="00265ABA">
      <w:pPr>
        <w:pStyle w:val="Default"/>
        <w:jc w:val="both"/>
        <w:rPr>
          <w:b/>
          <w:bCs/>
          <w:color w:val="auto"/>
          <w:sz w:val="23"/>
          <w:szCs w:val="23"/>
        </w:rPr>
      </w:pPr>
    </w:p>
    <w:p w:rsidR="0027725B" w:rsidRDefault="009E331A" w:rsidP="00265ABA">
      <w:pPr>
        <w:pStyle w:val="Default"/>
        <w:jc w:val="both"/>
        <w:rPr>
          <w:color w:val="auto"/>
          <w:sz w:val="23"/>
          <w:szCs w:val="23"/>
        </w:rPr>
      </w:pPr>
      <w:r>
        <w:rPr>
          <w:b/>
          <w:bCs/>
          <w:color w:val="auto"/>
          <w:sz w:val="23"/>
          <w:szCs w:val="23"/>
        </w:rPr>
        <w:t xml:space="preserve">3.12.2 </w:t>
      </w:r>
      <w:r w:rsidR="0027725B">
        <w:rPr>
          <w:b/>
          <w:bCs/>
          <w:color w:val="auto"/>
          <w:sz w:val="23"/>
          <w:szCs w:val="23"/>
        </w:rPr>
        <w:t xml:space="preserve">Interview Guide for Teachers </w:t>
      </w:r>
    </w:p>
    <w:p w:rsidR="0027725B" w:rsidRDefault="0027725B" w:rsidP="00265ABA">
      <w:pPr>
        <w:pStyle w:val="Default"/>
        <w:jc w:val="both"/>
        <w:rPr>
          <w:color w:val="auto"/>
          <w:sz w:val="23"/>
          <w:szCs w:val="23"/>
        </w:rPr>
      </w:pPr>
      <w:r>
        <w:rPr>
          <w:color w:val="auto"/>
          <w:sz w:val="23"/>
          <w:szCs w:val="23"/>
        </w:rPr>
        <w:t xml:space="preserve">The interview guide for teachers helped to find out whether or not, children in preschools sampled were provided with lunch. It also sought to find out </w:t>
      </w:r>
      <w:proofErr w:type="gramStart"/>
      <w:r>
        <w:rPr>
          <w:color w:val="auto"/>
          <w:sz w:val="23"/>
          <w:szCs w:val="23"/>
        </w:rPr>
        <w:t>whether or not</w:t>
      </w:r>
      <w:proofErr w:type="gramEnd"/>
      <w:r>
        <w:rPr>
          <w:color w:val="auto"/>
          <w:sz w:val="23"/>
          <w:szCs w:val="23"/>
        </w:rPr>
        <w:t xml:space="preserve"> school feeding programmes helped in improving children’s enrolment in pr</w:t>
      </w:r>
      <w:r w:rsidR="009957B3">
        <w:rPr>
          <w:color w:val="auto"/>
          <w:sz w:val="23"/>
          <w:szCs w:val="23"/>
        </w:rPr>
        <w:t xml:space="preserve">imary </w:t>
      </w:r>
      <w:r>
        <w:rPr>
          <w:color w:val="auto"/>
          <w:sz w:val="23"/>
          <w:szCs w:val="23"/>
        </w:rPr>
        <w:t xml:space="preserve">school, their attendance and </w:t>
      </w:r>
      <w:r w:rsidR="009957B3">
        <w:rPr>
          <w:color w:val="auto"/>
          <w:sz w:val="23"/>
          <w:szCs w:val="23"/>
        </w:rPr>
        <w:t>enrollment</w:t>
      </w:r>
      <w:r>
        <w:rPr>
          <w:color w:val="auto"/>
          <w:sz w:val="23"/>
          <w:szCs w:val="23"/>
        </w:rPr>
        <w:t xml:space="preserve">. It equally sought to establish whether there was any difference in the performance of children who were either provided with food in school or not. The tool was found to be useful because the researcher was able to probe for answers and elicit relevant information that was required. </w:t>
      </w:r>
    </w:p>
    <w:p w:rsidR="00AD7D49" w:rsidRDefault="00AD7D49" w:rsidP="00265ABA">
      <w:pPr>
        <w:pStyle w:val="Default"/>
        <w:jc w:val="both"/>
        <w:rPr>
          <w:b/>
          <w:bCs/>
          <w:color w:val="auto"/>
          <w:sz w:val="23"/>
          <w:szCs w:val="23"/>
        </w:rPr>
      </w:pPr>
    </w:p>
    <w:p w:rsidR="0027725B" w:rsidRDefault="009E331A" w:rsidP="00265ABA">
      <w:pPr>
        <w:pStyle w:val="Default"/>
        <w:jc w:val="both"/>
        <w:rPr>
          <w:color w:val="auto"/>
          <w:sz w:val="23"/>
          <w:szCs w:val="23"/>
        </w:rPr>
      </w:pPr>
      <w:r>
        <w:rPr>
          <w:b/>
          <w:bCs/>
          <w:color w:val="auto"/>
          <w:sz w:val="23"/>
          <w:szCs w:val="23"/>
        </w:rPr>
        <w:t xml:space="preserve">3.12.3 </w:t>
      </w:r>
      <w:r w:rsidR="0027725B">
        <w:rPr>
          <w:b/>
          <w:bCs/>
          <w:color w:val="auto"/>
          <w:sz w:val="23"/>
          <w:szCs w:val="23"/>
        </w:rPr>
        <w:t xml:space="preserve">Questionnaires for </w:t>
      </w:r>
      <w:r w:rsidR="00AD7D49">
        <w:rPr>
          <w:b/>
          <w:bCs/>
          <w:color w:val="auto"/>
          <w:sz w:val="23"/>
          <w:szCs w:val="23"/>
        </w:rPr>
        <w:t>teachers</w:t>
      </w:r>
      <w:r w:rsidR="0027725B">
        <w:rPr>
          <w:b/>
          <w:bCs/>
          <w:color w:val="auto"/>
          <w:sz w:val="23"/>
          <w:szCs w:val="23"/>
        </w:rPr>
        <w:t xml:space="preserve"> </w:t>
      </w:r>
    </w:p>
    <w:p w:rsidR="0027725B" w:rsidRDefault="0027725B" w:rsidP="00265ABA">
      <w:pPr>
        <w:pStyle w:val="Default"/>
        <w:jc w:val="both"/>
        <w:rPr>
          <w:color w:val="auto"/>
          <w:sz w:val="23"/>
          <w:szCs w:val="23"/>
        </w:rPr>
      </w:pPr>
      <w:r>
        <w:rPr>
          <w:color w:val="auto"/>
          <w:sz w:val="23"/>
          <w:szCs w:val="23"/>
        </w:rPr>
        <w:t xml:space="preserve">Important information regarding school feeding programme was solicited from </w:t>
      </w:r>
      <w:r w:rsidR="00AD7D49">
        <w:rPr>
          <w:color w:val="auto"/>
          <w:sz w:val="23"/>
          <w:szCs w:val="23"/>
        </w:rPr>
        <w:t>teachers</w:t>
      </w:r>
      <w:r>
        <w:rPr>
          <w:color w:val="auto"/>
          <w:sz w:val="23"/>
          <w:szCs w:val="23"/>
        </w:rPr>
        <w:t xml:space="preserve">. They were expected to read the questions, interpret what was expected and then write down the responses themselves. The researcher used both closed and </w:t>
      </w:r>
      <w:r w:rsidR="00AD7D49">
        <w:rPr>
          <w:color w:val="auto"/>
          <w:sz w:val="23"/>
          <w:szCs w:val="23"/>
        </w:rPr>
        <w:t>open-ended</w:t>
      </w:r>
      <w:r>
        <w:rPr>
          <w:color w:val="auto"/>
          <w:sz w:val="23"/>
          <w:szCs w:val="23"/>
        </w:rPr>
        <w:t xml:space="preserve"> questionnaires. Closed ended questions used included all possible answers/pre-written response categories and respondents were asked to choose among them. Open-ended questions allowed respondents to answer in their own words. All the questions were kept short and simple to avoid asking two questions in one. Questionnaire was </w:t>
      </w:r>
      <w:r w:rsidR="005E2929">
        <w:rPr>
          <w:color w:val="auto"/>
          <w:sz w:val="23"/>
          <w:szCs w:val="23"/>
        </w:rPr>
        <w:t>appropriate. It</w:t>
      </w:r>
      <w:r>
        <w:rPr>
          <w:color w:val="auto"/>
          <w:sz w:val="23"/>
          <w:szCs w:val="23"/>
        </w:rPr>
        <w:t xml:space="preserve"> was also convenient for use because they were not compelled in any way to state anything contrary to their conviction, Observations were conducted to find out </w:t>
      </w:r>
      <w:r w:rsidR="00C56F64">
        <w:rPr>
          <w:color w:val="auto"/>
          <w:sz w:val="23"/>
          <w:szCs w:val="23"/>
        </w:rPr>
        <w:t>whether</w:t>
      </w:r>
      <w:r>
        <w:rPr>
          <w:color w:val="auto"/>
          <w:sz w:val="23"/>
          <w:szCs w:val="23"/>
        </w:rPr>
        <w:t xml:space="preserve"> SFP affected children’s enrolment, attendance</w:t>
      </w:r>
      <w:r w:rsidR="00AD7D49">
        <w:rPr>
          <w:color w:val="auto"/>
          <w:sz w:val="23"/>
          <w:szCs w:val="23"/>
        </w:rPr>
        <w:t xml:space="preserve"> and</w:t>
      </w:r>
      <w:r>
        <w:rPr>
          <w:color w:val="auto"/>
          <w:sz w:val="23"/>
          <w:szCs w:val="23"/>
        </w:rPr>
        <w:t xml:space="preserve"> performance. </w:t>
      </w:r>
    </w:p>
    <w:p w:rsidR="00B83B74" w:rsidRDefault="00B83B74" w:rsidP="00265ABA">
      <w:pPr>
        <w:pStyle w:val="Default"/>
        <w:jc w:val="both"/>
        <w:rPr>
          <w:b/>
          <w:bCs/>
          <w:color w:val="auto"/>
          <w:sz w:val="23"/>
          <w:szCs w:val="23"/>
        </w:rPr>
      </w:pPr>
    </w:p>
    <w:p w:rsidR="0027725B" w:rsidRDefault="00B07DC8" w:rsidP="00265ABA">
      <w:pPr>
        <w:pStyle w:val="Default"/>
        <w:jc w:val="both"/>
        <w:rPr>
          <w:color w:val="auto"/>
          <w:sz w:val="23"/>
          <w:szCs w:val="23"/>
        </w:rPr>
      </w:pPr>
      <w:r>
        <w:rPr>
          <w:b/>
          <w:bCs/>
          <w:color w:val="auto"/>
          <w:sz w:val="23"/>
          <w:szCs w:val="23"/>
        </w:rPr>
        <w:t xml:space="preserve">3.12.4 </w:t>
      </w:r>
      <w:r w:rsidR="0027725B">
        <w:rPr>
          <w:b/>
          <w:bCs/>
          <w:color w:val="auto"/>
          <w:sz w:val="23"/>
          <w:szCs w:val="23"/>
        </w:rPr>
        <w:t xml:space="preserve">Piloting </w:t>
      </w:r>
    </w:p>
    <w:p w:rsidR="0027725B" w:rsidRDefault="0027725B" w:rsidP="00265ABA">
      <w:pPr>
        <w:pStyle w:val="Default"/>
        <w:jc w:val="both"/>
        <w:rPr>
          <w:color w:val="auto"/>
          <w:sz w:val="23"/>
          <w:szCs w:val="23"/>
        </w:rPr>
      </w:pPr>
      <w:r>
        <w:rPr>
          <w:color w:val="auto"/>
          <w:sz w:val="23"/>
          <w:szCs w:val="23"/>
        </w:rPr>
        <w:t xml:space="preserve">A pilot study was conducted in </w:t>
      </w:r>
      <w:r w:rsidR="00B83B74">
        <w:rPr>
          <w:color w:val="auto"/>
          <w:sz w:val="23"/>
          <w:szCs w:val="23"/>
        </w:rPr>
        <w:t>two</w:t>
      </w:r>
      <w:r>
        <w:rPr>
          <w:color w:val="auto"/>
          <w:sz w:val="23"/>
          <w:szCs w:val="23"/>
        </w:rPr>
        <w:t xml:space="preserve"> (</w:t>
      </w:r>
      <w:r w:rsidR="00B83B74">
        <w:rPr>
          <w:color w:val="auto"/>
          <w:sz w:val="23"/>
          <w:szCs w:val="23"/>
        </w:rPr>
        <w:t>2</w:t>
      </w:r>
      <w:r>
        <w:rPr>
          <w:color w:val="auto"/>
          <w:sz w:val="23"/>
          <w:szCs w:val="23"/>
        </w:rPr>
        <w:t>) pr</w:t>
      </w:r>
      <w:r w:rsidR="00CC37B5">
        <w:rPr>
          <w:color w:val="auto"/>
          <w:sz w:val="23"/>
          <w:szCs w:val="23"/>
        </w:rPr>
        <w:t xml:space="preserve">imary </w:t>
      </w:r>
      <w:r>
        <w:rPr>
          <w:color w:val="auto"/>
          <w:sz w:val="23"/>
          <w:szCs w:val="23"/>
        </w:rPr>
        <w:t xml:space="preserve">schools, </w:t>
      </w:r>
      <w:r w:rsidR="0038118E">
        <w:rPr>
          <w:color w:val="auto"/>
          <w:sz w:val="23"/>
          <w:szCs w:val="23"/>
        </w:rPr>
        <w:t>o</w:t>
      </w:r>
      <w:r w:rsidR="00066969">
        <w:rPr>
          <w:color w:val="auto"/>
          <w:sz w:val="23"/>
          <w:szCs w:val="23"/>
        </w:rPr>
        <w:t>ne</w:t>
      </w:r>
      <w:r>
        <w:rPr>
          <w:color w:val="auto"/>
          <w:sz w:val="23"/>
          <w:szCs w:val="23"/>
        </w:rPr>
        <w:t xml:space="preserve"> with a feeding programme and the other o</w:t>
      </w:r>
      <w:r w:rsidR="00CC37B5">
        <w:rPr>
          <w:color w:val="auto"/>
          <w:sz w:val="23"/>
          <w:szCs w:val="23"/>
        </w:rPr>
        <w:t>ne</w:t>
      </w:r>
      <w:r>
        <w:rPr>
          <w:color w:val="auto"/>
          <w:sz w:val="23"/>
          <w:szCs w:val="23"/>
        </w:rPr>
        <w:t xml:space="preserve"> without in a period of one week. The purpose for piloting was to check for clarity and relevance of the research tools so that any necessary amendments could be done if necessary in preparation of the main study. These </w:t>
      </w:r>
      <w:r w:rsidR="00CC37B5">
        <w:rPr>
          <w:color w:val="auto"/>
          <w:sz w:val="23"/>
          <w:szCs w:val="23"/>
        </w:rPr>
        <w:t>two</w:t>
      </w:r>
      <w:r>
        <w:rPr>
          <w:color w:val="auto"/>
          <w:sz w:val="23"/>
          <w:szCs w:val="23"/>
        </w:rPr>
        <w:t xml:space="preserve"> schools were not included in the final study to guard against respondents becoming too familiar with the study questions. </w:t>
      </w:r>
    </w:p>
    <w:p w:rsidR="00A906DC" w:rsidRDefault="00A906DC" w:rsidP="00265ABA">
      <w:pPr>
        <w:pStyle w:val="Default"/>
        <w:jc w:val="both"/>
        <w:rPr>
          <w:b/>
          <w:bCs/>
          <w:color w:val="auto"/>
          <w:sz w:val="23"/>
          <w:szCs w:val="23"/>
        </w:rPr>
      </w:pPr>
    </w:p>
    <w:p w:rsidR="0027725B" w:rsidRDefault="00B07DC8" w:rsidP="00265ABA">
      <w:pPr>
        <w:pStyle w:val="Default"/>
        <w:jc w:val="both"/>
        <w:rPr>
          <w:color w:val="auto"/>
          <w:sz w:val="23"/>
          <w:szCs w:val="23"/>
        </w:rPr>
      </w:pPr>
      <w:r>
        <w:rPr>
          <w:b/>
          <w:bCs/>
          <w:color w:val="auto"/>
          <w:sz w:val="23"/>
          <w:szCs w:val="23"/>
        </w:rPr>
        <w:t xml:space="preserve">3.12.5 </w:t>
      </w:r>
      <w:r w:rsidR="0027725B">
        <w:rPr>
          <w:b/>
          <w:bCs/>
          <w:color w:val="auto"/>
          <w:sz w:val="23"/>
          <w:szCs w:val="23"/>
        </w:rPr>
        <w:t xml:space="preserve">Validity </w:t>
      </w:r>
    </w:p>
    <w:p w:rsidR="00A906DC" w:rsidRDefault="0027725B" w:rsidP="00265ABA">
      <w:pPr>
        <w:pStyle w:val="Default"/>
        <w:jc w:val="both"/>
        <w:rPr>
          <w:sz w:val="23"/>
          <w:szCs w:val="23"/>
        </w:rPr>
      </w:pPr>
      <w:r>
        <w:rPr>
          <w:color w:val="auto"/>
          <w:sz w:val="23"/>
          <w:szCs w:val="23"/>
        </w:rPr>
        <w:t>Content validity was utilized to establish the degree to which the data gathering instruments were truly well constructed to measure what they were intended to. This was done by ensuring that the research questions were strictly based on the study objectives. This helped to come up with good reliable instruments to ensure credibility of</w:t>
      </w:r>
      <w:r>
        <w:rPr>
          <w:sz w:val="23"/>
          <w:szCs w:val="23"/>
        </w:rPr>
        <w:t xml:space="preserve"> the results. </w:t>
      </w:r>
    </w:p>
    <w:p w:rsidR="00A906DC" w:rsidRDefault="00A906DC" w:rsidP="00265ABA">
      <w:pPr>
        <w:pStyle w:val="Default"/>
        <w:jc w:val="both"/>
        <w:rPr>
          <w:b/>
          <w:bCs/>
          <w:color w:val="auto"/>
          <w:sz w:val="23"/>
          <w:szCs w:val="23"/>
        </w:rPr>
      </w:pPr>
    </w:p>
    <w:p w:rsidR="0027725B" w:rsidRDefault="00B07DC8" w:rsidP="00265ABA">
      <w:pPr>
        <w:pStyle w:val="Default"/>
        <w:jc w:val="both"/>
        <w:rPr>
          <w:color w:val="auto"/>
          <w:sz w:val="23"/>
          <w:szCs w:val="23"/>
        </w:rPr>
      </w:pPr>
      <w:r>
        <w:rPr>
          <w:b/>
          <w:bCs/>
          <w:color w:val="auto"/>
          <w:sz w:val="23"/>
          <w:szCs w:val="23"/>
        </w:rPr>
        <w:t xml:space="preserve">3.12.6 </w:t>
      </w:r>
      <w:r w:rsidR="0027725B">
        <w:rPr>
          <w:b/>
          <w:bCs/>
          <w:color w:val="auto"/>
          <w:sz w:val="23"/>
          <w:szCs w:val="23"/>
        </w:rPr>
        <w:t xml:space="preserve">Reliability </w:t>
      </w:r>
    </w:p>
    <w:p w:rsidR="00C56F64" w:rsidRDefault="0027725B" w:rsidP="00265ABA">
      <w:pPr>
        <w:pStyle w:val="Default"/>
        <w:jc w:val="both"/>
        <w:rPr>
          <w:color w:val="auto"/>
          <w:sz w:val="23"/>
          <w:szCs w:val="23"/>
        </w:rPr>
      </w:pPr>
      <w:r>
        <w:rPr>
          <w:color w:val="auto"/>
          <w:sz w:val="23"/>
          <w:szCs w:val="23"/>
        </w:rPr>
        <w:t xml:space="preserve">To test reliability, the split half technique was used as Mugenda (1999) show. This involved splitting the questionnaire items into two equal halves and then correlating the results of each item using spearman’s rank correlation test. An overall correlation coefficient of 0.7 was obtained and accepted to be reliable as Mugenda (1999) point out. </w:t>
      </w:r>
    </w:p>
    <w:p w:rsidR="00783AAE" w:rsidRDefault="00783AAE" w:rsidP="00265ABA">
      <w:pPr>
        <w:pStyle w:val="Default"/>
        <w:jc w:val="both"/>
        <w:rPr>
          <w:b/>
          <w:bCs/>
          <w:color w:val="auto"/>
          <w:sz w:val="23"/>
          <w:szCs w:val="23"/>
        </w:rPr>
      </w:pPr>
    </w:p>
    <w:p w:rsidR="0027725B" w:rsidRDefault="00971D59" w:rsidP="00265ABA">
      <w:pPr>
        <w:pStyle w:val="Default"/>
        <w:jc w:val="both"/>
        <w:rPr>
          <w:color w:val="auto"/>
          <w:sz w:val="23"/>
          <w:szCs w:val="23"/>
        </w:rPr>
      </w:pPr>
      <w:r>
        <w:rPr>
          <w:b/>
          <w:bCs/>
          <w:color w:val="auto"/>
          <w:sz w:val="23"/>
          <w:szCs w:val="23"/>
        </w:rPr>
        <w:t xml:space="preserve">3.13 </w:t>
      </w:r>
      <w:r w:rsidR="0027725B">
        <w:rPr>
          <w:b/>
          <w:bCs/>
          <w:color w:val="auto"/>
          <w:sz w:val="23"/>
          <w:szCs w:val="23"/>
        </w:rPr>
        <w:t xml:space="preserve">Data Collection </w:t>
      </w:r>
    </w:p>
    <w:p w:rsidR="0027725B" w:rsidRDefault="0027725B" w:rsidP="00265ABA">
      <w:pPr>
        <w:pStyle w:val="Default"/>
        <w:jc w:val="both"/>
        <w:rPr>
          <w:color w:val="auto"/>
          <w:sz w:val="23"/>
          <w:szCs w:val="23"/>
        </w:rPr>
      </w:pPr>
      <w:r>
        <w:rPr>
          <w:color w:val="auto"/>
          <w:sz w:val="23"/>
          <w:szCs w:val="23"/>
        </w:rPr>
        <w:t>The researcher visited the pr</w:t>
      </w:r>
      <w:r w:rsidR="00A906DC">
        <w:rPr>
          <w:color w:val="auto"/>
          <w:sz w:val="23"/>
          <w:szCs w:val="23"/>
        </w:rPr>
        <w:t xml:space="preserve">imary </w:t>
      </w:r>
      <w:r>
        <w:rPr>
          <w:color w:val="auto"/>
          <w:sz w:val="23"/>
          <w:szCs w:val="23"/>
        </w:rPr>
        <w:t xml:space="preserve">schools during the learning session and conducted observations </w:t>
      </w:r>
      <w:r w:rsidR="00455D6E">
        <w:rPr>
          <w:color w:val="auto"/>
          <w:sz w:val="23"/>
          <w:szCs w:val="23"/>
        </w:rPr>
        <w:t>to</w:t>
      </w:r>
      <w:r>
        <w:rPr>
          <w:color w:val="auto"/>
          <w:sz w:val="23"/>
          <w:szCs w:val="23"/>
        </w:rPr>
        <w:t xml:space="preserve"> establish presence or absence of feeding programme and </w:t>
      </w:r>
      <w:r w:rsidR="00F239A7">
        <w:rPr>
          <w:color w:val="auto"/>
          <w:sz w:val="23"/>
          <w:szCs w:val="23"/>
        </w:rPr>
        <w:t>whether</w:t>
      </w:r>
      <w:r>
        <w:rPr>
          <w:color w:val="auto"/>
          <w:sz w:val="23"/>
          <w:szCs w:val="23"/>
        </w:rPr>
        <w:t xml:space="preserve"> it affected children’s enrolment, attendance and their learning performance. Interview guides were also conducted with teachers and questionnaires</w:t>
      </w:r>
      <w:r w:rsidR="005333B8">
        <w:rPr>
          <w:color w:val="auto"/>
          <w:sz w:val="23"/>
          <w:szCs w:val="23"/>
        </w:rPr>
        <w:t>,</w:t>
      </w:r>
      <w:r>
        <w:rPr>
          <w:color w:val="auto"/>
          <w:sz w:val="23"/>
          <w:szCs w:val="23"/>
        </w:rPr>
        <w:t xml:space="preserve"> teacher respondents within a time limit of o</w:t>
      </w:r>
      <w:r w:rsidR="005333B8">
        <w:rPr>
          <w:color w:val="auto"/>
          <w:sz w:val="23"/>
          <w:szCs w:val="23"/>
        </w:rPr>
        <w:t>ne</w:t>
      </w:r>
      <w:r>
        <w:rPr>
          <w:color w:val="auto"/>
          <w:sz w:val="23"/>
          <w:szCs w:val="23"/>
        </w:rPr>
        <w:t xml:space="preserve"> wee</w:t>
      </w:r>
      <w:r w:rsidR="005333B8">
        <w:rPr>
          <w:color w:val="auto"/>
          <w:sz w:val="23"/>
          <w:szCs w:val="23"/>
        </w:rPr>
        <w:t>k</w:t>
      </w:r>
      <w:r>
        <w:rPr>
          <w:color w:val="auto"/>
          <w:sz w:val="23"/>
          <w:szCs w:val="23"/>
        </w:rPr>
        <w:t xml:space="preserve">. After this period the questionnaires were collected and kept safely to await analysis. </w:t>
      </w:r>
    </w:p>
    <w:p w:rsidR="00C0124A" w:rsidRDefault="00C0124A" w:rsidP="00265ABA">
      <w:pPr>
        <w:pStyle w:val="Default"/>
        <w:jc w:val="both"/>
        <w:rPr>
          <w:b/>
          <w:bCs/>
          <w:color w:val="auto"/>
          <w:sz w:val="23"/>
          <w:szCs w:val="23"/>
        </w:rPr>
      </w:pPr>
    </w:p>
    <w:p w:rsidR="0027725B" w:rsidRDefault="00971D59" w:rsidP="00265ABA">
      <w:pPr>
        <w:pStyle w:val="Default"/>
        <w:jc w:val="both"/>
        <w:rPr>
          <w:color w:val="auto"/>
          <w:sz w:val="23"/>
          <w:szCs w:val="23"/>
        </w:rPr>
      </w:pPr>
      <w:r>
        <w:rPr>
          <w:b/>
          <w:bCs/>
          <w:color w:val="auto"/>
          <w:sz w:val="23"/>
          <w:szCs w:val="23"/>
        </w:rPr>
        <w:t xml:space="preserve">3.13.1 </w:t>
      </w:r>
      <w:r w:rsidR="0027725B">
        <w:rPr>
          <w:b/>
          <w:bCs/>
          <w:color w:val="auto"/>
          <w:sz w:val="23"/>
          <w:szCs w:val="23"/>
        </w:rPr>
        <w:t xml:space="preserve">Data Analysis </w:t>
      </w:r>
    </w:p>
    <w:p w:rsidR="0027725B" w:rsidRDefault="0027725B" w:rsidP="00265ABA">
      <w:pPr>
        <w:pStyle w:val="Default"/>
        <w:jc w:val="both"/>
        <w:rPr>
          <w:color w:val="auto"/>
          <w:sz w:val="23"/>
          <w:szCs w:val="23"/>
        </w:rPr>
      </w:pPr>
      <w:r>
        <w:rPr>
          <w:color w:val="auto"/>
          <w:sz w:val="23"/>
          <w:szCs w:val="23"/>
        </w:rPr>
        <w:t xml:space="preserve">The information given by each respondent was put together and recorded down for interpretation and analysis. They involved both qualitative and quantitative aspects. Qualitative data analysis involved going through the content of the interviews and questionnaires first </w:t>
      </w:r>
      <w:r w:rsidR="00637D26">
        <w:rPr>
          <w:color w:val="auto"/>
          <w:sz w:val="23"/>
          <w:szCs w:val="23"/>
        </w:rPr>
        <w:t>to</w:t>
      </w:r>
      <w:r>
        <w:rPr>
          <w:color w:val="auto"/>
          <w:sz w:val="23"/>
          <w:szCs w:val="23"/>
        </w:rPr>
        <w:t xml:space="preserve"> identify the main things that emerged from the responses given by the respondents in different steps as follows: </w:t>
      </w:r>
    </w:p>
    <w:p w:rsidR="0027725B" w:rsidRDefault="0027725B" w:rsidP="00265ABA">
      <w:pPr>
        <w:pStyle w:val="Default"/>
        <w:jc w:val="both"/>
        <w:rPr>
          <w:color w:val="auto"/>
          <w:sz w:val="23"/>
          <w:szCs w:val="23"/>
        </w:rPr>
      </w:pPr>
      <w:r>
        <w:rPr>
          <w:color w:val="auto"/>
          <w:sz w:val="23"/>
          <w:szCs w:val="23"/>
        </w:rPr>
        <w:t>Identifying the main themes in qualitative data and assigning codes to the main themes, classifying responses under the main themes and finally interpreting the themes and responses in the text of the report. Quantitative data obtained was analyzed using frequencies, percentages and means. Tables, graphs and pie charts helped in summarizing and describing variable states relating to the quality and quantity of meals offered in schools.</w:t>
      </w:r>
    </w:p>
    <w:p w:rsidR="0027725B" w:rsidRDefault="0027725B" w:rsidP="00265ABA">
      <w:pPr>
        <w:pStyle w:val="Default"/>
        <w:jc w:val="both"/>
        <w:rPr>
          <w:color w:val="auto"/>
        </w:rPr>
      </w:pPr>
    </w:p>
    <w:p w:rsidR="00AD2D6F" w:rsidRDefault="00AD2D6F"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646B54" w:rsidRDefault="00646B54"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783AAE" w:rsidRDefault="00783AAE"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783AAE" w:rsidRDefault="00783AAE"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94398E" w:rsidRPr="0094398E" w:rsidRDefault="0094398E" w:rsidP="00265ABA">
      <w:pPr>
        <w:autoSpaceDE w:val="0"/>
        <w:autoSpaceDN w:val="0"/>
        <w:adjustRightInd w:val="0"/>
        <w:spacing w:after="0" w:line="240" w:lineRule="auto"/>
        <w:jc w:val="both"/>
        <w:rPr>
          <w:rFonts w:ascii="Times New Roman" w:hAnsi="Times New Roman" w:cs="Times New Roman"/>
          <w:color w:val="000000"/>
          <w:sz w:val="23"/>
          <w:szCs w:val="23"/>
        </w:rPr>
      </w:pPr>
      <w:r w:rsidRPr="0094398E">
        <w:rPr>
          <w:rFonts w:ascii="Times New Roman" w:hAnsi="Times New Roman" w:cs="Times New Roman"/>
          <w:b/>
          <w:bCs/>
          <w:color w:val="000000"/>
          <w:sz w:val="23"/>
          <w:szCs w:val="23"/>
        </w:rPr>
        <w:lastRenderedPageBreak/>
        <w:t xml:space="preserve">CHAPTER FOUR </w:t>
      </w:r>
    </w:p>
    <w:p w:rsidR="0059022F" w:rsidRDefault="0059022F"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94398E" w:rsidRPr="0094398E" w:rsidRDefault="00005F8D" w:rsidP="00265ABA">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4.0 </w:t>
      </w:r>
      <w:r w:rsidR="0094398E" w:rsidRPr="0094398E">
        <w:rPr>
          <w:rFonts w:ascii="Times New Roman" w:hAnsi="Times New Roman" w:cs="Times New Roman"/>
          <w:b/>
          <w:bCs/>
          <w:color w:val="000000"/>
          <w:sz w:val="23"/>
          <w:szCs w:val="23"/>
        </w:rPr>
        <w:t xml:space="preserve">PRESENTATIONS OF FINDINGS, INTERPRETATION AND DISCUSSION </w:t>
      </w:r>
    </w:p>
    <w:p w:rsidR="00CA4A3C" w:rsidRDefault="00CA4A3C" w:rsidP="00265ABA">
      <w:pPr>
        <w:autoSpaceDE w:val="0"/>
        <w:autoSpaceDN w:val="0"/>
        <w:adjustRightInd w:val="0"/>
        <w:spacing w:after="0" w:line="240" w:lineRule="auto"/>
        <w:jc w:val="both"/>
        <w:rPr>
          <w:rFonts w:ascii="Times New Roman" w:hAnsi="Times New Roman" w:cs="Times New Roman"/>
          <w:b/>
          <w:bCs/>
          <w:color w:val="000000"/>
          <w:sz w:val="23"/>
          <w:szCs w:val="23"/>
        </w:rPr>
      </w:pPr>
    </w:p>
    <w:p w:rsidR="0094398E" w:rsidRPr="0094398E" w:rsidRDefault="00005F8D" w:rsidP="00265ABA">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4.1 </w:t>
      </w:r>
      <w:r w:rsidR="0094398E" w:rsidRPr="0094398E">
        <w:rPr>
          <w:rFonts w:ascii="Times New Roman" w:hAnsi="Times New Roman" w:cs="Times New Roman"/>
          <w:b/>
          <w:bCs/>
          <w:color w:val="000000"/>
          <w:sz w:val="23"/>
          <w:szCs w:val="23"/>
        </w:rPr>
        <w:t xml:space="preserve">Introduction </w:t>
      </w:r>
    </w:p>
    <w:p w:rsidR="0094398E" w:rsidRPr="0094398E" w:rsidRDefault="0094398E" w:rsidP="00265ABA">
      <w:pPr>
        <w:autoSpaceDE w:val="0"/>
        <w:autoSpaceDN w:val="0"/>
        <w:adjustRightInd w:val="0"/>
        <w:spacing w:after="0"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This chapter consists of data findings, analysis, presentation and interpretation. This study aimed at finding out the impact of feeding programmes on children’s selected performance parameters: enrollment, attendance, in pr</w:t>
      </w:r>
      <w:r w:rsidR="005F58FB">
        <w:rPr>
          <w:rFonts w:ascii="Times New Roman" w:hAnsi="Times New Roman" w:cs="Times New Roman"/>
          <w:color w:val="000000"/>
          <w:sz w:val="23"/>
          <w:szCs w:val="23"/>
        </w:rPr>
        <w:t xml:space="preserve">imary </w:t>
      </w:r>
      <w:r w:rsidRPr="0094398E">
        <w:rPr>
          <w:rFonts w:ascii="Times New Roman" w:hAnsi="Times New Roman" w:cs="Times New Roman"/>
          <w:color w:val="000000"/>
          <w:sz w:val="23"/>
          <w:szCs w:val="23"/>
        </w:rPr>
        <w:t>schools in K</w:t>
      </w:r>
      <w:r w:rsidR="005F58FB">
        <w:rPr>
          <w:rFonts w:ascii="Times New Roman" w:hAnsi="Times New Roman" w:cs="Times New Roman"/>
          <w:color w:val="000000"/>
          <w:sz w:val="23"/>
          <w:szCs w:val="23"/>
        </w:rPr>
        <w:t xml:space="preserve">uac North </w:t>
      </w:r>
      <w:r w:rsidRPr="0094398E">
        <w:rPr>
          <w:rFonts w:ascii="Times New Roman" w:hAnsi="Times New Roman" w:cs="Times New Roman"/>
          <w:color w:val="000000"/>
          <w:sz w:val="23"/>
          <w:szCs w:val="23"/>
        </w:rPr>
        <w:t xml:space="preserve">County in </w:t>
      </w:r>
      <w:r w:rsidR="005F58FB">
        <w:rPr>
          <w:rFonts w:ascii="Times New Roman" w:hAnsi="Times New Roman" w:cs="Times New Roman"/>
          <w:color w:val="000000"/>
          <w:sz w:val="23"/>
          <w:szCs w:val="23"/>
        </w:rPr>
        <w:t>South Sudan</w:t>
      </w:r>
      <w:r w:rsidRPr="0094398E">
        <w:rPr>
          <w:rFonts w:ascii="Times New Roman" w:hAnsi="Times New Roman" w:cs="Times New Roman"/>
          <w:color w:val="000000"/>
          <w:sz w:val="23"/>
          <w:szCs w:val="23"/>
        </w:rPr>
        <w:t xml:space="preserve">. Descriptive research design was used to help achieve the research objectives where data collected was analyzed using frequencies, means and percentages to interpret the findings. For easier analysis and </w:t>
      </w:r>
      <w:r w:rsidR="005F58FB" w:rsidRPr="0094398E">
        <w:rPr>
          <w:rFonts w:ascii="Times New Roman" w:hAnsi="Times New Roman" w:cs="Times New Roman"/>
          <w:color w:val="000000"/>
          <w:sz w:val="23"/>
          <w:szCs w:val="23"/>
        </w:rPr>
        <w:t>interpretation, as</w:t>
      </w:r>
      <w:r w:rsidRPr="0094398E">
        <w:rPr>
          <w:rFonts w:ascii="Times New Roman" w:hAnsi="Times New Roman" w:cs="Times New Roman"/>
          <w:color w:val="000000"/>
          <w:sz w:val="23"/>
          <w:szCs w:val="23"/>
        </w:rPr>
        <w:t xml:space="preserve"> per the study objectives which were: </w:t>
      </w:r>
    </w:p>
    <w:p w:rsidR="0094398E" w:rsidRPr="0094398E" w:rsidRDefault="0094398E" w:rsidP="00265ABA">
      <w:pPr>
        <w:autoSpaceDE w:val="0"/>
        <w:autoSpaceDN w:val="0"/>
        <w:adjustRightInd w:val="0"/>
        <w:spacing w:after="304"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i. To confirm the number of pr</w:t>
      </w:r>
      <w:r w:rsidR="00651932">
        <w:rPr>
          <w:rFonts w:ascii="Times New Roman" w:hAnsi="Times New Roman" w:cs="Times New Roman"/>
          <w:color w:val="000000"/>
          <w:sz w:val="23"/>
          <w:szCs w:val="23"/>
        </w:rPr>
        <w:t xml:space="preserve">imary </w:t>
      </w:r>
      <w:r w:rsidRPr="0094398E">
        <w:rPr>
          <w:rFonts w:ascii="Times New Roman" w:hAnsi="Times New Roman" w:cs="Times New Roman"/>
          <w:color w:val="000000"/>
          <w:sz w:val="23"/>
          <w:szCs w:val="23"/>
        </w:rPr>
        <w:t>schools with/ without SFP’s in K</w:t>
      </w:r>
      <w:r w:rsidR="00651932">
        <w:rPr>
          <w:rFonts w:ascii="Times New Roman" w:hAnsi="Times New Roman" w:cs="Times New Roman"/>
          <w:color w:val="000000"/>
          <w:sz w:val="23"/>
          <w:szCs w:val="23"/>
        </w:rPr>
        <w:t xml:space="preserve">uac North </w:t>
      </w:r>
      <w:r w:rsidRPr="0094398E">
        <w:rPr>
          <w:rFonts w:ascii="Times New Roman" w:hAnsi="Times New Roman" w:cs="Times New Roman"/>
          <w:color w:val="000000"/>
          <w:sz w:val="23"/>
          <w:szCs w:val="23"/>
        </w:rPr>
        <w:t xml:space="preserve">County. </w:t>
      </w:r>
    </w:p>
    <w:p w:rsidR="0094398E" w:rsidRPr="0094398E" w:rsidRDefault="0094398E" w:rsidP="00265ABA">
      <w:pPr>
        <w:autoSpaceDE w:val="0"/>
        <w:autoSpaceDN w:val="0"/>
        <w:adjustRightInd w:val="0"/>
        <w:spacing w:after="304"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ii. To establish whether the types of meals provided in pr</w:t>
      </w:r>
      <w:r w:rsidR="00245527">
        <w:rPr>
          <w:rFonts w:ascii="Times New Roman" w:hAnsi="Times New Roman" w:cs="Times New Roman"/>
          <w:color w:val="000000"/>
          <w:sz w:val="23"/>
          <w:szCs w:val="23"/>
        </w:rPr>
        <w:t xml:space="preserve">imary </w:t>
      </w:r>
      <w:r w:rsidRPr="0094398E">
        <w:rPr>
          <w:rFonts w:ascii="Times New Roman" w:hAnsi="Times New Roman" w:cs="Times New Roman"/>
          <w:color w:val="000000"/>
          <w:sz w:val="23"/>
          <w:szCs w:val="23"/>
        </w:rPr>
        <w:t>schools in K</w:t>
      </w:r>
      <w:r w:rsidR="00245527">
        <w:rPr>
          <w:rFonts w:ascii="Times New Roman" w:hAnsi="Times New Roman" w:cs="Times New Roman"/>
          <w:color w:val="000000"/>
          <w:sz w:val="23"/>
          <w:szCs w:val="23"/>
        </w:rPr>
        <w:t xml:space="preserve">uac North </w:t>
      </w:r>
      <w:r w:rsidRPr="0094398E">
        <w:rPr>
          <w:rFonts w:ascii="Times New Roman" w:hAnsi="Times New Roman" w:cs="Times New Roman"/>
          <w:color w:val="000000"/>
          <w:sz w:val="23"/>
          <w:szCs w:val="23"/>
        </w:rPr>
        <w:t xml:space="preserve">County were well balanced or not. </w:t>
      </w:r>
    </w:p>
    <w:p w:rsidR="0094398E" w:rsidRPr="0094398E" w:rsidRDefault="0094398E" w:rsidP="00265ABA">
      <w:pPr>
        <w:autoSpaceDE w:val="0"/>
        <w:autoSpaceDN w:val="0"/>
        <w:adjustRightInd w:val="0"/>
        <w:spacing w:after="304"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 xml:space="preserve">iii. To determine the extent to which </w:t>
      </w:r>
      <w:r w:rsidR="0063686A" w:rsidRPr="0094398E">
        <w:rPr>
          <w:rFonts w:ascii="Times New Roman" w:hAnsi="Times New Roman" w:cs="Times New Roman"/>
          <w:color w:val="000000"/>
          <w:sz w:val="23"/>
          <w:szCs w:val="23"/>
        </w:rPr>
        <w:t>pr</w:t>
      </w:r>
      <w:r w:rsidR="0063686A">
        <w:rPr>
          <w:rFonts w:ascii="Times New Roman" w:hAnsi="Times New Roman" w:cs="Times New Roman"/>
          <w:color w:val="000000"/>
          <w:sz w:val="23"/>
          <w:szCs w:val="23"/>
        </w:rPr>
        <w:t>imary</w:t>
      </w:r>
      <w:r w:rsidR="00245527">
        <w:rPr>
          <w:rFonts w:ascii="Times New Roman" w:hAnsi="Times New Roman" w:cs="Times New Roman"/>
          <w:color w:val="000000"/>
          <w:sz w:val="23"/>
          <w:szCs w:val="23"/>
        </w:rPr>
        <w:t xml:space="preserve"> </w:t>
      </w:r>
      <w:r w:rsidRPr="0094398E">
        <w:rPr>
          <w:rFonts w:ascii="Times New Roman" w:hAnsi="Times New Roman" w:cs="Times New Roman"/>
          <w:color w:val="000000"/>
          <w:sz w:val="23"/>
          <w:szCs w:val="23"/>
        </w:rPr>
        <w:t>school feeding programmes influenced children’s enrolment rate in pr</w:t>
      </w:r>
      <w:r w:rsidR="00245527">
        <w:rPr>
          <w:rFonts w:ascii="Times New Roman" w:hAnsi="Times New Roman" w:cs="Times New Roman"/>
          <w:color w:val="000000"/>
          <w:sz w:val="23"/>
          <w:szCs w:val="23"/>
        </w:rPr>
        <w:t xml:space="preserve">imary </w:t>
      </w:r>
      <w:r w:rsidRPr="0094398E">
        <w:rPr>
          <w:rFonts w:ascii="Times New Roman" w:hAnsi="Times New Roman" w:cs="Times New Roman"/>
          <w:color w:val="000000"/>
          <w:sz w:val="23"/>
          <w:szCs w:val="23"/>
        </w:rPr>
        <w:t>schools in K</w:t>
      </w:r>
      <w:r w:rsidR="00245527">
        <w:rPr>
          <w:rFonts w:ascii="Times New Roman" w:hAnsi="Times New Roman" w:cs="Times New Roman"/>
          <w:color w:val="000000"/>
          <w:sz w:val="23"/>
          <w:szCs w:val="23"/>
        </w:rPr>
        <w:t>uac North County</w:t>
      </w:r>
      <w:r w:rsidRPr="0094398E">
        <w:rPr>
          <w:rFonts w:ascii="Times New Roman" w:hAnsi="Times New Roman" w:cs="Times New Roman"/>
          <w:color w:val="000000"/>
          <w:sz w:val="23"/>
          <w:szCs w:val="23"/>
        </w:rPr>
        <w:t xml:space="preserve">. </w:t>
      </w:r>
    </w:p>
    <w:p w:rsidR="0094398E" w:rsidRPr="0094398E" w:rsidRDefault="0094398E" w:rsidP="00265ABA">
      <w:pPr>
        <w:autoSpaceDE w:val="0"/>
        <w:autoSpaceDN w:val="0"/>
        <w:adjustRightInd w:val="0"/>
        <w:spacing w:after="304"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 xml:space="preserve">iv. To establish the extent to which </w:t>
      </w:r>
      <w:r w:rsidR="00245527">
        <w:rPr>
          <w:rFonts w:ascii="Times New Roman" w:hAnsi="Times New Roman" w:cs="Times New Roman"/>
          <w:color w:val="000000"/>
          <w:sz w:val="23"/>
          <w:szCs w:val="23"/>
        </w:rPr>
        <w:t xml:space="preserve">primary </w:t>
      </w:r>
      <w:r w:rsidRPr="0094398E">
        <w:rPr>
          <w:rFonts w:ascii="Times New Roman" w:hAnsi="Times New Roman" w:cs="Times New Roman"/>
          <w:color w:val="000000"/>
          <w:sz w:val="23"/>
          <w:szCs w:val="23"/>
        </w:rPr>
        <w:t xml:space="preserve">school feeding programmes influenced children’s daily attendance. </w:t>
      </w:r>
    </w:p>
    <w:p w:rsidR="0094398E" w:rsidRPr="0094398E" w:rsidRDefault="0094398E" w:rsidP="00265ABA">
      <w:pPr>
        <w:autoSpaceDE w:val="0"/>
        <w:autoSpaceDN w:val="0"/>
        <w:adjustRightInd w:val="0"/>
        <w:spacing w:after="304"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 xml:space="preserve">v. To find out the extent to which school feeding programmes contributed to children’s </w:t>
      </w:r>
      <w:r w:rsidR="00245527">
        <w:rPr>
          <w:rFonts w:ascii="Times New Roman" w:hAnsi="Times New Roman" w:cs="Times New Roman"/>
          <w:color w:val="000000"/>
          <w:sz w:val="23"/>
          <w:szCs w:val="23"/>
        </w:rPr>
        <w:t>nutrition value.</w:t>
      </w:r>
    </w:p>
    <w:p w:rsidR="006476E5" w:rsidRDefault="0094398E" w:rsidP="00265ABA">
      <w:pPr>
        <w:autoSpaceDE w:val="0"/>
        <w:autoSpaceDN w:val="0"/>
        <w:adjustRightInd w:val="0"/>
        <w:spacing w:after="0" w:line="240" w:lineRule="auto"/>
        <w:jc w:val="both"/>
        <w:rPr>
          <w:rFonts w:ascii="Times New Roman" w:hAnsi="Times New Roman" w:cs="Times New Roman"/>
          <w:color w:val="000000"/>
          <w:sz w:val="23"/>
          <w:szCs w:val="23"/>
        </w:rPr>
      </w:pPr>
      <w:r w:rsidRPr="0094398E">
        <w:rPr>
          <w:rFonts w:ascii="Times New Roman" w:hAnsi="Times New Roman" w:cs="Times New Roman"/>
          <w:color w:val="000000"/>
          <w:sz w:val="23"/>
          <w:szCs w:val="23"/>
        </w:rPr>
        <w:t xml:space="preserve">vi. To explore strategies of enhancing school feeding programs for children. </w:t>
      </w:r>
    </w:p>
    <w:p w:rsidR="006476E5" w:rsidRDefault="006476E5" w:rsidP="00265ABA">
      <w:pPr>
        <w:autoSpaceDE w:val="0"/>
        <w:autoSpaceDN w:val="0"/>
        <w:adjustRightInd w:val="0"/>
        <w:spacing w:after="0" w:line="240" w:lineRule="auto"/>
        <w:jc w:val="both"/>
        <w:rPr>
          <w:rFonts w:ascii="Times New Roman" w:hAnsi="Times New Roman" w:cs="Times New Roman"/>
          <w:b/>
          <w:bCs/>
          <w:sz w:val="23"/>
          <w:szCs w:val="23"/>
        </w:rPr>
      </w:pPr>
    </w:p>
    <w:p w:rsidR="0094398E" w:rsidRPr="0094398E" w:rsidRDefault="000E7789" w:rsidP="00265AB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4.2 </w:t>
      </w:r>
      <w:r w:rsidR="0094398E" w:rsidRPr="0094398E">
        <w:rPr>
          <w:rFonts w:ascii="Times New Roman" w:hAnsi="Times New Roman" w:cs="Times New Roman"/>
          <w:b/>
          <w:bCs/>
          <w:sz w:val="23"/>
          <w:szCs w:val="23"/>
        </w:rPr>
        <w:t xml:space="preserve">Questionnaire Return Rate </w:t>
      </w:r>
    </w:p>
    <w:p w:rsidR="0094398E" w:rsidRPr="0094398E" w:rsidRDefault="0094398E" w:rsidP="00265ABA">
      <w:pPr>
        <w:autoSpaceDE w:val="0"/>
        <w:autoSpaceDN w:val="0"/>
        <w:adjustRightInd w:val="0"/>
        <w:spacing w:after="0" w:line="240" w:lineRule="auto"/>
        <w:jc w:val="both"/>
        <w:rPr>
          <w:rFonts w:ascii="Times New Roman" w:hAnsi="Times New Roman" w:cs="Times New Roman"/>
          <w:sz w:val="23"/>
          <w:szCs w:val="23"/>
        </w:rPr>
      </w:pPr>
      <w:r w:rsidRPr="0094398E">
        <w:rPr>
          <w:rFonts w:ascii="Times New Roman" w:hAnsi="Times New Roman" w:cs="Times New Roman"/>
          <w:sz w:val="23"/>
          <w:szCs w:val="23"/>
        </w:rPr>
        <w:t xml:space="preserve">Questionnaire return rate which is the proportion of the sample that participated as intended in all the research procedures was established. Specifically, out of </w:t>
      </w:r>
      <w:r w:rsidR="00632464">
        <w:rPr>
          <w:rFonts w:ascii="Times New Roman" w:hAnsi="Times New Roman" w:cs="Times New Roman"/>
          <w:sz w:val="23"/>
          <w:szCs w:val="23"/>
        </w:rPr>
        <w:t>40</w:t>
      </w:r>
      <w:r w:rsidRPr="0094398E">
        <w:rPr>
          <w:rFonts w:ascii="Times New Roman" w:hAnsi="Times New Roman" w:cs="Times New Roman"/>
          <w:sz w:val="23"/>
          <w:szCs w:val="23"/>
        </w:rPr>
        <w:t xml:space="preserve"> teachers and </w:t>
      </w:r>
      <w:r w:rsidR="0077026D">
        <w:rPr>
          <w:rFonts w:ascii="Times New Roman" w:hAnsi="Times New Roman" w:cs="Times New Roman"/>
          <w:sz w:val="23"/>
          <w:szCs w:val="23"/>
        </w:rPr>
        <w:t>12</w:t>
      </w:r>
      <w:r w:rsidRPr="0094398E">
        <w:rPr>
          <w:rFonts w:ascii="Times New Roman" w:hAnsi="Times New Roman" w:cs="Times New Roman"/>
          <w:sz w:val="23"/>
          <w:szCs w:val="23"/>
        </w:rPr>
        <w:t xml:space="preserve"> sampled, 12 teachers (100%) returned their questionnaires. These percentages return rates were deemed </w:t>
      </w:r>
      <w:r w:rsidR="00B77DFE" w:rsidRPr="0094398E">
        <w:rPr>
          <w:rFonts w:ascii="Times New Roman" w:hAnsi="Times New Roman" w:cs="Times New Roman"/>
          <w:sz w:val="23"/>
          <w:szCs w:val="23"/>
        </w:rPr>
        <w:t>enough</w:t>
      </w:r>
      <w:r w:rsidRPr="0094398E">
        <w:rPr>
          <w:rFonts w:ascii="Times New Roman" w:hAnsi="Times New Roman" w:cs="Times New Roman"/>
          <w:sz w:val="23"/>
          <w:szCs w:val="23"/>
        </w:rPr>
        <w:t xml:space="preserve"> for the study as Mugenda (2008) recommends a response rate of 50% and above. </w:t>
      </w:r>
    </w:p>
    <w:p w:rsidR="00D3370D" w:rsidRDefault="00D3370D" w:rsidP="00265ABA">
      <w:pPr>
        <w:autoSpaceDE w:val="0"/>
        <w:autoSpaceDN w:val="0"/>
        <w:adjustRightInd w:val="0"/>
        <w:spacing w:after="0" w:line="240" w:lineRule="auto"/>
        <w:jc w:val="both"/>
        <w:rPr>
          <w:rFonts w:ascii="Cambria" w:hAnsi="Cambria" w:cs="Cambria"/>
          <w:sz w:val="23"/>
          <w:szCs w:val="23"/>
        </w:rPr>
      </w:pPr>
    </w:p>
    <w:p w:rsidR="0094398E" w:rsidRPr="0094398E" w:rsidRDefault="000E7789" w:rsidP="00265AB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4.3 </w:t>
      </w:r>
      <w:r w:rsidR="0094398E" w:rsidRPr="0094398E">
        <w:rPr>
          <w:rFonts w:ascii="Times New Roman" w:hAnsi="Times New Roman" w:cs="Times New Roman"/>
          <w:b/>
          <w:bCs/>
          <w:sz w:val="23"/>
          <w:szCs w:val="23"/>
        </w:rPr>
        <w:t xml:space="preserve">Age Brackets of Pre-School Teachers </w:t>
      </w:r>
    </w:p>
    <w:p w:rsidR="0094398E" w:rsidRPr="0094398E" w:rsidRDefault="00A40395" w:rsidP="00265AB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w:t>
      </w:r>
      <w:r w:rsidR="0094398E" w:rsidRPr="0094398E">
        <w:rPr>
          <w:rFonts w:ascii="Times New Roman" w:hAnsi="Times New Roman" w:cs="Times New Roman"/>
          <w:sz w:val="23"/>
          <w:szCs w:val="23"/>
        </w:rPr>
        <w:t xml:space="preserve">he researcher found that majority 8(66.7%) of the teachers were aged between 31-40 years. Three (25%) of the respondents were aged between 23-34 years and only 1(8.3%) was aged above 40 years. The findings reveal that all teacher respondents were mature adults which implied that they had good knowledge on the importance of feeding young children on a balanced diet. The next task sought to know the gender of participating teachers. </w:t>
      </w:r>
    </w:p>
    <w:p w:rsidR="007F7225" w:rsidRDefault="007F7225" w:rsidP="00265ABA">
      <w:pPr>
        <w:autoSpaceDE w:val="0"/>
        <w:autoSpaceDN w:val="0"/>
        <w:adjustRightInd w:val="0"/>
        <w:spacing w:after="0" w:line="240" w:lineRule="auto"/>
        <w:jc w:val="both"/>
        <w:rPr>
          <w:rFonts w:ascii="Times New Roman" w:hAnsi="Times New Roman" w:cs="Times New Roman"/>
          <w:b/>
          <w:bCs/>
          <w:sz w:val="23"/>
          <w:szCs w:val="23"/>
        </w:rPr>
      </w:pPr>
    </w:p>
    <w:p w:rsidR="006476E5" w:rsidRDefault="000E7789" w:rsidP="00265ABA">
      <w:pPr>
        <w:autoSpaceDE w:val="0"/>
        <w:autoSpaceDN w:val="0"/>
        <w:adjustRightInd w:val="0"/>
        <w:spacing w:after="0" w:line="240" w:lineRule="auto"/>
        <w:jc w:val="both"/>
        <w:rPr>
          <w:rFonts w:ascii="Times New Roman" w:hAnsi="Times New Roman" w:cs="Times New Roman"/>
          <w:b/>
          <w:bCs/>
          <w:sz w:val="23"/>
          <w:szCs w:val="23"/>
        </w:rPr>
      </w:pPr>
      <w:r>
        <w:rPr>
          <w:rFonts w:ascii="Times New Roman" w:hAnsi="Times New Roman" w:cs="Times New Roman"/>
          <w:b/>
          <w:bCs/>
          <w:sz w:val="23"/>
          <w:szCs w:val="23"/>
        </w:rPr>
        <w:t xml:space="preserve">4.4 </w:t>
      </w:r>
      <w:r w:rsidR="0094398E" w:rsidRPr="0094398E">
        <w:rPr>
          <w:rFonts w:ascii="Times New Roman" w:hAnsi="Times New Roman" w:cs="Times New Roman"/>
          <w:b/>
          <w:bCs/>
          <w:sz w:val="23"/>
          <w:szCs w:val="23"/>
        </w:rPr>
        <w:t>Gender of Pr</w:t>
      </w:r>
      <w:r w:rsidR="007F7225">
        <w:rPr>
          <w:rFonts w:ascii="Times New Roman" w:hAnsi="Times New Roman" w:cs="Times New Roman"/>
          <w:b/>
          <w:bCs/>
          <w:sz w:val="23"/>
          <w:szCs w:val="23"/>
        </w:rPr>
        <w:t xml:space="preserve">imary </w:t>
      </w:r>
      <w:r w:rsidR="0094398E" w:rsidRPr="0094398E">
        <w:rPr>
          <w:rFonts w:ascii="Times New Roman" w:hAnsi="Times New Roman" w:cs="Times New Roman"/>
          <w:b/>
          <w:bCs/>
          <w:sz w:val="23"/>
          <w:szCs w:val="23"/>
        </w:rPr>
        <w:t xml:space="preserve">School Teachers </w:t>
      </w:r>
    </w:p>
    <w:p w:rsidR="0094398E" w:rsidRPr="0094398E" w:rsidRDefault="0094398E" w:rsidP="00265ABA">
      <w:pPr>
        <w:autoSpaceDE w:val="0"/>
        <w:autoSpaceDN w:val="0"/>
        <w:adjustRightInd w:val="0"/>
        <w:spacing w:after="0" w:line="240" w:lineRule="auto"/>
        <w:jc w:val="both"/>
        <w:rPr>
          <w:rFonts w:ascii="Times New Roman" w:hAnsi="Times New Roman" w:cs="Times New Roman"/>
          <w:sz w:val="23"/>
          <w:szCs w:val="23"/>
        </w:rPr>
      </w:pPr>
      <w:r w:rsidRPr="0094398E">
        <w:rPr>
          <w:rFonts w:ascii="Times New Roman" w:hAnsi="Times New Roman" w:cs="Times New Roman"/>
          <w:sz w:val="23"/>
          <w:szCs w:val="23"/>
        </w:rPr>
        <w:t>The study established that majority of the teacher respondents 9(75%) were males. The results also show that 3(25%) of the teachers were female. This implies that teachers were not evenly distributed in most pr</w:t>
      </w:r>
      <w:r w:rsidR="00EF1848">
        <w:rPr>
          <w:rFonts w:ascii="Times New Roman" w:hAnsi="Times New Roman" w:cs="Times New Roman"/>
          <w:sz w:val="23"/>
          <w:szCs w:val="23"/>
        </w:rPr>
        <w:t xml:space="preserve">imary </w:t>
      </w:r>
      <w:r w:rsidRPr="0094398E">
        <w:rPr>
          <w:rFonts w:ascii="Times New Roman" w:hAnsi="Times New Roman" w:cs="Times New Roman"/>
          <w:sz w:val="23"/>
          <w:szCs w:val="23"/>
        </w:rPr>
        <w:t xml:space="preserve">schools based on gender. The researcher observed that male teachers responded more freely to questions as compared to female teachers. The female teachers did not respond well maybe due to shyness or lack of interest. The last task </w:t>
      </w:r>
      <w:r w:rsidR="00D707DF" w:rsidRPr="0094398E">
        <w:rPr>
          <w:rFonts w:ascii="Times New Roman" w:hAnsi="Times New Roman" w:cs="Times New Roman"/>
          <w:sz w:val="23"/>
          <w:szCs w:val="23"/>
        </w:rPr>
        <w:t>about</w:t>
      </w:r>
      <w:r w:rsidRPr="0094398E">
        <w:rPr>
          <w:rFonts w:ascii="Times New Roman" w:hAnsi="Times New Roman" w:cs="Times New Roman"/>
          <w:sz w:val="23"/>
          <w:szCs w:val="23"/>
        </w:rPr>
        <w:t xml:space="preserve"> teachers’ demographic information was teachers’ academic credentials described in the next section. </w:t>
      </w:r>
    </w:p>
    <w:p w:rsidR="00EF1848" w:rsidRDefault="00EF1848" w:rsidP="00265ABA">
      <w:pPr>
        <w:autoSpaceDE w:val="0"/>
        <w:autoSpaceDN w:val="0"/>
        <w:adjustRightInd w:val="0"/>
        <w:spacing w:after="0" w:line="240" w:lineRule="auto"/>
        <w:jc w:val="both"/>
        <w:rPr>
          <w:rFonts w:ascii="Times New Roman" w:hAnsi="Times New Roman" w:cs="Times New Roman"/>
          <w:b/>
          <w:bCs/>
          <w:sz w:val="23"/>
          <w:szCs w:val="23"/>
        </w:rPr>
      </w:pPr>
    </w:p>
    <w:p w:rsidR="0094398E" w:rsidRPr="0094398E" w:rsidRDefault="000E7789" w:rsidP="00265AB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4.5 </w:t>
      </w:r>
      <w:r w:rsidR="00EF1848">
        <w:rPr>
          <w:rFonts w:ascii="Times New Roman" w:hAnsi="Times New Roman" w:cs="Times New Roman"/>
          <w:b/>
          <w:bCs/>
          <w:sz w:val="23"/>
          <w:szCs w:val="23"/>
        </w:rPr>
        <w:t>D</w:t>
      </w:r>
      <w:r w:rsidR="0094398E" w:rsidRPr="0094398E">
        <w:rPr>
          <w:rFonts w:ascii="Times New Roman" w:hAnsi="Times New Roman" w:cs="Times New Roman"/>
          <w:b/>
          <w:bCs/>
          <w:sz w:val="23"/>
          <w:szCs w:val="23"/>
        </w:rPr>
        <w:t xml:space="preserve">istribution of Teachers by Level of Training </w:t>
      </w:r>
    </w:p>
    <w:p w:rsidR="00543CFE" w:rsidRDefault="0094398E" w:rsidP="00265ABA">
      <w:pPr>
        <w:autoSpaceDE w:val="0"/>
        <w:autoSpaceDN w:val="0"/>
        <w:adjustRightInd w:val="0"/>
        <w:spacing w:after="0" w:line="240" w:lineRule="auto"/>
        <w:jc w:val="both"/>
        <w:rPr>
          <w:rFonts w:ascii="Times New Roman" w:hAnsi="Times New Roman" w:cs="Times New Roman"/>
          <w:sz w:val="23"/>
          <w:szCs w:val="23"/>
        </w:rPr>
      </w:pPr>
      <w:r w:rsidRPr="0094398E">
        <w:rPr>
          <w:rFonts w:ascii="Times New Roman" w:hAnsi="Times New Roman" w:cs="Times New Roman"/>
          <w:sz w:val="23"/>
          <w:szCs w:val="23"/>
        </w:rPr>
        <w:lastRenderedPageBreak/>
        <w:t>Level of training was considered significant factor to the flow of pupils and general performance in pr</w:t>
      </w:r>
      <w:r w:rsidR="00543CFE">
        <w:rPr>
          <w:rFonts w:ascii="Times New Roman" w:hAnsi="Times New Roman" w:cs="Times New Roman"/>
          <w:sz w:val="23"/>
          <w:szCs w:val="23"/>
        </w:rPr>
        <w:t xml:space="preserve">imary </w:t>
      </w:r>
      <w:r w:rsidRPr="0094398E">
        <w:rPr>
          <w:rFonts w:ascii="Times New Roman" w:hAnsi="Times New Roman" w:cs="Times New Roman"/>
          <w:sz w:val="23"/>
          <w:szCs w:val="23"/>
        </w:rPr>
        <w:t>schools. Table 4.1 presents the qualification of teachers in Pre Schools.</w:t>
      </w:r>
    </w:p>
    <w:p w:rsidR="000E7789" w:rsidRDefault="000E7789" w:rsidP="00265ABA">
      <w:pPr>
        <w:autoSpaceDE w:val="0"/>
        <w:autoSpaceDN w:val="0"/>
        <w:adjustRightInd w:val="0"/>
        <w:spacing w:after="0" w:line="240" w:lineRule="auto"/>
        <w:jc w:val="both"/>
        <w:rPr>
          <w:rFonts w:ascii="Times New Roman" w:hAnsi="Times New Roman" w:cs="Times New Roman"/>
          <w:sz w:val="23"/>
          <w:szCs w:val="23"/>
        </w:rPr>
      </w:pPr>
    </w:p>
    <w:p w:rsidR="000E7789" w:rsidRDefault="000E7789" w:rsidP="00265AB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Table 4.5.1</w:t>
      </w:r>
    </w:p>
    <w:p w:rsidR="00543CFE" w:rsidRDefault="00543CFE" w:rsidP="00265ABA">
      <w:pPr>
        <w:autoSpaceDE w:val="0"/>
        <w:autoSpaceDN w:val="0"/>
        <w:adjustRightInd w:val="0"/>
        <w:spacing w:after="0" w:line="240" w:lineRule="auto"/>
        <w:jc w:val="both"/>
        <w:rPr>
          <w:rFonts w:ascii="Times New Roman" w:hAnsi="Times New Roman" w:cs="Times New Roman"/>
          <w:sz w:val="23"/>
          <w:szCs w:val="23"/>
        </w:rPr>
      </w:pPr>
    </w:p>
    <w:p w:rsidR="00543CFE" w:rsidRDefault="00543CFE" w:rsidP="0094398E">
      <w:pPr>
        <w:autoSpaceDE w:val="0"/>
        <w:autoSpaceDN w:val="0"/>
        <w:adjustRightInd w:val="0"/>
        <w:spacing w:after="0" w:line="240" w:lineRule="auto"/>
        <w:rPr>
          <w:rFonts w:ascii="Times New Roman" w:hAnsi="Times New Roman" w:cs="Times New Roman"/>
          <w:sz w:val="23"/>
          <w:szCs w:val="23"/>
        </w:rPr>
      </w:pPr>
    </w:p>
    <w:p w:rsidR="00543CFE" w:rsidRDefault="00543CFE" w:rsidP="0094398E">
      <w:pPr>
        <w:autoSpaceDE w:val="0"/>
        <w:autoSpaceDN w:val="0"/>
        <w:adjustRightInd w:val="0"/>
        <w:spacing w:after="0" w:line="240" w:lineRule="auto"/>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985"/>
        <w:gridCol w:w="2755"/>
        <w:gridCol w:w="1870"/>
        <w:gridCol w:w="1870"/>
      </w:tblGrid>
      <w:tr w:rsidR="00303240" w:rsidTr="00543CFE">
        <w:tc>
          <w:tcPr>
            <w:tcW w:w="985"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S/No</w:t>
            </w:r>
          </w:p>
        </w:tc>
        <w:tc>
          <w:tcPr>
            <w:tcW w:w="2755"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Qualification</w:t>
            </w:r>
          </w:p>
        </w:tc>
        <w:tc>
          <w:tcPr>
            <w:tcW w:w="1870"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Frequency</w:t>
            </w:r>
          </w:p>
        </w:tc>
        <w:tc>
          <w:tcPr>
            <w:tcW w:w="1870"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Percent</w:t>
            </w:r>
          </w:p>
        </w:tc>
      </w:tr>
      <w:tr w:rsidR="00303240" w:rsidTr="00543CFE">
        <w:tc>
          <w:tcPr>
            <w:tcW w:w="98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275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Untrained</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25</w:t>
            </w:r>
          </w:p>
        </w:tc>
      </w:tr>
      <w:tr w:rsidR="00303240" w:rsidTr="00543CFE">
        <w:tc>
          <w:tcPr>
            <w:tcW w:w="98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275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Certificates</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8</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50</w:t>
            </w:r>
          </w:p>
        </w:tc>
      </w:tr>
      <w:tr w:rsidR="00303240" w:rsidTr="00543CFE">
        <w:tc>
          <w:tcPr>
            <w:tcW w:w="98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3</w:t>
            </w:r>
          </w:p>
        </w:tc>
        <w:tc>
          <w:tcPr>
            <w:tcW w:w="275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Diploma</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12.5</w:t>
            </w:r>
          </w:p>
        </w:tc>
      </w:tr>
      <w:tr w:rsidR="00303240" w:rsidTr="00543CFE">
        <w:tc>
          <w:tcPr>
            <w:tcW w:w="98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w:t>
            </w:r>
          </w:p>
        </w:tc>
        <w:tc>
          <w:tcPr>
            <w:tcW w:w="2755"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Degree</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0" w:type="dxa"/>
          </w:tcPr>
          <w:p w:rsidR="00303240" w:rsidRDefault="00303240" w:rsidP="0094398E">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12.5</w:t>
            </w:r>
          </w:p>
        </w:tc>
      </w:tr>
      <w:tr w:rsidR="00303240" w:rsidTr="00543CFE">
        <w:tc>
          <w:tcPr>
            <w:tcW w:w="985" w:type="dxa"/>
          </w:tcPr>
          <w:p w:rsidR="00303240" w:rsidRDefault="00303240" w:rsidP="0094398E">
            <w:pPr>
              <w:autoSpaceDE w:val="0"/>
              <w:autoSpaceDN w:val="0"/>
              <w:adjustRightInd w:val="0"/>
              <w:rPr>
                <w:rFonts w:ascii="Times New Roman" w:hAnsi="Times New Roman" w:cs="Times New Roman"/>
                <w:sz w:val="23"/>
                <w:szCs w:val="23"/>
              </w:rPr>
            </w:pPr>
          </w:p>
        </w:tc>
        <w:tc>
          <w:tcPr>
            <w:tcW w:w="2755"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Total</w:t>
            </w:r>
          </w:p>
        </w:tc>
        <w:tc>
          <w:tcPr>
            <w:tcW w:w="1870"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16</w:t>
            </w:r>
          </w:p>
        </w:tc>
        <w:tc>
          <w:tcPr>
            <w:tcW w:w="1870" w:type="dxa"/>
          </w:tcPr>
          <w:p w:rsidR="00303240" w:rsidRPr="00634DCC" w:rsidRDefault="00303240" w:rsidP="0094398E">
            <w:pPr>
              <w:autoSpaceDE w:val="0"/>
              <w:autoSpaceDN w:val="0"/>
              <w:adjustRightInd w:val="0"/>
              <w:rPr>
                <w:rFonts w:ascii="Times New Roman" w:hAnsi="Times New Roman" w:cs="Times New Roman"/>
                <w:b/>
                <w:sz w:val="23"/>
                <w:szCs w:val="23"/>
              </w:rPr>
            </w:pPr>
            <w:r w:rsidRPr="00634DCC">
              <w:rPr>
                <w:rFonts w:ascii="Times New Roman" w:hAnsi="Times New Roman" w:cs="Times New Roman"/>
                <w:b/>
                <w:sz w:val="23"/>
                <w:szCs w:val="23"/>
              </w:rPr>
              <w:t>100</w:t>
            </w:r>
          </w:p>
        </w:tc>
      </w:tr>
    </w:tbl>
    <w:p w:rsidR="00543CFE" w:rsidRDefault="00543CFE" w:rsidP="0094398E">
      <w:pPr>
        <w:autoSpaceDE w:val="0"/>
        <w:autoSpaceDN w:val="0"/>
        <w:adjustRightInd w:val="0"/>
        <w:spacing w:after="0" w:line="240" w:lineRule="auto"/>
        <w:rPr>
          <w:rFonts w:ascii="Times New Roman" w:hAnsi="Times New Roman" w:cs="Times New Roman"/>
          <w:sz w:val="23"/>
          <w:szCs w:val="23"/>
        </w:rPr>
      </w:pPr>
    </w:p>
    <w:p w:rsidR="001C2E95" w:rsidRDefault="00633848" w:rsidP="001C2E95">
      <w:pPr>
        <w:autoSpaceDE w:val="0"/>
        <w:autoSpaceDN w:val="0"/>
        <w:adjustRightInd w:val="0"/>
        <w:spacing w:after="0" w:line="240" w:lineRule="auto"/>
        <w:jc w:val="both"/>
        <w:rPr>
          <w:rFonts w:ascii="Times New Roman" w:hAnsi="Times New Roman" w:cs="Times New Roman"/>
          <w:b/>
          <w:bCs/>
          <w:sz w:val="23"/>
          <w:szCs w:val="23"/>
        </w:rPr>
      </w:pPr>
      <w:r w:rsidRPr="00633848">
        <w:rPr>
          <w:rFonts w:ascii="Times New Roman" w:hAnsi="Times New Roman" w:cs="Times New Roman"/>
          <w:color w:val="000000"/>
          <w:sz w:val="23"/>
          <w:szCs w:val="23"/>
        </w:rPr>
        <w:t>The study findings in Table</w:t>
      </w:r>
      <w:r w:rsidR="00303240">
        <w:rPr>
          <w:rFonts w:ascii="Times New Roman" w:hAnsi="Times New Roman" w:cs="Times New Roman"/>
          <w:color w:val="000000"/>
          <w:sz w:val="23"/>
          <w:szCs w:val="23"/>
        </w:rPr>
        <w:t xml:space="preserve"> above</w:t>
      </w:r>
      <w:r w:rsidRPr="00633848">
        <w:rPr>
          <w:rFonts w:ascii="Times New Roman" w:hAnsi="Times New Roman" w:cs="Times New Roman"/>
          <w:color w:val="000000"/>
          <w:sz w:val="23"/>
          <w:szCs w:val="23"/>
        </w:rPr>
        <w:t xml:space="preserve"> showed that majority of teacher respondents 8(50%) had </w:t>
      </w:r>
      <w:r w:rsidR="00303240">
        <w:rPr>
          <w:rFonts w:ascii="Times New Roman" w:hAnsi="Times New Roman" w:cs="Times New Roman"/>
          <w:color w:val="000000"/>
          <w:sz w:val="23"/>
          <w:szCs w:val="23"/>
        </w:rPr>
        <w:t xml:space="preserve">certificates from institute of primary </w:t>
      </w:r>
      <w:r w:rsidRPr="00633848">
        <w:rPr>
          <w:rFonts w:ascii="Times New Roman" w:hAnsi="Times New Roman" w:cs="Times New Roman"/>
          <w:color w:val="000000"/>
          <w:sz w:val="23"/>
          <w:szCs w:val="23"/>
        </w:rPr>
        <w:t>education, 2(12.5%) had diploma and 2 (12.5%) was a graduate. However, 4(25%) of the pr</w:t>
      </w:r>
      <w:r w:rsidR="00303240">
        <w:rPr>
          <w:rFonts w:ascii="Times New Roman" w:hAnsi="Times New Roman" w:cs="Times New Roman"/>
          <w:color w:val="000000"/>
          <w:sz w:val="23"/>
          <w:szCs w:val="23"/>
        </w:rPr>
        <w:t xml:space="preserve">imary </w:t>
      </w:r>
      <w:r w:rsidRPr="00633848">
        <w:rPr>
          <w:rFonts w:ascii="Times New Roman" w:hAnsi="Times New Roman" w:cs="Times New Roman"/>
          <w:color w:val="000000"/>
          <w:sz w:val="23"/>
          <w:szCs w:val="23"/>
        </w:rPr>
        <w:t xml:space="preserve">school teachers had no training. The results of the study mean that only a few </w:t>
      </w:r>
      <w:r w:rsidRPr="00633848">
        <w:rPr>
          <w:rFonts w:ascii="Times New Roman" w:hAnsi="Times New Roman" w:cs="Times New Roman"/>
          <w:sz w:val="23"/>
          <w:szCs w:val="23"/>
        </w:rPr>
        <w:t xml:space="preserve">teachers had pursued higher education which may be attributed to lack of opportunities for pursuing higher learning. It was further observed that teachers who were trained were aware of the importance of school feeding programmes and its impact on children’s class attendance, enrollment and good performance. </w:t>
      </w:r>
    </w:p>
    <w:p w:rsidR="001C2E95" w:rsidRDefault="001C2E95" w:rsidP="001C2E95">
      <w:pPr>
        <w:autoSpaceDE w:val="0"/>
        <w:autoSpaceDN w:val="0"/>
        <w:adjustRightInd w:val="0"/>
        <w:spacing w:after="0" w:line="240" w:lineRule="auto"/>
        <w:jc w:val="both"/>
        <w:rPr>
          <w:rFonts w:ascii="Times New Roman" w:hAnsi="Times New Roman" w:cs="Times New Roman"/>
          <w:b/>
          <w:bCs/>
          <w:sz w:val="23"/>
          <w:szCs w:val="23"/>
        </w:rPr>
      </w:pPr>
    </w:p>
    <w:p w:rsidR="00E74F6F" w:rsidRPr="00E74F6F" w:rsidRDefault="000F35D3" w:rsidP="001C2E9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4.6 </w:t>
      </w:r>
      <w:r w:rsidR="00E74F6F" w:rsidRPr="00E74F6F">
        <w:rPr>
          <w:rFonts w:ascii="Times New Roman" w:hAnsi="Times New Roman" w:cs="Times New Roman"/>
          <w:b/>
          <w:bCs/>
          <w:sz w:val="23"/>
          <w:szCs w:val="23"/>
        </w:rPr>
        <w:t>Types of Meals Offered in Pr</w:t>
      </w:r>
      <w:r w:rsidR="009169CF">
        <w:rPr>
          <w:rFonts w:ascii="Times New Roman" w:hAnsi="Times New Roman" w:cs="Times New Roman"/>
          <w:b/>
          <w:bCs/>
          <w:sz w:val="23"/>
          <w:szCs w:val="23"/>
        </w:rPr>
        <w:t xml:space="preserve">imary </w:t>
      </w:r>
      <w:r w:rsidR="00E74F6F" w:rsidRPr="00E74F6F">
        <w:rPr>
          <w:rFonts w:ascii="Times New Roman" w:hAnsi="Times New Roman" w:cs="Times New Roman"/>
          <w:b/>
          <w:bCs/>
          <w:sz w:val="23"/>
          <w:szCs w:val="23"/>
        </w:rPr>
        <w:t xml:space="preserve">Schools </w:t>
      </w:r>
    </w:p>
    <w:p w:rsidR="002176D4" w:rsidRDefault="00E74F6F" w:rsidP="001C2E95">
      <w:pPr>
        <w:autoSpaceDE w:val="0"/>
        <w:autoSpaceDN w:val="0"/>
        <w:adjustRightInd w:val="0"/>
        <w:spacing w:after="0" w:line="240" w:lineRule="auto"/>
        <w:jc w:val="both"/>
        <w:rPr>
          <w:rFonts w:ascii="Times New Roman" w:hAnsi="Times New Roman" w:cs="Times New Roman"/>
          <w:sz w:val="23"/>
          <w:szCs w:val="23"/>
        </w:rPr>
      </w:pPr>
      <w:r w:rsidRPr="00E74F6F">
        <w:rPr>
          <w:rFonts w:ascii="Times New Roman" w:hAnsi="Times New Roman" w:cs="Times New Roman"/>
          <w:sz w:val="23"/>
          <w:szCs w:val="23"/>
        </w:rPr>
        <w:t>The second study objective was to find out the types of meals provided in pr</w:t>
      </w:r>
      <w:r w:rsidR="00540750">
        <w:rPr>
          <w:rFonts w:ascii="Times New Roman" w:hAnsi="Times New Roman" w:cs="Times New Roman"/>
          <w:sz w:val="23"/>
          <w:szCs w:val="23"/>
        </w:rPr>
        <w:t xml:space="preserve">imary </w:t>
      </w:r>
      <w:r w:rsidRPr="00E74F6F">
        <w:rPr>
          <w:rFonts w:ascii="Times New Roman" w:hAnsi="Times New Roman" w:cs="Times New Roman"/>
          <w:sz w:val="23"/>
          <w:szCs w:val="23"/>
        </w:rPr>
        <w:t>schools in K</w:t>
      </w:r>
      <w:r w:rsidR="00540750">
        <w:rPr>
          <w:rFonts w:ascii="Times New Roman" w:hAnsi="Times New Roman" w:cs="Times New Roman"/>
          <w:sz w:val="23"/>
          <w:szCs w:val="23"/>
        </w:rPr>
        <w:t xml:space="preserve">uac North </w:t>
      </w:r>
      <w:r w:rsidRPr="00E74F6F">
        <w:rPr>
          <w:rFonts w:ascii="Times New Roman" w:hAnsi="Times New Roman" w:cs="Times New Roman"/>
          <w:sz w:val="23"/>
          <w:szCs w:val="23"/>
        </w:rPr>
        <w:t>County. This was done by observing the meals provided at break time and lunch time in pr</w:t>
      </w:r>
      <w:r w:rsidR="00540750">
        <w:rPr>
          <w:rFonts w:ascii="Times New Roman" w:hAnsi="Times New Roman" w:cs="Times New Roman"/>
          <w:sz w:val="23"/>
          <w:szCs w:val="23"/>
        </w:rPr>
        <w:t xml:space="preserve">imary </w:t>
      </w:r>
      <w:r w:rsidRPr="00E74F6F">
        <w:rPr>
          <w:rFonts w:ascii="Times New Roman" w:hAnsi="Times New Roman" w:cs="Times New Roman"/>
          <w:sz w:val="23"/>
          <w:szCs w:val="23"/>
        </w:rPr>
        <w:t>schools in K</w:t>
      </w:r>
      <w:r w:rsidR="00540750">
        <w:rPr>
          <w:rFonts w:ascii="Times New Roman" w:hAnsi="Times New Roman" w:cs="Times New Roman"/>
          <w:sz w:val="23"/>
          <w:szCs w:val="23"/>
        </w:rPr>
        <w:t>uac North</w:t>
      </w:r>
      <w:r w:rsidRPr="00E74F6F">
        <w:rPr>
          <w:rFonts w:ascii="Times New Roman" w:hAnsi="Times New Roman" w:cs="Times New Roman"/>
          <w:sz w:val="23"/>
          <w:szCs w:val="23"/>
        </w:rPr>
        <w:t xml:space="preserve"> County. </w:t>
      </w:r>
    </w:p>
    <w:p w:rsidR="002176D4" w:rsidRDefault="002176D4" w:rsidP="001C2E95">
      <w:pPr>
        <w:autoSpaceDE w:val="0"/>
        <w:autoSpaceDN w:val="0"/>
        <w:adjustRightInd w:val="0"/>
        <w:spacing w:after="0" w:line="240" w:lineRule="auto"/>
        <w:jc w:val="both"/>
        <w:rPr>
          <w:rFonts w:ascii="Times New Roman" w:hAnsi="Times New Roman" w:cs="Times New Roman"/>
          <w:b/>
          <w:bCs/>
          <w:sz w:val="23"/>
          <w:szCs w:val="23"/>
        </w:rPr>
      </w:pPr>
    </w:p>
    <w:p w:rsidR="00E74F6F" w:rsidRPr="00E74F6F" w:rsidRDefault="00FC3428" w:rsidP="001C2E9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4.6.1 </w:t>
      </w:r>
      <w:r w:rsidR="00E74F6F" w:rsidRPr="00E74F6F">
        <w:rPr>
          <w:rFonts w:ascii="Times New Roman" w:hAnsi="Times New Roman" w:cs="Times New Roman"/>
          <w:b/>
          <w:bCs/>
          <w:sz w:val="23"/>
          <w:szCs w:val="23"/>
        </w:rPr>
        <w:t xml:space="preserve">Meals Provided </w:t>
      </w:r>
    </w:p>
    <w:p w:rsidR="002176D4" w:rsidRDefault="00E74F6F" w:rsidP="001C2E95">
      <w:pPr>
        <w:autoSpaceDE w:val="0"/>
        <w:autoSpaceDN w:val="0"/>
        <w:adjustRightInd w:val="0"/>
        <w:spacing w:after="0" w:line="240" w:lineRule="auto"/>
        <w:jc w:val="both"/>
        <w:rPr>
          <w:rFonts w:ascii="Times New Roman" w:hAnsi="Times New Roman" w:cs="Times New Roman"/>
          <w:sz w:val="23"/>
          <w:szCs w:val="23"/>
        </w:rPr>
      </w:pPr>
      <w:r w:rsidRPr="00E74F6F">
        <w:rPr>
          <w:rFonts w:ascii="Times New Roman" w:hAnsi="Times New Roman" w:cs="Times New Roman"/>
          <w:sz w:val="23"/>
          <w:szCs w:val="23"/>
        </w:rPr>
        <w:t>The researcher observed the type of meals served to children for a period of 5 days in a week as per their feeding programme timetable</w:t>
      </w:r>
    </w:p>
    <w:p w:rsidR="00D50545" w:rsidRDefault="00D50545" w:rsidP="001C2E95">
      <w:pPr>
        <w:autoSpaceDE w:val="0"/>
        <w:autoSpaceDN w:val="0"/>
        <w:adjustRightInd w:val="0"/>
        <w:spacing w:after="0" w:line="240" w:lineRule="auto"/>
        <w:jc w:val="both"/>
        <w:rPr>
          <w:rFonts w:ascii="Times New Roman" w:hAnsi="Times New Roman" w:cs="Times New Roman"/>
          <w:sz w:val="23"/>
          <w:szCs w:val="23"/>
        </w:rPr>
      </w:pPr>
    </w:p>
    <w:p w:rsidR="00D50545" w:rsidRDefault="00D50545" w:rsidP="001C2E95">
      <w:pPr>
        <w:autoSpaceDE w:val="0"/>
        <w:autoSpaceDN w:val="0"/>
        <w:adjustRightInd w:val="0"/>
        <w:spacing w:after="0" w:line="240" w:lineRule="auto"/>
        <w:jc w:val="both"/>
        <w:rPr>
          <w:b/>
          <w:bCs/>
          <w:sz w:val="23"/>
          <w:szCs w:val="23"/>
        </w:rPr>
      </w:pPr>
      <w:r>
        <w:rPr>
          <w:b/>
          <w:bCs/>
          <w:sz w:val="23"/>
          <w:szCs w:val="23"/>
        </w:rPr>
        <w:t>Types of Meals Served to Preschool Children</w:t>
      </w:r>
    </w:p>
    <w:p w:rsidR="007B0F11" w:rsidRDefault="007B0F11" w:rsidP="001C2E9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Table 4.6.1.1</w:t>
      </w:r>
    </w:p>
    <w:p w:rsidR="002176D4" w:rsidRDefault="002176D4" w:rsidP="00E74F6F">
      <w:pPr>
        <w:autoSpaceDE w:val="0"/>
        <w:autoSpaceDN w:val="0"/>
        <w:adjustRightInd w:val="0"/>
        <w:spacing w:after="0" w:line="240" w:lineRule="auto"/>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1106"/>
        <w:gridCol w:w="1851"/>
        <w:gridCol w:w="1878"/>
        <w:gridCol w:w="1643"/>
        <w:gridCol w:w="1436"/>
        <w:gridCol w:w="1436"/>
      </w:tblGrid>
      <w:tr w:rsidR="00D50545" w:rsidTr="00D50545">
        <w:tc>
          <w:tcPr>
            <w:tcW w:w="1106"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Days</w:t>
            </w:r>
          </w:p>
        </w:tc>
        <w:tc>
          <w:tcPr>
            <w:tcW w:w="1851"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Vegetables</w:t>
            </w:r>
            <w:r w:rsidR="0001182D">
              <w:rPr>
                <w:rFonts w:ascii="Times New Roman" w:hAnsi="Times New Roman" w:cs="Times New Roman"/>
                <w:b/>
                <w:sz w:val="23"/>
                <w:szCs w:val="23"/>
              </w:rPr>
              <w:t xml:space="preserve"> &amp; flour </w:t>
            </w:r>
          </w:p>
        </w:tc>
        <w:tc>
          <w:tcPr>
            <w:tcW w:w="1878"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Rice &amp; beans</w:t>
            </w:r>
          </w:p>
        </w:tc>
        <w:tc>
          <w:tcPr>
            <w:tcW w:w="1643"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Porridge</w:t>
            </w:r>
          </w:p>
        </w:tc>
        <w:tc>
          <w:tcPr>
            <w:tcW w:w="1436"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Boiled Sorghum</w:t>
            </w:r>
          </w:p>
        </w:tc>
        <w:tc>
          <w:tcPr>
            <w:tcW w:w="1436" w:type="dxa"/>
          </w:tcPr>
          <w:p w:rsidR="00D50545" w:rsidRPr="00B47C03" w:rsidRDefault="00D50545" w:rsidP="00E74F6F">
            <w:pPr>
              <w:autoSpaceDE w:val="0"/>
              <w:autoSpaceDN w:val="0"/>
              <w:adjustRightInd w:val="0"/>
              <w:rPr>
                <w:rFonts w:ascii="Times New Roman" w:hAnsi="Times New Roman" w:cs="Times New Roman"/>
                <w:b/>
                <w:sz w:val="23"/>
                <w:szCs w:val="23"/>
              </w:rPr>
            </w:pPr>
            <w:r w:rsidRPr="00B47C03">
              <w:rPr>
                <w:rFonts w:ascii="Times New Roman" w:hAnsi="Times New Roman" w:cs="Times New Roman"/>
                <w:b/>
                <w:sz w:val="23"/>
                <w:szCs w:val="23"/>
              </w:rPr>
              <w:t>Total Frequency</w:t>
            </w:r>
          </w:p>
        </w:tc>
      </w:tr>
      <w:tr w:rsidR="00D50545" w:rsidTr="00D50545">
        <w:tc>
          <w:tcPr>
            <w:tcW w:w="110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851"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8"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643"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r>
      <w:tr w:rsidR="00D50545" w:rsidTr="00D50545">
        <w:tc>
          <w:tcPr>
            <w:tcW w:w="110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51"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8"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643"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3</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r>
      <w:tr w:rsidR="00D50545" w:rsidTr="00D50545">
        <w:tc>
          <w:tcPr>
            <w:tcW w:w="110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3</w:t>
            </w:r>
          </w:p>
        </w:tc>
        <w:tc>
          <w:tcPr>
            <w:tcW w:w="1851"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8"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643"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6</w:t>
            </w:r>
          </w:p>
        </w:tc>
      </w:tr>
      <w:tr w:rsidR="00D50545" w:rsidTr="00D50545">
        <w:tc>
          <w:tcPr>
            <w:tcW w:w="110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w:t>
            </w:r>
          </w:p>
        </w:tc>
        <w:tc>
          <w:tcPr>
            <w:tcW w:w="1851"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878"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643"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r>
      <w:tr w:rsidR="00D50545" w:rsidTr="00D50545">
        <w:tc>
          <w:tcPr>
            <w:tcW w:w="110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5</w:t>
            </w:r>
          </w:p>
        </w:tc>
        <w:tc>
          <w:tcPr>
            <w:tcW w:w="1851"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2</w:t>
            </w:r>
          </w:p>
        </w:tc>
        <w:tc>
          <w:tcPr>
            <w:tcW w:w="1878"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1</w:t>
            </w:r>
          </w:p>
        </w:tc>
        <w:tc>
          <w:tcPr>
            <w:tcW w:w="1643"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4</w:t>
            </w:r>
          </w:p>
        </w:tc>
        <w:tc>
          <w:tcPr>
            <w:tcW w:w="1436" w:type="dxa"/>
          </w:tcPr>
          <w:p w:rsidR="00D50545" w:rsidRDefault="00D50545" w:rsidP="00E74F6F">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7</w:t>
            </w:r>
          </w:p>
        </w:tc>
      </w:tr>
    </w:tbl>
    <w:p w:rsidR="002176D4" w:rsidRDefault="002176D4" w:rsidP="00E74F6F">
      <w:pPr>
        <w:autoSpaceDE w:val="0"/>
        <w:autoSpaceDN w:val="0"/>
        <w:adjustRightInd w:val="0"/>
        <w:spacing w:after="0" w:line="240" w:lineRule="auto"/>
        <w:rPr>
          <w:rFonts w:ascii="Times New Roman" w:hAnsi="Times New Roman" w:cs="Times New Roman"/>
          <w:sz w:val="23"/>
          <w:szCs w:val="23"/>
        </w:rPr>
      </w:pPr>
    </w:p>
    <w:p w:rsidR="00E74F6F" w:rsidRDefault="00E74F6F" w:rsidP="00E74F6F">
      <w:pPr>
        <w:pStyle w:val="Default"/>
        <w:rPr>
          <w:sz w:val="23"/>
          <w:szCs w:val="23"/>
        </w:rPr>
      </w:pPr>
    </w:p>
    <w:p w:rsidR="00E74F6F" w:rsidRDefault="00E74F6F" w:rsidP="0099557D">
      <w:pPr>
        <w:pStyle w:val="Default"/>
        <w:jc w:val="both"/>
        <w:rPr>
          <w:color w:val="auto"/>
          <w:sz w:val="23"/>
          <w:szCs w:val="23"/>
        </w:rPr>
      </w:pPr>
      <w:r>
        <w:rPr>
          <w:sz w:val="23"/>
          <w:szCs w:val="23"/>
        </w:rPr>
        <w:t xml:space="preserve">Table </w:t>
      </w:r>
      <w:r w:rsidR="00B47C03">
        <w:rPr>
          <w:sz w:val="23"/>
          <w:szCs w:val="23"/>
        </w:rPr>
        <w:t>above</w:t>
      </w:r>
      <w:r>
        <w:rPr>
          <w:sz w:val="23"/>
          <w:szCs w:val="23"/>
        </w:rPr>
        <w:t xml:space="preserve"> shows the frequency of meals offered in pr</w:t>
      </w:r>
      <w:r w:rsidR="0071311E">
        <w:rPr>
          <w:sz w:val="23"/>
          <w:szCs w:val="23"/>
        </w:rPr>
        <w:t xml:space="preserve">imary </w:t>
      </w:r>
      <w:r>
        <w:rPr>
          <w:sz w:val="23"/>
          <w:szCs w:val="23"/>
        </w:rPr>
        <w:t xml:space="preserve">schools for a period of 5days. The results reveal that the meal that was provided the most was </w:t>
      </w:r>
      <w:r w:rsidR="0071311E">
        <w:rPr>
          <w:sz w:val="23"/>
          <w:szCs w:val="23"/>
        </w:rPr>
        <w:t>boiled</w:t>
      </w:r>
      <w:r w:rsidR="00E71F68">
        <w:rPr>
          <w:sz w:val="23"/>
          <w:szCs w:val="23"/>
        </w:rPr>
        <w:t xml:space="preserve"> Sorghum.</w:t>
      </w:r>
      <w:r>
        <w:rPr>
          <w:sz w:val="23"/>
          <w:szCs w:val="23"/>
        </w:rPr>
        <w:t xml:space="preserve"> while the meal that was provided the least was porridge. Further the results </w:t>
      </w:r>
      <w:r>
        <w:rPr>
          <w:color w:val="auto"/>
          <w:sz w:val="23"/>
          <w:szCs w:val="23"/>
        </w:rPr>
        <w:t>indicate that some schools skipped meals as evidenced from the frequencies obtained. It was further observed that even though most pr</w:t>
      </w:r>
      <w:r w:rsidR="00E71F68">
        <w:rPr>
          <w:color w:val="auto"/>
          <w:sz w:val="23"/>
          <w:szCs w:val="23"/>
        </w:rPr>
        <w:t xml:space="preserve">imary </w:t>
      </w:r>
      <w:r>
        <w:rPr>
          <w:color w:val="auto"/>
          <w:sz w:val="23"/>
          <w:szCs w:val="23"/>
        </w:rPr>
        <w:t xml:space="preserve">schools provided </w:t>
      </w:r>
      <w:r>
        <w:rPr>
          <w:color w:val="auto"/>
          <w:sz w:val="23"/>
          <w:szCs w:val="23"/>
        </w:rPr>
        <w:lastRenderedPageBreak/>
        <w:t xml:space="preserve">different types of meals during lunch, it was not well balanced. Skipping meals could hinder enrolment and school attendance as Bundy (2004) revealed in his study. </w:t>
      </w:r>
    </w:p>
    <w:p w:rsidR="00E74F6F" w:rsidRDefault="00E74F6F" w:rsidP="0099557D">
      <w:pPr>
        <w:pStyle w:val="Default"/>
        <w:jc w:val="both"/>
        <w:rPr>
          <w:color w:val="auto"/>
          <w:sz w:val="23"/>
          <w:szCs w:val="23"/>
        </w:rPr>
      </w:pPr>
      <w:r>
        <w:rPr>
          <w:color w:val="auto"/>
          <w:sz w:val="23"/>
          <w:szCs w:val="23"/>
        </w:rPr>
        <w:t xml:space="preserve">From the food roster, it was observed that some schools did not alternate meals, for instance, </w:t>
      </w:r>
      <w:r w:rsidR="00E71F68">
        <w:rPr>
          <w:color w:val="auto"/>
          <w:sz w:val="23"/>
          <w:szCs w:val="23"/>
        </w:rPr>
        <w:t>boiled sorghum could</w:t>
      </w:r>
      <w:r>
        <w:rPr>
          <w:color w:val="auto"/>
          <w:sz w:val="23"/>
          <w:szCs w:val="23"/>
        </w:rPr>
        <w:t xml:space="preserve"> be cooked in two consecutive days which was not commendable for young children who require a variety of meals Bundy (2004) as key to absolute nutrient adequacy. </w:t>
      </w:r>
      <w:r>
        <w:rPr>
          <w:i/>
          <w:iCs/>
          <w:color w:val="auto"/>
          <w:sz w:val="23"/>
          <w:szCs w:val="23"/>
        </w:rPr>
        <w:t xml:space="preserve"> </w:t>
      </w:r>
    </w:p>
    <w:p w:rsidR="00E71F68" w:rsidRDefault="00E71F68" w:rsidP="0099557D">
      <w:pPr>
        <w:pStyle w:val="Default"/>
        <w:jc w:val="both"/>
        <w:rPr>
          <w:color w:val="auto"/>
          <w:sz w:val="23"/>
          <w:szCs w:val="23"/>
        </w:rPr>
      </w:pPr>
    </w:p>
    <w:p w:rsidR="00E74F6F" w:rsidRDefault="00E74F6F" w:rsidP="0099557D">
      <w:pPr>
        <w:pStyle w:val="Default"/>
        <w:jc w:val="both"/>
        <w:rPr>
          <w:color w:val="auto"/>
          <w:sz w:val="23"/>
          <w:szCs w:val="23"/>
        </w:rPr>
      </w:pPr>
      <w:r>
        <w:rPr>
          <w:color w:val="auto"/>
          <w:sz w:val="23"/>
          <w:szCs w:val="23"/>
        </w:rPr>
        <w:t xml:space="preserve">In agreement with these sentiments, School Feeding Programmes (SFP) as Bundy (2009) reveals, do not always achieve positive effects due to such factors as availability and type of foods served. </w:t>
      </w:r>
      <w:r w:rsidR="0001182D">
        <w:rPr>
          <w:color w:val="auto"/>
          <w:sz w:val="23"/>
          <w:szCs w:val="23"/>
        </w:rPr>
        <w:t>To</w:t>
      </w:r>
      <w:r>
        <w:rPr>
          <w:color w:val="auto"/>
          <w:sz w:val="23"/>
          <w:szCs w:val="23"/>
        </w:rPr>
        <w:t xml:space="preserve"> accomplish positive effects of SFP, there was </w:t>
      </w:r>
      <w:r w:rsidR="00E71F68">
        <w:rPr>
          <w:color w:val="auto"/>
          <w:sz w:val="23"/>
          <w:szCs w:val="23"/>
        </w:rPr>
        <w:t xml:space="preserve">need </w:t>
      </w:r>
      <w:r>
        <w:rPr>
          <w:color w:val="auto"/>
          <w:sz w:val="23"/>
          <w:szCs w:val="23"/>
        </w:rPr>
        <w:t>therefore</w:t>
      </w:r>
      <w:r w:rsidR="00E71F68">
        <w:rPr>
          <w:color w:val="auto"/>
          <w:sz w:val="23"/>
          <w:szCs w:val="23"/>
        </w:rPr>
        <w:t>,</w:t>
      </w:r>
      <w:r>
        <w:rPr>
          <w:color w:val="auto"/>
          <w:sz w:val="23"/>
          <w:szCs w:val="23"/>
        </w:rPr>
        <w:t xml:space="preserve"> to ensure that children were not only fed but that there was provision of variety of food and without skipping meals in all pr</w:t>
      </w:r>
      <w:r w:rsidR="00E71F68">
        <w:rPr>
          <w:color w:val="auto"/>
          <w:sz w:val="23"/>
          <w:szCs w:val="23"/>
        </w:rPr>
        <w:t xml:space="preserve">imary </w:t>
      </w:r>
      <w:r>
        <w:rPr>
          <w:color w:val="auto"/>
          <w:sz w:val="23"/>
          <w:szCs w:val="23"/>
        </w:rPr>
        <w:t xml:space="preserve">schools. The researcher also wanted to find out whether </w:t>
      </w:r>
      <w:r w:rsidR="00E71F68">
        <w:rPr>
          <w:color w:val="auto"/>
          <w:sz w:val="23"/>
          <w:szCs w:val="23"/>
        </w:rPr>
        <w:t>teachers in</w:t>
      </w:r>
      <w:r>
        <w:rPr>
          <w:color w:val="auto"/>
          <w:sz w:val="23"/>
          <w:szCs w:val="23"/>
        </w:rPr>
        <w:t xml:space="preserve"> particular knew the importance of balanced food with regard to young children. </w:t>
      </w:r>
    </w:p>
    <w:p w:rsidR="00E74F6F" w:rsidRDefault="00E74F6F" w:rsidP="0099557D">
      <w:pPr>
        <w:pStyle w:val="Default"/>
        <w:jc w:val="both"/>
        <w:rPr>
          <w:color w:val="auto"/>
          <w:sz w:val="23"/>
          <w:szCs w:val="23"/>
        </w:rPr>
      </w:pPr>
      <w:r>
        <w:rPr>
          <w:color w:val="auto"/>
          <w:sz w:val="23"/>
          <w:szCs w:val="23"/>
        </w:rPr>
        <w:t xml:space="preserve">From the food types listed, all teachers who participated in the study appeared to know the importance of balanced diet to children.  </w:t>
      </w:r>
    </w:p>
    <w:p w:rsidR="009B0C32" w:rsidRDefault="009B0C32" w:rsidP="0099557D">
      <w:pPr>
        <w:pStyle w:val="Default"/>
        <w:jc w:val="both"/>
        <w:rPr>
          <w:b/>
          <w:bCs/>
          <w:color w:val="auto"/>
          <w:sz w:val="23"/>
          <w:szCs w:val="23"/>
        </w:rPr>
      </w:pPr>
    </w:p>
    <w:p w:rsidR="00E74F6F" w:rsidRDefault="0030542D" w:rsidP="000817C2">
      <w:pPr>
        <w:pStyle w:val="Default"/>
        <w:jc w:val="both"/>
        <w:rPr>
          <w:color w:val="auto"/>
          <w:sz w:val="23"/>
          <w:szCs w:val="23"/>
        </w:rPr>
      </w:pPr>
      <w:r>
        <w:rPr>
          <w:b/>
          <w:bCs/>
          <w:color w:val="auto"/>
          <w:sz w:val="23"/>
          <w:szCs w:val="23"/>
        </w:rPr>
        <w:t xml:space="preserve">4.7 </w:t>
      </w:r>
      <w:r w:rsidR="009B0C32">
        <w:rPr>
          <w:b/>
          <w:bCs/>
          <w:color w:val="auto"/>
          <w:sz w:val="23"/>
          <w:szCs w:val="23"/>
        </w:rPr>
        <w:t>P</w:t>
      </w:r>
      <w:r w:rsidR="00E74F6F">
        <w:rPr>
          <w:b/>
          <w:bCs/>
          <w:color w:val="auto"/>
          <w:sz w:val="23"/>
          <w:szCs w:val="23"/>
        </w:rPr>
        <w:t>r</w:t>
      </w:r>
      <w:r w:rsidR="0099557D">
        <w:rPr>
          <w:b/>
          <w:bCs/>
          <w:color w:val="auto"/>
          <w:sz w:val="23"/>
          <w:szCs w:val="23"/>
        </w:rPr>
        <w:t xml:space="preserve">imary </w:t>
      </w:r>
      <w:r w:rsidR="00E74F6F">
        <w:rPr>
          <w:b/>
          <w:bCs/>
          <w:color w:val="auto"/>
          <w:sz w:val="23"/>
          <w:szCs w:val="23"/>
        </w:rPr>
        <w:t xml:space="preserve">School Children’s Enrolment </w:t>
      </w:r>
    </w:p>
    <w:p w:rsidR="00B74ED2" w:rsidRDefault="00E74F6F" w:rsidP="000817C2">
      <w:pPr>
        <w:pStyle w:val="Default"/>
        <w:jc w:val="both"/>
        <w:rPr>
          <w:color w:val="auto"/>
          <w:sz w:val="23"/>
          <w:szCs w:val="23"/>
        </w:rPr>
      </w:pPr>
      <w:r>
        <w:rPr>
          <w:color w:val="auto"/>
          <w:sz w:val="23"/>
          <w:szCs w:val="23"/>
        </w:rPr>
        <w:t>The third objective of the study sought to determine the influence of pr</w:t>
      </w:r>
      <w:r w:rsidR="0099557D">
        <w:rPr>
          <w:color w:val="auto"/>
          <w:sz w:val="23"/>
          <w:szCs w:val="23"/>
        </w:rPr>
        <w:t xml:space="preserve">imary </w:t>
      </w:r>
      <w:r>
        <w:rPr>
          <w:color w:val="auto"/>
          <w:sz w:val="23"/>
          <w:szCs w:val="23"/>
        </w:rPr>
        <w:t xml:space="preserve">school feeding programmes </w:t>
      </w:r>
      <w:r w:rsidR="00455D6E">
        <w:rPr>
          <w:color w:val="auto"/>
          <w:sz w:val="23"/>
          <w:szCs w:val="23"/>
        </w:rPr>
        <w:t>about</w:t>
      </w:r>
      <w:r>
        <w:rPr>
          <w:color w:val="auto"/>
          <w:sz w:val="23"/>
          <w:szCs w:val="23"/>
        </w:rPr>
        <w:t xml:space="preserve"> the performance of children </w:t>
      </w:r>
      <w:r w:rsidR="0099557D">
        <w:rPr>
          <w:color w:val="auto"/>
          <w:sz w:val="23"/>
          <w:szCs w:val="23"/>
        </w:rPr>
        <w:t>in</w:t>
      </w:r>
      <w:r>
        <w:rPr>
          <w:color w:val="auto"/>
          <w:sz w:val="23"/>
          <w:szCs w:val="23"/>
        </w:rPr>
        <w:t xml:space="preserve"> enrolment in pr</w:t>
      </w:r>
      <w:r w:rsidR="0099557D">
        <w:rPr>
          <w:color w:val="auto"/>
          <w:sz w:val="23"/>
          <w:szCs w:val="23"/>
        </w:rPr>
        <w:t xml:space="preserve">imary </w:t>
      </w:r>
      <w:r>
        <w:rPr>
          <w:color w:val="auto"/>
          <w:sz w:val="23"/>
          <w:szCs w:val="23"/>
        </w:rPr>
        <w:t xml:space="preserve">schools in </w:t>
      </w:r>
      <w:r w:rsidR="0099557D">
        <w:rPr>
          <w:color w:val="auto"/>
          <w:sz w:val="23"/>
          <w:szCs w:val="23"/>
        </w:rPr>
        <w:t xml:space="preserve">Kuac North </w:t>
      </w:r>
      <w:r>
        <w:rPr>
          <w:color w:val="auto"/>
          <w:sz w:val="23"/>
          <w:szCs w:val="23"/>
        </w:rPr>
        <w:t xml:space="preserve">County. To establish the findings for this objective the researcher analyzed admission or enrolment books. </w:t>
      </w:r>
    </w:p>
    <w:p w:rsidR="0099557D" w:rsidRDefault="0099557D" w:rsidP="000817C2">
      <w:pPr>
        <w:pStyle w:val="Default"/>
        <w:jc w:val="both"/>
        <w:rPr>
          <w:color w:val="auto"/>
          <w:sz w:val="23"/>
          <w:szCs w:val="23"/>
        </w:rPr>
      </w:pPr>
    </w:p>
    <w:p w:rsidR="00D9164D" w:rsidRDefault="00D9164D" w:rsidP="0099557D">
      <w:pPr>
        <w:pStyle w:val="Default"/>
        <w:jc w:val="both"/>
        <w:rPr>
          <w:b/>
          <w:bCs/>
          <w:sz w:val="23"/>
          <w:szCs w:val="23"/>
        </w:rPr>
      </w:pPr>
      <w:r>
        <w:rPr>
          <w:b/>
          <w:bCs/>
          <w:sz w:val="23"/>
          <w:szCs w:val="23"/>
        </w:rPr>
        <w:t>Numbers of Children Enrolled in Pr</w:t>
      </w:r>
      <w:r w:rsidR="006D5460">
        <w:rPr>
          <w:b/>
          <w:bCs/>
          <w:sz w:val="23"/>
          <w:szCs w:val="23"/>
        </w:rPr>
        <w:t xml:space="preserve">imary </w:t>
      </w:r>
      <w:r>
        <w:rPr>
          <w:b/>
          <w:bCs/>
          <w:sz w:val="23"/>
          <w:szCs w:val="23"/>
        </w:rPr>
        <w:t>Schools with/without SFP; 201</w:t>
      </w:r>
      <w:r w:rsidR="0099557D">
        <w:rPr>
          <w:b/>
          <w:bCs/>
          <w:sz w:val="23"/>
          <w:szCs w:val="23"/>
        </w:rPr>
        <w:t>5</w:t>
      </w:r>
      <w:r>
        <w:rPr>
          <w:b/>
          <w:bCs/>
          <w:sz w:val="23"/>
          <w:szCs w:val="23"/>
        </w:rPr>
        <w:t>-201</w:t>
      </w:r>
      <w:r w:rsidR="0099557D">
        <w:rPr>
          <w:b/>
          <w:bCs/>
          <w:sz w:val="23"/>
          <w:szCs w:val="23"/>
        </w:rPr>
        <w:t>8</w:t>
      </w:r>
      <w:r>
        <w:rPr>
          <w:b/>
          <w:bCs/>
          <w:sz w:val="23"/>
          <w:szCs w:val="23"/>
        </w:rPr>
        <w:t xml:space="preserve"> </w:t>
      </w:r>
    </w:p>
    <w:p w:rsidR="0030542D" w:rsidRDefault="0030542D" w:rsidP="0099557D">
      <w:pPr>
        <w:pStyle w:val="Default"/>
        <w:jc w:val="both"/>
        <w:rPr>
          <w:b/>
          <w:bCs/>
          <w:sz w:val="23"/>
          <w:szCs w:val="23"/>
        </w:rPr>
      </w:pPr>
      <w:r>
        <w:rPr>
          <w:b/>
          <w:bCs/>
          <w:sz w:val="23"/>
          <w:szCs w:val="23"/>
        </w:rPr>
        <w:t>Table 4.7.1</w:t>
      </w:r>
    </w:p>
    <w:p w:rsidR="006D5460" w:rsidRDefault="006D5460" w:rsidP="0099557D">
      <w:pPr>
        <w:pStyle w:val="Default"/>
        <w:jc w:val="both"/>
        <w:rPr>
          <w:b/>
          <w:bCs/>
          <w:sz w:val="23"/>
          <w:szCs w:val="23"/>
        </w:rPr>
      </w:pPr>
      <w:r>
        <w:rPr>
          <w:b/>
          <w:bCs/>
          <w:sz w:val="23"/>
          <w:szCs w:val="23"/>
        </w:rPr>
        <w:t xml:space="preserve">                       </w:t>
      </w:r>
    </w:p>
    <w:p w:rsidR="00D9164D" w:rsidRPr="006D5460" w:rsidRDefault="006D5460" w:rsidP="006D5460">
      <w:pPr>
        <w:pStyle w:val="Default"/>
        <w:jc w:val="center"/>
        <w:rPr>
          <w:b/>
          <w:color w:val="auto"/>
          <w:sz w:val="23"/>
          <w:szCs w:val="23"/>
        </w:rPr>
      </w:pPr>
      <w:r w:rsidRPr="006D5460">
        <w:rPr>
          <w:b/>
          <w:color w:val="auto"/>
          <w:sz w:val="23"/>
          <w:szCs w:val="23"/>
        </w:rPr>
        <w:t>Primary school with SFP</w:t>
      </w:r>
    </w:p>
    <w:tbl>
      <w:tblPr>
        <w:tblStyle w:val="TableGrid"/>
        <w:tblW w:w="0" w:type="auto"/>
        <w:tblLook w:val="04A0" w:firstRow="1" w:lastRow="0" w:firstColumn="1" w:lastColumn="0" w:noHBand="0" w:noVBand="1"/>
      </w:tblPr>
      <w:tblGrid>
        <w:gridCol w:w="1870"/>
        <w:gridCol w:w="1870"/>
        <w:gridCol w:w="1870"/>
        <w:gridCol w:w="1870"/>
        <w:gridCol w:w="1870"/>
      </w:tblGrid>
      <w:tr w:rsidR="00D9164D" w:rsidTr="00D9164D">
        <w:tc>
          <w:tcPr>
            <w:tcW w:w="1870" w:type="dxa"/>
          </w:tcPr>
          <w:p w:rsidR="00D9164D" w:rsidRPr="00EE435F" w:rsidRDefault="00D9164D" w:rsidP="00EE435F">
            <w:pPr>
              <w:pStyle w:val="Default"/>
              <w:spacing w:line="360" w:lineRule="auto"/>
              <w:rPr>
                <w:b/>
                <w:color w:val="auto"/>
                <w:sz w:val="23"/>
                <w:szCs w:val="23"/>
              </w:rPr>
            </w:pPr>
            <w:r w:rsidRPr="00EE435F">
              <w:rPr>
                <w:b/>
                <w:color w:val="auto"/>
                <w:sz w:val="23"/>
                <w:szCs w:val="23"/>
              </w:rPr>
              <w:t>Schools</w:t>
            </w:r>
          </w:p>
        </w:tc>
        <w:tc>
          <w:tcPr>
            <w:tcW w:w="1870" w:type="dxa"/>
          </w:tcPr>
          <w:p w:rsidR="00D9164D" w:rsidRPr="00EE435F" w:rsidRDefault="00D9164D" w:rsidP="00EE435F">
            <w:pPr>
              <w:pStyle w:val="Default"/>
              <w:spacing w:line="360" w:lineRule="auto"/>
              <w:rPr>
                <w:b/>
                <w:color w:val="auto"/>
                <w:sz w:val="23"/>
                <w:szCs w:val="23"/>
              </w:rPr>
            </w:pPr>
            <w:r w:rsidRPr="00EE435F">
              <w:rPr>
                <w:b/>
                <w:color w:val="auto"/>
                <w:sz w:val="23"/>
                <w:szCs w:val="23"/>
              </w:rPr>
              <w:t>201</w:t>
            </w:r>
            <w:r w:rsidR="00CD0F1D">
              <w:rPr>
                <w:b/>
                <w:color w:val="auto"/>
                <w:sz w:val="23"/>
                <w:szCs w:val="23"/>
              </w:rPr>
              <w:t>5</w:t>
            </w:r>
          </w:p>
        </w:tc>
        <w:tc>
          <w:tcPr>
            <w:tcW w:w="1870" w:type="dxa"/>
          </w:tcPr>
          <w:p w:rsidR="00D9164D" w:rsidRPr="00EE435F" w:rsidRDefault="00D9164D" w:rsidP="00EE435F">
            <w:pPr>
              <w:pStyle w:val="Default"/>
              <w:spacing w:line="360" w:lineRule="auto"/>
              <w:rPr>
                <w:b/>
                <w:color w:val="auto"/>
                <w:sz w:val="23"/>
                <w:szCs w:val="23"/>
              </w:rPr>
            </w:pPr>
            <w:r w:rsidRPr="00EE435F">
              <w:rPr>
                <w:b/>
                <w:color w:val="auto"/>
                <w:sz w:val="23"/>
                <w:szCs w:val="23"/>
              </w:rPr>
              <w:t>201</w:t>
            </w:r>
            <w:r w:rsidR="00CD0F1D">
              <w:rPr>
                <w:b/>
                <w:color w:val="auto"/>
                <w:sz w:val="23"/>
                <w:szCs w:val="23"/>
              </w:rPr>
              <w:t>6</w:t>
            </w:r>
          </w:p>
        </w:tc>
        <w:tc>
          <w:tcPr>
            <w:tcW w:w="1870" w:type="dxa"/>
          </w:tcPr>
          <w:p w:rsidR="00D9164D" w:rsidRPr="00EE435F" w:rsidRDefault="00D9164D" w:rsidP="00EE435F">
            <w:pPr>
              <w:pStyle w:val="Default"/>
              <w:spacing w:line="360" w:lineRule="auto"/>
              <w:rPr>
                <w:b/>
                <w:color w:val="auto"/>
                <w:sz w:val="23"/>
                <w:szCs w:val="23"/>
              </w:rPr>
            </w:pPr>
            <w:r w:rsidRPr="00EE435F">
              <w:rPr>
                <w:b/>
                <w:color w:val="auto"/>
                <w:sz w:val="23"/>
                <w:szCs w:val="23"/>
              </w:rPr>
              <w:t>201</w:t>
            </w:r>
            <w:r w:rsidR="00CD0F1D">
              <w:rPr>
                <w:b/>
                <w:color w:val="auto"/>
                <w:sz w:val="23"/>
                <w:szCs w:val="23"/>
              </w:rPr>
              <w:t>7</w:t>
            </w:r>
          </w:p>
        </w:tc>
        <w:tc>
          <w:tcPr>
            <w:tcW w:w="1870" w:type="dxa"/>
          </w:tcPr>
          <w:p w:rsidR="00D9164D" w:rsidRPr="00EE435F" w:rsidRDefault="00D9164D" w:rsidP="00EE435F">
            <w:pPr>
              <w:pStyle w:val="Default"/>
              <w:spacing w:line="360" w:lineRule="auto"/>
              <w:rPr>
                <w:b/>
                <w:color w:val="auto"/>
                <w:sz w:val="23"/>
                <w:szCs w:val="23"/>
              </w:rPr>
            </w:pPr>
            <w:r w:rsidRPr="00EE435F">
              <w:rPr>
                <w:b/>
                <w:color w:val="auto"/>
                <w:sz w:val="23"/>
                <w:szCs w:val="23"/>
              </w:rPr>
              <w:t>201</w:t>
            </w:r>
            <w:r w:rsidR="00CD0F1D">
              <w:rPr>
                <w:b/>
                <w:color w:val="auto"/>
                <w:sz w:val="23"/>
                <w:szCs w:val="23"/>
              </w:rPr>
              <w:t>8</w:t>
            </w:r>
          </w:p>
        </w:tc>
      </w:tr>
      <w:tr w:rsidR="00D9164D" w:rsidTr="00D9164D">
        <w:tc>
          <w:tcPr>
            <w:tcW w:w="1870" w:type="dxa"/>
          </w:tcPr>
          <w:p w:rsidR="00D9164D" w:rsidRDefault="00D9164D" w:rsidP="00EE435F">
            <w:pPr>
              <w:pStyle w:val="Default"/>
              <w:spacing w:line="360" w:lineRule="auto"/>
              <w:rPr>
                <w:color w:val="auto"/>
                <w:sz w:val="23"/>
                <w:szCs w:val="23"/>
              </w:rPr>
            </w:pPr>
            <w:r>
              <w:rPr>
                <w:color w:val="auto"/>
                <w:sz w:val="23"/>
                <w:szCs w:val="23"/>
              </w:rPr>
              <w:t>A</w:t>
            </w:r>
          </w:p>
        </w:tc>
        <w:tc>
          <w:tcPr>
            <w:tcW w:w="1870" w:type="dxa"/>
          </w:tcPr>
          <w:p w:rsidR="00D9164D" w:rsidRDefault="00D9164D" w:rsidP="00EE435F">
            <w:pPr>
              <w:pStyle w:val="Default"/>
              <w:spacing w:line="360" w:lineRule="auto"/>
              <w:rPr>
                <w:color w:val="auto"/>
                <w:sz w:val="23"/>
                <w:szCs w:val="23"/>
              </w:rPr>
            </w:pPr>
            <w:r>
              <w:rPr>
                <w:color w:val="auto"/>
                <w:sz w:val="23"/>
                <w:szCs w:val="23"/>
              </w:rPr>
              <w:t>32</w:t>
            </w:r>
          </w:p>
        </w:tc>
        <w:tc>
          <w:tcPr>
            <w:tcW w:w="1870" w:type="dxa"/>
          </w:tcPr>
          <w:p w:rsidR="00D9164D" w:rsidRDefault="00D9164D" w:rsidP="00EE435F">
            <w:pPr>
              <w:pStyle w:val="Default"/>
              <w:spacing w:line="360" w:lineRule="auto"/>
              <w:rPr>
                <w:color w:val="auto"/>
                <w:sz w:val="23"/>
                <w:szCs w:val="23"/>
              </w:rPr>
            </w:pPr>
            <w:r>
              <w:rPr>
                <w:color w:val="auto"/>
                <w:sz w:val="23"/>
                <w:szCs w:val="23"/>
              </w:rPr>
              <w:t>34</w:t>
            </w:r>
          </w:p>
        </w:tc>
        <w:tc>
          <w:tcPr>
            <w:tcW w:w="1870" w:type="dxa"/>
          </w:tcPr>
          <w:p w:rsidR="00D9164D" w:rsidRDefault="00CF4715" w:rsidP="00EE435F">
            <w:pPr>
              <w:pStyle w:val="Default"/>
              <w:spacing w:line="360" w:lineRule="auto"/>
              <w:rPr>
                <w:color w:val="auto"/>
                <w:sz w:val="23"/>
                <w:szCs w:val="23"/>
              </w:rPr>
            </w:pPr>
            <w:r>
              <w:rPr>
                <w:color w:val="auto"/>
                <w:sz w:val="23"/>
                <w:szCs w:val="23"/>
              </w:rPr>
              <w:t>39</w:t>
            </w:r>
          </w:p>
        </w:tc>
        <w:tc>
          <w:tcPr>
            <w:tcW w:w="1870" w:type="dxa"/>
          </w:tcPr>
          <w:p w:rsidR="00D9164D" w:rsidRDefault="00CF4715" w:rsidP="00EE435F">
            <w:pPr>
              <w:pStyle w:val="Default"/>
              <w:spacing w:line="360" w:lineRule="auto"/>
              <w:rPr>
                <w:color w:val="auto"/>
                <w:sz w:val="23"/>
                <w:szCs w:val="23"/>
              </w:rPr>
            </w:pPr>
            <w:r>
              <w:rPr>
                <w:color w:val="auto"/>
                <w:sz w:val="23"/>
                <w:szCs w:val="23"/>
              </w:rPr>
              <w:t>23</w:t>
            </w:r>
          </w:p>
        </w:tc>
      </w:tr>
      <w:tr w:rsidR="00D9164D" w:rsidTr="00D9164D">
        <w:tc>
          <w:tcPr>
            <w:tcW w:w="1870" w:type="dxa"/>
          </w:tcPr>
          <w:p w:rsidR="00D9164D" w:rsidRDefault="00D9164D" w:rsidP="00EE435F">
            <w:pPr>
              <w:pStyle w:val="Default"/>
              <w:spacing w:line="360" w:lineRule="auto"/>
              <w:rPr>
                <w:color w:val="auto"/>
                <w:sz w:val="23"/>
                <w:szCs w:val="23"/>
              </w:rPr>
            </w:pPr>
            <w:r>
              <w:rPr>
                <w:color w:val="auto"/>
                <w:sz w:val="23"/>
                <w:szCs w:val="23"/>
              </w:rPr>
              <w:t>B</w:t>
            </w:r>
          </w:p>
        </w:tc>
        <w:tc>
          <w:tcPr>
            <w:tcW w:w="1870" w:type="dxa"/>
          </w:tcPr>
          <w:p w:rsidR="00D9164D" w:rsidRDefault="00D9164D" w:rsidP="00EE435F">
            <w:pPr>
              <w:pStyle w:val="Default"/>
              <w:spacing w:line="360" w:lineRule="auto"/>
              <w:rPr>
                <w:color w:val="auto"/>
                <w:sz w:val="23"/>
                <w:szCs w:val="23"/>
              </w:rPr>
            </w:pPr>
            <w:r>
              <w:rPr>
                <w:color w:val="auto"/>
                <w:sz w:val="23"/>
                <w:szCs w:val="23"/>
              </w:rPr>
              <w:t>30</w:t>
            </w:r>
          </w:p>
        </w:tc>
        <w:tc>
          <w:tcPr>
            <w:tcW w:w="1870" w:type="dxa"/>
          </w:tcPr>
          <w:p w:rsidR="00D9164D" w:rsidRDefault="00D9164D" w:rsidP="00EE435F">
            <w:pPr>
              <w:pStyle w:val="Default"/>
              <w:spacing w:line="360" w:lineRule="auto"/>
              <w:rPr>
                <w:color w:val="auto"/>
                <w:sz w:val="23"/>
                <w:szCs w:val="23"/>
              </w:rPr>
            </w:pPr>
            <w:r>
              <w:rPr>
                <w:color w:val="auto"/>
                <w:sz w:val="23"/>
                <w:szCs w:val="23"/>
              </w:rPr>
              <w:t>31</w:t>
            </w:r>
          </w:p>
        </w:tc>
        <w:tc>
          <w:tcPr>
            <w:tcW w:w="1870" w:type="dxa"/>
          </w:tcPr>
          <w:p w:rsidR="00D9164D" w:rsidRDefault="00CF4715" w:rsidP="00EE435F">
            <w:pPr>
              <w:pStyle w:val="Default"/>
              <w:spacing w:line="360" w:lineRule="auto"/>
              <w:rPr>
                <w:color w:val="auto"/>
                <w:sz w:val="23"/>
                <w:szCs w:val="23"/>
              </w:rPr>
            </w:pPr>
            <w:r>
              <w:rPr>
                <w:color w:val="auto"/>
                <w:sz w:val="23"/>
                <w:szCs w:val="23"/>
              </w:rPr>
              <w:t>36</w:t>
            </w:r>
          </w:p>
        </w:tc>
        <w:tc>
          <w:tcPr>
            <w:tcW w:w="1870" w:type="dxa"/>
          </w:tcPr>
          <w:p w:rsidR="00D9164D" w:rsidRDefault="00CF4715" w:rsidP="00EE435F">
            <w:pPr>
              <w:pStyle w:val="Default"/>
              <w:spacing w:line="360" w:lineRule="auto"/>
              <w:rPr>
                <w:color w:val="auto"/>
                <w:sz w:val="23"/>
                <w:szCs w:val="23"/>
              </w:rPr>
            </w:pPr>
            <w:r>
              <w:rPr>
                <w:color w:val="auto"/>
                <w:sz w:val="23"/>
                <w:szCs w:val="23"/>
              </w:rPr>
              <w:t>29</w:t>
            </w:r>
          </w:p>
        </w:tc>
      </w:tr>
      <w:tr w:rsidR="00D9164D" w:rsidTr="00D9164D">
        <w:tc>
          <w:tcPr>
            <w:tcW w:w="1870" w:type="dxa"/>
          </w:tcPr>
          <w:p w:rsidR="00D9164D" w:rsidRDefault="00D9164D" w:rsidP="00EE435F">
            <w:pPr>
              <w:pStyle w:val="Default"/>
              <w:spacing w:line="360" w:lineRule="auto"/>
              <w:rPr>
                <w:color w:val="auto"/>
                <w:sz w:val="23"/>
                <w:szCs w:val="23"/>
              </w:rPr>
            </w:pPr>
            <w:r>
              <w:rPr>
                <w:color w:val="auto"/>
                <w:sz w:val="23"/>
                <w:szCs w:val="23"/>
              </w:rPr>
              <w:t>C</w:t>
            </w:r>
          </w:p>
        </w:tc>
        <w:tc>
          <w:tcPr>
            <w:tcW w:w="1870" w:type="dxa"/>
          </w:tcPr>
          <w:p w:rsidR="00D9164D" w:rsidRDefault="00D9164D" w:rsidP="00EE435F">
            <w:pPr>
              <w:pStyle w:val="Default"/>
              <w:spacing w:line="360" w:lineRule="auto"/>
              <w:rPr>
                <w:color w:val="auto"/>
                <w:sz w:val="23"/>
                <w:szCs w:val="23"/>
              </w:rPr>
            </w:pPr>
            <w:r>
              <w:rPr>
                <w:color w:val="auto"/>
                <w:sz w:val="23"/>
                <w:szCs w:val="23"/>
              </w:rPr>
              <w:t>24</w:t>
            </w:r>
          </w:p>
        </w:tc>
        <w:tc>
          <w:tcPr>
            <w:tcW w:w="1870" w:type="dxa"/>
          </w:tcPr>
          <w:p w:rsidR="00D9164D" w:rsidRDefault="00D9164D" w:rsidP="00EE435F">
            <w:pPr>
              <w:pStyle w:val="Default"/>
              <w:spacing w:line="360" w:lineRule="auto"/>
              <w:rPr>
                <w:color w:val="auto"/>
                <w:sz w:val="23"/>
                <w:szCs w:val="23"/>
              </w:rPr>
            </w:pPr>
            <w:r>
              <w:rPr>
                <w:color w:val="auto"/>
                <w:sz w:val="23"/>
                <w:szCs w:val="23"/>
              </w:rPr>
              <w:t>26</w:t>
            </w:r>
          </w:p>
        </w:tc>
        <w:tc>
          <w:tcPr>
            <w:tcW w:w="1870" w:type="dxa"/>
          </w:tcPr>
          <w:p w:rsidR="00D9164D" w:rsidRDefault="00CF4715" w:rsidP="00EE435F">
            <w:pPr>
              <w:pStyle w:val="Default"/>
              <w:spacing w:line="360" w:lineRule="auto"/>
              <w:rPr>
                <w:color w:val="auto"/>
                <w:sz w:val="23"/>
                <w:szCs w:val="23"/>
              </w:rPr>
            </w:pPr>
            <w:r>
              <w:rPr>
                <w:color w:val="auto"/>
                <w:sz w:val="23"/>
                <w:szCs w:val="23"/>
              </w:rPr>
              <w:t>24</w:t>
            </w:r>
          </w:p>
        </w:tc>
        <w:tc>
          <w:tcPr>
            <w:tcW w:w="1870" w:type="dxa"/>
          </w:tcPr>
          <w:p w:rsidR="00D9164D" w:rsidRDefault="00CF4715" w:rsidP="00EE435F">
            <w:pPr>
              <w:pStyle w:val="Default"/>
              <w:spacing w:line="360" w:lineRule="auto"/>
              <w:rPr>
                <w:color w:val="auto"/>
                <w:sz w:val="23"/>
                <w:szCs w:val="23"/>
              </w:rPr>
            </w:pPr>
            <w:r>
              <w:rPr>
                <w:color w:val="auto"/>
                <w:sz w:val="23"/>
                <w:szCs w:val="23"/>
              </w:rPr>
              <w:t>28</w:t>
            </w:r>
          </w:p>
        </w:tc>
      </w:tr>
      <w:tr w:rsidR="00D9164D" w:rsidTr="00D9164D">
        <w:tc>
          <w:tcPr>
            <w:tcW w:w="1870" w:type="dxa"/>
          </w:tcPr>
          <w:p w:rsidR="00D9164D" w:rsidRDefault="00D9164D" w:rsidP="00EE435F">
            <w:pPr>
              <w:pStyle w:val="Default"/>
              <w:spacing w:line="360" w:lineRule="auto"/>
              <w:rPr>
                <w:color w:val="auto"/>
                <w:sz w:val="23"/>
                <w:szCs w:val="23"/>
              </w:rPr>
            </w:pPr>
            <w:r>
              <w:rPr>
                <w:color w:val="auto"/>
                <w:sz w:val="23"/>
                <w:szCs w:val="23"/>
              </w:rPr>
              <w:t>D</w:t>
            </w:r>
          </w:p>
        </w:tc>
        <w:tc>
          <w:tcPr>
            <w:tcW w:w="1870" w:type="dxa"/>
          </w:tcPr>
          <w:p w:rsidR="00D9164D" w:rsidRDefault="00D9164D" w:rsidP="00EE435F">
            <w:pPr>
              <w:pStyle w:val="Default"/>
              <w:spacing w:line="360" w:lineRule="auto"/>
              <w:rPr>
                <w:color w:val="auto"/>
                <w:sz w:val="23"/>
                <w:szCs w:val="23"/>
              </w:rPr>
            </w:pPr>
            <w:r>
              <w:rPr>
                <w:color w:val="auto"/>
                <w:sz w:val="23"/>
                <w:szCs w:val="23"/>
              </w:rPr>
              <w:t>36</w:t>
            </w:r>
          </w:p>
        </w:tc>
        <w:tc>
          <w:tcPr>
            <w:tcW w:w="1870" w:type="dxa"/>
          </w:tcPr>
          <w:p w:rsidR="00D9164D" w:rsidRDefault="00D9164D" w:rsidP="00EE435F">
            <w:pPr>
              <w:pStyle w:val="Default"/>
              <w:spacing w:line="360" w:lineRule="auto"/>
              <w:rPr>
                <w:color w:val="auto"/>
                <w:sz w:val="23"/>
                <w:szCs w:val="23"/>
              </w:rPr>
            </w:pPr>
            <w:r>
              <w:rPr>
                <w:color w:val="auto"/>
                <w:sz w:val="23"/>
                <w:szCs w:val="23"/>
              </w:rPr>
              <w:t>38</w:t>
            </w:r>
          </w:p>
        </w:tc>
        <w:tc>
          <w:tcPr>
            <w:tcW w:w="1870" w:type="dxa"/>
          </w:tcPr>
          <w:p w:rsidR="00D9164D" w:rsidRDefault="00CF4715" w:rsidP="00EE435F">
            <w:pPr>
              <w:pStyle w:val="Default"/>
              <w:spacing w:line="360" w:lineRule="auto"/>
              <w:rPr>
                <w:color w:val="auto"/>
                <w:sz w:val="23"/>
                <w:szCs w:val="23"/>
              </w:rPr>
            </w:pPr>
            <w:r>
              <w:rPr>
                <w:color w:val="auto"/>
                <w:sz w:val="23"/>
                <w:szCs w:val="23"/>
              </w:rPr>
              <w:t>46</w:t>
            </w:r>
          </w:p>
        </w:tc>
        <w:tc>
          <w:tcPr>
            <w:tcW w:w="1870" w:type="dxa"/>
          </w:tcPr>
          <w:p w:rsidR="00D9164D" w:rsidRDefault="00CF4715" w:rsidP="00EE435F">
            <w:pPr>
              <w:pStyle w:val="Default"/>
              <w:spacing w:line="360" w:lineRule="auto"/>
              <w:rPr>
                <w:color w:val="auto"/>
                <w:sz w:val="23"/>
                <w:szCs w:val="23"/>
              </w:rPr>
            </w:pPr>
            <w:r>
              <w:rPr>
                <w:color w:val="auto"/>
                <w:sz w:val="23"/>
                <w:szCs w:val="23"/>
              </w:rPr>
              <w:t>52</w:t>
            </w:r>
          </w:p>
        </w:tc>
      </w:tr>
      <w:tr w:rsidR="006D5460" w:rsidTr="00D9164D">
        <w:tc>
          <w:tcPr>
            <w:tcW w:w="1870" w:type="dxa"/>
          </w:tcPr>
          <w:p w:rsidR="006D5460" w:rsidRDefault="006D5460" w:rsidP="00EE435F">
            <w:pPr>
              <w:pStyle w:val="Default"/>
              <w:spacing w:line="360" w:lineRule="auto"/>
              <w:rPr>
                <w:color w:val="auto"/>
                <w:sz w:val="23"/>
                <w:szCs w:val="23"/>
              </w:rPr>
            </w:pPr>
          </w:p>
        </w:tc>
        <w:tc>
          <w:tcPr>
            <w:tcW w:w="1870" w:type="dxa"/>
          </w:tcPr>
          <w:p w:rsidR="006D5460" w:rsidRDefault="006D5460" w:rsidP="00EE435F">
            <w:pPr>
              <w:pStyle w:val="Default"/>
              <w:spacing w:line="360" w:lineRule="auto"/>
              <w:rPr>
                <w:color w:val="auto"/>
                <w:sz w:val="23"/>
                <w:szCs w:val="23"/>
              </w:rPr>
            </w:pPr>
          </w:p>
        </w:tc>
        <w:tc>
          <w:tcPr>
            <w:tcW w:w="1870" w:type="dxa"/>
          </w:tcPr>
          <w:p w:rsidR="006D5460" w:rsidRDefault="006D5460" w:rsidP="00EE435F">
            <w:pPr>
              <w:pStyle w:val="Default"/>
              <w:spacing w:line="360" w:lineRule="auto"/>
              <w:rPr>
                <w:color w:val="auto"/>
                <w:sz w:val="23"/>
                <w:szCs w:val="23"/>
              </w:rPr>
            </w:pPr>
          </w:p>
        </w:tc>
        <w:tc>
          <w:tcPr>
            <w:tcW w:w="1870" w:type="dxa"/>
          </w:tcPr>
          <w:p w:rsidR="006D5460" w:rsidRDefault="006D5460" w:rsidP="00EE435F">
            <w:pPr>
              <w:pStyle w:val="Default"/>
              <w:spacing w:line="360" w:lineRule="auto"/>
              <w:rPr>
                <w:color w:val="auto"/>
                <w:sz w:val="23"/>
                <w:szCs w:val="23"/>
              </w:rPr>
            </w:pPr>
          </w:p>
        </w:tc>
        <w:tc>
          <w:tcPr>
            <w:tcW w:w="1870" w:type="dxa"/>
          </w:tcPr>
          <w:p w:rsidR="006D5460" w:rsidRDefault="006D5460" w:rsidP="00EE435F">
            <w:pPr>
              <w:pStyle w:val="Default"/>
              <w:spacing w:line="360" w:lineRule="auto"/>
              <w:rPr>
                <w:color w:val="auto"/>
                <w:sz w:val="23"/>
                <w:szCs w:val="23"/>
              </w:rPr>
            </w:pPr>
          </w:p>
        </w:tc>
      </w:tr>
    </w:tbl>
    <w:p w:rsidR="00732874" w:rsidRDefault="00732874" w:rsidP="00E74F6F">
      <w:pPr>
        <w:pStyle w:val="Default"/>
        <w:rPr>
          <w:color w:val="auto"/>
          <w:sz w:val="23"/>
          <w:szCs w:val="23"/>
        </w:rPr>
      </w:pPr>
    </w:p>
    <w:p w:rsidR="006D5460" w:rsidRDefault="006D5460" w:rsidP="00E74F6F">
      <w:pPr>
        <w:pStyle w:val="Default"/>
        <w:rPr>
          <w:color w:val="auto"/>
          <w:sz w:val="23"/>
          <w:szCs w:val="23"/>
        </w:rPr>
      </w:pPr>
    </w:p>
    <w:p w:rsidR="006D5460" w:rsidRPr="000131C5" w:rsidRDefault="003850D9" w:rsidP="00E74F6F">
      <w:pPr>
        <w:pStyle w:val="Default"/>
        <w:rPr>
          <w:b/>
          <w:color w:val="auto"/>
          <w:sz w:val="23"/>
          <w:szCs w:val="23"/>
        </w:rPr>
      </w:pPr>
      <w:r w:rsidRPr="000131C5">
        <w:rPr>
          <w:b/>
          <w:color w:val="auto"/>
          <w:sz w:val="23"/>
          <w:szCs w:val="23"/>
        </w:rPr>
        <w:t>Table 4.7.2</w:t>
      </w:r>
    </w:p>
    <w:p w:rsidR="00732874" w:rsidRDefault="006D5460" w:rsidP="006D5460">
      <w:pPr>
        <w:pStyle w:val="Default"/>
        <w:jc w:val="center"/>
        <w:rPr>
          <w:b/>
          <w:color w:val="auto"/>
          <w:sz w:val="23"/>
          <w:szCs w:val="23"/>
        </w:rPr>
      </w:pPr>
      <w:r w:rsidRPr="006D5460">
        <w:rPr>
          <w:b/>
          <w:color w:val="auto"/>
          <w:sz w:val="23"/>
          <w:szCs w:val="23"/>
        </w:rPr>
        <w:t>Primary School without SFP</w:t>
      </w:r>
    </w:p>
    <w:tbl>
      <w:tblPr>
        <w:tblStyle w:val="TableGrid"/>
        <w:tblW w:w="0" w:type="auto"/>
        <w:tblLook w:val="04A0" w:firstRow="1" w:lastRow="0" w:firstColumn="1" w:lastColumn="0" w:noHBand="0" w:noVBand="1"/>
      </w:tblPr>
      <w:tblGrid>
        <w:gridCol w:w="1870"/>
        <w:gridCol w:w="1870"/>
        <w:gridCol w:w="1870"/>
        <w:gridCol w:w="1870"/>
        <w:gridCol w:w="1870"/>
      </w:tblGrid>
      <w:tr w:rsidR="006D5460" w:rsidTr="006D5460">
        <w:tc>
          <w:tcPr>
            <w:tcW w:w="1870" w:type="dxa"/>
          </w:tcPr>
          <w:p w:rsidR="006D5460" w:rsidRPr="006D5460" w:rsidRDefault="006D5460" w:rsidP="006D5460">
            <w:pPr>
              <w:pStyle w:val="Default"/>
              <w:jc w:val="center"/>
              <w:rPr>
                <w:b/>
                <w:color w:val="auto"/>
                <w:sz w:val="23"/>
                <w:szCs w:val="23"/>
              </w:rPr>
            </w:pPr>
            <w:r w:rsidRPr="006D5460">
              <w:rPr>
                <w:b/>
                <w:color w:val="auto"/>
                <w:sz w:val="23"/>
                <w:szCs w:val="23"/>
              </w:rPr>
              <w:t>Schools</w:t>
            </w:r>
          </w:p>
        </w:tc>
        <w:tc>
          <w:tcPr>
            <w:tcW w:w="1870" w:type="dxa"/>
          </w:tcPr>
          <w:p w:rsidR="006D5460" w:rsidRPr="006D5460" w:rsidRDefault="006D5460" w:rsidP="006D5460">
            <w:pPr>
              <w:pStyle w:val="Default"/>
              <w:jc w:val="center"/>
              <w:rPr>
                <w:b/>
                <w:color w:val="auto"/>
                <w:sz w:val="23"/>
                <w:szCs w:val="23"/>
              </w:rPr>
            </w:pPr>
            <w:r w:rsidRPr="006D5460">
              <w:rPr>
                <w:b/>
                <w:color w:val="auto"/>
                <w:sz w:val="23"/>
                <w:szCs w:val="23"/>
              </w:rPr>
              <w:t>201</w:t>
            </w:r>
            <w:r w:rsidR="00CD0F1D">
              <w:rPr>
                <w:b/>
                <w:color w:val="auto"/>
                <w:sz w:val="23"/>
                <w:szCs w:val="23"/>
              </w:rPr>
              <w:t>5</w:t>
            </w:r>
          </w:p>
        </w:tc>
        <w:tc>
          <w:tcPr>
            <w:tcW w:w="1870" w:type="dxa"/>
          </w:tcPr>
          <w:p w:rsidR="006D5460" w:rsidRPr="006D5460" w:rsidRDefault="006D5460" w:rsidP="006D5460">
            <w:pPr>
              <w:pStyle w:val="Default"/>
              <w:jc w:val="center"/>
              <w:rPr>
                <w:b/>
                <w:color w:val="auto"/>
                <w:sz w:val="23"/>
                <w:szCs w:val="23"/>
              </w:rPr>
            </w:pPr>
            <w:r w:rsidRPr="006D5460">
              <w:rPr>
                <w:b/>
                <w:color w:val="auto"/>
                <w:sz w:val="23"/>
                <w:szCs w:val="23"/>
              </w:rPr>
              <w:t>201</w:t>
            </w:r>
            <w:r w:rsidR="00CD0F1D">
              <w:rPr>
                <w:b/>
                <w:color w:val="auto"/>
                <w:sz w:val="23"/>
                <w:szCs w:val="23"/>
              </w:rPr>
              <w:t>6</w:t>
            </w:r>
          </w:p>
        </w:tc>
        <w:tc>
          <w:tcPr>
            <w:tcW w:w="1870" w:type="dxa"/>
          </w:tcPr>
          <w:p w:rsidR="006D5460" w:rsidRPr="006D5460" w:rsidRDefault="006D5460" w:rsidP="006D5460">
            <w:pPr>
              <w:pStyle w:val="Default"/>
              <w:jc w:val="center"/>
              <w:rPr>
                <w:b/>
                <w:color w:val="auto"/>
                <w:sz w:val="23"/>
                <w:szCs w:val="23"/>
              </w:rPr>
            </w:pPr>
            <w:r w:rsidRPr="006D5460">
              <w:rPr>
                <w:b/>
                <w:color w:val="auto"/>
                <w:sz w:val="23"/>
                <w:szCs w:val="23"/>
              </w:rPr>
              <w:t>201</w:t>
            </w:r>
            <w:r w:rsidR="00CD0F1D">
              <w:rPr>
                <w:b/>
                <w:color w:val="auto"/>
                <w:sz w:val="23"/>
                <w:szCs w:val="23"/>
              </w:rPr>
              <w:t>7</w:t>
            </w:r>
          </w:p>
        </w:tc>
        <w:tc>
          <w:tcPr>
            <w:tcW w:w="1870" w:type="dxa"/>
          </w:tcPr>
          <w:p w:rsidR="006D5460" w:rsidRPr="006D5460" w:rsidRDefault="006D5460" w:rsidP="006D5460">
            <w:pPr>
              <w:pStyle w:val="Default"/>
              <w:jc w:val="center"/>
              <w:rPr>
                <w:b/>
                <w:color w:val="auto"/>
                <w:sz w:val="23"/>
                <w:szCs w:val="23"/>
              </w:rPr>
            </w:pPr>
            <w:r w:rsidRPr="006D5460">
              <w:rPr>
                <w:b/>
                <w:color w:val="auto"/>
                <w:sz w:val="23"/>
                <w:szCs w:val="23"/>
              </w:rPr>
              <w:t>201</w:t>
            </w:r>
            <w:r w:rsidR="00CD0F1D">
              <w:rPr>
                <w:b/>
                <w:color w:val="auto"/>
                <w:sz w:val="23"/>
                <w:szCs w:val="23"/>
              </w:rPr>
              <w:t>8</w:t>
            </w:r>
          </w:p>
        </w:tc>
      </w:tr>
      <w:tr w:rsidR="006D5460" w:rsidTr="006D5460">
        <w:tc>
          <w:tcPr>
            <w:tcW w:w="1870" w:type="dxa"/>
          </w:tcPr>
          <w:p w:rsidR="006D5460" w:rsidRDefault="006D5460" w:rsidP="006D5460">
            <w:pPr>
              <w:pStyle w:val="Default"/>
              <w:jc w:val="center"/>
              <w:rPr>
                <w:color w:val="auto"/>
                <w:sz w:val="23"/>
                <w:szCs w:val="23"/>
              </w:rPr>
            </w:pPr>
            <w:r>
              <w:rPr>
                <w:color w:val="auto"/>
                <w:sz w:val="23"/>
                <w:szCs w:val="23"/>
              </w:rPr>
              <w:t>E</w:t>
            </w:r>
          </w:p>
        </w:tc>
        <w:tc>
          <w:tcPr>
            <w:tcW w:w="1870" w:type="dxa"/>
          </w:tcPr>
          <w:p w:rsidR="006D5460" w:rsidRDefault="006D5460" w:rsidP="006D5460">
            <w:pPr>
              <w:pStyle w:val="Default"/>
              <w:jc w:val="center"/>
              <w:rPr>
                <w:color w:val="auto"/>
                <w:sz w:val="23"/>
                <w:szCs w:val="23"/>
              </w:rPr>
            </w:pPr>
            <w:r>
              <w:rPr>
                <w:color w:val="auto"/>
                <w:sz w:val="23"/>
                <w:szCs w:val="23"/>
              </w:rPr>
              <w:t>30</w:t>
            </w:r>
          </w:p>
        </w:tc>
        <w:tc>
          <w:tcPr>
            <w:tcW w:w="1870" w:type="dxa"/>
          </w:tcPr>
          <w:p w:rsidR="006D5460" w:rsidRDefault="006D5460" w:rsidP="006D5460">
            <w:pPr>
              <w:pStyle w:val="Default"/>
              <w:jc w:val="center"/>
              <w:rPr>
                <w:color w:val="auto"/>
                <w:sz w:val="23"/>
                <w:szCs w:val="23"/>
              </w:rPr>
            </w:pPr>
            <w:r>
              <w:rPr>
                <w:color w:val="auto"/>
                <w:sz w:val="23"/>
                <w:szCs w:val="23"/>
              </w:rPr>
              <w:t>30</w:t>
            </w:r>
          </w:p>
        </w:tc>
        <w:tc>
          <w:tcPr>
            <w:tcW w:w="1870" w:type="dxa"/>
          </w:tcPr>
          <w:p w:rsidR="006D5460" w:rsidRDefault="006D5460" w:rsidP="006D5460">
            <w:pPr>
              <w:pStyle w:val="Default"/>
              <w:jc w:val="center"/>
              <w:rPr>
                <w:color w:val="auto"/>
                <w:sz w:val="23"/>
                <w:szCs w:val="23"/>
              </w:rPr>
            </w:pPr>
            <w:r>
              <w:rPr>
                <w:color w:val="auto"/>
                <w:sz w:val="23"/>
                <w:szCs w:val="23"/>
              </w:rPr>
              <w:t>25</w:t>
            </w:r>
          </w:p>
        </w:tc>
        <w:tc>
          <w:tcPr>
            <w:tcW w:w="1870" w:type="dxa"/>
          </w:tcPr>
          <w:p w:rsidR="006D5460" w:rsidRDefault="006D5460" w:rsidP="006D5460">
            <w:pPr>
              <w:pStyle w:val="Default"/>
              <w:jc w:val="center"/>
              <w:rPr>
                <w:color w:val="auto"/>
                <w:sz w:val="23"/>
                <w:szCs w:val="23"/>
              </w:rPr>
            </w:pPr>
            <w:r>
              <w:rPr>
                <w:color w:val="auto"/>
                <w:sz w:val="23"/>
                <w:szCs w:val="23"/>
              </w:rPr>
              <w:t>20</w:t>
            </w:r>
          </w:p>
        </w:tc>
      </w:tr>
      <w:tr w:rsidR="006D5460" w:rsidTr="006D5460">
        <w:tc>
          <w:tcPr>
            <w:tcW w:w="1870" w:type="dxa"/>
          </w:tcPr>
          <w:p w:rsidR="006D5460" w:rsidRDefault="006D5460" w:rsidP="006D5460">
            <w:pPr>
              <w:pStyle w:val="Default"/>
              <w:jc w:val="center"/>
              <w:rPr>
                <w:color w:val="auto"/>
                <w:sz w:val="23"/>
                <w:szCs w:val="23"/>
              </w:rPr>
            </w:pPr>
            <w:r>
              <w:rPr>
                <w:color w:val="auto"/>
                <w:sz w:val="23"/>
                <w:szCs w:val="23"/>
              </w:rPr>
              <w:t>F</w:t>
            </w:r>
          </w:p>
        </w:tc>
        <w:tc>
          <w:tcPr>
            <w:tcW w:w="1870" w:type="dxa"/>
          </w:tcPr>
          <w:p w:rsidR="006D5460" w:rsidRDefault="006D5460" w:rsidP="006D5460">
            <w:pPr>
              <w:pStyle w:val="Default"/>
              <w:jc w:val="center"/>
              <w:rPr>
                <w:color w:val="auto"/>
                <w:sz w:val="23"/>
                <w:szCs w:val="23"/>
              </w:rPr>
            </w:pPr>
            <w:r>
              <w:rPr>
                <w:color w:val="auto"/>
                <w:sz w:val="23"/>
                <w:szCs w:val="23"/>
              </w:rPr>
              <w:t>30</w:t>
            </w:r>
          </w:p>
        </w:tc>
        <w:tc>
          <w:tcPr>
            <w:tcW w:w="1870" w:type="dxa"/>
          </w:tcPr>
          <w:p w:rsidR="006D5460" w:rsidRDefault="006D5460" w:rsidP="006D5460">
            <w:pPr>
              <w:pStyle w:val="Default"/>
              <w:jc w:val="center"/>
              <w:rPr>
                <w:color w:val="auto"/>
                <w:sz w:val="23"/>
                <w:szCs w:val="23"/>
              </w:rPr>
            </w:pPr>
            <w:r>
              <w:rPr>
                <w:color w:val="auto"/>
                <w:sz w:val="23"/>
                <w:szCs w:val="23"/>
              </w:rPr>
              <w:t>28</w:t>
            </w:r>
          </w:p>
        </w:tc>
        <w:tc>
          <w:tcPr>
            <w:tcW w:w="1870" w:type="dxa"/>
          </w:tcPr>
          <w:p w:rsidR="006D5460" w:rsidRDefault="006D5460" w:rsidP="006D5460">
            <w:pPr>
              <w:pStyle w:val="Default"/>
              <w:jc w:val="center"/>
              <w:rPr>
                <w:color w:val="auto"/>
                <w:sz w:val="23"/>
                <w:szCs w:val="23"/>
              </w:rPr>
            </w:pPr>
            <w:r>
              <w:rPr>
                <w:color w:val="auto"/>
                <w:sz w:val="23"/>
                <w:szCs w:val="23"/>
              </w:rPr>
              <w:t>20</w:t>
            </w:r>
          </w:p>
        </w:tc>
        <w:tc>
          <w:tcPr>
            <w:tcW w:w="1870" w:type="dxa"/>
          </w:tcPr>
          <w:p w:rsidR="006D5460" w:rsidRDefault="006D5460" w:rsidP="006D5460">
            <w:pPr>
              <w:pStyle w:val="Default"/>
              <w:jc w:val="center"/>
              <w:rPr>
                <w:color w:val="auto"/>
                <w:sz w:val="23"/>
                <w:szCs w:val="23"/>
              </w:rPr>
            </w:pPr>
            <w:r>
              <w:rPr>
                <w:color w:val="auto"/>
                <w:sz w:val="23"/>
                <w:szCs w:val="23"/>
              </w:rPr>
              <w:t>16</w:t>
            </w:r>
          </w:p>
        </w:tc>
      </w:tr>
      <w:tr w:rsidR="006D5460" w:rsidTr="006D5460">
        <w:tc>
          <w:tcPr>
            <w:tcW w:w="1870" w:type="dxa"/>
          </w:tcPr>
          <w:p w:rsidR="006D5460" w:rsidRDefault="006D5460" w:rsidP="006D5460">
            <w:pPr>
              <w:pStyle w:val="Default"/>
              <w:jc w:val="center"/>
              <w:rPr>
                <w:color w:val="auto"/>
                <w:sz w:val="23"/>
                <w:szCs w:val="23"/>
              </w:rPr>
            </w:pPr>
            <w:r>
              <w:rPr>
                <w:color w:val="auto"/>
                <w:sz w:val="23"/>
                <w:szCs w:val="23"/>
              </w:rPr>
              <w:t>G</w:t>
            </w:r>
          </w:p>
        </w:tc>
        <w:tc>
          <w:tcPr>
            <w:tcW w:w="1870" w:type="dxa"/>
          </w:tcPr>
          <w:p w:rsidR="006D5460" w:rsidRDefault="006D5460" w:rsidP="006D5460">
            <w:pPr>
              <w:pStyle w:val="Default"/>
              <w:jc w:val="center"/>
              <w:rPr>
                <w:color w:val="auto"/>
                <w:sz w:val="23"/>
                <w:szCs w:val="23"/>
              </w:rPr>
            </w:pPr>
            <w:r>
              <w:rPr>
                <w:color w:val="auto"/>
                <w:sz w:val="23"/>
                <w:szCs w:val="23"/>
              </w:rPr>
              <w:t>21</w:t>
            </w:r>
          </w:p>
        </w:tc>
        <w:tc>
          <w:tcPr>
            <w:tcW w:w="1870" w:type="dxa"/>
          </w:tcPr>
          <w:p w:rsidR="006D5460" w:rsidRDefault="006D5460" w:rsidP="006D5460">
            <w:pPr>
              <w:pStyle w:val="Default"/>
              <w:jc w:val="center"/>
              <w:rPr>
                <w:color w:val="auto"/>
                <w:sz w:val="23"/>
                <w:szCs w:val="23"/>
              </w:rPr>
            </w:pPr>
            <w:r>
              <w:rPr>
                <w:color w:val="auto"/>
                <w:sz w:val="23"/>
                <w:szCs w:val="23"/>
              </w:rPr>
              <w:t>20</w:t>
            </w:r>
          </w:p>
        </w:tc>
        <w:tc>
          <w:tcPr>
            <w:tcW w:w="1870" w:type="dxa"/>
          </w:tcPr>
          <w:p w:rsidR="006D5460" w:rsidRDefault="006D5460" w:rsidP="006D5460">
            <w:pPr>
              <w:pStyle w:val="Default"/>
              <w:jc w:val="center"/>
              <w:rPr>
                <w:color w:val="auto"/>
                <w:sz w:val="23"/>
                <w:szCs w:val="23"/>
              </w:rPr>
            </w:pPr>
            <w:r>
              <w:rPr>
                <w:color w:val="auto"/>
                <w:sz w:val="23"/>
                <w:szCs w:val="23"/>
              </w:rPr>
              <w:t>18</w:t>
            </w:r>
          </w:p>
        </w:tc>
        <w:tc>
          <w:tcPr>
            <w:tcW w:w="1870" w:type="dxa"/>
          </w:tcPr>
          <w:p w:rsidR="006D5460" w:rsidRDefault="006D5460" w:rsidP="006D5460">
            <w:pPr>
              <w:pStyle w:val="Default"/>
              <w:jc w:val="center"/>
              <w:rPr>
                <w:color w:val="auto"/>
                <w:sz w:val="23"/>
                <w:szCs w:val="23"/>
              </w:rPr>
            </w:pPr>
            <w:r>
              <w:rPr>
                <w:color w:val="auto"/>
                <w:sz w:val="23"/>
                <w:szCs w:val="23"/>
              </w:rPr>
              <w:t>14</w:t>
            </w:r>
          </w:p>
        </w:tc>
      </w:tr>
      <w:tr w:rsidR="006D5460" w:rsidTr="006D5460">
        <w:tc>
          <w:tcPr>
            <w:tcW w:w="1870" w:type="dxa"/>
          </w:tcPr>
          <w:p w:rsidR="006D5460" w:rsidRDefault="006D5460" w:rsidP="006D5460">
            <w:pPr>
              <w:pStyle w:val="Default"/>
              <w:jc w:val="center"/>
              <w:rPr>
                <w:color w:val="auto"/>
                <w:sz w:val="23"/>
                <w:szCs w:val="23"/>
              </w:rPr>
            </w:pPr>
            <w:r>
              <w:rPr>
                <w:color w:val="auto"/>
                <w:sz w:val="23"/>
                <w:szCs w:val="23"/>
              </w:rPr>
              <w:t>H</w:t>
            </w:r>
          </w:p>
        </w:tc>
        <w:tc>
          <w:tcPr>
            <w:tcW w:w="1870" w:type="dxa"/>
          </w:tcPr>
          <w:p w:rsidR="006D5460" w:rsidRDefault="0071527A" w:rsidP="006D5460">
            <w:pPr>
              <w:pStyle w:val="Default"/>
              <w:jc w:val="center"/>
              <w:rPr>
                <w:color w:val="auto"/>
                <w:sz w:val="23"/>
                <w:szCs w:val="23"/>
              </w:rPr>
            </w:pPr>
            <w:r>
              <w:rPr>
                <w:color w:val="auto"/>
                <w:sz w:val="23"/>
                <w:szCs w:val="23"/>
              </w:rPr>
              <w:t>38</w:t>
            </w:r>
          </w:p>
        </w:tc>
        <w:tc>
          <w:tcPr>
            <w:tcW w:w="1870" w:type="dxa"/>
          </w:tcPr>
          <w:p w:rsidR="006D5460" w:rsidRDefault="0071527A" w:rsidP="006D5460">
            <w:pPr>
              <w:pStyle w:val="Default"/>
              <w:jc w:val="center"/>
              <w:rPr>
                <w:color w:val="auto"/>
                <w:sz w:val="23"/>
                <w:szCs w:val="23"/>
              </w:rPr>
            </w:pPr>
            <w:r>
              <w:rPr>
                <w:color w:val="auto"/>
                <w:sz w:val="23"/>
                <w:szCs w:val="23"/>
              </w:rPr>
              <w:t>35</w:t>
            </w:r>
          </w:p>
        </w:tc>
        <w:tc>
          <w:tcPr>
            <w:tcW w:w="1870" w:type="dxa"/>
          </w:tcPr>
          <w:p w:rsidR="006D5460" w:rsidRDefault="0071527A" w:rsidP="006D5460">
            <w:pPr>
              <w:pStyle w:val="Default"/>
              <w:jc w:val="center"/>
              <w:rPr>
                <w:color w:val="auto"/>
                <w:sz w:val="23"/>
                <w:szCs w:val="23"/>
              </w:rPr>
            </w:pPr>
            <w:r>
              <w:rPr>
                <w:color w:val="auto"/>
                <w:sz w:val="23"/>
                <w:szCs w:val="23"/>
              </w:rPr>
              <w:t>30</w:t>
            </w:r>
          </w:p>
        </w:tc>
        <w:tc>
          <w:tcPr>
            <w:tcW w:w="1870" w:type="dxa"/>
          </w:tcPr>
          <w:p w:rsidR="006D5460" w:rsidRDefault="0071527A" w:rsidP="006D5460">
            <w:pPr>
              <w:pStyle w:val="Default"/>
              <w:jc w:val="center"/>
              <w:rPr>
                <w:color w:val="auto"/>
                <w:sz w:val="23"/>
                <w:szCs w:val="23"/>
              </w:rPr>
            </w:pPr>
            <w:r>
              <w:rPr>
                <w:color w:val="auto"/>
                <w:sz w:val="23"/>
                <w:szCs w:val="23"/>
              </w:rPr>
              <w:t>22</w:t>
            </w:r>
          </w:p>
        </w:tc>
      </w:tr>
    </w:tbl>
    <w:p w:rsidR="006D5460" w:rsidRPr="006D5460" w:rsidRDefault="006D5460" w:rsidP="006D5460">
      <w:pPr>
        <w:pStyle w:val="Default"/>
        <w:jc w:val="center"/>
        <w:rPr>
          <w:color w:val="auto"/>
          <w:sz w:val="23"/>
          <w:szCs w:val="23"/>
        </w:rPr>
      </w:pPr>
    </w:p>
    <w:p w:rsidR="00A76CE5" w:rsidRDefault="00A76CE5" w:rsidP="000817C2">
      <w:pPr>
        <w:pStyle w:val="Default"/>
        <w:jc w:val="both"/>
        <w:rPr>
          <w:sz w:val="23"/>
          <w:szCs w:val="23"/>
        </w:rPr>
      </w:pPr>
      <w:r>
        <w:rPr>
          <w:sz w:val="23"/>
          <w:szCs w:val="23"/>
        </w:rPr>
        <w:t>From Table above the number of children enrolled in the schools was high in the 201</w:t>
      </w:r>
      <w:r w:rsidR="00CD0F1D">
        <w:rPr>
          <w:sz w:val="23"/>
          <w:szCs w:val="23"/>
        </w:rPr>
        <w:t>8</w:t>
      </w:r>
      <w:r>
        <w:rPr>
          <w:sz w:val="23"/>
          <w:szCs w:val="23"/>
        </w:rPr>
        <w:t>, followed by the year 201</w:t>
      </w:r>
      <w:r w:rsidR="00CD0F1D">
        <w:rPr>
          <w:sz w:val="23"/>
          <w:szCs w:val="23"/>
        </w:rPr>
        <w:t>7</w:t>
      </w:r>
      <w:r>
        <w:rPr>
          <w:sz w:val="23"/>
          <w:szCs w:val="23"/>
        </w:rPr>
        <w:t>. The year 2013 recorded an enrolment relatively lower than in 2014. This implies that there was gradual but steady increase in enrolment in primary schools with feeding programmes. The enrollment in primary schools without SFP registered a decrease as from year 201</w:t>
      </w:r>
      <w:r w:rsidR="00CD0F1D">
        <w:rPr>
          <w:sz w:val="23"/>
          <w:szCs w:val="23"/>
        </w:rPr>
        <w:t>5</w:t>
      </w:r>
      <w:r>
        <w:rPr>
          <w:sz w:val="23"/>
          <w:szCs w:val="23"/>
        </w:rPr>
        <w:t>-201</w:t>
      </w:r>
      <w:r w:rsidR="00CD0F1D">
        <w:rPr>
          <w:sz w:val="23"/>
          <w:szCs w:val="23"/>
        </w:rPr>
        <w:t>8</w:t>
      </w:r>
      <w:r>
        <w:rPr>
          <w:sz w:val="23"/>
          <w:szCs w:val="23"/>
        </w:rPr>
        <w:t xml:space="preserve">. </w:t>
      </w:r>
    </w:p>
    <w:p w:rsidR="00A76CE5" w:rsidRDefault="00A76CE5" w:rsidP="00F53FEE">
      <w:pPr>
        <w:pStyle w:val="Default"/>
        <w:jc w:val="both"/>
        <w:rPr>
          <w:sz w:val="23"/>
          <w:szCs w:val="23"/>
        </w:rPr>
      </w:pPr>
      <w:r>
        <w:rPr>
          <w:sz w:val="23"/>
          <w:szCs w:val="23"/>
        </w:rPr>
        <w:lastRenderedPageBreak/>
        <w:t>It was further revealed that there was improvement in learning performance where food was provided which implies that the upward move could be due to availability of feeding programme. Schools without feeding programme recorded a poor performance from 201</w:t>
      </w:r>
      <w:r w:rsidR="00456791">
        <w:rPr>
          <w:sz w:val="23"/>
          <w:szCs w:val="23"/>
        </w:rPr>
        <w:t>5</w:t>
      </w:r>
      <w:r>
        <w:rPr>
          <w:sz w:val="23"/>
          <w:szCs w:val="23"/>
        </w:rPr>
        <w:t xml:space="preserve"> to 201</w:t>
      </w:r>
      <w:r w:rsidR="00456791">
        <w:rPr>
          <w:sz w:val="23"/>
          <w:szCs w:val="23"/>
        </w:rPr>
        <w:t>8</w:t>
      </w:r>
      <w:r>
        <w:rPr>
          <w:sz w:val="23"/>
          <w:szCs w:val="23"/>
        </w:rPr>
        <w:t xml:space="preserve"> indicating there was no improvement. The level of enrolment in primary schools was further rated based on availability or non-availability of feeding programmes. The results are presented in Table below.</w:t>
      </w:r>
    </w:p>
    <w:p w:rsidR="00A76CE5" w:rsidRDefault="00A76CE5" w:rsidP="00A76CE5">
      <w:pPr>
        <w:pStyle w:val="Default"/>
        <w:rPr>
          <w:sz w:val="23"/>
          <w:szCs w:val="23"/>
        </w:rPr>
      </w:pPr>
    </w:p>
    <w:p w:rsidR="00A76CE5" w:rsidRDefault="00F53FEE" w:rsidP="00A76CE5">
      <w:pPr>
        <w:pStyle w:val="Default"/>
        <w:rPr>
          <w:b/>
          <w:sz w:val="23"/>
          <w:szCs w:val="23"/>
        </w:rPr>
      </w:pPr>
      <w:r>
        <w:rPr>
          <w:b/>
          <w:sz w:val="23"/>
          <w:szCs w:val="23"/>
        </w:rPr>
        <w:t xml:space="preserve">4.8 </w:t>
      </w:r>
      <w:r w:rsidR="00A76CE5" w:rsidRPr="00A76CE5">
        <w:rPr>
          <w:b/>
          <w:sz w:val="23"/>
          <w:szCs w:val="23"/>
        </w:rPr>
        <w:t>Rate of enrollment in primary school with/ without SFP</w:t>
      </w:r>
    </w:p>
    <w:p w:rsidR="00F53FEE" w:rsidRPr="00A76CE5" w:rsidRDefault="00F53FEE" w:rsidP="00A76CE5">
      <w:pPr>
        <w:pStyle w:val="Default"/>
        <w:rPr>
          <w:b/>
          <w:sz w:val="23"/>
          <w:szCs w:val="23"/>
        </w:rPr>
      </w:pPr>
      <w:r>
        <w:rPr>
          <w:b/>
          <w:sz w:val="23"/>
          <w:szCs w:val="23"/>
        </w:rPr>
        <w:t>Table 4.8.1</w:t>
      </w:r>
    </w:p>
    <w:p w:rsidR="00A76CE5" w:rsidRDefault="00A76CE5" w:rsidP="00A76CE5">
      <w:pPr>
        <w:pStyle w:val="Default"/>
        <w:rPr>
          <w:sz w:val="23"/>
          <w:szCs w:val="23"/>
        </w:rPr>
      </w:pPr>
    </w:p>
    <w:tbl>
      <w:tblPr>
        <w:tblStyle w:val="TableGrid"/>
        <w:tblW w:w="0" w:type="auto"/>
        <w:tblLook w:val="04A0" w:firstRow="1" w:lastRow="0" w:firstColumn="1" w:lastColumn="0" w:noHBand="0" w:noVBand="1"/>
      </w:tblPr>
      <w:tblGrid>
        <w:gridCol w:w="3116"/>
        <w:gridCol w:w="3117"/>
        <w:gridCol w:w="3117"/>
      </w:tblGrid>
      <w:tr w:rsidR="00A76CE5" w:rsidTr="00A76CE5">
        <w:tc>
          <w:tcPr>
            <w:tcW w:w="3116" w:type="dxa"/>
          </w:tcPr>
          <w:p w:rsidR="00A76CE5" w:rsidRPr="00A76CE5" w:rsidRDefault="00A76CE5" w:rsidP="00A76CE5">
            <w:pPr>
              <w:pStyle w:val="Default"/>
              <w:rPr>
                <w:b/>
                <w:sz w:val="23"/>
                <w:szCs w:val="23"/>
              </w:rPr>
            </w:pPr>
            <w:r w:rsidRPr="00A76CE5">
              <w:rPr>
                <w:b/>
                <w:sz w:val="23"/>
                <w:szCs w:val="23"/>
              </w:rPr>
              <w:t>Level of enrollment</w:t>
            </w:r>
          </w:p>
        </w:tc>
        <w:tc>
          <w:tcPr>
            <w:tcW w:w="3117" w:type="dxa"/>
          </w:tcPr>
          <w:p w:rsidR="00A76CE5" w:rsidRPr="00A76CE5" w:rsidRDefault="00A76CE5" w:rsidP="00A76CE5">
            <w:pPr>
              <w:pStyle w:val="Default"/>
              <w:rPr>
                <w:b/>
                <w:sz w:val="23"/>
                <w:szCs w:val="23"/>
              </w:rPr>
            </w:pPr>
            <w:r w:rsidRPr="00A76CE5">
              <w:rPr>
                <w:b/>
                <w:sz w:val="23"/>
                <w:szCs w:val="23"/>
              </w:rPr>
              <w:t xml:space="preserve">Frequency </w:t>
            </w:r>
          </w:p>
        </w:tc>
        <w:tc>
          <w:tcPr>
            <w:tcW w:w="3117" w:type="dxa"/>
          </w:tcPr>
          <w:p w:rsidR="00A76CE5" w:rsidRPr="00A76CE5" w:rsidRDefault="00A76CE5" w:rsidP="00A76CE5">
            <w:pPr>
              <w:pStyle w:val="Default"/>
              <w:rPr>
                <w:b/>
                <w:sz w:val="23"/>
                <w:szCs w:val="23"/>
              </w:rPr>
            </w:pPr>
            <w:r w:rsidRPr="00A76CE5">
              <w:rPr>
                <w:b/>
                <w:sz w:val="23"/>
                <w:szCs w:val="23"/>
              </w:rPr>
              <w:t>Percentage</w:t>
            </w:r>
          </w:p>
        </w:tc>
      </w:tr>
      <w:tr w:rsidR="00A76CE5" w:rsidTr="00A76CE5">
        <w:tc>
          <w:tcPr>
            <w:tcW w:w="3116" w:type="dxa"/>
          </w:tcPr>
          <w:p w:rsidR="00A76CE5" w:rsidRDefault="00A76CE5" w:rsidP="00A76CE5">
            <w:pPr>
              <w:pStyle w:val="Default"/>
              <w:rPr>
                <w:sz w:val="23"/>
                <w:szCs w:val="23"/>
              </w:rPr>
            </w:pPr>
            <w:r>
              <w:rPr>
                <w:sz w:val="23"/>
                <w:szCs w:val="23"/>
              </w:rPr>
              <w:t xml:space="preserve">Excellent </w:t>
            </w:r>
          </w:p>
        </w:tc>
        <w:tc>
          <w:tcPr>
            <w:tcW w:w="3117" w:type="dxa"/>
          </w:tcPr>
          <w:p w:rsidR="00A76CE5" w:rsidRDefault="00A76CE5" w:rsidP="00A76CE5">
            <w:pPr>
              <w:pStyle w:val="Default"/>
              <w:rPr>
                <w:sz w:val="23"/>
                <w:szCs w:val="23"/>
              </w:rPr>
            </w:pPr>
            <w:r>
              <w:rPr>
                <w:sz w:val="23"/>
                <w:szCs w:val="23"/>
              </w:rPr>
              <w:t>6</w:t>
            </w:r>
          </w:p>
        </w:tc>
        <w:tc>
          <w:tcPr>
            <w:tcW w:w="3117" w:type="dxa"/>
          </w:tcPr>
          <w:p w:rsidR="00A76CE5" w:rsidRDefault="00F848E5" w:rsidP="00A76CE5">
            <w:pPr>
              <w:pStyle w:val="Default"/>
              <w:rPr>
                <w:sz w:val="23"/>
                <w:szCs w:val="23"/>
              </w:rPr>
            </w:pPr>
            <w:r>
              <w:rPr>
                <w:sz w:val="23"/>
                <w:szCs w:val="23"/>
              </w:rPr>
              <w:t>85.7</w:t>
            </w:r>
          </w:p>
        </w:tc>
      </w:tr>
      <w:tr w:rsidR="00A76CE5" w:rsidTr="00A76CE5">
        <w:tc>
          <w:tcPr>
            <w:tcW w:w="3116" w:type="dxa"/>
          </w:tcPr>
          <w:p w:rsidR="00A76CE5" w:rsidRDefault="00A76CE5" w:rsidP="00A76CE5">
            <w:pPr>
              <w:pStyle w:val="Default"/>
              <w:rPr>
                <w:sz w:val="23"/>
                <w:szCs w:val="23"/>
              </w:rPr>
            </w:pPr>
            <w:r>
              <w:rPr>
                <w:sz w:val="23"/>
                <w:szCs w:val="23"/>
              </w:rPr>
              <w:t>Poor</w:t>
            </w:r>
          </w:p>
        </w:tc>
        <w:tc>
          <w:tcPr>
            <w:tcW w:w="3117" w:type="dxa"/>
          </w:tcPr>
          <w:p w:rsidR="00A76CE5" w:rsidRDefault="00A76CE5" w:rsidP="00A76CE5">
            <w:pPr>
              <w:pStyle w:val="Default"/>
              <w:rPr>
                <w:sz w:val="23"/>
                <w:szCs w:val="23"/>
              </w:rPr>
            </w:pPr>
            <w:r>
              <w:rPr>
                <w:sz w:val="23"/>
                <w:szCs w:val="23"/>
              </w:rPr>
              <w:t>1</w:t>
            </w:r>
          </w:p>
        </w:tc>
        <w:tc>
          <w:tcPr>
            <w:tcW w:w="3117" w:type="dxa"/>
          </w:tcPr>
          <w:p w:rsidR="00A76CE5" w:rsidRDefault="00F848E5" w:rsidP="00A76CE5">
            <w:pPr>
              <w:pStyle w:val="Default"/>
              <w:rPr>
                <w:sz w:val="23"/>
                <w:szCs w:val="23"/>
              </w:rPr>
            </w:pPr>
            <w:r>
              <w:rPr>
                <w:sz w:val="23"/>
                <w:szCs w:val="23"/>
              </w:rPr>
              <w:t>7.15</w:t>
            </w:r>
          </w:p>
        </w:tc>
      </w:tr>
      <w:tr w:rsidR="00A76CE5" w:rsidTr="00A76CE5">
        <w:tc>
          <w:tcPr>
            <w:tcW w:w="3116" w:type="dxa"/>
          </w:tcPr>
          <w:p w:rsidR="00A76CE5" w:rsidRDefault="00A76CE5" w:rsidP="00A76CE5">
            <w:pPr>
              <w:pStyle w:val="Default"/>
              <w:rPr>
                <w:sz w:val="23"/>
                <w:szCs w:val="23"/>
              </w:rPr>
            </w:pPr>
            <w:r>
              <w:rPr>
                <w:sz w:val="23"/>
                <w:szCs w:val="23"/>
              </w:rPr>
              <w:t>Poor</w:t>
            </w:r>
          </w:p>
        </w:tc>
        <w:tc>
          <w:tcPr>
            <w:tcW w:w="3117" w:type="dxa"/>
          </w:tcPr>
          <w:p w:rsidR="00A76CE5" w:rsidRDefault="00A76CE5" w:rsidP="00A76CE5">
            <w:pPr>
              <w:pStyle w:val="Default"/>
              <w:rPr>
                <w:sz w:val="23"/>
                <w:szCs w:val="23"/>
              </w:rPr>
            </w:pPr>
            <w:r>
              <w:rPr>
                <w:sz w:val="23"/>
                <w:szCs w:val="23"/>
              </w:rPr>
              <w:t>1</w:t>
            </w:r>
          </w:p>
        </w:tc>
        <w:tc>
          <w:tcPr>
            <w:tcW w:w="3117" w:type="dxa"/>
          </w:tcPr>
          <w:p w:rsidR="00A76CE5" w:rsidRDefault="00F848E5" w:rsidP="00A76CE5">
            <w:pPr>
              <w:pStyle w:val="Default"/>
              <w:rPr>
                <w:sz w:val="23"/>
                <w:szCs w:val="23"/>
              </w:rPr>
            </w:pPr>
            <w:r>
              <w:rPr>
                <w:sz w:val="23"/>
                <w:szCs w:val="23"/>
              </w:rPr>
              <w:t>7.15</w:t>
            </w:r>
          </w:p>
        </w:tc>
      </w:tr>
      <w:tr w:rsidR="00F848E5" w:rsidTr="00A76CE5">
        <w:tc>
          <w:tcPr>
            <w:tcW w:w="3116" w:type="dxa"/>
          </w:tcPr>
          <w:p w:rsidR="00F848E5" w:rsidRDefault="00F848E5" w:rsidP="00A76CE5">
            <w:pPr>
              <w:pStyle w:val="Default"/>
              <w:rPr>
                <w:sz w:val="23"/>
                <w:szCs w:val="23"/>
              </w:rPr>
            </w:pPr>
            <w:r>
              <w:rPr>
                <w:sz w:val="23"/>
                <w:szCs w:val="23"/>
              </w:rPr>
              <w:t>Total</w:t>
            </w:r>
          </w:p>
        </w:tc>
        <w:tc>
          <w:tcPr>
            <w:tcW w:w="3117" w:type="dxa"/>
          </w:tcPr>
          <w:p w:rsidR="00F848E5" w:rsidRDefault="00F848E5" w:rsidP="00A76CE5">
            <w:pPr>
              <w:pStyle w:val="Default"/>
              <w:rPr>
                <w:sz w:val="23"/>
                <w:szCs w:val="23"/>
              </w:rPr>
            </w:pPr>
            <w:r>
              <w:rPr>
                <w:sz w:val="23"/>
                <w:szCs w:val="23"/>
              </w:rPr>
              <w:t>8</w:t>
            </w:r>
          </w:p>
        </w:tc>
        <w:tc>
          <w:tcPr>
            <w:tcW w:w="3117" w:type="dxa"/>
          </w:tcPr>
          <w:p w:rsidR="00F848E5" w:rsidRDefault="00F848E5" w:rsidP="00A76CE5">
            <w:pPr>
              <w:pStyle w:val="Default"/>
              <w:rPr>
                <w:sz w:val="23"/>
                <w:szCs w:val="23"/>
              </w:rPr>
            </w:pPr>
            <w:r>
              <w:rPr>
                <w:sz w:val="23"/>
                <w:szCs w:val="23"/>
              </w:rPr>
              <w:t>100</w:t>
            </w:r>
          </w:p>
        </w:tc>
      </w:tr>
    </w:tbl>
    <w:p w:rsidR="00A76CE5" w:rsidRDefault="00A76CE5" w:rsidP="00A76CE5">
      <w:pPr>
        <w:pStyle w:val="Default"/>
        <w:rPr>
          <w:sz w:val="23"/>
          <w:szCs w:val="23"/>
        </w:rPr>
      </w:pPr>
    </w:p>
    <w:p w:rsidR="00A76CE5" w:rsidRDefault="00A76CE5" w:rsidP="00732874">
      <w:pPr>
        <w:pStyle w:val="Default"/>
        <w:rPr>
          <w:sz w:val="23"/>
          <w:szCs w:val="23"/>
          <w:highlight w:val="yellow"/>
        </w:rPr>
      </w:pPr>
    </w:p>
    <w:p w:rsidR="00732874" w:rsidRDefault="00732874" w:rsidP="00A6490D">
      <w:pPr>
        <w:pStyle w:val="Default"/>
        <w:jc w:val="both"/>
        <w:rPr>
          <w:color w:val="auto"/>
          <w:sz w:val="23"/>
          <w:szCs w:val="23"/>
        </w:rPr>
      </w:pPr>
      <w:r w:rsidRPr="00BB2615">
        <w:rPr>
          <w:sz w:val="23"/>
          <w:szCs w:val="23"/>
        </w:rPr>
        <w:t xml:space="preserve">Table </w:t>
      </w:r>
      <w:r w:rsidR="00FC0540" w:rsidRPr="00BB2615">
        <w:rPr>
          <w:sz w:val="23"/>
          <w:szCs w:val="23"/>
        </w:rPr>
        <w:t>above</w:t>
      </w:r>
      <w:r>
        <w:rPr>
          <w:sz w:val="23"/>
          <w:szCs w:val="23"/>
        </w:rPr>
        <w:t xml:space="preserve"> presents results on level of enrolment in schools as observed in the enrolment books. The results showed that enrolment was excellent in 6 (85.7%) schools with SFP, poor in the remaining 2 schools with (7.15%) each which had no SFPs. This implies that provision of feeding programmes in schools enhanced enrolment. These findings </w:t>
      </w:r>
      <w:r w:rsidR="00A02F7E">
        <w:rPr>
          <w:sz w:val="23"/>
          <w:szCs w:val="23"/>
        </w:rPr>
        <w:t>agree</w:t>
      </w:r>
      <w:r>
        <w:rPr>
          <w:color w:val="auto"/>
          <w:sz w:val="23"/>
          <w:szCs w:val="23"/>
        </w:rPr>
        <w:t xml:space="preserve"> with the study findings by Yendaw and Dayour (2015) which demonstrated a very influence of quality and quantity of food prepared in school on the school enrolment. The findings of their study indicated that enrolment before the introduction of the SFP stood at </w:t>
      </w:r>
      <w:r w:rsidR="003265D2">
        <w:rPr>
          <w:color w:val="auto"/>
          <w:sz w:val="23"/>
          <w:szCs w:val="23"/>
        </w:rPr>
        <w:t>35.8% but</w:t>
      </w:r>
      <w:r>
        <w:rPr>
          <w:color w:val="auto"/>
          <w:sz w:val="23"/>
          <w:szCs w:val="23"/>
        </w:rPr>
        <w:t xml:space="preserve"> increased phenomenally to 64.2% after the implementation of the programme. </w:t>
      </w:r>
    </w:p>
    <w:p w:rsidR="00732874" w:rsidRDefault="00732874" w:rsidP="00A6490D">
      <w:pPr>
        <w:pStyle w:val="Default"/>
        <w:jc w:val="both"/>
        <w:rPr>
          <w:color w:val="auto"/>
          <w:sz w:val="23"/>
          <w:szCs w:val="23"/>
        </w:rPr>
      </w:pPr>
      <w:r>
        <w:rPr>
          <w:color w:val="auto"/>
          <w:sz w:val="23"/>
          <w:szCs w:val="23"/>
        </w:rPr>
        <w:t xml:space="preserve">Similar findings have been reported by </w:t>
      </w:r>
      <w:r w:rsidRPr="00734D43">
        <w:rPr>
          <w:color w:val="000000" w:themeColor="text1"/>
          <w:sz w:val="23"/>
          <w:szCs w:val="23"/>
        </w:rPr>
        <w:t>Wamaru (2014),</w:t>
      </w:r>
      <w:r w:rsidRPr="00FD133E">
        <w:rPr>
          <w:color w:val="000000" w:themeColor="text1"/>
          <w:sz w:val="23"/>
          <w:szCs w:val="23"/>
        </w:rPr>
        <w:t xml:space="preserve"> </w:t>
      </w:r>
      <w:r>
        <w:rPr>
          <w:color w:val="auto"/>
          <w:sz w:val="23"/>
          <w:szCs w:val="23"/>
        </w:rPr>
        <w:t xml:space="preserve">who concluded that SFP enhance </w:t>
      </w:r>
      <w:r w:rsidR="009426FC">
        <w:rPr>
          <w:color w:val="auto"/>
          <w:sz w:val="23"/>
          <w:szCs w:val="23"/>
        </w:rPr>
        <w:t>enrolment.</w:t>
      </w:r>
      <w:r>
        <w:rPr>
          <w:color w:val="auto"/>
          <w:sz w:val="23"/>
          <w:szCs w:val="23"/>
        </w:rPr>
        <w:t xml:space="preserve"> Ouko (2012) also revealed that enrolment trends increased with the introduction of SFP in schools. According to </w:t>
      </w:r>
      <w:sdt>
        <w:sdtPr>
          <w:rPr>
            <w:color w:val="auto"/>
            <w:sz w:val="23"/>
            <w:szCs w:val="23"/>
          </w:rPr>
          <w:id w:val="1472705905"/>
          <w:citation/>
        </w:sdtPr>
        <w:sdtEndPr/>
        <w:sdtContent>
          <w:r w:rsidR="00840A95">
            <w:rPr>
              <w:color w:val="auto"/>
              <w:sz w:val="23"/>
              <w:szCs w:val="23"/>
            </w:rPr>
            <w:fldChar w:fldCharType="begin"/>
          </w:r>
          <w:r w:rsidR="00840A95">
            <w:rPr>
              <w:color w:val="auto"/>
              <w:sz w:val="23"/>
              <w:szCs w:val="23"/>
            </w:rPr>
            <w:instrText xml:space="preserve"> CITATION Law12 \l 1033 </w:instrText>
          </w:r>
          <w:r w:rsidR="00840A95">
            <w:rPr>
              <w:color w:val="auto"/>
              <w:sz w:val="23"/>
              <w:szCs w:val="23"/>
            </w:rPr>
            <w:fldChar w:fldCharType="separate"/>
          </w:r>
          <w:r w:rsidR="00840A95" w:rsidRPr="00840A95">
            <w:rPr>
              <w:noProof/>
              <w:color w:val="auto"/>
              <w:sz w:val="23"/>
              <w:szCs w:val="23"/>
            </w:rPr>
            <w:t>(Lawson, 2012)</w:t>
          </w:r>
          <w:r w:rsidR="00840A95">
            <w:rPr>
              <w:color w:val="auto"/>
              <w:sz w:val="23"/>
              <w:szCs w:val="23"/>
            </w:rPr>
            <w:fldChar w:fldCharType="end"/>
          </w:r>
        </w:sdtContent>
      </w:sdt>
      <w:r>
        <w:rPr>
          <w:color w:val="auto"/>
          <w:sz w:val="23"/>
          <w:szCs w:val="23"/>
        </w:rPr>
        <w:t xml:space="preserve">, there is consistent positive effects of SFP on energy intake, micronutrient status and school enrolment of children participating in SFP compared to non- participants. From a study carried out by Gilligan in 2009 in Bangladesh, SFP increased enrolment by 14 %. A similar study that was carried out by WFP in 2010, in the same place indicated that the enrolment had risen to 20%.  </w:t>
      </w:r>
    </w:p>
    <w:p w:rsidR="007903F9" w:rsidRDefault="007903F9" w:rsidP="00A6490D">
      <w:pPr>
        <w:pStyle w:val="Default"/>
        <w:jc w:val="both"/>
        <w:rPr>
          <w:color w:val="auto"/>
          <w:sz w:val="23"/>
          <w:szCs w:val="23"/>
        </w:rPr>
      </w:pPr>
    </w:p>
    <w:p w:rsidR="00732874" w:rsidRDefault="00732874" w:rsidP="00A6490D">
      <w:pPr>
        <w:pStyle w:val="Default"/>
        <w:jc w:val="both"/>
        <w:rPr>
          <w:color w:val="auto"/>
          <w:sz w:val="23"/>
          <w:szCs w:val="23"/>
        </w:rPr>
      </w:pPr>
      <w:r>
        <w:rPr>
          <w:color w:val="auto"/>
          <w:sz w:val="23"/>
          <w:szCs w:val="23"/>
        </w:rPr>
        <w:t xml:space="preserve">The findings of this study are also in conformity to Osei-Fuso (2011) who observed that school feeding programmes and other school-based nutrition and health programmes motivate parents to enroll their children in school and to see that they attend school regularly. In a similar observation, a case study by World Food Programme (2010) in Niger documented strong improvements in enrolment when families received food incentives in return for good school attendance (WFP Report, 2010). This report advocated that school meal has significant positive effect on such indicators as primary completion rates, continuation to secondary and exam scores. </w:t>
      </w:r>
    </w:p>
    <w:p w:rsidR="00601AE2" w:rsidRDefault="00601AE2" w:rsidP="00A6490D">
      <w:pPr>
        <w:pStyle w:val="Default"/>
        <w:jc w:val="both"/>
        <w:rPr>
          <w:color w:val="auto"/>
          <w:sz w:val="23"/>
          <w:szCs w:val="23"/>
        </w:rPr>
      </w:pPr>
    </w:p>
    <w:p w:rsidR="00732874" w:rsidRDefault="00732874" w:rsidP="00A6490D">
      <w:pPr>
        <w:pStyle w:val="Default"/>
        <w:jc w:val="both"/>
        <w:rPr>
          <w:color w:val="auto"/>
          <w:sz w:val="23"/>
          <w:szCs w:val="23"/>
        </w:rPr>
      </w:pPr>
      <w:r>
        <w:rPr>
          <w:color w:val="auto"/>
          <w:sz w:val="23"/>
          <w:szCs w:val="23"/>
        </w:rPr>
        <w:t xml:space="preserve">These findings also conform </w:t>
      </w:r>
      <w:r w:rsidR="00601AE2">
        <w:rPr>
          <w:color w:val="auto"/>
          <w:sz w:val="23"/>
          <w:szCs w:val="23"/>
        </w:rPr>
        <w:t>by</w:t>
      </w:r>
      <w:r>
        <w:rPr>
          <w:color w:val="auto"/>
          <w:sz w:val="23"/>
          <w:szCs w:val="23"/>
        </w:rPr>
        <w:t xml:space="preserve"> Lamber (2009) that before the implementation of SFP, the school gross enrollment in rural schools was lowest at 48.8%. However, when the programme began with 234 schools and 30,000 pupils in 2003, the admission rate increased from 50.5% in 2003/4 the first year of the programme to 69.7% in 2008 while the gross rate enrollment also increased from 21.8% to 48.8% over the same period. In support to this finding, Navuri (2011) also revealed SFP increased the enrolment of standard one in primary schools to 8,396,925 in 2007 from 6,562,722 from 2003. </w:t>
      </w:r>
    </w:p>
    <w:p w:rsidR="00732874" w:rsidRDefault="00732874" w:rsidP="00A6490D">
      <w:pPr>
        <w:pStyle w:val="Default"/>
        <w:jc w:val="both"/>
        <w:rPr>
          <w:color w:val="auto"/>
          <w:sz w:val="23"/>
          <w:szCs w:val="23"/>
        </w:rPr>
      </w:pPr>
      <w:r>
        <w:rPr>
          <w:color w:val="auto"/>
          <w:sz w:val="23"/>
          <w:szCs w:val="23"/>
        </w:rPr>
        <w:t xml:space="preserve">The findings also concur with Gelli (2006) provision of food to 21.7 million children in 32 Sub-Saharan African countries led to a 14% yearly increase in enrolment for both boys and girls. Similarly, the World Food Programme report (2009) also contemplates that 1.2 million children remain out of school. </w:t>
      </w:r>
      <w:r>
        <w:rPr>
          <w:color w:val="auto"/>
          <w:sz w:val="23"/>
          <w:szCs w:val="23"/>
        </w:rPr>
        <w:lastRenderedPageBreak/>
        <w:t xml:space="preserve">A study by Ahmed (2004) showed that school feeding programmes have </w:t>
      </w:r>
      <w:r w:rsidR="009D715C">
        <w:rPr>
          <w:color w:val="auto"/>
          <w:sz w:val="23"/>
          <w:szCs w:val="23"/>
        </w:rPr>
        <w:t>statistically</w:t>
      </w:r>
      <w:r>
        <w:rPr>
          <w:color w:val="auto"/>
          <w:sz w:val="23"/>
          <w:szCs w:val="23"/>
        </w:rPr>
        <w:t xml:space="preserve"> significant positive impacts on both gross and net enrollment rates with 14.2% and 9.6% increases respectively. </w:t>
      </w:r>
    </w:p>
    <w:p w:rsidR="009D715C" w:rsidRDefault="009D715C" w:rsidP="00A6490D">
      <w:pPr>
        <w:pStyle w:val="Default"/>
        <w:jc w:val="both"/>
        <w:rPr>
          <w:color w:val="auto"/>
          <w:sz w:val="23"/>
          <w:szCs w:val="23"/>
        </w:rPr>
      </w:pPr>
    </w:p>
    <w:p w:rsidR="00732874" w:rsidRDefault="00732874" w:rsidP="00A6490D">
      <w:pPr>
        <w:pStyle w:val="Default"/>
        <w:jc w:val="both"/>
        <w:rPr>
          <w:color w:val="auto"/>
          <w:sz w:val="23"/>
          <w:szCs w:val="23"/>
        </w:rPr>
      </w:pPr>
      <w:r>
        <w:rPr>
          <w:color w:val="auto"/>
          <w:sz w:val="23"/>
          <w:szCs w:val="23"/>
        </w:rPr>
        <w:t xml:space="preserve">The findings are also in agreement with Gelli, Meir et al (2007) that providing food in school under the Food for Education (FFE) scheme contributed to increasing absolute enrollment in WFP assisted schools by 28% for girls and 22% for boys in just one year. After the first year of provision of SFP, enrollment pattern showed variation depending on the type of FFE program, that is, whether the provision of food in school was combined with take home rations or was served alone. In those places where on-site feeding and </w:t>
      </w:r>
      <w:r w:rsidR="00D916C6">
        <w:rPr>
          <w:color w:val="auto"/>
          <w:sz w:val="23"/>
          <w:szCs w:val="23"/>
        </w:rPr>
        <w:t>take-home</w:t>
      </w:r>
      <w:r>
        <w:rPr>
          <w:color w:val="auto"/>
          <w:sz w:val="23"/>
          <w:szCs w:val="23"/>
        </w:rPr>
        <w:t xml:space="preserve"> rations were offered together, girls’ absolute enrollment kept on increasing by 30% </w:t>
      </w:r>
      <w:r w:rsidR="00D916C6">
        <w:rPr>
          <w:color w:val="auto"/>
          <w:sz w:val="23"/>
          <w:szCs w:val="23"/>
        </w:rPr>
        <w:t>after</w:t>
      </w:r>
      <w:r>
        <w:rPr>
          <w:color w:val="auto"/>
          <w:sz w:val="23"/>
          <w:szCs w:val="23"/>
        </w:rPr>
        <w:t xml:space="preserve"> the first year. Meanwhile, schools that provided only on-site feeding have just recorded increase in an absolute enrollment that was same as before the feeding program was implemented. </w:t>
      </w:r>
    </w:p>
    <w:p w:rsidR="00D916C6" w:rsidRDefault="00D916C6" w:rsidP="00A6490D">
      <w:pPr>
        <w:pStyle w:val="Default"/>
        <w:jc w:val="both"/>
        <w:rPr>
          <w:b/>
          <w:bCs/>
          <w:color w:val="auto"/>
          <w:sz w:val="23"/>
          <w:szCs w:val="23"/>
        </w:rPr>
      </w:pPr>
    </w:p>
    <w:p w:rsidR="00732874" w:rsidRDefault="00D66F82" w:rsidP="00A6490D">
      <w:pPr>
        <w:pStyle w:val="Default"/>
        <w:jc w:val="both"/>
        <w:rPr>
          <w:color w:val="auto"/>
          <w:sz w:val="23"/>
          <w:szCs w:val="23"/>
        </w:rPr>
      </w:pPr>
      <w:r>
        <w:rPr>
          <w:b/>
          <w:bCs/>
          <w:color w:val="auto"/>
          <w:sz w:val="23"/>
          <w:szCs w:val="23"/>
        </w:rPr>
        <w:t xml:space="preserve">4.9 </w:t>
      </w:r>
      <w:r w:rsidR="00732874">
        <w:rPr>
          <w:b/>
          <w:bCs/>
          <w:color w:val="auto"/>
          <w:sz w:val="23"/>
          <w:szCs w:val="23"/>
        </w:rPr>
        <w:t xml:space="preserve">Children’s School Attendance </w:t>
      </w:r>
    </w:p>
    <w:p w:rsidR="00A61C0C" w:rsidRDefault="00732874" w:rsidP="00783AAE">
      <w:pPr>
        <w:pStyle w:val="Default"/>
        <w:jc w:val="both"/>
        <w:rPr>
          <w:b/>
          <w:sz w:val="23"/>
          <w:szCs w:val="23"/>
        </w:rPr>
      </w:pPr>
      <w:r>
        <w:rPr>
          <w:color w:val="auto"/>
          <w:sz w:val="23"/>
          <w:szCs w:val="23"/>
        </w:rPr>
        <w:t>The fourth objective of the study sought to determine the influence of pre-school feeding programmes on children’s school performance in terms of attendance. The results have</w:t>
      </w:r>
      <w:r w:rsidR="00AE2338" w:rsidRPr="00AE2338">
        <w:rPr>
          <w:sz w:val="23"/>
          <w:szCs w:val="23"/>
        </w:rPr>
        <w:t xml:space="preserve"> been summarized in Table </w:t>
      </w:r>
      <w:r w:rsidR="00AE2338">
        <w:rPr>
          <w:sz w:val="23"/>
          <w:szCs w:val="23"/>
        </w:rPr>
        <w:t>below.</w:t>
      </w:r>
    </w:p>
    <w:p w:rsidR="00A61C0C" w:rsidRDefault="00A61C0C" w:rsidP="00AE2338">
      <w:pPr>
        <w:pStyle w:val="Default"/>
        <w:rPr>
          <w:b/>
          <w:sz w:val="23"/>
          <w:szCs w:val="23"/>
        </w:rPr>
      </w:pPr>
    </w:p>
    <w:p w:rsidR="00AE2338" w:rsidRPr="000C69ED" w:rsidRDefault="004606DB" w:rsidP="00AE2338">
      <w:pPr>
        <w:pStyle w:val="Default"/>
        <w:rPr>
          <w:b/>
          <w:sz w:val="23"/>
          <w:szCs w:val="23"/>
        </w:rPr>
      </w:pPr>
      <w:r>
        <w:rPr>
          <w:b/>
          <w:sz w:val="23"/>
          <w:szCs w:val="23"/>
        </w:rPr>
        <w:t xml:space="preserve">4.9.1 </w:t>
      </w:r>
      <w:r w:rsidR="00AE2338" w:rsidRPr="000C69ED">
        <w:rPr>
          <w:b/>
          <w:sz w:val="23"/>
          <w:szCs w:val="23"/>
        </w:rPr>
        <w:t xml:space="preserve">Attendance in primary school with/ without </w:t>
      </w:r>
      <w:r w:rsidR="007B4D57" w:rsidRPr="000C69ED">
        <w:rPr>
          <w:b/>
          <w:sz w:val="23"/>
          <w:szCs w:val="23"/>
        </w:rPr>
        <w:t>SFP; 201</w:t>
      </w:r>
      <w:r w:rsidR="003E5782">
        <w:rPr>
          <w:b/>
          <w:sz w:val="23"/>
          <w:szCs w:val="23"/>
        </w:rPr>
        <w:t>5</w:t>
      </w:r>
      <w:r w:rsidR="007B4D57" w:rsidRPr="000C69ED">
        <w:rPr>
          <w:b/>
          <w:sz w:val="23"/>
          <w:szCs w:val="23"/>
        </w:rPr>
        <w:t>-201</w:t>
      </w:r>
      <w:r w:rsidR="003E5782">
        <w:rPr>
          <w:b/>
          <w:sz w:val="23"/>
          <w:szCs w:val="23"/>
        </w:rPr>
        <w:t>8</w:t>
      </w:r>
    </w:p>
    <w:p w:rsidR="000C69ED" w:rsidRDefault="00D66F82" w:rsidP="00AE2338">
      <w:pPr>
        <w:pStyle w:val="Default"/>
        <w:rPr>
          <w:sz w:val="23"/>
          <w:szCs w:val="23"/>
        </w:rPr>
      </w:pPr>
      <w:r>
        <w:rPr>
          <w:sz w:val="23"/>
          <w:szCs w:val="23"/>
        </w:rPr>
        <w:t>Table 4.9.1</w:t>
      </w:r>
      <w:r w:rsidR="004606DB">
        <w:rPr>
          <w:sz w:val="23"/>
          <w:szCs w:val="23"/>
        </w:rPr>
        <w:t>.1</w:t>
      </w:r>
      <w:r w:rsidR="000C69ED">
        <w:rPr>
          <w:sz w:val="23"/>
          <w:szCs w:val="23"/>
        </w:rPr>
        <w:t xml:space="preserve">                                     </w:t>
      </w:r>
    </w:p>
    <w:p w:rsidR="000C69ED" w:rsidRPr="000C69ED" w:rsidRDefault="000C69ED" w:rsidP="00AE2338">
      <w:pPr>
        <w:pStyle w:val="Default"/>
        <w:rPr>
          <w:b/>
          <w:sz w:val="23"/>
          <w:szCs w:val="23"/>
        </w:rPr>
      </w:pPr>
      <w:r>
        <w:rPr>
          <w:sz w:val="23"/>
          <w:szCs w:val="23"/>
        </w:rPr>
        <w:t xml:space="preserve">                                          </w:t>
      </w:r>
      <w:r w:rsidRPr="000C69ED">
        <w:rPr>
          <w:b/>
          <w:sz w:val="23"/>
          <w:szCs w:val="23"/>
        </w:rPr>
        <w:t>With SFP</w:t>
      </w:r>
    </w:p>
    <w:tbl>
      <w:tblPr>
        <w:tblStyle w:val="TableGrid"/>
        <w:tblW w:w="0" w:type="auto"/>
        <w:tblLook w:val="04A0" w:firstRow="1" w:lastRow="0" w:firstColumn="1" w:lastColumn="0" w:noHBand="0" w:noVBand="1"/>
      </w:tblPr>
      <w:tblGrid>
        <w:gridCol w:w="1870"/>
        <w:gridCol w:w="1870"/>
        <w:gridCol w:w="1870"/>
        <w:gridCol w:w="1870"/>
        <w:gridCol w:w="1870"/>
      </w:tblGrid>
      <w:tr w:rsidR="00AE2338" w:rsidTr="00AE2338">
        <w:tc>
          <w:tcPr>
            <w:tcW w:w="1870" w:type="dxa"/>
          </w:tcPr>
          <w:p w:rsidR="00AE2338" w:rsidRPr="007B4D57" w:rsidRDefault="007B4D57" w:rsidP="00AE2338">
            <w:pPr>
              <w:pStyle w:val="Default"/>
              <w:rPr>
                <w:b/>
                <w:sz w:val="23"/>
                <w:szCs w:val="23"/>
              </w:rPr>
            </w:pPr>
            <w:r w:rsidRPr="007B4D57">
              <w:rPr>
                <w:b/>
                <w:sz w:val="23"/>
                <w:szCs w:val="23"/>
              </w:rPr>
              <w:t xml:space="preserve">School </w:t>
            </w:r>
          </w:p>
        </w:tc>
        <w:tc>
          <w:tcPr>
            <w:tcW w:w="1870" w:type="dxa"/>
          </w:tcPr>
          <w:p w:rsidR="00AE2338" w:rsidRPr="007B4D57" w:rsidRDefault="007B4D57" w:rsidP="00AE2338">
            <w:pPr>
              <w:pStyle w:val="Default"/>
              <w:rPr>
                <w:b/>
                <w:sz w:val="23"/>
                <w:szCs w:val="23"/>
              </w:rPr>
            </w:pPr>
            <w:r w:rsidRPr="007B4D57">
              <w:rPr>
                <w:b/>
                <w:sz w:val="23"/>
                <w:szCs w:val="23"/>
              </w:rPr>
              <w:t>201</w:t>
            </w:r>
            <w:r w:rsidR="003519DD">
              <w:rPr>
                <w:b/>
                <w:sz w:val="23"/>
                <w:szCs w:val="23"/>
              </w:rPr>
              <w:t>5</w:t>
            </w:r>
          </w:p>
        </w:tc>
        <w:tc>
          <w:tcPr>
            <w:tcW w:w="1870" w:type="dxa"/>
          </w:tcPr>
          <w:p w:rsidR="00AE2338" w:rsidRPr="007B4D57" w:rsidRDefault="007B4D57" w:rsidP="00AE2338">
            <w:pPr>
              <w:pStyle w:val="Default"/>
              <w:rPr>
                <w:b/>
                <w:sz w:val="23"/>
                <w:szCs w:val="23"/>
              </w:rPr>
            </w:pPr>
            <w:r w:rsidRPr="007B4D57">
              <w:rPr>
                <w:b/>
                <w:sz w:val="23"/>
                <w:szCs w:val="23"/>
              </w:rPr>
              <w:t>201</w:t>
            </w:r>
            <w:r w:rsidR="003519DD">
              <w:rPr>
                <w:b/>
                <w:sz w:val="23"/>
                <w:szCs w:val="23"/>
              </w:rPr>
              <w:t>6</w:t>
            </w:r>
          </w:p>
        </w:tc>
        <w:tc>
          <w:tcPr>
            <w:tcW w:w="1870" w:type="dxa"/>
          </w:tcPr>
          <w:p w:rsidR="00AE2338" w:rsidRPr="007B4D57" w:rsidRDefault="007B4D57" w:rsidP="00AE2338">
            <w:pPr>
              <w:pStyle w:val="Default"/>
              <w:rPr>
                <w:b/>
                <w:sz w:val="23"/>
                <w:szCs w:val="23"/>
              </w:rPr>
            </w:pPr>
            <w:r w:rsidRPr="007B4D57">
              <w:rPr>
                <w:b/>
                <w:sz w:val="23"/>
                <w:szCs w:val="23"/>
              </w:rPr>
              <w:t>201</w:t>
            </w:r>
            <w:r w:rsidR="003519DD">
              <w:rPr>
                <w:b/>
                <w:sz w:val="23"/>
                <w:szCs w:val="23"/>
              </w:rPr>
              <w:t>7</w:t>
            </w:r>
          </w:p>
        </w:tc>
        <w:tc>
          <w:tcPr>
            <w:tcW w:w="1870" w:type="dxa"/>
          </w:tcPr>
          <w:p w:rsidR="00AE2338" w:rsidRPr="007B4D57" w:rsidRDefault="007B4D57" w:rsidP="00AE2338">
            <w:pPr>
              <w:pStyle w:val="Default"/>
              <w:rPr>
                <w:b/>
                <w:sz w:val="23"/>
                <w:szCs w:val="23"/>
              </w:rPr>
            </w:pPr>
            <w:r w:rsidRPr="007B4D57">
              <w:rPr>
                <w:b/>
                <w:sz w:val="23"/>
                <w:szCs w:val="23"/>
              </w:rPr>
              <w:t>201</w:t>
            </w:r>
            <w:r w:rsidR="003519DD">
              <w:rPr>
                <w:b/>
                <w:sz w:val="23"/>
                <w:szCs w:val="23"/>
              </w:rPr>
              <w:t>8</w:t>
            </w:r>
          </w:p>
        </w:tc>
      </w:tr>
      <w:tr w:rsidR="00AE2338" w:rsidTr="00AE2338">
        <w:tc>
          <w:tcPr>
            <w:tcW w:w="1870" w:type="dxa"/>
          </w:tcPr>
          <w:p w:rsidR="00AE2338" w:rsidRPr="0080007A" w:rsidRDefault="007B4D57" w:rsidP="00AE2338">
            <w:pPr>
              <w:pStyle w:val="Default"/>
              <w:rPr>
                <w:b/>
                <w:sz w:val="23"/>
                <w:szCs w:val="23"/>
              </w:rPr>
            </w:pPr>
            <w:r w:rsidRPr="0080007A">
              <w:rPr>
                <w:b/>
                <w:sz w:val="23"/>
                <w:szCs w:val="23"/>
              </w:rPr>
              <w:t>A</w:t>
            </w:r>
          </w:p>
        </w:tc>
        <w:tc>
          <w:tcPr>
            <w:tcW w:w="1870" w:type="dxa"/>
          </w:tcPr>
          <w:p w:rsidR="00AE2338" w:rsidRDefault="007B4D57" w:rsidP="00AE2338">
            <w:pPr>
              <w:pStyle w:val="Default"/>
              <w:rPr>
                <w:sz w:val="23"/>
                <w:szCs w:val="23"/>
              </w:rPr>
            </w:pPr>
            <w:r>
              <w:rPr>
                <w:sz w:val="23"/>
                <w:szCs w:val="23"/>
              </w:rPr>
              <w:t>78</w:t>
            </w:r>
          </w:p>
        </w:tc>
        <w:tc>
          <w:tcPr>
            <w:tcW w:w="1870" w:type="dxa"/>
          </w:tcPr>
          <w:p w:rsidR="00AE2338" w:rsidRDefault="007B4D57" w:rsidP="00AE2338">
            <w:pPr>
              <w:pStyle w:val="Default"/>
              <w:rPr>
                <w:sz w:val="23"/>
                <w:szCs w:val="23"/>
              </w:rPr>
            </w:pPr>
            <w:r>
              <w:rPr>
                <w:sz w:val="23"/>
                <w:szCs w:val="23"/>
              </w:rPr>
              <w:t>81</w:t>
            </w:r>
          </w:p>
        </w:tc>
        <w:tc>
          <w:tcPr>
            <w:tcW w:w="1870" w:type="dxa"/>
          </w:tcPr>
          <w:p w:rsidR="00AE2338" w:rsidRDefault="007B4D57" w:rsidP="00AE2338">
            <w:pPr>
              <w:pStyle w:val="Default"/>
              <w:rPr>
                <w:sz w:val="23"/>
                <w:szCs w:val="23"/>
              </w:rPr>
            </w:pPr>
            <w:r>
              <w:rPr>
                <w:sz w:val="23"/>
                <w:szCs w:val="23"/>
              </w:rPr>
              <w:t>80</w:t>
            </w:r>
          </w:p>
        </w:tc>
        <w:tc>
          <w:tcPr>
            <w:tcW w:w="1870" w:type="dxa"/>
          </w:tcPr>
          <w:p w:rsidR="00AE2338" w:rsidRDefault="007B4D57" w:rsidP="00AE2338">
            <w:pPr>
              <w:pStyle w:val="Default"/>
              <w:rPr>
                <w:sz w:val="23"/>
                <w:szCs w:val="23"/>
              </w:rPr>
            </w:pPr>
            <w:r>
              <w:rPr>
                <w:sz w:val="23"/>
                <w:szCs w:val="23"/>
              </w:rPr>
              <w:t>88</w:t>
            </w:r>
          </w:p>
        </w:tc>
      </w:tr>
      <w:tr w:rsidR="00AE2338" w:rsidTr="00AE2338">
        <w:tc>
          <w:tcPr>
            <w:tcW w:w="1870" w:type="dxa"/>
          </w:tcPr>
          <w:p w:rsidR="00AE2338" w:rsidRPr="0080007A" w:rsidRDefault="007B4D57" w:rsidP="00AE2338">
            <w:pPr>
              <w:pStyle w:val="Default"/>
              <w:rPr>
                <w:b/>
                <w:sz w:val="23"/>
                <w:szCs w:val="23"/>
              </w:rPr>
            </w:pPr>
            <w:r w:rsidRPr="0080007A">
              <w:rPr>
                <w:b/>
                <w:sz w:val="23"/>
                <w:szCs w:val="23"/>
              </w:rPr>
              <w:t>B</w:t>
            </w:r>
          </w:p>
        </w:tc>
        <w:tc>
          <w:tcPr>
            <w:tcW w:w="1870" w:type="dxa"/>
          </w:tcPr>
          <w:p w:rsidR="00AE2338" w:rsidRDefault="007B4D57" w:rsidP="00AE2338">
            <w:pPr>
              <w:pStyle w:val="Default"/>
              <w:rPr>
                <w:sz w:val="23"/>
                <w:szCs w:val="23"/>
              </w:rPr>
            </w:pPr>
            <w:r>
              <w:rPr>
                <w:sz w:val="23"/>
                <w:szCs w:val="23"/>
              </w:rPr>
              <w:t>76</w:t>
            </w:r>
          </w:p>
        </w:tc>
        <w:tc>
          <w:tcPr>
            <w:tcW w:w="1870" w:type="dxa"/>
          </w:tcPr>
          <w:p w:rsidR="00AE2338" w:rsidRDefault="007B4D57" w:rsidP="00AE2338">
            <w:pPr>
              <w:pStyle w:val="Default"/>
              <w:rPr>
                <w:sz w:val="23"/>
                <w:szCs w:val="23"/>
              </w:rPr>
            </w:pPr>
            <w:r>
              <w:rPr>
                <w:sz w:val="23"/>
                <w:szCs w:val="23"/>
              </w:rPr>
              <w:t>80</w:t>
            </w:r>
          </w:p>
        </w:tc>
        <w:tc>
          <w:tcPr>
            <w:tcW w:w="1870" w:type="dxa"/>
          </w:tcPr>
          <w:p w:rsidR="00AE2338" w:rsidRDefault="007B4D57" w:rsidP="00AE2338">
            <w:pPr>
              <w:pStyle w:val="Default"/>
              <w:rPr>
                <w:sz w:val="23"/>
                <w:szCs w:val="23"/>
              </w:rPr>
            </w:pPr>
            <w:r>
              <w:rPr>
                <w:sz w:val="23"/>
                <w:szCs w:val="23"/>
              </w:rPr>
              <w:t>78</w:t>
            </w:r>
          </w:p>
        </w:tc>
        <w:tc>
          <w:tcPr>
            <w:tcW w:w="1870" w:type="dxa"/>
          </w:tcPr>
          <w:p w:rsidR="00AE2338" w:rsidRDefault="007B4D57" w:rsidP="00AE2338">
            <w:pPr>
              <w:pStyle w:val="Default"/>
              <w:rPr>
                <w:sz w:val="23"/>
                <w:szCs w:val="23"/>
              </w:rPr>
            </w:pPr>
            <w:r>
              <w:rPr>
                <w:sz w:val="23"/>
                <w:szCs w:val="23"/>
              </w:rPr>
              <w:t>74</w:t>
            </w:r>
          </w:p>
        </w:tc>
      </w:tr>
      <w:tr w:rsidR="00AE2338" w:rsidTr="00AE2338">
        <w:tc>
          <w:tcPr>
            <w:tcW w:w="1870" w:type="dxa"/>
          </w:tcPr>
          <w:p w:rsidR="00AE2338" w:rsidRPr="0080007A" w:rsidRDefault="007B4D57" w:rsidP="00AE2338">
            <w:pPr>
              <w:pStyle w:val="Default"/>
              <w:rPr>
                <w:b/>
                <w:sz w:val="23"/>
                <w:szCs w:val="23"/>
              </w:rPr>
            </w:pPr>
            <w:r w:rsidRPr="0080007A">
              <w:rPr>
                <w:b/>
                <w:sz w:val="23"/>
                <w:szCs w:val="23"/>
              </w:rPr>
              <w:t>C</w:t>
            </w:r>
          </w:p>
        </w:tc>
        <w:tc>
          <w:tcPr>
            <w:tcW w:w="1870" w:type="dxa"/>
          </w:tcPr>
          <w:p w:rsidR="00AE2338" w:rsidRDefault="007B4D57" w:rsidP="00AE2338">
            <w:pPr>
              <w:pStyle w:val="Default"/>
              <w:rPr>
                <w:sz w:val="23"/>
                <w:szCs w:val="23"/>
              </w:rPr>
            </w:pPr>
            <w:r>
              <w:rPr>
                <w:sz w:val="23"/>
                <w:szCs w:val="23"/>
              </w:rPr>
              <w:t>78</w:t>
            </w:r>
          </w:p>
        </w:tc>
        <w:tc>
          <w:tcPr>
            <w:tcW w:w="1870" w:type="dxa"/>
          </w:tcPr>
          <w:p w:rsidR="00AE2338" w:rsidRDefault="007B4D57" w:rsidP="00AE2338">
            <w:pPr>
              <w:pStyle w:val="Default"/>
              <w:rPr>
                <w:sz w:val="23"/>
                <w:szCs w:val="23"/>
              </w:rPr>
            </w:pPr>
            <w:r>
              <w:rPr>
                <w:sz w:val="23"/>
                <w:szCs w:val="23"/>
              </w:rPr>
              <w:t>75</w:t>
            </w:r>
          </w:p>
        </w:tc>
        <w:tc>
          <w:tcPr>
            <w:tcW w:w="1870" w:type="dxa"/>
          </w:tcPr>
          <w:p w:rsidR="00AE2338" w:rsidRDefault="007B4D57" w:rsidP="00AE2338">
            <w:pPr>
              <w:pStyle w:val="Default"/>
              <w:rPr>
                <w:sz w:val="23"/>
                <w:szCs w:val="23"/>
              </w:rPr>
            </w:pPr>
            <w:r>
              <w:rPr>
                <w:sz w:val="23"/>
                <w:szCs w:val="23"/>
              </w:rPr>
              <w:t>80</w:t>
            </w:r>
          </w:p>
        </w:tc>
        <w:tc>
          <w:tcPr>
            <w:tcW w:w="1870" w:type="dxa"/>
          </w:tcPr>
          <w:p w:rsidR="00AE2338" w:rsidRDefault="007B4D57" w:rsidP="00AE2338">
            <w:pPr>
              <w:pStyle w:val="Default"/>
              <w:rPr>
                <w:sz w:val="23"/>
                <w:szCs w:val="23"/>
              </w:rPr>
            </w:pPr>
            <w:r>
              <w:rPr>
                <w:sz w:val="23"/>
                <w:szCs w:val="23"/>
              </w:rPr>
              <w:t>81</w:t>
            </w:r>
          </w:p>
        </w:tc>
      </w:tr>
      <w:tr w:rsidR="00AE2338" w:rsidTr="00AE2338">
        <w:tc>
          <w:tcPr>
            <w:tcW w:w="1870" w:type="dxa"/>
          </w:tcPr>
          <w:p w:rsidR="00AE2338" w:rsidRPr="0080007A" w:rsidRDefault="007B4D57" w:rsidP="00AE2338">
            <w:pPr>
              <w:pStyle w:val="Default"/>
              <w:rPr>
                <w:b/>
                <w:sz w:val="23"/>
                <w:szCs w:val="23"/>
              </w:rPr>
            </w:pPr>
            <w:r w:rsidRPr="0080007A">
              <w:rPr>
                <w:b/>
                <w:sz w:val="23"/>
                <w:szCs w:val="23"/>
              </w:rPr>
              <w:t>D</w:t>
            </w:r>
          </w:p>
        </w:tc>
        <w:tc>
          <w:tcPr>
            <w:tcW w:w="1870" w:type="dxa"/>
          </w:tcPr>
          <w:p w:rsidR="00AE2338" w:rsidRDefault="007B4D57" w:rsidP="00AE2338">
            <w:pPr>
              <w:pStyle w:val="Default"/>
              <w:rPr>
                <w:sz w:val="23"/>
                <w:szCs w:val="23"/>
              </w:rPr>
            </w:pPr>
            <w:r>
              <w:rPr>
                <w:sz w:val="23"/>
                <w:szCs w:val="23"/>
              </w:rPr>
              <w:t>88</w:t>
            </w:r>
          </w:p>
        </w:tc>
        <w:tc>
          <w:tcPr>
            <w:tcW w:w="1870" w:type="dxa"/>
          </w:tcPr>
          <w:p w:rsidR="00AE2338" w:rsidRDefault="007B4D57" w:rsidP="00AE2338">
            <w:pPr>
              <w:pStyle w:val="Default"/>
              <w:rPr>
                <w:sz w:val="23"/>
                <w:szCs w:val="23"/>
              </w:rPr>
            </w:pPr>
            <w:r>
              <w:rPr>
                <w:sz w:val="23"/>
                <w:szCs w:val="23"/>
              </w:rPr>
              <w:t>98</w:t>
            </w:r>
          </w:p>
        </w:tc>
        <w:tc>
          <w:tcPr>
            <w:tcW w:w="1870" w:type="dxa"/>
          </w:tcPr>
          <w:p w:rsidR="00AE2338" w:rsidRDefault="007B4D57" w:rsidP="00AE2338">
            <w:pPr>
              <w:pStyle w:val="Default"/>
              <w:rPr>
                <w:sz w:val="23"/>
                <w:szCs w:val="23"/>
              </w:rPr>
            </w:pPr>
            <w:r>
              <w:rPr>
                <w:sz w:val="23"/>
                <w:szCs w:val="23"/>
              </w:rPr>
              <w:t>95</w:t>
            </w:r>
          </w:p>
        </w:tc>
        <w:tc>
          <w:tcPr>
            <w:tcW w:w="1870" w:type="dxa"/>
          </w:tcPr>
          <w:p w:rsidR="00AE2338" w:rsidRDefault="007B4D57" w:rsidP="00AE2338">
            <w:pPr>
              <w:pStyle w:val="Default"/>
              <w:rPr>
                <w:sz w:val="23"/>
                <w:szCs w:val="23"/>
              </w:rPr>
            </w:pPr>
            <w:r>
              <w:rPr>
                <w:sz w:val="23"/>
                <w:szCs w:val="23"/>
              </w:rPr>
              <w:t>98</w:t>
            </w:r>
          </w:p>
        </w:tc>
      </w:tr>
      <w:tr w:rsidR="00AE2338" w:rsidTr="00AE2338">
        <w:tc>
          <w:tcPr>
            <w:tcW w:w="1870" w:type="dxa"/>
          </w:tcPr>
          <w:p w:rsidR="00AE2338" w:rsidRPr="0080007A" w:rsidRDefault="007B4D57" w:rsidP="00AE2338">
            <w:pPr>
              <w:pStyle w:val="Default"/>
              <w:rPr>
                <w:b/>
                <w:sz w:val="23"/>
                <w:szCs w:val="23"/>
              </w:rPr>
            </w:pPr>
            <w:r w:rsidRPr="0080007A">
              <w:rPr>
                <w:b/>
                <w:sz w:val="23"/>
                <w:szCs w:val="23"/>
              </w:rPr>
              <w:t>Total</w:t>
            </w:r>
          </w:p>
        </w:tc>
        <w:tc>
          <w:tcPr>
            <w:tcW w:w="1870" w:type="dxa"/>
          </w:tcPr>
          <w:p w:rsidR="00AE2338" w:rsidRDefault="007B4D57" w:rsidP="00AE2338">
            <w:pPr>
              <w:pStyle w:val="Default"/>
              <w:rPr>
                <w:sz w:val="23"/>
                <w:szCs w:val="23"/>
              </w:rPr>
            </w:pPr>
            <w:r>
              <w:rPr>
                <w:sz w:val="23"/>
                <w:szCs w:val="23"/>
              </w:rPr>
              <w:t>320</w:t>
            </w:r>
          </w:p>
        </w:tc>
        <w:tc>
          <w:tcPr>
            <w:tcW w:w="1870" w:type="dxa"/>
          </w:tcPr>
          <w:p w:rsidR="00AE2338" w:rsidRDefault="007B4D57" w:rsidP="00AE2338">
            <w:pPr>
              <w:pStyle w:val="Default"/>
              <w:rPr>
                <w:sz w:val="23"/>
                <w:szCs w:val="23"/>
              </w:rPr>
            </w:pPr>
            <w:r>
              <w:rPr>
                <w:sz w:val="23"/>
                <w:szCs w:val="23"/>
              </w:rPr>
              <w:t>334</w:t>
            </w:r>
          </w:p>
        </w:tc>
        <w:tc>
          <w:tcPr>
            <w:tcW w:w="1870" w:type="dxa"/>
          </w:tcPr>
          <w:p w:rsidR="00AE2338" w:rsidRDefault="007B4D57" w:rsidP="00AE2338">
            <w:pPr>
              <w:pStyle w:val="Default"/>
              <w:rPr>
                <w:sz w:val="23"/>
                <w:szCs w:val="23"/>
              </w:rPr>
            </w:pPr>
            <w:r>
              <w:rPr>
                <w:sz w:val="23"/>
                <w:szCs w:val="23"/>
              </w:rPr>
              <w:t>333</w:t>
            </w:r>
          </w:p>
        </w:tc>
        <w:tc>
          <w:tcPr>
            <w:tcW w:w="1870" w:type="dxa"/>
          </w:tcPr>
          <w:p w:rsidR="00AE2338" w:rsidRDefault="007B4D57" w:rsidP="00AE2338">
            <w:pPr>
              <w:pStyle w:val="Default"/>
              <w:rPr>
                <w:sz w:val="23"/>
                <w:szCs w:val="23"/>
              </w:rPr>
            </w:pPr>
            <w:r>
              <w:rPr>
                <w:sz w:val="23"/>
                <w:szCs w:val="23"/>
              </w:rPr>
              <w:t>341</w:t>
            </w:r>
          </w:p>
        </w:tc>
      </w:tr>
    </w:tbl>
    <w:p w:rsidR="00AE2338" w:rsidRPr="00AE2338" w:rsidRDefault="00AE2338" w:rsidP="00AE2338">
      <w:pPr>
        <w:pStyle w:val="Default"/>
        <w:rPr>
          <w:sz w:val="23"/>
          <w:szCs w:val="23"/>
        </w:rPr>
      </w:pPr>
    </w:p>
    <w:p w:rsidR="00C63EEF" w:rsidRDefault="00C63EEF" w:rsidP="00732874">
      <w:pPr>
        <w:pStyle w:val="Default"/>
        <w:rPr>
          <w:b/>
          <w:bCs/>
          <w:sz w:val="23"/>
          <w:szCs w:val="23"/>
        </w:rPr>
      </w:pPr>
    </w:p>
    <w:p w:rsidR="00C63EEF" w:rsidRDefault="00C63EEF" w:rsidP="00732874">
      <w:pPr>
        <w:pStyle w:val="Default"/>
        <w:rPr>
          <w:b/>
          <w:bCs/>
          <w:sz w:val="23"/>
          <w:szCs w:val="23"/>
        </w:rPr>
      </w:pPr>
    </w:p>
    <w:p w:rsidR="00C63EEF" w:rsidRDefault="00C63EEF" w:rsidP="00732874">
      <w:pPr>
        <w:pStyle w:val="Default"/>
        <w:rPr>
          <w:b/>
          <w:bCs/>
          <w:sz w:val="23"/>
          <w:szCs w:val="23"/>
        </w:rPr>
      </w:pPr>
    </w:p>
    <w:p w:rsidR="000C69ED" w:rsidRDefault="00AA76BE" w:rsidP="00732874">
      <w:pPr>
        <w:pStyle w:val="Default"/>
        <w:rPr>
          <w:b/>
          <w:bCs/>
          <w:sz w:val="23"/>
          <w:szCs w:val="23"/>
        </w:rPr>
      </w:pPr>
      <w:r>
        <w:rPr>
          <w:b/>
          <w:bCs/>
          <w:sz w:val="23"/>
          <w:szCs w:val="23"/>
        </w:rPr>
        <w:t>Table 4.9.</w:t>
      </w:r>
      <w:r w:rsidR="004606DB">
        <w:rPr>
          <w:b/>
          <w:bCs/>
          <w:sz w:val="23"/>
          <w:szCs w:val="23"/>
        </w:rPr>
        <w:t>1.</w:t>
      </w:r>
      <w:r>
        <w:rPr>
          <w:b/>
          <w:bCs/>
          <w:sz w:val="23"/>
          <w:szCs w:val="23"/>
        </w:rPr>
        <w:t>2</w:t>
      </w:r>
    </w:p>
    <w:p w:rsidR="000C69ED" w:rsidRDefault="000C69ED" w:rsidP="00732874">
      <w:pPr>
        <w:pStyle w:val="Default"/>
        <w:rPr>
          <w:b/>
          <w:bCs/>
          <w:sz w:val="23"/>
          <w:szCs w:val="23"/>
        </w:rPr>
      </w:pPr>
      <w:r>
        <w:rPr>
          <w:b/>
          <w:bCs/>
          <w:sz w:val="23"/>
          <w:szCs w:val="23"/>
        </w:rPr>
        <w:t xml:space="preserve">                                             Without SFP</w:t>
      </w:r>
    </w:p>
    <w:tbl>
      <w:tblPr>
        <w:tblStyle w:val="TableGrid"/>
        <w:tblW w:w="0" w:type="auto"/>
        <w:tblLook w:val="04A0" w:firstRow="1" w:lastRow="0" w:firstColumn="1" w:lastColumn="0" w:noHBand="0" w:noVBand="1"/>
      </w:tblPr>
      <w:tblGrid>
        <w:gridCol w:w="1870"/>
        <w:gridCol w:w="1870"/>
        <w:gridCol w:w="1870"/>
        <w:gridCol w:w="1870"/>
        <w:gridCol w:w="1870"/>
      </w:tblGrid>
      <w:tr w:rsidR="000C69ED" w:rsidTr="000C69ED">
        <w:tc>
          <w:tcPr>
            <w:tcW w:w="1870" w:type="dxa"/>
          </w:tcPr>
          <w:p w:rsidR="000C69ED" w:rsidRDefault="000C69ED" w:rsidP="00732874">
            <w:pPr>
              <w:pStyle w:val="Default"/>
              <w:rPr>
                <w:b/>
                <w:bCs/>
                <w:sz w:val="23"/>
                <w:szCs w:val="23"/>
              </w:rPr>
            </w:pPr>
            <w:r>
              <w:rPr>
                <w:b/>
                <w:bCs/>
                <w:sz w:val="23"/>
                <w:szCs w:val="23"/>
              </w:rPr>
              <w:t>E</w:t>
            </w:r>
          </w:p>
        </w:tc>
        <w:tc>
          <w:tcPr>
            <w:tcW w:w="1870" w:type="dxa"/>
          </w:tcPr>
          <w:p w:rsidR="000C69ED" w:rsidRPr="0080007A" w:rsidRDefault="000C69ED" w:rsidP="00732874">
            <w:pPr>
              <w:pStyle w:val="Default"/>
              <w:rPr>
                <w:bCs/>
                <w:sz w:val="23"/>
                <w:szCs w:val="23"/>
              </w:rPr>
            </w:pPr>
            <w:r w:rsidRPr="0080007A">
              <w:rPr>
                <w:bCs/>
                <w:sz w:val="23"/>
                <w:szCs w:val="23"/>
              </w:rPr>
              <w:t>94</w:t>
            </w:r>
          </w:p>
        </w:tc>
        <w:tc>
          <w:tcPr>
            <w:tcW w:w="1870" w:type="dxa"/>
          </w:tcPr>
          <w:p w:rsidR="000C69ED" w:rsidRPr="0080007A" w:rsidRDefault="0080007A" w:rsidP="00732874">
            <w:pPr>
              <w:pStyle w:val="Default"/>
              <w:rPr>
                <w:bCs/>
                <w:sz w:val="23"/>
                <w:szCs w:val="23"/>
              </w:rPr>
            </w:pPr>
            <w:r w:rsidRPr="0080007A">
              <w:rPr>
                <w:bCs/>
                <w:sz w:val="23"/>
                <w:szCs w:val="23"/>
              </w:rPr>
              <w:t>92</w:t>
            </w:r>
          </w:p>
        </w:tc>
        <w:tc>
          <w:tcPr>
            <w:tcW w:w="1870" w:type="dxa"/>
          </w:tcPr>
          <w:p w:rsidR="000C69ED" w:rsidRPr="0080007A" w:rsidRDefault="0080007A" w:rsidP="00732874">
            <w:pPr>
              <w:pStyle w:val="Default"/>
              <w:rPr>
                <w:bCs/>
                <w:sz w:val="23"/>
                <w:szCs w:val="23"/>
              </w:rPr>
            </w:pPr>
            <w:r w:rsidRPr="0080007A">
              <w:rPr>
                <w:bCs/>
                <w:sz w:val="23"/>
                <w:szCs w:val="23"/>
              </w:rPr>
              <w:t>80</w:t>
            </w:r>
          </w:p>
        </w:tc>
        <w:tc>
          <w:tcPr>
            <w:tcW w:w="1870" w:type="dxa"/>
          </w:tcPr>
          <w:p w:rsidR="000C69ED" w:rsidRPr="0080007A" w:rsidRDefault="0080007A" w:rsidP="00732874">
            <w:pPr>
              <w:pStyle w:val="Default"/>
              <w:rPr>
                <w:bCs/>
                <w:sz w:val="23"/>
                <w:szCs w:val="23"/>
              </w:rPr>
            </w:pPr>
            <w:r w:rsidRPr="0080007A">
              <w:rPr>
                <w:bCs/>
                <w:sz w:val="23"/>
                <w:szCs w:val="23"/>
              </w:rPr>
              <w:t>60</w:t>
            </w:r>
          </w:p>
        </w:tc>
      </w:tr>
      <w:tr w:rsidR="000C69ED" w:rsidTr="000C69ED">
        <w:tc>
          <w:tcPr>
            <w:tcW w:w="1870" w:type="dxa"/>
          </w:tcPr>
          <w:p w:rsidR="000C69ED" w:rsidRDefault="000C69ED" w:rsidP="00732874">
            <w:pPr>
              <w:pStyle w:val="Default"/>
              <w:rPr>
                <w:b/>
                <w:bCs/>
                <w:sz w:val="23"/>
                <w:szCs w:val="23"/>
              </w:rPr>
            </w:pPr>
            <w:r>
              <w:rPr>
                <w:b/>
                <w:bCs/>
                <w:sz w:val="23"/>
                <w:szCs w:val="23"/>
              </w:rPr>
              <w:t>F</w:t>
            </w:r>
          </w:p>
        </w:tc>
        <w:tc>
          <w:tcPr>
            <w:tcW w:w="1870" w:type="dxa"/>
          </w:tcPr>
          <w:p w:rsidR="000C69ED" w:rsidRPr="0080007A" w:rsidRDefault="0080007A" w:rsidP="00732874">
            <w:pPr>
              <w:pStyle w:val="Default"/>
              <w:rPr>
                <w:bCs/>
                <w:sz w:val="23"/>
                <w:szCs w:val="23"/>
              </w:rPr>
            </w:pPr>
            <w:r w:rsidRPr="0080007A">
              <w:rPr>
                <w:bCs/>
                <w:sz w:val="23"/>
                <w:szCs w:val="23"/>
              </w:rPr>
              <w:t>87</w:t>
            </w:r>
          </w:p>
        </w:tc>
        <w:tc>
          <w:tcPr>
            <w:tcW w:w="1870" w:type="dxa"/>
          </w:tcPr>
          <w:p w:rsidR="000C69ED" w:rsidRPr="0080007A" w:rsidRDefault="0080007A" w:rsidP="00732874">
            <w:pPr>
              <w:pStyle w:val="Default"/>
              <w:rPr>
                <w:bCs/>
                <w:sz w:val="23"/>
                <w:szCs w:val="23"/>
              </w:rPr>
            </w:pPr>
            <w:r w:rsidRPr="0080007A">
              <w:rPr>
                <w:bCs/>
                <w:sz w:val="23"/>
                <w:szCs w:val="23"/>
              </w:rPr>
              <w:t>80</w:t>
            </w:r>
          </w:p>
        </w:tc>
        <w:tc>
          <w:tcPr>
            <w:tcW w:w="1870" w:type="dxa"/>
          </w:tcPr>
          <w:p w:rsidR="000C69ED" w:rsidRPr="0080007A" w:rsidRDefault="0080007A" w:rsidP="00732874">
            <w:pPr>
              <w:pStyle w:val="Default"/>
              <w:rPr>
                <w:bCs/>
                <w:sz w:val="23"/>
                <w:szCs w:val="23"/>
              </w:rPr>
            </w:pPr>
            <w:r w:rsidRPr="0080007A">
              <w:rPr>
                <w:bCs/>
                <w:sz w:val="23"/>
                <w:szCs w:val="23"/>
              </w:rPr>
              <w:t>75</w:t>
            </w:r>
          </w:p>
        </w:tc>
        <w:tc>
          <w:tcPr>
            <w:tcW w:w="1870" w:type="dxa"/>
          </w:tcPr>
          <w:p w:rsidR="000C69ED" w:rsidRPr="0080007A" w:rsidRDefault="0080007A" w:rsidP="00732874">
            <w:pPr>
              <w:pStyle w:val="Default"/>
              <w:rPr>
                <w:bCs/>
                <w:sz w:val="23"/>
                <w:szCs w:val="23"/>
              </w:rPr>
            </w:pPr>
            <w:r w:rsidRPr="0080007A">
              <w:rPr>
                <w:bCs/>
                <w:sz w:val="23"/>
                <w:szCs w:val="23"/>
              </w:rPr>
              <w:t>60</w:t>
            </w:r>
          </w:p>
        </w:tc>
      </w:tr>
      <w:tr w:rsidR="000C69ED" w:rsidTr="000C69ED">
        <w:tc>
          <w:tcPr>
            <w:tcW w:w="1870" w:type="dxa"/>
          </w:tcPr>
          <w:p w:rsidR="000C69ED" w:rsidRDefault="000C69ED" w:rsidP="00732874">
            <w:pPr>
              <w:pStyle w:val="Default"/>
              <w:rPr>
                <w:b/>
                <w:bCs/>
                <w:sz w:val="23"/>
                <w:szCs w:val="23"/>
              </w:rPr>
            </w:pPr>
            <w:r>
              <w:rPr>
                <w:b/>
                <w:bCs/>
                <w:sz w:val="23"/>
                <w:szCs w:val="23"/>
              </w:rPr>
              <w:t>G</w:t>
            </w:r>
          </w:p>
        </w:tc>
        <w:tc>
          <w:tcPr>
            <w:tcW w:w="1870" w:type="dxa"/>
          </w:tcPr>
          <w:p w:rsidR="000C69ED" w:rsidRPr="0080007A" w:rsidRDefault="0080007A" w:rsidP="00732874">
            <w:pPr>
              <w:pStyle w:val="Default"/>
              <w:rPr>
                <w:bCs/>
                <w:sz w:val="23"/>
                <w:szCs w:val="23"/>
              </w:rPr>
            </w:pPr>
            <w:r w:rsidRPr="0080007A">
              <w:rPr>
                <w:bCs/>
                <w:sz w:val="23"/>
                <w:szCs w:val="23"/>
              </w:rPr>
              <w:t>85</w:t>
            </w:r>
          </w:p>
        </w:tc>
        <w:tc>
          <w:tcPr>
            <w:tcW w:w="1870" w:type="dxa"/>
          </w:tcPr>
          <w:p w:rsidR="000C69ED" w:rsidRPr="0080007A" w:rsidRDefault="0080007A" w:rsidP="00732874">
            <w:pPr>
              <w:pStyle w:val="Default"/>
              <w:rPr>
                <w:bCs/>
                <w:sz w:val="23"/>
                <w:szCs w:val="23"/>
              </w:rPr>
            </w:pPr>
            <w:r w:rsidRPr="0080007A">
              <w:rPr>
                <w:bCs/>
                <w:sz w:val="23"/>
                <w:szCs w:val="23"/>
              </w:rPr>
              <w:t>70</w:t>
            </w:r>
          </w:p>
        </w:tc>
        <w:tc>
          <w:tcPr>
            <w:tcW w:w="1870" w:type="dxa"/>
          </w:tcPr>
          <w:p w:rsidR="000C69ED" w:rsidRPr="0080007A" w:rsidRDefault="0080007A" w:rsidP="00732874">
            <w:pPr>
              <w:pStyle w:val="Default"/>
              <w:rPr>
                <w:bCs/>
                <w:sz w:val="23"/>
                <w:szCs w:val="23"/>
              </w:rPr>
            </w:pPr>
            <w:r w:rsidRPr="0080007A">
              <w:rPr>
                <w:bCs/>
                <w:sz w:val="23"/>
                <w:szCs w:val="23"/>
              </w:rPr>
              <w:t>60</w:t>
            </w:r>
          </w:p>
        </w:tc>
        <w:tc>
          <w:tcPr>
            <w:tcW w:w="1870" w:type="dxa"/>
          </w:tcPr>
          <w:p w:rsidR="000C69ED" w:rsidRPr="0080007A" w:rsidRDefault="0080007A" w:rsidP="00732874">
            <w:pPr>
              <w:pStyle w:val="Default"/>
              <w:rPr>
                <w:bCs/>
                <w:sz w:val="23"/>
                <w:szCs w:val="23"/>
              </w:rPr>
            </w:pPr>
            <w:r w:rsidRPr="0080007A">
              <w:rPr>
                <w:bCs/>
                <w:sz w:val="23"/>
                <w:szCs w:val="23"/>
              </w:rPr>
              <w:t>50</w:t>
            </w:r>
          </w:p>
        </w:tc>
      </w:tr>
      <w:tr w:rsidR="000C69ED" w:rsidTr="000C69ED">
        <w:tc>
          <w:tcPr>
            <w:tcW w:w="1870" w:type="dxa"/>
          </w:tcPr>
          <w:p w:rsidR="000C69ED" w:rsidRDefault="000C69ED" w:rsidP="00732874">
            <w:pPr>
              <w:pStyle w:val="Default"/>
              <w:rPr>
                <w:b/>
                <w:bCs/>
                <w:sz w:val="23"/>
                <w:szCs w:val="23"/>
              </w:rPr>
            </w:pPr>
            <w:r>
              <w:rPr>
                <w:b/>
                <w:bCs/>
                <w:sz w:val="23"/>
                <w:szCs w:val="23"/>
              </w:rPr>
              <w:t>H</w:t>
            </w:r>
          </w:p>
        </w:tc>
        <w:tc>
          <w:tcPr>
            <w:tcW w:w="1870" w:type="dxa"/>
          </w:tcPr>
          <w:p w:rsidR="000C69ED" w:rsidRPr="0080007A" w:rsidRDefault="0080007A" w:rsidP="00732874">
            <w:pPr>
              <w:pStyle w:val="Default"/>
              <w:rPr>
                <w:bCs/>
                <w:sz w:val="23"/>
                <w:szCs w:val="23"/>
              </w:rPr>
            </w:pPr>
            <w:r w:rsidRPr="0080007A">
              <w:rPr>
                <w:bCs/>
                <w:sz w:val="23"/>
                <w:szCs w:val="23"/>
              </w:rPr>
              <w:t>60</w:t>
            </w:r>
          </w:p>
        </w:tc>
        <w:tc>
          <w:tcPr>
            <w:tcW w:w="1870" w:type="dxa"/>
          </w:tcPr>
          <w:p w:rsidR="000C69ED" w:rsidRPr="0080007A" w:rsidRDefault="0080007A" w:rsidP="00732874">
            <w:pPr>
              <w:pStyle w:val="Default"/>
              <w:rPr>
                <w:bCs/>
                <w:sz w:val="23"/>
                <w:szCs w:val="23"/>
              </w:rPr>
            </w:pPr>
            <w:r w:rsidRPr="0080007A">
              <w:rPr>
                <w:bCs/>
                <w:sz w:val="23"/>
                <w:szCs w:val="23"/>
              </w:rPr>
              <w:t>40</w:t>
            </w:r>
          </w:p>
        </w:tc>
        <w:tc>
          <w:tcPr>
            <w:tcW w:w="1870" w:type="dxa"/>
          </w:tcPr>
          <w:p w:rsidR="000C69ED" w:rsidRPr="0080007A" w:rsidRDefault="0080007A" w:rsidP="00732874">
            <w:pPr>
              <w:pStyle w:val="Default"/>
              <w:rPr>
                <w:bCs/>
                <w:sz w:val="23"/>
                <w:szCs w:val="23"/>
              </w:rPr>
            </w:pPr>
            <w:r w:rsidRPr="0080007A">
              <w:rPr>
                <w:bCs/>
                <w:sz w:val="23"/>
                <w:szCs w:val="23"/>
              </w:rPr>
              <w:t>30</w:t>
            </w:r>
          </w:p>
        </w:tc>
        <w:tc>
          <w:tcPr>
            <w:tcW w:w="1870" w:type="dxa"/>
          </w:tcPr>
          <w:p w:rsidR="000C69ED" w:rsidRPr="0080007A" w:rsidRDefault="0080007A" w:rsidP="00732874">
            <w:pPr>
              <w:pStyle w:val="Default"/>
              <w:rPr>
                <w:bCs/>
                <w:sz w:val="23"/>
                <w:szCs w:val="23"/>
              </w:rPr>
            </w:pPr>
            <w:r w:rsidRPr="0080007A">
              <w:rPr>
                <w:bCs/>
                <w:sz w:val="23"/>
                <w:szCs w:val="23"/>
              </w:rPr>
              <w:t>20</w:t>
            </w:r>
          </w:p>
        </w:tc>
      </w:tr>
      <w:tr w:rsidR="000C69ED" w:rsidTr="000C69ED">
        <w:tc>
          <w:tcPr>
            <w:tcW w:w="1870" w:type="dxa"/>
          </w:tcPr>
          <w:p w:rsidR="000C69ED" w:rsidRDefault="0080007A" w:rsidP="00732874">
            <w:pPr>
              <w:pStyle w:val="Default"/>
              <w:rPr>
                <w:b/>
                <w:bCs/>
                <w:sz w:val="23"/>
                <w:szCs w:val="23"/>
              </w:rPr>
            </w:pPr>
            <w:r>
              <w:rPr>
                <w:b/>
                <w:bCs/>
                <w:sz w:val="23"/>
                <w:szCs w:val="23"/>
              </w:rPr>
              <w:t>Total</w:t>
            </w:r>
          </w:p>
        </w:tc>
        <w:tc>
          <w:tcPr>
            <w:tcW w:w="1870" w:type="dxa"/>
          </w:tcPr>
          <w:p w:rsidR="000C69ED" w:rsidRDefault="0080007A" w:rsidP="00732874">
            <w:pPr>
              <w:pStyle w:val="Default"/>
              <w:rPr>
                <w:b/>
                <w:bCs/>
                <w:sz w:val="23"/>
                <w:szCs w:val="23"/>
              </w:rPr>
            </w:pPr>
            <w:r>
              <w:rPr>
                <w:b/>
                <w:bCs/>
                <w:sz w:val="23"/>
                <w:szCs w:val="23"/>
              </w:rPr>
              <w:t>326</w:t>
            </w:r>
          </w:p>
        </w:tc>
        <w:tc>
          <w:tcPr>
            <w:tcW w:w="1870" w:type="dxa"/>
          </w:tcPr>
          <w:p w:rsidR="000C69ED" w:rsidRDefault="0080007A" w:rsidP="00732874">
            <w:pPr>
              <w:pStyle w:val="Default"/>
              <w:rPr>
                <w:b/>
                <w:bCs/>
                <w:sz w:val="23"/>
                <w:szCs w:val="23"/>
              </w:rPr>
            </w:pPr>
            <w:r>
              <w:rPr>
                <w:b/>
                <w:bCs/>
                <w:sz w:val="23"/>
                <w:szCs w:val="23"/>
              </w:rPr>
              <w:t>282</w:t>
            </w:r>
          </w:p>
        </w:tc>
        <w:tc>
          <w:tcPr>
            <w:tcW w:w="1870" w:type="dxa"/>
          </w:tcPr>
          <w:p w:rsidR="000C69ED" w:rsidRDefault="0080007A" w:rsidP="00732874">
            <w:pPr>
              <w:pStyle w:val="Default"/>
              <w:rPr>
                <w:b/>
                <w:bCs/>
                <w:sz w:val="23"/>
                <w:szCs w:val="23"/>
              </w:rPr>
            </w:pPr>
            <w:r>
              <w:rPr>
                <w:b/>
                <w:bCs/>
                <w:sz w:val="23"/>
                <w:szCs w:val="23"/>
              </w:rPr>
              <w:t>245</w:t>
            </w:r>
          </w:p>
        </w:tc>
        <w:tc>
          <w:tcPr>
            <w:tcW w:w="1870" w:type="dxa"/>
          </w:tcPr>
          <w:p w:rsidR="000C69ED" w:rsidRDefault="0080007A" w:rsidP="00732874">
            <w:pPr>
              <w:pStyle w:val="Default"/>
              <w:rPr>
                <w:b/>
                <w:bCs/>
                <w:sz w:val="23"/>
                <w:szCs w:val="23"/>
              </w:rPr>
            </w:pPr>
            <w:r>
              <w:rPr>
                <w:b/>
                <w:bCs/>
                <w:sz w:val="23"/>
                <w:szCs w:val="23"/>
              </w:rPr>
              <w:t>190</w:t>
            </w:r>
          </w:p>
        </w:tc>
      </w:tr>
    </w:tbl>
    <w:p w:rsidR="000C69ED" w:rsidRDefault="000C69ED" w:rsidP="00732874">
      <w:pPr>
        <w:pStyle w:val="Default"/>
        <w:rPr>
          <w:b/>
          <w:bCs/>
          <w:sz w:val="23"/>
          <w:szCs w:val="23"/>
        </w:rPr>
      </w:pPr>
    </w:p>
    <w:p w:rsidR="000B4E20" w:rsidRPr="000B4E20" w:rsidRDefault="000B4E20" w:rsidP="00EB2288">
      <w:pPr>
        <w:autoSpaceDE w:val="0"/>
        <w:autoSpaceDN w:val="0"/>
        <w:adjustRightInd w:val="0"/>
        <w:spacing w:after="0" w:line="240" w:lineRule="auto"/>
        <w:jc w:val="both"/>
        <w:rPr>
          <w:rFonts w:ascii="Times New Roman" w:hAnsi="Times New Roman" w:cs="Times New Roman"/>
          <w:color w:val="000000"/>
          <w:sz w:val="23"/>
          <w:szCs w:val="23"/>
        </w:rPr>
      </w:pPr>
      <w:r w:rsidRPr="000B4E20">
        <w:rPr>
          <w:rFonts w:ascii="Times New Roman" w:hAnsi="Times New Roman" w:cs="Times New Roman"/>
          <w:color w:val="000000"/>
          <w:sz w:val="23"/>
          <w:szCs w:val="23"/>
        </w:rPr>
        <w:t>Table above shows the attendance of pr</w:t>
      </w:r>
      <w:r w:rsidR="00AD6F19">
        <w:rPr>
          <w:rFonts w:ascii="Times New Roman" w:hAnsi="Times New Roman" w:cs="Times New Roman"/>
          <w:color w:val="000000"/>
          <w:sz w:val="23"/>
          <w:szCs w:val="23"/>
        </w:rPr>
        <w:t xml:space="preserve">imary </w:t>
      </w:r>
      <w:r w:rsidRPr="000B4E20">
        <w:rPr>
          <w:rFonts w:ascii="Times New Roman" w:hAnsi="Times New Roman" w:cs="Times New Roman"/>
          <w:color w:val="000000"/>
          <w:sz w:val="23"/>
          <w:szCs w:val="23"/>
        </w:rPr>
        <w:t>scholars between the year 201</w:t>
      </w:r>
      <w:r w:rsidR="003519DD">
        <w:rPr>
          <w:rFonts w:ascii="Times New Roman" w:hAnsi="Times New Roman" w:cs="Times New Roman"/>
          <w:color w:val="000000"/>
          <w:sz w:val="23"/>
          <w:szCs w:val="23"/>
        </w:rPr>
        <w:t>5</w:t>
      </w:r>
      <w:r w:rsidRPr="000B4E20">
        <w:rPr>
          <w:rFonts w:ascii="Times New Roman" w:hAnsi="Times New Roman" w:cs="Times New Roman"/>
          <w:color w:val="000000"/>
          <w:sz w:val="23"/>
          <w:szCs w:val="23"/>
        </w:rPr>
        <w:t xml:space="preserve"> and 201</w:t>
      </w:r>
      <w:r w:rsidR="003519DD">
        <w:rPr>
          <w:rFonts w:ascii="Times New Roman" w:hAnsi="Times New Roman" w:cs="Times New Roman"/>
          <w:color w:val="000000"/>
          <w:sz w:val="23"/>
          <w:szCs w:val="23"/>
        </w:rPr>
        <w:t>8</w:t>
      </w:r>
      <w:r w:rsidRPr="000B4E20">
        <w:rPr>
          <w:rFonts w:ascii="Times New Roman" w:hAnsi="Times New Roman" w:cs="Times New Roman"/>
          <w:color w:val="000000"/>
          <w:sz w:val="23"/>
          <w:szCs w:val="23"/>
        </w:rPr>
        <w:t>. The findings indicated that there was sharp increase in class attendance among pr</w:t>
      </w:r>
      <w:r w:rsidR="00AD6F19">
        <w:rPr>
          <w:rFonts w:ascii="Times New Roman" w:hAnsi="Times New Roman" w:cs="Times New Roman"/>
          <w:color w:val="000000"/>
          <w:sz w:val="23"/>
          <w:szCs w:val="23"/>
        </w:rPr>
        <w:t xml:space="preserve">imary </w:t>
      </w:r>
      <w:r w:rsidRPr="000B4E20">
        <w:rPr>
          <w:rFonts w:ascii="Times New Roman" w:hAnsi="Times New Roman" w:cs="Times New Roman"/>
          <w:color w:val="000000"/>
          <w:sz w:val="23"/>
          <w:szCs w:val="23"/>
        </w:rPr>
        <w:t>scholars from 201</w:t>
      </w:r>
      <w:r w:rsidR="00EB197C">
        <w:rPr>
          <w:rFonts w:ascii="Times New Roman" w:hAnsi="Times New Roman" w:cs="Times New Roman"/>
          <w:color w:val="000000"/>
          <w:sz w:val="23"/>
          <w:szCs w:val="23"/>
        </w:rPr>
        <w:t>5</w:t>
      </w:r>
      <w:r w:rsidRPr="000B4E20">
        <w:rPr>
          <w:rFonts w:ascii="Times New Roman" w:hAnsi="Times New Roman" w:cs="Times New Roman"/>
          <w:color w:val="000000"/>
          <w:sz w:val="23"/>
          <w:szCs w:val="23"/>
        </w:rPr>
        <w:t xml:space="preserve"> to 201</w:t>
      </w:r>
      <w:r w:rsidR="00EB197C">
        <w:rPr>
          <w:rFonts w:ascii="Times New Roman" w:hAnsi="Times New Roman" w:cs="Times New Roman"/>
          <w:color w:val="000000"/>
          <w:sz w:val="23"/>
          <w:szCs w:val="23"/>
        </w:rPr>
        <w:t>8</w:t>
      </w:r>
      <w:r w:rsidRPr="000B4E20">
        <w:rPr>
          <w:rFonts w:ascii="Times New Roman" w:hAnsi="Times New Roman" w:cs="Times New Roman"/>
          <w:color w:val="000000"/>
          <w:sz w:val="23"/>
          <w:szCs w:val="23"/>
        </w:rPr>
        <w:t xml:space="preserve"> in schools with SFP (</w:t>
      </w:r>
      <w:r w:rsidR="00AD6F19">
        <w:rPr>
          <w:rFonts w:ascii="Times New Roman" w:hAnsi="Times New Roman" w:cs="Times New Roman"/>
          <w:color w:val="000000"/>
          <w:sz w:val="23"/>
          <w:szCs w:val="23"/>
        </w:rPr>
        <w:t>A</w:t>
      </w:r>
      <w:r w:rsidRPr="000B4E20">
        <w:rPr>
          <w:rFonts w:ascii="Times New Roman" w:hAnsi="Times New Roman" w:cs="Times New Roman"/>
          <w:color w:val="000000"/>
          <w:sz w:val="23"/>
          <w:szCs w:val="23"/>
        </w:rPr>
        <w:t xml:space="preserve">, </w:t>
      </w:r>
      <w:r w:rsidR="00AD6F19">
        <w:rPr>
          <w:rFonts w:ascii="Times New Roman" w:hAnsi="Times New Roman" w:cs="Times New Roman"/>
          <w:color w:val="000000"/>
          <w:sz w:val="23"/>
          <w:szCs w:val="23"/>
        </w:rPr>
        <w:t>B</w:t>
      </w:r>
      <w:r w:rsidRPr="000B4E20">
        <w:rPr>
          <w:rFonts w:ascii="Times New Roman" w:hAnsi="Times New Roman" w:cs="Times New Roman"/>
          <w:color w:val="000000"/>
          <w:sz w:val="23"/>
          <w:szCs w:val="23"/>
        </w:rPr>
        <w:t xml:space="preserve">, </w:t>
      </w:r>
      <w:r w:rsidR="00AD6F19">
        <w:rPr>
          <w:rFonts w:ascii="Times New Roman" w:hAnsi="Times New Roman" w:cs="Times New Roman"/>
          <w:color w:val="000000"/>
          <w:sz w:val="23"/>
          <w:szCs w:val="23"/>
        </w:rPr>
        <w:t>C</w:t>
      </w:r>
      <w:r w:rsidRPr="000B4E20">
        <w:rPr>
          <w:rFonts w:ascii="Times New Roman" w:hAnsi="Times New Roman" w:cs="Times New Roman"/>
          <w:color w:val="000000"/>
          <w:sz w:val="23"/>
          <w:szCs w:val="23"/>
        </w:rPr>
        <w:t>,</w:t>
      </w:r>
      <w:r w:rsidR="00AD6F19">
        <w:rPr>
          <w:rFonts w:ascii="Times New Roman" w:hAnsi="Times New Roman" w:cs="Times New Roman"/>
          <w:color w:val="000000"/>
          <w:sz w:val="23"/>
          <w:szCs w:val="23"/>
        </w:rPr>
        <w:t xml:space="preserve"> D</w:t>
      </w:r>
      <w:r w:rsidRPr="000B4E20">
        <w:rPr>
          <w:rFonts w:ascii="Times New Roman" w:hAnsi="Times New Roman" w:cs="Times New Roman"/>
          <w:color w:val="000000"/>
          <w:sz w:val="23"/>
          <w:szCs w:val="23"/>
        </w:rPr>
        <w:t xml:space="preserve">). This shows that a feeding programme is one of the factors influencing the attendance of the </w:t>
      </w:r>
      <w:r w:rsidR="00AC1E26">
        <w:rPr>
          <w:rFonts w:ascii="Times New Roman" w:hAnsi="Times New Roman" w:cs="Times New Roman"/>
          <w:color w:val="000000"/>
          <w:sz w:val="23"/>
          <w:szCs w:val="23"/>
        </w:rPr>
        <w:t xml:space="preserve">primary </w:t>
      </w:r>
      <w:r w:rsidRPr="000B4E20">
        <w:rPr>
          <w:rFonts w:ascii="Times New Roman" w:hAnsi="Times New Roman" w:cs="Times New Roman"/>
          <w:color w:val="000000"/>
          <w:sz w:val="23"/>
          <w:szCs w:val="23"/>
        </w:rPr>
        <w:t xml:space="preserve">scholars. The study findings further revealed that there was a decrease in class attendance in schools which did not have SFP. The findings of the study agree with Adelman et al., (2008), who observed that school meals can be effective at increasing class attendance because children receive the meal only when they attend school to alleviate short term hunger of school children during the school day by providing more nutrients to the child, providing the child with a meal when </w:t>
      </w:r>
      <w:r w:rsidRPr="000B4E20">
        <w:rPr>
          <w:rFonts w:ascii="Times New Roman" w:hAnsi="Times New Roman" w:cs="Times New Roman"/>
          <w:color w:val="000000"/>
          <w:sz w:val="23"/>
          <w:szCs w:val="23"/>
        </w:rPr>
        <w:lastRenderedPageBreak/>
        <w:t xml:space="preserve">he or she would have not otherwise have had one, or replacing a meal that would have been received after school with one during school hours. </w:t>
      </w:r>
    </w:p>
    <w:p w:rsidR="00BB2615" w:rsidRDefault="000B4E20" w:rsidP="00783AAE">
      <w:pPr>
        <w:pStyle w:val="Default"/>
        <w:jc w:val="both"/>
        <w:rPr>
          <w:b/>
          <w:bCs/>
          <w:sz w:val="23"/>
          <w:szCs w:val="23"/>
        </w:rPr>
      </w:pPr>
      <w:r w:rsidRPr="000B4E20">
        <w:rPr>
          <w:sz w:val="23"/>
          <w:szCs w:val="23"/>
        </w:rPr>
        <w:t>Teachers in schools with SFP were further asked to comment on the status of attendance of children in their classes based on the following criteria: 30 and below=poor, 31-50=Fair, 50 -60=Good, 71 and abov</w:t>
      </w:r>
      <w:r w:rsidR="00DC393C">
        <w:rPr>
          <w:sz w:val="23"/>
          <w:szCs w:val="23"/>
        </w:rPr>
        <w:t>e.</w:t>
      </w:r>
    </w:p>
    <w:p w:rsidR="00BB2615" w:rsidRDefault="00BB2615" w:rsidP="000B4E20">
      <w:pPr>
        <w:pStyle w:val="Default"/>
        <w:rPr>
          <w:b/>
          <w:bCs/>
          <w:sz w:val="23"/>
          <w:szCs w:val="23"/>
        </w:rPr>
      </w:pPr>
    </w:p>
    <w:p w:rsidR="00A40889" w:rsidRDefault="004606DB" w:rsidP="000B4E20">
      <w:pPr>
        <w:pStyle w:val="Default"/>
        <w:rPr>
          <w:b/>
          <w:bCs/>
          <w:sz w:val="23"/>
          <w:szCs w:val="23"/>
        </w:rPr>
      </w:pPr>
      <w:r>
        <w:rPr>
          <w:b/>
          <w:bCs/>
          <w:sz w:val="23"/>
          <w:szCs w:val="23"/>
        </w:rPr>
        <w:t xml:space="preserve">4.10 </w:t>
      </w:r>
      <w:r w:rsidR="004B3360">
        <w:rPr>
          <w:b/>
          <w:bCs/>
          <w:sz w:val="23"/>
          <w:szCs w:val="23"/>
        </w:rPr>
        <w:t>Level of Attendance as Reported by Teachers</w:t>
      </w:r>
    </w:p>
    <w:p w:rsidR="008B7A6F" w:rsidRDefault="008B7A6F" w:rsidP="000B4E20">
      <w:pPr>
        <w:pStyle w:val="Default"/>
        <w:rPr>
          <w:b/>
          <w:bCs/>
          <w:sz w:val="23"/>
          <w:szCs w:val="23"/>
        </w:rPr>
      </w:pPr>
      <w:r>
        <w:rPr>
          <w:b/>
          <w:bCs/>
          <w:sz w:val="23"/>
          <w:szCs w:val="23"/>
        </w:rPr>
        <w:t>Table 4.10.1</w:t>
      </w:r>
    </w:p>
    <w:p w:rsidR="004B3360" w:rsidRDefault="004B3360" w:rsidP="000B4E20">
      <w:pPr>
        <w:pStyle w:val="Default"/>
        <w:rPr>
          <w:b/>
          <w:bCs/>
          <w:sz w:val="23"/>
          <w:szCs w:val="23"/>
        </w:rPr>
      </w:pPr>
    </w:p>
    <w:p w:rsidR="004B3360" w:rsidRDefault="004B3360" w:rsidP="000B4E20">
      <w:pPr>
        <w:pStyle w:val="Default"/>
        <w:rPr>
          <w:b/>
          <w:bCs/>
          <w:sz w:val="23"/>
          <w:szCs w:val="23"/>
        </w:rPr>
      </w:pPr>
    </w:p>
    <w:tbl>
      <w:tblPr>
        <w:tblStyle w:val="TableGrid"/>
        <w:tblW w:w="0" w:type="auto"/>
        <w:tblLook w:val="04A0" w:firstRow="1" w:lastRow="0" w:firstColumn="1" w:lastColumn="0" w:noHBand="0" w:noVBand="1"/>
      </w:tblPr>
      <w:tblGrid>
        <w:gridCol w:w="3116"/>
        <w:gridCol w:w="3117"/>
        <w:gridCol w:w="3117"/>
      </w:tblGrid>
      <w:tr w:rsidR="004B3360" w:rsidTr="004B3360">
        <w:tc>
          <w:tcPr>
            <w:tcW w:w="3116" w:type="dxa"/>
          </w:tcPr>
          <w:p w:rsidR="004B3360" w:rsidRDefault="004B3360" w:rsidP="000B4E20">
            <w:pPr>
              <w:pStyle w:val="Default"/>
              <w:rPr>
                <w:b/>
                <w:bCs/>
                <w:sz w:val="23"/>
                <w:szCs w:val="23"/>
              </w:rPr>
            </w:pPr>
            <w:r>
              <w:rPr>
                <w:b/>
                <w:bCs/>
                <w:sz w:val="23"/>
                <w:szCs w:val="23"/>
              </w:rPr>
              <w:t>Level of attendance</w:t>
            </w:r>
          </w:p>
        </w:tc>
        <w:tc>
          <w:tcPr>
            <w:tcW w:w="3117" w:type="dxa"/>
          </w:tcPr>
          <w:p w:rsidR="004B3360" w:rsidRDefault="004B3360" w:rsidP="000B4E20">
            <w:pPr>
              <w:pStyle w:val="Default"/>
              <w:rPr>
                <w:b/>
                <w:bCs/>
                <w:sz w:val="23"/>
                <w:szCs w:val="23"/>
              </w:rPr>
            </w:pPr>
            <w:r>
              <w:rPr>
                <w:b/>
                <w:bCs/>
                <w:sz w:val="23"/>
                <w:szCs w:val="23"/>
              </w:rPr>
              <w:t>Number of schools</w:t>
            </w:r>
          </w:p>
        </w:tc>
        <w:tc>
          <w:tcPr>
            <w:tcW w:w="3117" w:type="dxa"/>
          </w:tcPr>
          <w:p w:rsidR="004B3360" w:rsidRDefault="004B3360" w:rsidP="000B4E20">
            <w:pPr>
              <w:pStyle w:val="Default"/>
              <w:rPr>
                <w:b/>
                <w:bCs/>
                <w:sz w:val="23"/>
                <w:szCs w:val="23"/>
              </w:rPr>
            </w:pPr>
            <w:r>
              <w:rPr>
                <w:b/>
                <w:bCs/>
                <w:sz w:val="23"/>
                <w:szCs w:val="23"/>
              </w:rPr>
              <w:t>Percentage</w:t>
            </w:r>
          </w:p>
        </w:tc>
      </w:tr>
      <w:tr w:rsidR="004B3360" w:rsidTr="004B3360">
        <w:tc>
          <w:tcPr>
            <w:tcW w:w="3116" w:type="dxa"/>
          </w:tcPr>
          <w:p w:rsidR="004B3360" w:rsidRDefault="004B3360" w:rsidP="000B4E20">
            <w:pPr>
              <w:pStyle w:val="Default"/>
              <w:rPr>
                <w:b/>
                <w:bCs/>
                <w:sz w:val="23"/>
                <w:szCs w:val="23"/>
              </w:rPr>
            </w:pPr>
            <w:r>
              <w:rPr>
                <w:b/>
                <w:bCs/>
                <w:sz w:val="23"/>
                <w:szCs w:val="23"/>
              </w:rPr>
              <w:t>Good</w:t>
            </w:r>
          </w:p>
        </w:tc>
        <w:tc>
          <w:tcPr>
            <w:tcW w:w="3117" w:type="dxa"/>
          </w:tcPr>
          <w:p w:rsidR="004B3360" w:rsidRDefault="004B3360" w:rsidP="000B4E20">
            <w:pPr>
              <w:pStyle w:val="Default"/>
              <w:rPr>
                <w:b/>
                <w:bCs/>
                <w:sz w:val="23"/>
                <w:szCs w:val="23"/>
              </w:rPr>
            </w:pPr>
            <w:r>
              <w:rPr>
                <w:b/>
                <w:bCs/>
                <w:sz w:val="23"/>
                <w:szCs w:val="23"/>
              </w:rPr>
              <w:t>6</w:t>
            </w:r>
          </w:p>
        </w:tc>
        <w:tc>
          <w:tcPr>
            <w:tcW w:w="3117" w:type="dxa"/>
          </w:tcPr>
          <w:p w:rsidR="004B3360" w:rsidRDefault="004B3360" w:rsidP="000B4E20">
            <w:pPr>
              <w:pStyle w:val="Default"/>
              <w:rPr>
                <w:b/>
                <w:bCs/>
                <w:sz w:val="23"/>
                <w:szCs w:val="23"/>
              </w:rPr>
            </w:pPr>
            <w:r>
              <w:rPr>
                <w:b/>
                <w:bCs/>
                <w:sz w:val="23"/>
                <w:szCs w:val="23"/>
              </w:rPr>
              <w:t>75</w:t>
            </w:r>
          </w:p>
        </w:tc>
      </w:tr>
      <w:tr w:rsidR="004B3360" w:rsidTr="004B3360">
        <w:tc>
          <w:tcPr>
            <w:tcW w:w="3116" w:type="dxa"/>
          </w:tcPr>
          <w:p w:rsidR="004B3360" w:rsidRDefault="004B3360" w:rsidP="000B4E20">
            <w:pPr>
              <w:pStyle w:val="Default"/>
              <w:rPr>
                <w:b/>
                <w:bCs/>
                <w:sz w:val="23"/>
                <w:szCs w:val="23"/>
              </w:rPr>
            </w:pPr>
            <w:r>
              <w:rPr>
                <w:b/>
                <w:bCs/>
                <w:sz w:val="23"/>
                <w:szCs w:val="23"/>
              </w:rPr>
              <w:t>Poor</w:t>
            </w:r>
          </w:p>
        </w:tc>
        <w:tc>
          <w:tcPr>
            <w:tcW w:w="3117" w:type="dxa"/>
          </w:tcPr>
          <w:p w:rsidR="004B3360" w:rsidRDefault="004B3360" w:rsidP="000B4E20">
            <w:pPr>
              <w:pStyle w:val="Default"/>
              <w:rPr>
                <w:b/>
                <w:bCs/>
                <w:sz w:val="23"/>
                <w:szCs w:val="23"/>
              </w:rPr>
            </w:pPr>
            <w:r>
              <w:rPr>
                <w:b/>
                <w:bCs/>
                <w:sz w:val="23"/>
                <w:szCs w:val="23"/>
              </w:rPr>
              <w:t>1</w:t>
            </w:r>
          </w:p>
        </w:tc>
        <w:tc>
          <w:tcPr>
            <w:tcW w:w="3117" w:type="dxa"/>
          </w:tcPr>
          <w:p w:rsidR="004B3360" w:rsidRDefault="004B3360" w:rsidP="000B4E20">
            <w:pPr>
              <w:pStyle w:val="Default"/>
              <w:rPr>
                <w:b/>
                <w:bCs/>
                <w:sz w:val="23"/>
                <w:szCs w:val="23"/>
              </w:rPr>
            </w:pPr>
            <w:r>
              <w:rPr>
                <w:b/>
                <w:bCs/>
                <w:sz w:val="23"/>
                <w:szCs w:val="23"/>
              </w:rPr>
              <w:t>12.5</w:t>
            </w:r>
          </w:p>
        </w:tc>
      </w:tr>
      <w:tr w:rsidR="004B3360" w:rsidTr="004B3360">
        <w:tc>
          <w:tcPr>
            <w:tcW w:w="3116" w:type="dxa"/>
          </w:tcPr>
          <w:p w:rsidR="004B3360" w:rsidRDefault="004B3360" w:rsidP="000B4E20">
            <w:pPr>
              <w:pStyle w:val="Default"/>
              <w:rPr>
                <w:b/>
                <w:bCs/>
                <w:sz w:val="23"/>
                <w:szCs w:val="23"/>
              </w:rPr>
            </w:pPr>
            <w:r>
              <w:rPr>
                <w:b/>
                <w:bCs/>
                <w:sz w:val="23"/>
                <w:szCs w:val="23"/>
              </w:rPr>
              <w:t>Poor</w:t>
            </w:r>
          </w:p>
        </w:tc>
        <w:tc>
          <w:tcPr>
            <w:tcW w:w="3117" w:type="dxa"/>
          </w:tcPr>
          <w:p w:rsidR="004B3360" w:rsidRDefault="004B3360" w:rsidP="000B4E20">
            <w:pPr>
              <w:pStyle w:val="Default"/>
              <w:rPr>
                <w:b/>
                <w:bCs/>
                <w:sz w:val="23"/>
                <w:szCs w:val="23"/>
              </w:rPr>
            </w:pPr>
            <w:r>
              <w:rPr>
                <w:b/>
                <w:bCs/>
                <w:sz w:val="23"/>
                <w:szCs w:val="23"/>
              </w:rPr>
              <w:t>1</w:t>
            </w:r>
          </w:p>
        </w:tc>
        <w:tc>
          <w:tcPr>
            <w:tcW w:w="3117" w:type="dxa"/>
          </w:tcPr>
          <w:p w:rsidR="004B3360" w:rsidRDefault="004B3360" w:rsidP="000B4E20">
            <w:pPr>
              <w:pStyle w:val="Default"/>
              <w:rPr>
                <w:b/>
                <w:bCs/>
                <w:sz w:val="23"/>
                <w:szCs w:val="23"/>
              </w:rPr>
            </w:pPr>
            <w:r>
              <w:rPr>
                <w:b/>
                <w:bCs/>
                <w:sz w:val="23"/>
                <w:szCs w:val="23"/>
              </w:rPr>
              <w:t>12.5</w:t>
            </w:r>
          </w:p>
        </w:tc>
      </w:tr>
      <w:tr w:rsidR="004B3360" w:rsidTr="004B3360">
        <w:tc>
          <w:tcPr>
            <w:tcW w:w="3116" w:type="dxa"/>
          </w:tcPr>
          <w:p w:rsidR="004B3360" w:rsidRDefault="004B3360" w:rsidP="000B4E20">
            <w:pPr>
              <w:pStyle w:val="Default"/>
              <w:rPr>
                <w:b/>
                <w:bCs/>
                <w:sz w:val="23"/>
                <w:szCs w:val="23"/>
              </w:rPr>
            </w:pPr>
            <w:r>
              <w:rPr>
                <w:b/>
                <w:bCs/>
                <w:sz w:val="23"/>
                <w:szCs w:val="23"/>
              </w:rPr>
              <w:t>Total</w:t>
            </w:r>
          </w:p>
        </w:tc>
        <w:tc>
          <w:tcPr>
            <w:tcW w:w="3117" w:type="dxa"/>
          </w:tcPr>
          <w:p w:rsidR="004B3360" w:rsidRDefault="004B3360" w:rsidP="000B4E20">
            <w:pPr>
              <w:pStyle w:val="Default"/>
              <w:rPr>
                <w:b/>
                <w:bCs/>
                <w:sz w:val="23"/>
                <w:szCs w:val="23"/>
              </w:rPr>
            </w:pPr>
            <w:r>
              <w:rPr>
                <w:b/>
                <w:bCs/>
                <w:sz w:val="23"/>
                <w:szCs w:val="23"/>
              </w:rPr>
              <w:t>8</w:t>
            </w:r>
          </w:p>
        </w:tc>
        <w:tc>
          <w:tcPr>
            <w:tcW w:w="3117" w:type="dxa"/>
          </w:tcPr>
          <w:p w:rsidR="004B3360" w:rsidRDefault="004B3360" w:rsidP="000B4E20">
            <w:pPr>
              <w:pStyle w:val="Default"/>
              <w:rPr>
                <w:b/>
                <w:bCs/>
                <w:sz w:val="23"/>
                <w:szCs w:val="23"/>
              </w:rPr>
            </w:pPr>
            <w:r>
              <w:rPr>
                <w:b/>
                <w:bCs/>
                <w:sz w:val="23"/>
                <w:szCs w:val="23"/>
              </w:rPr>
              <w:t>100</w:t>
            </w:r>
          </w:p>
        </w:tc>
      </w:tr>
    </w:tbl>
    <w:p w:rsidR="004B3360" w:rsidRDefault="004B3360" w:rsidP="000B4E20">
      <w:pPr>
        <w:pStyle w:val="Default"/>
        <w:rPr>
          <w:b/>
          <w:bCs/>
          <w:sz w:val="23"/>
          <w:szCs w:val="23"/>
        </w:rPr>
      </w:pPr>
    </w:p>
    <w:p w:rsidR="007C1F38" w:rsidRPr="007C1F38" w:rsidRDefault="007C1F38" w:rsidP="00EB2288">
      <w:pPr>
        <w:autoSpaceDE w:val="0"/>
        <w:autoSpaceDN w:val="0"/>
        <w:adjustRightInd w:val="0"/>
        <w:spacing w:after="0" w:line="240" w:lineRule="auto"/>
        <w:jc w:val="both"/>
        <w:rPr>
          <w:rFonts w:ascii="Times New Roman" w:hAnsi="Times New Roman" w:cs="Times New Roman"/>
          <w:color w:val="000000"/>
          <w:sz w:val="23"/>
          <w:szCs w:val="23"/>
        </w:rPr>
      </w:pPr>
      <w:r w:rsidRPr="00253989">
        <w:rPr>
          <w:rFonts w:ascii="Times New Roman" w:hAnsi="Times New Roman" w:cs="Times New Roman"/>
          <w:color w:val="000000"/>
          <w:sz w:val="23"/>
          <w:szCs w:val="23"/>
        </w:rPr>
        <w:t>Table 4.</w:t>
      </w:r>
      <w:r w:rsidR="008B7A6F" w:rsidRPr="00253989">
        <w:rPr>
          <w:rFonts w:ascii="Times New Roman" w:hAnsi="Times New Roman" w:cs="Times New Roman"/>
          <w:color w:val="000000"/>
          <w:sz w:val="23"/>
          <w:szCs w:val="23"/>
        </w:rPr>
        <w:t>10.1</w:t>
      </w:r>
      <w:r w:rsidRPr="007C1F38">
        <w:rPr>
          <w:rFonts w:ascii="Times New Roman" w:hAnsi="Times New Roman" w:cs="Times New Roman"/>
          <w:color w:val="000000"/>
          <w:sz w:val="23"/>
          <w:szCs w:val="23"/>
        </w:rPr>
        <w:t xml:space="preserve"> above shows that where SFP was provided, school attendance was excellent as reported by 6 (75%) schools. However, the other 1(12.5%) of the teachers said that attendance was </w:t>
      </w:r>
      <w:r w:rsidR="00A02F7E">
        <w:rPr>
          <w:rFonts w:ascii="Times New Roman" w:hAnsi="Times New Roman" w:cs="Times New Roman"/>
          <w:color w:val="000000"/>
          <w:sz w:val="23"/>
          <w:szCs w:val="23"/>
        </w:rPr>
        <w:t>poor</w:t>
      </w:r>
      <w:r w:rsidRPr="007C1F38">
        <w:rPr>
          <w:rFonts w:ascii="Times New Roman" w:hAnsi="Times New Roman" w:cs="Times New Roman"/>
          <w:color w:val="000000"/>
          <w:sz w:val="23"/>
          <w:szCs w:val="23"/>
        </w:rPr>
        <w:t xml:space="preserve"> while </w:t>
      </w:r>
      <w:r w:rsidR="00A02F7E">
        <w:rPr>
          <w:rFonts w:ascii="Times New Roman" w:hAnsi="Times New Roman" w:cs="Times New Roman"/>
          <w:color w:val="000000"/>
          <w:sz w:val="23"/>
          <w:szCs w:val="23"/>
        </w:rPr>
        <w:t xml:space="preserve">the other </w:t>
      </w:r>
      <w:r w:rsidRPr="007C1F38">
        <w:rPr>
          <w:rFonts w:ascii="Times New Roman" w:hAnsi="Times New Roman" w:cs="Times New Roman"/>
          <w:color w:val="000000"/>
          <w:sz w:val="23"/>
          <w:szCs w:val="23"/>
        </w:rPr>
        <w:t>1(12.5) was</w:t>
      </w:r>
      <w:r w:rsidR="00A02F7E">
        <w:rPr>
          <w:rFonts w:ascii="Times New Roman" w:hAnsi="Times New Roman" w:cs="Times New Roman"/>
          <w:color w:val="000000"/>
          <w:sz w:val="23"/>
          <w:szCs w:val="23"/>
        </w:rPr>
        <w:t xml:space="preserve"> also</w:t>
      </w:r>
      <w:r w:rsidRPr="007C1F38">
        <w:rPr>
          <w:rFonts w:ascii="Times New Roman" w:hAnsi="Times New Roman" w:cs="Times New Roman"/>
          <w:color w:val="000000"/>
          <w:sz w:val="23"/>
          <w:szCs w:val="23"/>
        </w:rPr>
        <w:t xml:space="preserve"> poor due to lack of the SFP in school. This implies that SFP played a significant role in enhancing school attendance. </w:t>
      </w:r>
    </w:p>
    <w:p w:rsidR="007C1F38" w:rsidRPr="007C1F38" w:rsidRDefault="007C1F38" w:rsidP="00EB2288">
      <w:pPr>
        <w:autoSpaceDE w:val="0"/>
        <w:autoSpaceDN w:val="0"/>
        <w:adjustRightInd w:val="0"/>
        <w:spacing w:after="0" w:line="240" w:lineRule="auto"/>
        <w:jc w:val="both"/>
        <w:rPr>
          <w:rFonts w:ascii="Times New Roman" w:hAnsi="Times New Roman" w:cs="Times New Roman"/>
          <w:color w:val="000000"/>
          <w:sz w:val="23"/>
          <w:szCs w:val="23"/>
        </w:rPr>
      </w:pPr>
      <w:r w:rsidRPr="007C1F38">
        <w:rPr>
          <w:rFonts w:ascii="Times New Roman" w:hAnsi="Times New Roman" w:cs="Times New Roman"/>
          <w:color w:val="000000"/>
          <w:sz w:val="23"/>
          <w:szCs w:val="23"/>
        </w:rPr>
        <w:t xml:space="preserve">Teachers were further asked to state some of the factors that led to good attendance and poor attendance of children in class. Based on good attendance, majority of teachers explained that children were given enough lunch at home rarely absent themselves in school. One of the teachers further explained, </w:t>
      </w:r>
    </w:p>
    <w:p w:rsidR="007C1F38" w:rsidRPr="007C1F38" w:rsidRDefault="007C1F38" w:rsidP="00EB2288">
      <w:pPr>
        <w:autoSpaceDE w:val="0"/>
        <w:autoSpaceDN w:val="0"/>
        <w:adjustRightInd w:val="0"/>
        <w:spacing w:after="0" w:line="240" w:lineRule="auto"/>
        <w:jc w:val="both"/>
        <w:rPr>
          <w:rFonts w:ascii="Times New Roman" w:hAnsi="Times New Roman" w:cs="Times New Roman"/>
          <w:color w:val="000000"/>
          <w:sz w:val="23"/>
          <w:szCs w:val="23"/>
        </w:rPr>
      </w:pPr>
      <w:r w:rsidRPr="007C1F38">
        <w:rPr>
          <w:rFonts w:ascii="Times New Roman" w:hAnsi="Times New Roman" w:cs="Times New Roman"/>
          <w:i/>
          <w:iCs/>
          <w:color w:val="000000"/>
          <w:sz w:val="23"/>
          <w:szCs w:val="23"/>
        </w:rPr>
        <w:t xml:space="preserve">“…some parents do not take good care of the children and this affects children in learning…failure to give a child enough lunch for those who carry their own lunches usually leads to fights among children especially during lunch time”. </w:t>
      </w:r>
    </w:p>
    <w:p w:rsidR="007C1F38" w:rsidRPr="007C1F38" w:rsidRDefault="007C1F38" w:rsidP="00EB2288">
      <w:pPr>
        <w:autoSpaceDE w:val="0"/>
        <w:autoSpaceDN w:val="0"/>
        <w:adjustRightInd w:val="0"/>
        <w:spacing w:after="0" w:line="240" w:lineRule="auto"/>
        <w:jc w:val="both"/>
        <w:rPr>
          <w:rFonts w:ascii="Times New Roman" w:hAnsi="Times New Roman" w:cs="Times New Roman"/>
          <w:sz w:val="23"/>
          <w:szCs w:val="23"/>
        </w:rPr>
      </w:pPr>
      <w:r w:rsidRPr="007C1F38">
        <w:rPr>
          <w:rFonts w:ascii="Times New Roman" w:hAnsi="Times New Roman" w:cs="Times New Roman"/>
          <w:sz w:val="23"/>
          <w:szCs w:val="23"/>
        </w:rPr>
        <w:t xml:space="preserve"> </w:t>
      </w:r>
    </w:p>
    <w:p w:rsidR="007C1F38" w:rsidRPr="007C1F38" w:rsidRDefault="007C1F38" w:rsidP="00EB2288">
      <w:pPr>
        <w:autoSpaceDE w:val="0"/>
        <w:autoSpaceDN w:val="0"/>
        <w:adjustRightInd w:val="0"/>
        <w:spacing w:after="0" w:line="240" w:lineRule="auto"/>
        <w:jc w:val="both"/>
        <w:rPr>
          <w:rFonts w:ascii="Times New Roman" w:hAnsi="Times New Roman" w:cs="Times New Roman"/>
          <w:sz w:val="23"/>
          <w:szCs w:val="23"/>
        </w:rPr>
      </w:pPr>
      <w:r w:rsidRPr="007C1F38">
        <w:rPr>
          <w:rFonts w:ascii="Times New Roman" w:hAnsi="Times New Roman" w:cs="Times New Roman"/>
          <w:sz w:val="23"/>
          <w:szCs w:val="23"/>
        </w:rPr>
        <w:t>In agreement to the findings of this study, Jacoby and Cueto (1996, as cited in Adelman, et al., 2008) revealed that a school breakfast increase attendance rates of fourth and fifth-grade students by 0.58 percentage points in the treatment schools whereas it declines in control schools by 2.92 percentage points. The evaluation occurred 30 days after the commencement of the breakfast program and following those 30 days the breakfast program was also implemented in the control schools. findings of the current study, Rav</w:t>
      </w:r>
      <w:r w:rsidR="00E701AE">
        <w:rPr>
          <w:rFonts w:ascii="Times New Roman" w:hAnsi="Times New Roman" w:cs="Times New Roman"/>
          <w:sz w:val="23"/>
          <w:szCs w:val="23"/>
        </w:rPr>
        <w:t>i</w:t>
      </w:r>
      <w:r w:rsidRPr="007C1F38">
        <w:rPr>
          <w:rFonts w:ascii="Times New Roman" w:hAnsi="Times New Roman" w:cs="Times New Roman"/>
          <w:sz w:val="23"/>
          <w:szCs w:val="23"/>
        </w:rPr>
        <w:t xml:space="preserve">nder, (2007) found that dropout patterns were linked with poor attendance, beginning in Kindergarten and schools were most effective in accomplishing high attendance rates when parents, school leaders and community members work together to focus on improving the feeding programmes in schools. As well, Duggan, Watkins and Walker (2008) argue that the introduction of universal school breakfast programmes improve rates of attendance and punctuality and decrease rates of psychological symptoms. Ahmed and Nimmo (2002) in their study also showed that SFP increased school attendance by a huge percentage. </w:t>
      </w:r>
    </w:p>
    <w:p w:rsidR="00AA27E3" w:rsidRDefault="00AA27E3" w:rsidP="00EB2288">
      <w:pPr>
        <w:autoSpaceDE w:val="0"/>
        <w:autoSpaceDN w:val="0"/>
        <w:adjustRightInd w:val="0"/>
        <w:spacing w:after="0" w:line="240" w:lineRule="auto"/>
        <w:jc w:val="both"/>
        <w:rPr>
          <w:rFonts w:ascii="Times New Roman" w:hAnsi="Times New Roman" w:cs="Times New Roman"/>
          <w:sz w:val="23"/>
          <w:szCs w:val="23"/>
        </w:rPr>
      </w:pPr>
    </w:p>
    <w:p w:rsidR="007C1F38" w:rsidRDefault="007C1F38" w:rsidP="00EB2288">
      <w:pPr>
        <w:autoSpaceDE w:val="0"/>
        <w:autoSpaceDN w:val="0"/>
        <w:adjustRightInd w:val="0"/>
        <w:spacing w:after="0" w:line="240" w:lineRule="auto"/>
        <w:jc w:val="both"/>
        <w:rPr>
          <w:b/>
          <w:bCs/>
          <w:sz w:val="23"/>
          <w:szCs w:val="23"/>
        </w:rPr>
      </w:pPr>
      <w:r w:rsidRPr="007C1F38">
        <w:rPr>
          <w:rFonts w:ascii="Times New Roman" w:hAnsi="Times New Roman" w:cs="Times New Roman"/>
          <w:sz w:val="23"/>
          <w:szCs w:val="23"/>
        </w:rPr>
        <w:t xml:space="preserve">The results </w:t>
      </w:r>
      <w:r w:rsidR="003D1B8D" w:rsidRPr="007C1F38">
        <w:rPr>
          <w:rFonts w:ascii="Times New Roman" w:hAnsi="Times New Roman" w:cs="Times New Roman"/>
          <w:sz w:val="23"/>
          <w:szCs w:val="23"/>
        </w:rPr>
        <w:t>agree</w:t>
      </w:r>
      <w:r w:rsidRPr="007C1F38">
        <w:rPr>
          <w:rFonts w:ascii="Times New Roman" w:hAnsi="Times New Roman" w:cs="Times New Roman"/>
          <w:sz w:val="23"/>
          <w:szCs w:val="23"/>
        </w:rPr>
        <w:t xml:space="preserve"> with what Gilligan (2009) found out in a study carried out in Bangladesh that SFP increased school attendance by 6%. Bruhn (2004) attributed poor cognitive development to malnutrition, children absentee themselves from school or even drop out. In another study by Duggan et al (2008) linked the improved rates of attendance and punctuality to the introduction of universal school breakfast programmes. An evaluation of SFP by Yendaw and Dayour (2015) showed a 36% increase in attendance. </w:t>
      </w:r>
    </w:p>
    <w:p w:rsidR="007C1F38" w:rsidRDefault="007C1F38" w:rsidP="00EB2288">
      <w:pPr>
        <w:pStyle w:val="Default"/>
        <w:jc w:val="both"/>
        <w:rPr>
          <w:b/>
          <w:bCs/>
          <w:sz w:val="23"/>
          <w:szCs w:val="23"/>
        </w:rPr>
      </w:pPr>
    </w:p>
    <w:p w:rsidR="00732874" w:rsidRDefault="00732874" w:rsidP="00EB2288">
      <w:pPr>
        <w:pStyle w:val="Default"/>
        <w:jc w:val="both"/>
        <w:rPr>
          <w:color w:val="auto"/>
        </w:rPr>
      </w:pPr>
      <w:r>
        <w:rPr>
          <w:color w:val="auto"/>
          <w:sz w:val="23"/>
          <w:szCs w:val="23"/>
        </w:rPr>
        <w:t xml:space="preserve"> </w:t>
      </w:r>
    </w:p>
    <w:p w:rsidR="00732874" w:rsidRDefault="00732874" w:rsidP="00D372B3">
      <w:pPr>
        <w:pStyle w:val="Default"/>
        <w:pageBreakBefore/>
        <w:jc w:val="both"/>
        <w:rPr>
          <w:color w:val="auto"/>
          <w:sz w:val="23"/>
          <w:szCs w:val="23"/>
        </w:rPr>
      </w:pPr>
      <w:r>
        <w:rPr>
          <w:b/>
          <w:bCs/>
          <w:color w:val="auto"/>
          <w:sz w:val="23"/>
          <w:szCs w:val="23"/>
        </w:rPr>
        <w:lastRenderedPageBreak/>
        <w:t>CHAPTER FIVE</w:t>
      </w:r>
    </w:p>
    <w:p w:rsidR="00732874" w:rsidRDefault="00FB6CDE" w:rsidP="00D372B3">
      <w:pPr>
        <w:pStyle w:val="Default"/>
        <w:jc w:val="both"/>
        <w:rPr>
          <w:color w:val="auto"/>
          <w:sz w:val="23"/>
          <w:szCs w:val="23"/>
        </w:rPr>
      </w:pPr>
      <w:r>
        <w:rPr>
          <w:b/>
          <w:bCs/>
          <w:color w:val="auto"/>
          <w:sz w:val="23"/>
          <w:szCs w:val="23"/>
        </w:rPr>
        <w:t xml:space="preserve">5.0 </w:t>
      </w:r>
      <w:r w:rsidR="00732874">
        <w:rPr>
          <w:b/>
          <w:bCs/>
          <w:color w:val="auto"/>
          <w:sz w:val="23"/>
          <w:szCs w:val="23"/>
        </w:rPr>
        <w:t>SUMMARY, CONCLUSIONS AND RECOMMENDATIONS</w:t>
      </w:r>
    </w:p>
    <w:p w:rsidR="00732874" w:rsidRDefault="00FB6CDE" w:rsidP="00D372B3">
      <w:pPr>
        <w:pStyle w:val="Default"/>
        <w:jc w:val="both"/>
        <w:rPr>
          <w:b/>
          <w:bCs/>
          <w:color w:val="auto"/>
          <w:sz w:val="23"/>
          <w:szCs w:val="23"/>
        </w:rPr>
      </w:pPr>
      <w:r>
        <w:rPr>
          <w:b/>
          <w:bCs/>
          <w:color w:val="auto"/>
          <w:sz w:val="23"/>
          <w:szCs w:val="23"/>
        </w:rPr>
        <w:t xml:space="preserve">5.1 </w:t>
      </w:r>
      <w:r w:rsidR="00732874">
        <w:rPr>
          <w:b/>
          <w:bCs/>
          <w:color w:val="auto"/>
          <w:sz w:val="23"/>
          <w:szCs w:val="23"/>
        </w:rPr>
        <w:t>Introduction</w:t>
      </w:r>
    </w:p>
    <w:p w:rsidR="00924745" w:rsidRDefault="00732874" w:rsidP="00D372B3">
      <w:pPr>
        <w:pStyle w:val="Default"/>
        <w:jc w:val="both"/>
        <w:rPr>
          <w:sz w:val="23"/>
          <w:szCs w:val="23"/>
        </w:rPr>
      </w:pPr>
      <w:r>
        <w:rPr>
          <w:sz w:val="23"/>
          <w:szCs w:val="23"/>
        </w:rPr>
        <w:t>This chapter presents the discussion of key data findings, conclusion drawn from the findings highlighted and recommendation made thereafter. The conclusions and recommendations drawn were focused on objectives of the study which were to; to establish the availability of feeding programs in pr</w:t>
      </w:r>
      <w:r w:rsidR="00120840">
        <w:rPr>
          <w:sz w:val="23"/>
          <w:szCs w:val="23"/>
        </w:rPr>
        <w:t xml:space="preserve">imary </w:t>
      </w:r>
      <w:r>
        <w:rPr>
          <w:sz w:val="23"/>
          <w:szCs w:val="23"/>
        </w:rPr>
        <w:t>schools in K</w:t>
      </w:r>
      <w:r w:rsidR="00120840">
        <w:rPr>
          <w:sz w:val="23"/>
          <w:szCs w:val="23"/>
        </w:rPr>
        <w:t>uac North</w:t>
      </w:r>
      <w:r>
        <w:rPr>
          <w:sz w:val="23"/>
          <w:szCs w:val="23"/>
        </w:rPr>
        <w:t xml:space="preserve"> County; the types of meals offered, to determine the influence of pr</w:t>
      </w:r>
      <w:r w:rsidR="00924745">
        <w:rPr>
          <w:sz w:val="23"/>
          <w:szCs w:val="23"/>
        </w:rPr>
        <w:t xml:space="preserve">imary </w:t>
      </w:r>
      <w:r>
        <w:rPr>
          <w:sz w:val="23"/>
          <w:szCs w:val="23"/>
        </w:rPr>
        <w:t>school feeding programmes on children’s enrolment</w:t>
      </w:r>
      <w:r w:rsidR="00924745">
        <w:rPr>
          <w:sz w:val="23"/>
          <w:szCs w:val="23"/>
        </w:rPr>
        <w:t xml:space="preserve"> and </w:t>
      </w:r>
      <w:r>
        <w:rPr>
          <w:sz w:val="23"/>
          <w:szCs w:val="23"/>
        </w:rPr>
        <w:t xml:space="preserve">attendance </w:t>
      </w:r>
      <w:r w:rsidR="00924745">
        <w:rPr>
          <w:sz w:val="23"/>
          <w:szCs w:val="23"/>
        </w:rPr>
        <w:t>in Kuac North county.</w:t>
      </w:r>
    </w:p>
    <w:p w:rsidR="00924745" w:rsidRDefault="00924745" w:rsidP="00D372B3">
      <w:pPr>
        <w:pStyle w:val="Default"/>
        <w:jc w:val="both"/>
        <w:rPr>
          <w:b/>
          <w:bCs/>
          <w:sz w:val="23"/>
          <w:szCs w:val="23"/>
        </w:rPr>
      </w:pPr>
    </w:p>
    <w:p w:rsidR="00732874" w:rsidRDefault="00FB6CDE" w:rsidP="00D372B3">
      <w:pPr>
        <w:pStyle w:val="Default"/>
        <w:jc w:val="both"/>
        <w:rPr>
          <w:sz w:val="23"/>
          <w:szCs w:val="23"/>
        </w:rPr>
      </w:pPr>
      <w:r>
        <w:rPr>
          <w:b/>
          <w:bCs/>
          <w:sz w:val="23"/>
          <w:szCs w:val="23"/>
        </w:rPr>
        <w:t xml:space="preserve">5.2 </w:t>
      </w:r>
      <w:r w:rsidR="00732874">
        <w:rPr>
          <w:b/>
          <w:bCs/>
          <w:sz w:val="23"/>
          <w:szCs w:val="23"/>
        </w:rPr>
        <w:t xml:space="preserve">Summary of Findings </w:t>
      </w:r>
    </w:p>
    <w:p w:rsidR="00732874" w:rsidRDefault="00E1116E" w:rsidP="00D372B3">
      <w:pPr>
        <w:pStyle w:val="Default"/>
        <w:jc w:val="both"/>
        <w:rPr>
          <w:sz w:val="23"/>
          <w:szCs w:val="23"/>
        </w:rPr>
      </w:pPr>
      <w:r>
        <w:rPr>
          <w:sz w:val="23"/>
          <w:szCs w:val="23"/>
        </w:rPr>
        <w:t>Regarding</w:t>
      </w:r>
      <w:r w:rsidR="00732874">
        <w:rPr>
          <w:sz w:val="23"/>
          <w:szCs w:val="23"/>
        </w:rPr>
        <w:t xml:space="preserve"> the status of SFP in pr</w:t>
      </w:r>
      <w:r>
        <w:rPr>
          <w:sz w:val="23"/>
          <w:szCs w:val="23"/>
        </w:rPr>
        <w:t xml:space="preserve">imary </w:t>
      </w:r>
      <w:r w:rsidR="00732874">
        <w:rPr>
          <w:sz w:val="23"/>
          <w:szCs w:val="23"/>
        </w:rPr>
        <w:t>schools, the researcher wanted to know if they existed, in pr</w:t>
      </w:r>
      <w:r>
        <w:rPr>
          <w:sz w:val="23"/>
          <w:szCs w:val="23"/>
        </w:rPr>
        <w:t xml:space="preserve">imary </w:t>
      </w:r>
      <w:r w:rsidR="00732874">
        <w:rPr>
          <w:sz w:val="23"/>
          <w:szCs w:val="23"/>
        </w:rPr>
        <w:t>school</w:t>
      </w:r>
      <w:r>
        <w:rPr>
          <w:sz w:val="23"/>
          <w:szCs w:val="23"/>
        </w:rPr>
        <w:t xml:space="preserve"> SFP </w:t>
      </w:r>
      <w:r w:rsidR="00732874">
        <w:rPr>
          <w:sz w:val="23"/>
          <w:szCs w:val="23"/>
        </w:rPr>
        <w:t>and was the first study objective. Findings reveal that there were</w:t>
      </w:r>
      <w:r w:rsidR="00D707DF">
        <w:rPr>
          <w:sz w:val="23"/>
          <w:szCs w:val="23"/>
        </w:rPr>
        <w:t xml:space="preserve"> 8</w:t>
      </w:r>
      <w:r w:rsidR="00732874">
        <w:rPr>
          <w:sz w:val="23"/>
          <w:szCs w:val="23"/>
        </w:rPr>
        <w:t xml:space="preserve"> schools with a feeding programme and </w:t>
      </w:r>
      <w:r w:rsidR="00D707DF">
        <w:rPr>
          <w:sz w:val="23"/>
          <w:szCs w:val="23"/>
        </w:rPr>
        <w:t>4</w:t>
      </w:r>
      <w:r w:rsidR="00732874">
        <w:rPr>
          <w:sz w:val="23"/>
          <w:szCs w:val="23"/>
        </w:rPr>
        <w:t xml:space="preserve"> without. Reviewed literature shows that where there are feeding programmes, children were healthy while in schools with no feeding programmes, their growth and development may be jeopardized. </w:t>
      </w:r>
    </w:p>
    <w:p w:rsidR="00D336B0" w:rsidRDefault="00D336B0" w:rsidP="00D372B3">
      <w:pPr>
        <w:pStyle w:val="Default"/>
        <w:jc w:val="both"/>
        <w:rPr>
          <w:sz w:val="23"/>
          <w:szCs w:val="23"/>
        </w:rPr>
      </w:pPr>
    </w:p>
    <w:p w:rsidR="00732874" w:rsidRDefault="00732874" w:rsidP="00D372B3">
      <w:pPr>
        <w:pStyle w:val="Default"/>
        <w:jc w:val="both"/>
        <w:rPr>
          <w:color w:val="auto"/>
          <w:sz w:val="23"/>
          <w:szCs w:val="23"/>
        </w:rPr>
      </w:pPr>
      <w:r>
        <w:rPr>
          <w:sz w:val="23"/>
          <w:szCs w:val="23"/>
        </w:rPr>
        <w:t xml:space="preserve">Objective two of the study sought to find out the types of food offered by the school </w:t>
      </w:r>
      <w:r w:rsidR="00664DF6">
        <w:rPr>
          <w:sz w:val="23"/>
          <w:szCs w:val="23"/>
        </w:rPr>
        <w:t>to</w:t>
      </w:r>
      <w:r>
        <w:rPr>
          <w:sz w:val="23"/>
          <w:szCs w:val="23"/>
        </w:rPr>
        <w:t xml:space="preserve"> determine </w:t>
      </w:r>
      <w:r w:rsidR="00664DF6">
        <w:rPr>
          <w:sz w:val="23"/>
          <w:szCs w:val="23"/>
        </w:rPr>
        <w:t>whether</w:t>
      </w:r>
      <w:r>
        <w:rPr>
          <w:sz w:val="23"/>
          <w:szCs w:val="23"/>
        </w:rPr>
        <w:t xml:space="preserve"> children’s food was varied. Findings reveal that most of the children were fed on </w:t>
      </w:r>
      <w:r w:rsidR="00664DF6">
        <w:rPr>
          <w:sz w:val="23"/>
          <w:szCs w:val="23"/>
        </w:rPr>
        <w:t xml:space="preserve">boiled sorghum </w:t>
      </w:r>
      <w:r>
        <w:rPr>
          <w:sz w:val="23"/>
          <w:szCs w:val="23"/>
        </w:rPr>
        <w:t xml:space="preserve">and </w:t>
      </w:r>
      <w:r w:rsidR="00527704">
        <w:rPr>
          <w:sz w:val="23"/>
          <w:szCs w:val="23"/>
        </w:rPr>
        <w:t xml:space="preserve">vegetables/rice &amp; beans, porridge. </w:t>
      </w:r>
      <w:r>
        <w:rPr>
          <w:sz w:val="23"/>
          <w:szCs w:val="23"/>
        </w:rPr>
        <w:t>The food provided was</w:t>
      </w:r>
      <w:r w:rsidR="00522BD5">
        <w:rPr>
          <w:sz w:val="23"/>
          <w:szCs w:val="23"/>
        </w:rPr>
        <w:t xml:space="preserve"> </w:t>
      </w:r>
      <w:r>
        <w:rPr>
          <w:color w:val="auto"/>
          <w:sz w:val="23"/>
          <w:szCs w:val="23"/>
        </w:rPr>
        <w:t xml:space="preserve">not adequate and not well balanced. This could be attributed to ignorance and poverty on the side of parents. </w:t>
      </w:r>
    </w:p>
    <w:p w:rsidR="00522BD5" w:rsidRDefault="00522BD5" w:rsidP="00D372B3">
      <w:pPr>
        <w:pStyle w:val="Default"/>
        <w:jc w:val="both"/>
        <w:rPr>
          <w:color w:val="auto"/>
          <w:sz w:val="23"/>
          <w:szCs w:val="23"/>
        </w:rPr>
      </w:pPr>
    </w:p>
    <w:p w:rsidR="00732874" w:rsidRDefault="00732874" w:rsidP="00D372B3">
      <w:pPr>
        <w:pStyle w:val="Default"/>
        <w:jc w:val="both"/>
        <w:rPr>
          <w:color w:val="auto"/>
          <w:sz w:val="23"/>
          <w:szCs w:val="23"/>
        </w:rPr>
      </w:pPr>
      <w:r>
        <w:rPr>
          <w:color w:val="auto"/>
          <w:sz w:val="23"/>
          <w:szCs w:val="23"/>
        </w:rPr>
        <w:t>The third objective sought to establish the influence of pr</w:t>
      </w:r>
      <w:r w:rsidR="00522BD5">
        <w:rPr>
          <w:color w:val="auto"/>
          <w:sz w:val="23"/>
          <w:szCs w:val="23"/>
        </w:rPr>
        <w:t xml:space="preserve">imary </w:t>
      </w:r>
      <w:r>
        <w:rPr>
          <w:color w:val="auto"/>
          <w:sz w:val="23"/>
          <w:szCs w:val="23"/>
        </w:rPr>
        <w:t>school feeding programmes on children’s school performance in terms of enrolment. Findings show that the enrollment of pr</w:t>
      </w:r>
      <w:r w:rsidR="00522BD5">
        <w:rPr>
          <w:color w:val="auto"/>
          <w:sz w:val="23"/>
          <w:szCs w:val="23"/>
        </w:rPr>
        <w:t xml:space="preserve">imary </w:t>
      </w:r>
      <w:r>
        <w:rPr>
          <w:color w:val="auto"/>
          <w:sz w:val="23"/>
          <w:szCs w:val="23"/>
        </w:rPr>
        <w:t>scholars between the year 201</w:t>
      </w:r>
      <w:r w:rsidR="00522BD5">
        <w:rPr>
          <w:color w:val="auto"/>
          <w:sz w:val="23"/>
          <w:szCs w:val="23"/>
        </w:rPr>
        <w:t>5</w:t>
      </w:r>
      <w:r>
        <w:rPr>
          <w:color w:val="auto"/>
          <w:sz w:val="23"/>
          <w:szCs w:val="23"/>
        </w:rPr>
        <w:t xml:space="preserve"> and 201</w:t>
      </w:r>
      <w:r w:rsidR="00522BD5">
        <w:rPr>
          <w:color w:val="auto"/>
          <w:sz w:val="23"/>
          <w:szCs w:val="23"/>
        </w:rPr>
        <w:t>8</w:t>
      </w:r>
      <w:r>
        <w:rPr>
          <w:color w:val="auto"/>
          <w:sz w:val="23"/>
          <w:szCs w:val="23"/>
        </w:rPr>
        <w:t xml:space="preserve"> increased gradually in schools with SFP (</w:t>
      </w:r>
      <w:r w:rsidR="00184491">
        <w:rPr>
          <w:color w:val="auto"/>
          <w:sz w:val="23"/>
          <w:szCs w:val="23"/>
        </w:rPr>
        <w:t>A, B</w:t>
      </w:r>
      <w:r>
        <w:rPr>
          <w:color w:val="auto"/>
          <w:sz w:val="23"/>
          <w:szCs w:val="23"/>
        </w:rPr>
        <w:t xml:space="preserve">, </w:t>
      </w:r>
      <w:r w:rsidR="00522BD5">
        <w:rPr>
          <w:color w:val="auto"/>
          <w:sz w:val="23"/>
          <w:szCs w:val="23"/>
        </w:rPr>
        <w:t>C</w:t>
      </w:r>
      <w:r>
        <w:rPr>
          <w:color w:val="auto"/>
          <w:sz w:val="23"/>
          <w:szCs w:val="23"/>
        </w:rPr>
        <w:t xml:space="preserve"> and </w:t>
      </w:r>
      <w:r w:rsidR="00522BD5">
        <w:rPr>
          <w:color w:val="auto"/>
          <w:sz w:val="23"/>
          <w:szCs w:val="23"/>
        </w:rPr>
        <w:t>D</w:t>
      </w:r>
      <w:r>
        <w:rPr>
          <w:color w:val="auto"/>
          <w:sz w:val="23"/>
          <w:szCs w:val="23"/>
        </w:rPr>
        <w:t xml:space="preserve">). This was attributed to the availability of the school feeding programmes. On the other hand, schools registered a </w:t>
      </w:r>
      <w:r w:rsidR="00455133">
        <w:rPr>
          <w:color w:val="auto"/>
          <w:sz w:val="23"/>
          <w:szCs w:val="23"/>
        </w:rPr>
        <w:t>drop-in</w:t>
      </w:r>
      <w:r>
        <w:rPr>
          <w:color w:val="auto"/>
          <w:sz w:val="23"/>
          <w:szCs w:val="23"/>
        </w:rPr>
        <w:t xml:space="preserve"> enrolment due to lack of SFPs. </w:t>
      </w:r>
    </w:p>
    <w:p w:rsidR="00620AF1" w:rsidRDefault="00620AF1" w:rsidP="00D372B3">
      <w:pPr>
        <w:pStyle w:val="Default"/>
        <w:jc w:val="both"/>
        <w:rPr>
          <w:color w:val="auto"/>
          <w:sz w:val="23"/>
          <w:szCs w:val="23"/>
        </w:rPr>
      </w:pPr>
    </w:p>
    <w:p w:rsidR="00D1154C" w:rsidRDefault="00732874" w:rsidP="00D372B3">
      <w:pPr>
        <w:pStyle w:val="Default"/>
        <w:jc w:val="both"/>
        <w:rPr>
          <w:color w:val="auto"/>
          <w:sz w:val="23"/>
          <w:szCs w:val="23"/>
        </w:rPr>
      </w:pPr>
      <w:r>
        <w:rPr>
          <w:color w:val="auto"/>
          <w:sz w:val="23"/>
          <w:szCs w:val="23"/>
        </w:rPr>
        <w:t xml:space="preserve">In </w:t>
      </w:r>
      <w:r w:rsidR="00620AF1">
        <w:rPr>
          <w:color w:val="auto"/>
          <w:sz w:val="23"/>
          <w:szCs w:val="23"/>
        </w:rPr>
        <w:t xml:space="preserve">the next </w:t>
      </w:r>
      <w:r>
        <w:rPr>
          <w:color w:val="auto"/>
          <w:sz w:val="23"/>
          <w:szCs w:val="23"/>
        </w:rPr>
        <w:t>objective, the findings indicate that there was sharp increase in class attendance among pr</w:t>
      </w:r>
      <w:r w:rsidR="006F57F7">
        <w:rPr>
          <w:color w:val="auto"/>
          <w:sz w:val="23"/>
          <w:szCs w:val="23"/>
        </w:rPr>
        <w:t xml:space="preserve">imary </w:t>
      </w:r>
      <w:r>
        <w:rPr>
          <w:color w:val="auto"/>
          <w:sz w:val="23"/>
          <w:szCs w:val="23"/>
        </w:rPr>
        <w:t xml:space="preserve">scholars from 2013 to 2016 in schools with SFP. This shows that a feeding programme is one of the factors influencing the attendance of the pre-scholars. The study findings further revealed that there was poor class attendance in school which did not have SFP. Findings precisely show that 4(50%) schools had fair consistency and 3(37.5%) had excellent consistency in attendance rates. However, 1(12.5%) of the school had poor retention rate due to lack of SFP implying that schools without feeding programmes experienced inconsistent flow of pupils, thus the rate of enrolment did not match the completion rate. </w:t>
      </w:r>
    </w:p>
    <w:p w:rsidR="00732874" w:rsidRDefault="00732874" w:rsidP="00D372B3">
      <w:pPr>
        <w:pStyle w:val="Default"/>
        <w:jc w:val="both"/>
        <w:rPr>
          <w:color w:val="auto"/>
          <w:sz w:val="23"/>
          <w:szCs w:val="23"/>
        </w:rPr>
      </w:pPr>
      <w:r>
        <w:rPr>
          <w:color w:val="auto"/>
          <w:sz w:val="23"/>
          <w:szCs w:val="23"/>
        </w:rPr>
        <w:t xml:space="preserve"> </w:t>
      </w:r>
    </w:p>
    <w:p w:rsidR="00732874" w:rsidRDefault="00732874" w:rsidP="00D372B3">
      <w:pPr>
        <w:pStyle w:val="Default"/>
        <w:jc w:val="both"/>
        <w:rPr>
          <w:color w:val="auto"/>
          <w:sz w:val="23"/>
          <w:szCs w:val="23"/>
        </w:rPr>
      </w:pPr>
      <w:r>
        <w:rPr>
          <w:color w:val="auto"/>
          <w:sz w:val="23"/>
          <w:szCs w:val="23"/>
        </w:rPr>
        <w:t>The last objective sought to explore strategies on enhancing school feeding programs for children. Teachers reported that the community should play a key role in providing SFP by contributing money, fire woods and food. They should also purchase food, provide storage facilities and hire cooks. Teachers added that schools would collaborate with donors and other organizations which could contribute funds for purchasing meals, provide food and storage facilities.</w:t>
      </w:r>
      <w:r w:rsidR="00D1154C">
        <w:rPr>
          <w:color w:val="auto"/>
          <w:sz w:val="23"/>
          <w:szCs w:val="23"/>
        </w:rPr>
        <w:t xml:space="preserve"> </w:t>
      </w:r>
      <w:r>
        <w:rPr>
          <w:color w:val="auto"/>
          <w:sz w:val="23"/>
          <w:szCs w:val="23"/>
        </w:rPr>
        <w:t xml:space="preserve">Teachers agreed that needs assessment should be thoroughly done before SFP commence and that community includes SFP as one of the priorities in their plans. Teachers agreed that there is no implementing unit and implementing arrangements for SFP in their schools, Staff are not trained on knowledge of SFP, monitoring and evaluation are done to check whether goals of the programme are achieved and that reports are not produced frequently. </w:t>
      </w:r>
    </w:p>
    <w:p w:rsidR="00D1154C" w:rsidRDefault="00D1154C" w:rsidP="00D372B3">
      <w:pPr>
        <w:pStyle w:val="Default"/>
        <w:jc w:val="both"/>
        <w:rPr>
          <w:b/>
          <w:bCs/>
          <w:color w:val="auto"/>
          <w:sz w:val="23"/>
          <w:szCs w:val="23"/>
        </w:rPr>
      </w:pPr>
    </w:p>
    <w:p w:rsidR="00D1154C" w:rsidRDefault="00D1154C" w:rsidP="00D372B3">
      <w:pPr>
        <w:pStyle w:val="Default"/>
        <w:jc w:val="both"/>
        <w:rPr>
          <w:b/>
          <w:bCs/>
          <w:color w:val="auto"/>
          <w:sz w:val="23"/>
          <w:szCs w:val="23"/>
        </w:rPr>
      </w:pPr>
    </w:p>
    <w:p w:rsidR="00D372B3" w:rsidRDefault="00D372B3" w:rsidP="00D372B3">
      <w:pPr>
        <w:pStyle w:val="Default"/>
        <w:jc w:val="both"/>
        <w:rPr>
          <w:b/>
          <w:bCs/>
          <w:color w:val="auto"/>
          <w:sz w:val="23"/>
          <w:szCs w:val="23"/>
        </w:rPr>
      </w:pPr>
    </w:p>
    <w:p w:rsidR="00732874" w:rsidRDefault="00FB6CDE" w:rsidP="00D372B3">
      <w:pPr>
        <w:pStyle w:val="Default"/>
        <w:jc w:val="both"/>
        <w:rPr>
          <w:color w:val="auto"/>
          <w:sz w:val="23"/>
          <w:szCs w:val="23"/>
        </w:rPr>
      </w:pPr>
      <w:r>
        <w:rPr>
          <w:b/>
          <w:bCs/>
          <w:color w:val="auto"/>
          <w:sz w:val="23"/>
          <w:szCs w:val="23"/>
        </w:rPr>
        <w:lastRenderedPageBreak/>
        <w:t xml:space="preserve">5.3 </w:t>
      </w:r>
      <w:r w:rsidR="00732874">
        <w:rPr>
          <w:b/>
          <w:bCs/>
          <w:color w:val="auto"/>
          <w:sz w:val="23"/>
          <w:szCs w:val="23"/>
        </w:rPr>
        <w:t xml:space="preserve">Conclusions </w:t>
      </w:r>
    </w:p>
    <w:p w:rsidR="00732874" w:rsidRDefault="00732874" w:rsidP="00D372B3">
      <w:pPr>
        <w:pStyle w:val="Default"/>
        <w:jc w:val="both"/>
        <w:rPr>
          <w:color w:val="auto"/>
          <w:sz w:val="23"/>
          <w:szCs w:val="23"/>
        </w:rPr>
      </w:pPr>
      <w:r>
        <w:rPr>
          <w:color w:val="auto"/>
          <w:sz w:val="23"/>
          <w:szCs w:val="23"/>
        </w:rPr>
        <w:t>The findings revealed that SFP is available in some pr</w:t>
      </w:r>
      <w:r w:rsidR="00D1154C">
        <w:rPr>
          <w:color w:val="auto"/>
          <w:sz w:val="23"/>
          <w:szCs w:val="23"/>
        </w:rPr>
        <w:t xml:space="preserve">imary </w:t>
      </w:r>
      <w:r>
        <w:rPr>
          <w:color w:val="auto"/>
          <w:sz w:val="23"/>
          <w:szCs w:val="23"/>
        </w:rPr>
        <w:t>schools in K</w:t>
      </w:r>
      <w:r w:rsidR="00D1154C">
        <w:rPr>
          <w:color w:val="auto"/>
          <w:sz w:val="23"/>
          <w:szCs w:val="23"/>
        </w:rPr>
        <w:t>uac North</w:t>
      </w:r>
      <w:r>
        <w:rPr>
          <w:color w:val="auto"/>
          <w:sz w:val="23"/>
          <w:szCs w:val="23"/>
        </w:rPr>
        <w:t xml:space="preserve"> County </w:t>
      </w:r>
      <w:r w:rsidR="00D1154C">
        <w:rPr>
          <w:color w:val="auto"/>
          <w:sz w:val="23"/>
          <w:szCs w:val="23"/>
        </w:rPr>
        <w:t>South Sudan</w:t>
      </w:r>
      <w:r>
        <w:rPr>
          <w:color w:val="auto"/>
          <w:sz w:val="23"/>
          <w:szCs w:val="23"/>
        </w:rPr>
        <w:t xml:space="preserve"> even though they are on and off depending on the availability of food.</w:t>
      </w:r>
      <w:r w:rsidR="00D1154C">
        <w:rPr>
          <w:color w:val="auto"/>
          <w:sz w:val="23"/>
          <w:szCs w:val="23"/>
        </w:rPr>
        <w:t xml:space="preserve"> </w:t>
      </w:r>
      <w:r>
        <w:rPr>
          <w:color w:val="auto"/>
          <w:sz w:val="23"/>
          <w:szCs w:val="23"/>
        </w:rPr>
        <w:t>In pr</w:t>
      </w:r>
      <w:r w:rsidR="00D1154C">
        <w:rPr>
          <w:color w:val="auto"/>
          <w:sz w:val="23"/>
          <w:szCs w:val="23"/>
        </w:rPr>
        <w:t>imary s</w:t>
      </w:r>
      <w:r>
        <w:rPr>
          <w:color w:val="auto"/>
          <w:sz w:val="23"/>
          <w:szCs w:val="23"/>
        </w:rPr>
        <w:t xml:space="preserve">chools that provide SFP, same meals are offered more than twice in a week and </w:t>
      </w:r>
      <w:r w:rsidR="003268FB">
        <w:rPr>
          <w:color w:val="auto"/>
          <w:sz w:val="23"/>
          <w:szCs w:val="23"/>
        </w:rPr>
        <w:t>boiled sorghum</w:t>
      </w:r>
      <w:r>
        <w:rPr>
          <w:color w:val="auto"/>
          <w:sz w:val="23"/>
          <w:szCs w:val="23"/>
        </w:rPr>
        <w:t xml:space="preserve"> is the common meal in most pr</w:t>
      </w:r>
      <w:r w:rsidR="003268FB">
        <w:rPr>
          <w:color w:val="auto"/>
          <w:sz w:val="23"/>
          <w:szCs w:val="23"/>
        </w:rPr>
        <w:t xml:space="preserve">imary </w:t>
      </w:r>
      <w:r>
        <w:rPr>
          <w:color w:val="auto"/>
          <w:sz w:val="23"/>
          <w:szCs w:val="23"/>
        </w:rPr>
        <w:t>schools. The findings also revealed that SFP enhance school attendance and enrolment. Most pr</w:t>
      </w:r>
      <w:r w:rsidR="003268FB">
        <w:rPr>
          <w:color w:val="auto"/>
          <w:sz w:val="23"/>
          <w:szCs w:val="23"/>
        </w:rPr>
        <w:t xml:space="preserve">imary </w:t>
      </w:r>
      <w:r>
        <w:rPr>
          <w:color w:val="auto"/>
          <w:sz w:val="23"/>
          <w:szCs w:val="23"/>
        </w:rPr>
        <w:t>schools with SFP recorded high percentage of school attendance and enrolment even though performance remained moderate. This can be attributed to the availability of SFP provided in these schools. School Feeding Programmes attracts or encourages young children to attend and enroll in schools. Parents from poor socio-economic backgrounds also encourage their children to attend schools in exchange for food provided during lunch time. On the other hand, children’s enrolment and attendance is very low due to the unavailability of food in school. Despite high attendance in schools that provide SFP, children miss school. This could be related to other factors such as genetical makeup and the environment. The low attendance and enrolment recorded in most pr</w:t>
      </w:r>
      <w:r w:rsidR="001306A4">
        <w:rPr>
          <w:color w:val="auto"/>
          <w:sz w:val="23"/>
          <w:szCs w:val="23"/>
        </w:rPr>
        <w:t xml:space="preserve">imary </w:t>
      </w:r>
      <w:r>
        <w:rPr>
          <w:color w:val="auto"/>
          <w:sz w:val="23"/>
          <w:szCs w:val="23"/>
        </w:rPr>
        <w:t>schools might mainly be attributed to lack of SFP. In contra</w:t>
      </w:r>
      <w:r w:rsidR="00A26571">
        <w:rPr>
          <w:color w:val="auto"/>
          <w:sz w:val="23"/>
          <w:szCs w:val="23"/>
        </w:rPr>
        <w:t>s</w:t>
      </w:r>
      <w:r>
        <w:rPr>
          <w:color w:val="auto"/>
          <w:sz w:val="23"/>
          <w:szCs w:val="23"/>
        </w:rPr>
        <w:t>t, high school populations were recorded in pr</w:t>
      </w:r>
      <w:r w:rsidR="00A26571">
        <w:rPr>
          <w:color w:val="auto"/>
          <w:sz w:val="23"/>
          <w:szCs w:val="23"/>
        </w:rPr>
        <w:t xml:space="preserve">imary </w:t>
      </w:r>
      <w:r>
        <w:rPr>
          <w:color w:val="auto"/>
          <w:sz w:val="23"/>
          <w:szCs w:val="23"/>
        </w:rPr>
        <w:t>school that offered SFP. Interventions for curbing the challenges related to feeding programmes in pr</w:t>
      </w:r>
      <w:r w:rsidR="00A26571">
        <w:rPr>
          <w:color w:val="auto"/>
          <w:sz w:val="23"/>
          <w:szCs w:val="23"/>
        </w:rPr>
        <w:t xml:space="preserve">imary </w:t>
      </w:r>
      <w:r>
        <w:rPr>
          <w:color w:val="auto"/>
          <w:sz w:val="23"/>
          <w:szCs w:val="23"/>
        </w:rPr>
        <w:t xml:space="preserve">school were only proposed but were not fully implemented. Concerning the area of community participation, community is not consulted when designing SFP. </w:t>
      </w:r>
    </w:p>
    <w:p w:rsidR="00A26571" w:rsidRDefault="00A26571" w:rsidP="00D372B3">
      <w:pPr>
        <w:pStyle w:val="Default"/>
        <w:jc w:val="both"/>
        <w:rPr>
          <w:color w:val="auto"/>
          <w:sz w:val="23"/>
          <w:szCs w:val="23"/>
        </w:rPr>
      </w:pPr>
    </w:p>
    <w:p w:rsidR="00A24D04" w:rsidRDefault="00732874" w:rsidP="00D372B3">
      <w:pPr>
        <w:pStyle w:val="Default"/>
        <w:jc w:val="both"/>
        <w:rPr>
          <w:color w:val="auto"/>
          <w:sz w:val="23"/>
          <w:szCs w:val="23"/>
        </w:rPr>
      </w:pPr>
      <w:r>
        <w:rPr>
          <w:color w:val="auto"/>
          <w:sz w:val="23"/>
          <w:szCs w:val="23"/>
        </w:rPr>
        <w:t xml:space="preserve">Further, the community does not participate fully in paying cooks and contributing food. This study clearly showed that staffs are not trained on knowledge of SFP, monitoring and evaluation of SFP is not done in most schools and that there are no implementing units and implementing arrangements in some schools. It was also noted that most schools lack the capacity to plan and manage budget needs. All these challenges hinder provision of SFP in the area. </w:t>
      </w:r>
    </w:p>
    <w:p w:rsidR="00A24D04" w:rsidRDefault="00A24D04" w:rsidP="00D372B3">
      <w:pPr>
        <w:pStyle w:val="Default"/>
        <w:jc w:val="both"/>
        <w:rPr>
          <w:b/>
          <w:bCs/>
          <w:color w:val="auto"/>
          <w:sz w:val="23"/>
          <w:szCs w:val="23"/>
        </w:rPr>
      </w:pPr>
    </w:p>
    <w:p w:rsidR="00732874" w:rsidRDefault="00FB6CDE" w:rsidP="00D372B3">
      <w:pPr>
        <w:pStyle w:val="Default"/>
        <w:jc w:val="both"/>
        <w:rPr>
          <w:color w:val="auto"/>
          <w:sz w:val="23"/>
          <w:szCs w:val="23"/>
        </w:rPr>
      </w:pPr>
      <w:r>
        <w:rPr>
          <w:b/>
          <w:bCs/>
          <w:color w:val="auto"/>
          <w:sz w:val="23"/>
          <w:szCs w:val="23"/>
        </w:rPr>
        <w:t xml:space="preserve">5.4 </w:t>
      </w:r>
      <w:r w:rsidR="00732874">
        <w:rPr>
          <w:b/>
          <w:bCs/>
          <w:color w:val="auto"/>
          <w:sz w:val="23"/>
          <w:szCs w:val="23"/>
        </w:rPr>
        <w:t xml:space="preserve">Recommendations of the Study </w:t>
      </w:r>
    </w:p>
    <w:p w:rsidR="00732874" w:rsidRDefault="00732874" w:rsidP="00D372B3">
      <w:pPr>
        <w:pStyle w:val="Default"/>
        <w:jc w:val="both"/>
        <w:rPr>
          <w:color w:val="auto"/>
          <w:sz w:val="23"/>
          <w:szCs w:val="23"/>
        </w:rPr>
      </w:pPr>
      <w:r>
        <w:rPr>
          <w:color w:val="auto"/>
          <w:sz w:val="23"/>
          <w:szCs w:val="23"/>
        </w:rPr>
        <w:t xml:space="preserve">The following recommendations were made as per the findings and conclusions of the study. </w:t>
      </w:r>
    </w:p>
    <w:p w:rsidR="00732874" w:rsidRDefault="00732874" w:rsidP="00D372B3">
      <w:pPr>
        <w:pStyle w:val="Default"/>
        <w:spacing w:after="303"/>
        <w:jc w:val="both"/>
        <w:rPr>
          <w:color w:val="auto"/>
          <w:sz w:val="23"/>
          <w:szCs w:val="23"/>
        </w:rPr>
      </w:pPr>
      <w:r>
        <w:rPr>
          <w:color w:val="auto"/>
          <w:sz w:val="23"/>
          <w:szCs w:val="23"/>
        </w:rPr>
        <w:t xml:space="preserve">1. The study sought to establish whether SFP were available in schools. However, where SFPs were provided, food was not </w:t>
      </w:r>
      <w:r w:rsidR="00523D73">
        <w:rPr>
          <w:color w:val="auto"/>
          <w:sz w:val="23"/>
          <w:szCs w:val="23"/>
        </w:rPr>
        <w:t>enough</w:t>
      </w:r>
      <w:r>
        <w:rPr>
          <w:color w:val="auto"/>
          <w:sz w:val="23"/>
          <w:szCs w:val="23"/>
        </w:rPr>
        <w:t xml:space="preserve"> in quantity and not well balanced. To ensure consistent provision of SFP, policies that guide the need to make SFP compulsory in pre-schools should be established since it improves children’s enrolment, attendance and performance. </w:t>
      </w:r>
    </w:p>
    <w:p w:rsidR="00732874" w:rsidRDefault="00732874" w:rsidP="00D372B3">
      <w:pPr>
        <w:pStyle w:val="Default"/>
        <w:spacing w:after="303"/>
        <w:jc w:val="both"/>
        <w:rPr>
          <w:color w:val="auto"/>
          <w:sz w:val="23"/>
          <w:szCs w:val="23"/>
        </w:rPr>
      </w:pPr>
      <w:r>
        <w:rPr>
          <w:color w:val="auto"/>
          <w:sz w:val="23"/>
          <w:szCs w:val="23"/>
        </w:rPr>
        <w:t>2. Since SFP is a complex programme, all stakeholders led by County governments should join hands to provide SFP to pre-school children</w:t>
      </w:r>
      <w:r>
        <w:rPr>
          <w:b/>
          <w:bCs/>
          <w:color w:val="auto"/>
          <w:sz w:val="23"/>
          <w:szCs w:val="23"/>
        </w:rPr>
        <w:t xml:space="preserve">. </w:t>
      </w:r>
      <w:r>
        <w:rPr>
          <w:color w:val="auto"/>
          <w:sz w:val="23"/>
          <w:szCs w:val="23"/>
        </w:rPr>
        <w:t xml:space="preserve">School Managers, Community and Parents of pre-school children should </w:t>
      </w:r>
      <w:r w:rsidR="007B1423">
        <w:rPr>
          <w:color w:val="auto"/>
          <w:sz w:val="23"/>
          <w:szCs w:val="23"/>
        </w:rPr>
        <w:t>decide</w:t>
      </w:r>
      <w:r>
        <w:rPr>
          <w:color w:val="auto"/>
          <w:sz w:val="23"/>
          <w:szCs w:val="23"/>
        </w:rPr>
        <w:t xml:space="preserve"> in advance to store enough food during harvest season. Parents and community also should be mobilized further to fully support the programme by contributing adequate food, giving out money to purchase food, providing firewood, cooking and serving meals in turn. </w:t>
      </w:r>
    </w:p>
    <w:p w:rsidR="00732874" w:rsidRDefault="00732874" w:rsidP="00D372B3">
      <w:pPr>
        <w:pStyle w:val="Default"/>
        <w:spacing w:after="303"/>
        <w:jc w:val="both"/>
        <w:rPr>
          <w:color w:val="auto"/>
          <w:sz w:val="23"/>
          <w:szCs w:val="23"/>
        </w:rPr>
      </w:pPr>
      <w:r>
        <w:rPr>
          <w:color w:val="auto"/>
          <w:sz w:val="23"/>
          <w:szCs w:val="23"/>
        </w:rPr>
        <w:t xml:space="preserve">3. There is need for school managers to ensure that balanced meals with small portions of all nutrient components are offered in schools. There should be frequent change of the diets to avoid monotony. This will help boost school attendance and enrolment. </w:t>
      </w:r>
    </w:p>
    <w:p w:rsidR="0017695C" w:rsidRDefault="00732874" w:rsidP="00D372B3">
      <w:pPr>
        <w:pStyle w:val="Default"/>
        <w:jc w:val="both"/>
        <w:rPr>
          <w:color w:val="auto"/>
          <w:sz w:val="23"/>
          <w:szCs w:val="23"/>
        </w:rPr>
      </w:pPr>
      <w:r>
        <w:rPr>
          <w:color w:val="auto"/>
          <w:sz w:val="23"/>
          <w:szCs w:val="23"/>
        </w:rPr>
        <w:t xml:space="preserve">4. There is need for parents and county government to work hand in hand to provide SFP in all pre-schools in the sub-county. There is also need for policy makers to ensure policies governing implementation of SFP are followed to the latter. </w:t>
      </w:r>
      <w:r w:rsidR="007B1423">
        <w:rPr>
          <w:color w:val="auto"/>
          <w:sz w:val="23"/>
          <w:szCs w:val="23"/>
        </w:rPr>
        <w:t>Furthermore,</w:t>
      </w:r>
      <w:r>
        <w:rPr>
          <w:color w:val="auto"/>
          <w:sz w:val="23"/>
          <w:szCs w:val="23"/>
        </w:rPr>
        <w:t xml:space="preserve"> all stakeholders should work in harmony to provide SFP.</w:t>
      </w:r>
      <w:r w:rsidR="0017695C">
        <w:rPr>
          <w:color w:val="auto"/>
          <w:sz w:val="23"/>
          <w:szCs w:val="23"/>
        </w:rPr>
        <w:t xml:space="preserve"> </w:t>
      </w:r>
    </w:p>
    <w:p w:rsidR="00732874" w:rsidRDefault="00732874" w:rsidP="00D372B3">
      <w:pPr>
        <w:pStyle w:val="Default"/>
        <w:jc w:val="both"/>
        <w:rPr>
          <w:color w:val="auto"/>
          <w:sz w:val="23"/>
          <w:szCs w:val="23"/>
        </w:rPr>
      </w:pPr>
      <w:r>
        <w:rPr>
          <w:color w:val="auto"/>
          <w:sz w:val="23"/>
          <w:szCs w:val="23"/>
        </w:rPr>
        <w:t xml:space="preserve">5. The researcher recommends there be established a committee to check on the recommendations given by the stakeholders on how to sustain the feeding programme. A need for proper handling of food and cooking is essential for smooth learning of the programme. A cateress can be employed to </w:t>
      </w:r>
      <w:r>
        <w:rPr>
          <w:color w:val="auto"/>
          <w:sz w:val="23"/>
          <w:szCs w:val="23"/>
        </w:rPr>
        <w:lastRenderedPageBreak/>
        <w:t xml:space="preserve">monitor the programme, since she will be knowledgeable on that area. All stakeholders are encouraged to work together for the wellbeing of the programme in these schools. This will ensure continuity of the programme. </w:t>
      </w:r>
    </w:p>
    <w:p w:rsidR="00732874" w:rsidRDefault="00732874" w:rsidP="00D372B3">
      <w:pPr>
        <w:pStyle w:val="Default"/>
        <w:jc w:val="both"/>
        <w:rPr>
          <w:color w:val="auto"/>
          <w:sz w:val="23"/>
          <w:szCs w:val="23"/>
        </w:rPr>
      </w:pPr>
    </w:p>
    <w:p w:rsidR="00732874" w:rsidRDefault="00732874" w:rsidP="00D372B3">
      <w:pPr>
        <w:pStyle w:val="Default"/>
        <w:jc w:val="both"/>
        <w:rPr>
          <w:color w:val="auto"/>
          <w:sz w:val="23"/>
          <w:szCs w:val="23"/>
        </w:rPr>
      </w:pPr>
      <w:r>
        <w:rPr>
          <w:b/>
          <w:bCs/>
          <w:color w:val="auto"/>
          <w:sz w:val="23"/>
          <w:szCs w:val="23"/>
        </w:rPr>
        <w:t xml:space="preserve">Recommendations for Further Studies </w:t>
      </w:r>
    </w:p>
    <w:p w:rsidR="00732874" w:rsidRDefault="00732874" w:rsidP="00D372B3">
      <w:pPr>
        <w:pStyle w:val="Default"/>
        <w:spacing w:after="303"/>
        <w:jc w:val="both"/>
        <w:rPr>
          <w:color w:val="auto"/>
          <w:sz w:val="23"/>
          <w:szCs w:val="23"/>
        </w:rPr>
      </w:pPr>
      <w:r>
        <w:rPr>
          <w:color w:val="auto"/>
          <w:sz w:val="23"/>
          <w:szCs w:val="23"/>
        </w:rPr>
        <w:t>1. In relation to the findings and the conclusion in this study, the researcher recommends that further studies could be done on the impact of school feeding programme on pr</w:t>
      </w:r>
      <w:r w:rsidR="00523D73">
        <w:rPr>
          <w:color w:val="auto"/>
          <w:sz w:val="23"/>
          <w:szCs w:val="23"/>
        </w:rPr>
        <w:t>imary schools’</w:t>
      </w:r>
      <w:r>
        <w:rPr>
          <w:color w:val="auto"/>
          <w:sz w:val="23"/>
          <w:szCs w:val="23"/>
        </w:rPr>
        <w:t xml:space="preserve"> children’s mental development. </w:t>
      </w:r>
    </w:p>
    <w:p w:rsidR="00732874" w:rsidRDefault="00732874" w:rsidP="00D372B3">
      <w:pPr>
        <w:pStyle w:val="Default"/>
        <w:spacing w:after="303"/>
        <w:jc w:val="both"/>
        <w:rPr>
          <w:color w:val="auto"/>
          <w:sz w:val="23"/>
          <w:szCs w:val="23"/>
        </w:rPr>
      </w:pPr>
      <w:r>
        <w:rPr>
          <w:color w:val="auto"/>
          <w:sz w:val="23"/>
          <w:szCs w:val="23"/>
        </w:rPr>
        <w:t xml:space="preserve">2. This study focused on one county in </w:t>
      </w:r>
      <w:r w:rsidR="00523D73">
        <w:rPr>
          <w:color w:val="auto"/>
          <w:sz w:val="23"/>
          <w:szCs w:val="23"/>
        </w:rPr>
        <w:t>Gogrial state</w:t>
      </w:r>
      <w:r w:rsidR="00B443C7">
        <w:rPr>
          <w:color w:val="auto"/>
          <w:sz w:val="23"/>
          <w:szCs w:val="23"/>
        </w:rPr>
        <w:t>,</w:t>
      </w:r>
      <w:r w:rsidR="00523D73">
        <w:rPr>
          <w:color w:val="auto"/>
          <w:sz w:val="23"/>
          <w:szCs w:val="23"/>
        </w:rPr>
        <w:t xml:space="preserve"> South Sudan</w:t>
      </w:r>
      <w:r>
        <w:rPr>
          <w:color w:val="auto"/>
          <w:sz w:val="23"/>
          <w:szCs w:val="23"/>
        </w:rPr>
        <w:t>, there is need to carry out the same research in other counties in the count</w:t>
      </w:r>
      <w:r w:rsidR="00B443C7">
        <w:rPr>
          <w:color w:val="auto"/>
          <w:sz w:val="23"/>
          <w:szCs w:val="23"/>
        </w:rPr>
        <w:t>r</w:t>
      </w:r>
      <w:r>
        <w:rPr>
          <w:color w:val="auto"/>
          <w:sz w:val="23"/>
          <w:szCs w:val="23"/>
        </w:rPr>
        <w:t xml:space="preserve">y to find out if there is difference in findings. </w:t>
      </w:r>
    </w:p>
    <w:p w:rsidR="00732874" w:rsidRDefault="00732874" w:rsidP="00D372B3">
      <w:pPr>
        <w:pStyle w:val="Default"/>
        <w:spacing w:after="303"/>
        <w:jc w:val="both"/>
        <w:rPr>
          <w:color w:val="auto"/>
          <w:sz w:val="23"/>
          <w:szCs w:val="23"/>
        </w:rPr>
      </w:pPr>
      <w:r>
        <w:rPr>
          <w:color w:val="auto"/>
          <w:sz w:val="23"/>
          <w:szCs w:val="23"/>
        </w:rPr>
        <w:t xml:space="preserve">3. The study focused on SFPs and children’s school attendance and enrolment, there is therefore </w:t>
      </w:r>
      <w:proofErr w:type="gramStart"/>
      <w:r>
        <w:rPr>
          <w:color w:val="auto"/>
          <w:sz w:val="23"/>
          <w:szCs w:val="23"/>
        </w:rPr>
        <w:t>need</w:t>
      </w:r>
      <w:proofErr w:type="gramEnd"/>
      <w:r>
        <w:rPr>
          <w:color w:val="auto"/>
          <w:sz w:val="23"/>
          <w:szCs w:val="23"/>
        </w:rPr>
        <w:t xml:space="preserve"> to carry out the same research but focusing on other variables like </w:t>
      </w:r>
      <w:r w:rsidR="00B443C7">
        <w:rPr>
          <w:color w:val="auto"/>
          <w:sz w:val="23"/>
          <w:szCs w:val="23"/>
        </w:rPr>
        <w:t>girls drop out and their performance.</w:t>
      </w:r>
      <w:r>
        <w:rPr>
          <w:color w:val="auto"/>
          <w:sz w:val="23"/>
          <w:szCs w:val="23"/>
        </w:rPr>
        <w:t xml:space="preserve"> </w:t>
      </w:r>
    </w:p>
    <w:p w:rsidR="00E54EFF" w:rsidRDefault="00732874" w:rsidP="00D372B3">
      <w:pPr>
        <w:pStyle w:val="Default"/>
        <w:jc w:val="both"/>
        <w:rPr>
          <w:color w:val="auto"/>
        </w:rPr>
      </w:pPr>
      <w:r>
        <w:rPr>
          <w:color w:val="auto"/>
          <w:sz w:val="23"/>
          <w:szCs w:val="23"/>
        </w:rPr>
        <w:t xml:space="preserve">4. There is also a need to carry out a research on sustainability of SF’s </w:t>
      </w:r>
      <w:proofErr w:type="gramStart"/>
      <w:r>
        <w:rPr>
          <w:color w:val="auto"/>
          <w:sz w:val="23"/>
          <w:szCs w:val="23"/>
        </w:rPr>
        <w:t>in order to</w:t>
      </w:r>
      <w:proofErr w:type="gramEnd"/>
      <w:r>
        <w:rPr>
          <w:color w:val="auto"/>
          <w:sz w:val="23"/>
          <w:szCs w:val="23"/>
        </w:rPr>
        <w:t xml:space="preserve"> ensure consistent provision of food to children all the time</w:t>
      </w:r>
      <w:r w:rsidR="00B443C7">
        <w:rPr>
          <w:color w:val="auto"/>
          <w:sz w:val="23"/>
          <w:szCs w:val="23"/>
        </w:rPr>
        <w:t xml:space="preserve"> rather depending on aid </w:t>
      </w:r>
      <w:r w:rsidR="00A303F2">
        <w:rPr>
          <w:color w:val="auto"/>
          <w:sz w:val="23"/>
          <w:szCs w:val="23"/>
        </w:rPr>
        <w:t>agencies</w:t>
      </w:r>
      <w:r w:rsidR="00B443C7">
        <w:rPr>
          <w:color w:val="auto"/>
          <w:sz w:val="23"/>
          <w:szCs w:val="23"/>
        </w:rPr>
        <w:t xml:space="preserve"> </w:t>
      </w:r>
      <w:r w:rsidR="00A303F2">
        <w:rPr>
          <w:color w:val="auto"/>
          <w:sz w:val="23"/>
          <w:szCs w:val="23"/>
        </w:rPr>
        <w:t>like WFP</w:t>
      </w:r>
      <w:r>
        <w:rPr>
          <w:color w:val="auto"/>
          <w:sz w:val="23"/>
          <w:szCs w:val="23"/>
        </w:rPr>
        <w:t xml:space="preserve">. </w:t>
      </w: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5C1441" w:rsidRDefault="005C1441"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sdt>
      <w:sdtPr>
        <w:rPr>
          <w:rFonts w:asciiTheme="minorHAnsi" w:eastAsiaTheme="minorHAnsi" w:hAnsiTheme="minorHAnsi" w:cstheme="minorBidi"/>
          <w:color w:val="auto"/>
          <w:sz w:val="22"/>
          <w:szCs w:val="22"/>
        </w:rPr>
        <w:id w:val="1678385514"/>
        <w:docPartObj>
          <w:docPartGallery w:val="Bibliographies"/>
          <w:docPartUnique/>
        </w:docPartObj>
      </w:sdtPr>
      <w:sdtEndPr/>
      <w:sdtContent>
        <w:p w:rsidR="005C1441" w:rsidRDefault="005C1441">
          <w:pPr>
            <w:pStyle w:val="Heading1"/>
          </w:pPr>
          <w:r>
            <w:t>References</w:t>
          </w:r>
        </w:p>
        <w:sdt>
          <w:sdtPr>
            <w:id w:val="-573587230"/>
            <w:bibliography/>
          </w:sdtPr>
          <w:sdtEndPr/>
          <w:sdtContent>
            <w:p w:rsidR="005C1441" w:rsidRDefault="005C1441" w:rsidP="005C1441">
              <w:pPr>
                <w:pStyle w:val="Bibliography"/>
                <w:ind w:left="720" w:hanging="720"/>
                <w:rPr>
                  <w:noProof/>
                  <w:sz w:val="24"/>
                  <w:szCs w:val="24"/>
                </w:rPr>
              </w:pPr>
              <w:r>
                <w:fldChar w:fldCharType="begin"/>
              </w:r>
              <w:r>
                <w:instrText xml:space="preserve"> BIBLIOGRAPHY </w:instrText>
              </w:r>
              <w:r>
                <w:fldChar w:fldCharType="separate"/>
              </w:r>
              <w:r>
                <w:rPr>
                  <w:noProof/>
                </w:rPr>
                <w:t xml:space="preserve">Adelman S, G. D. (2008). </w:t>
              </w:r>
              <w:r>
                <w:rPr>
                  <w:i/>
                  <w:iCs/>
                  <w:noProof/>
                </w:rPr>
                <w:t>How effective are food for education program?</w:t>
              </w:r>
              <w:r>
                <w:rPr>
                  <w:noProof/>
                </w:rPr>
                <w:t xml:space="preserve"> Washington D.C: International food research Institute .</w:t>
              </w:r>
            </w:p>
            <w:p w:rsidR="005C1441" w:rsidRDefault="005C1441" w:rsidP="005C1441">
              <w:pPr>
                <w:pStyle w:val="Bibliography"/>
                <w:ind w:left="720" w:hanging="720"/>
                <w:rPr>
                  <w:noProof/>
                </w:rPr>
              </w:pPr>
              <w:r>
                <w:rPr>
                  <w:noProof/>
                </w:rPr>
                <w:t xml:space="preserve">Afridi, F. (2011). The impct of school meals on school Participation: Evidence from Rural india. </w:t>
              </w:r>
              <w:r>
                <w:rPr>
                  <w:i/>
                  <w:iCs/>
                  <w:noProof/>
                </w:rPr>
                <w:t>Journal of Development</w:t>
              </w:r>
              <w:r>
                <w:rPr>
                  <w:noProof/>
                </w:rPr>
                <w:t>, 47(11):1636-1656.</w:t>
              </w:r>
            </w:p>
            <w:p w:rsidR="005C1441" w:rsidRDefault="005C1441" w:rsidP="005C1441">
              <w:pPr>
                <w:pStyle w:val="Bibliography"/>
                <w:ind w:left="720" w:hanging="720"/>
                <w:rPr>
                  <w:noProof/>
                </w:rPr>
              </w:pPr>
              <w:r>
                <w:rPr>
                  <w:noProof/>
                </w:rPr>
                <w:t xml:space="preserve">Ahmed, A. U. (2011). "Impact of feeding children in school. </w:t>
              </w:r>
              <w:r>
                <w:rPr>
                  <w:i/>
                  <w:iCs/>
                  <w:noProof/>
                </w:rPr>
                <w:t>Evidence from Bangladesh</w:t>
              </w:r>
              <w:r>
                <w:rPr>
                  <w:noProof/>
                </w:rPr>
                <w:t>, 124.</w:t>
              </w:r>
            </w:p>
            <w:p w:rsidR="005C1441" w:rsidRDefault="005C1441" w:rsidP="005C1441">
              <w:pPr>
                <w:pStyle w:val="Bibliography"/>
                <w:ind w:left="720" w:hanging="720"/>
                <w:rPr>
                  <w:noProof/>
                </w:rPr>
              </w:pPr>
              <w:r>
                <w:rPr>
                  <w:noProof/>
                </w:rPr>
                <w:t xml:space="preserve">Akanbi, &amp; G.O. (2013). Home Grown SchoolFeeding and health Program in Nigeria. </w:t>
              </w:r>
              <w:r>
                <w:rPr>
                  <w:i/>
                  <w:iCs/>
                  <w:noProof/>
                </w:rPr>
                <w:t>An Innovative Approach to boosting Enrollment in public Primary school- Astudy of Osun State, 2002-2010. African symposium,</w:t>
              </w:r>
              <w:r>
                <w:rPr>
                  <w:noProof/>
                </w:rPr>
                <w:t>, 11(2), 8-12.</w:t>
              </w:r>
            </w:p>
            <w:p w:rsidR="005C1441" w:rsidRDefault="005C1441" w:rsidP="005C1441">
              <w:pPr>
                <w:pStyle w:val="Bibliography"/>
                <w:ind w:left="720" w:hanging="720"/>
                <w:rPr>
                  <w:noProof/>
                </w:rPr>
              </w:pPr>
              <w:r>
                <w:rPr>
                  <w:noProof/>
                </w:rPr>
                <w:t xml:space="preserve">Aselmau, H. G. (2008). How effective are food for education program? </w:t>
              </w:r>
              <w:r>
                <w:rPr>
                  <w:i/>
                  <w:iCs/>
                  <w:noProof/>
                </w:rPr>
                <w:t xml:space="preserve">International food policy Research institute </w:t>
              </w:r>
              <w:r>
                <w:rPr>
                  <w:noProof/>
                </w:rPr>
                <w:t>, 24.</w:t>
              </w:r>
            </w:p>
            <w:p w:rsidR="005C1441" w:rsidRDefault="005C1441" w:rsidP="005C1441">
              <w:pPr>
                <w:pStyle w:val="Bibliography"/>
                <w:ind w:left="720" w:hanging="720"/>
                <w:rPr>
                  <w:noProof/>
                </w:rPr>
              </w:pPr>
              <w:r>
                <w:rPr>
                  <w:noProof/>
                </w:rPr>
                <w:t xml:space="preserve">Bank, W. (2011). The global Agriculture and food security program (GAFSP). </w:t>
              </w:r>
              <w:r>
                <w:rPr>
                  <w:i/>
                  <w:iCs/>
                  <w:noProof/>
                </w:rPr>
                <w:t>Questions andaniswers available @http://siteresources</w:t>
              </w:r>
              <w:r>
                <w:rPr>
                  <w:noProof/>
                </w:rPr>
                <w:t>.</w:t>
              </w:r>
            </w:p>
            <w:p w:rsidR="005C1441" w:rsidRDefault="005C1441" w:rsidP="005C1441">
              <w:pPr>
                <w:pStyle w:val="Bibliography"/>
                <w:ind w:left="720" w:hanging="720"/>
                <w:rPr>
                  <w:noProof/>
                </w:rPr>
              </w:pPr>
              <w:r>
                <w:rPr>
                  <w:noProof/>
                </w:rPr>
                <w:t xml:space="preserve">Berndt, J. (1997). </w:t>
              </w:r>
              <w:r>
                <w:rPr>
                  <w:i/>
                  <w:iCs/>
                  <w:noProof/>
                </w:rPr>
                <w:t>Child Development.</w:t>
              </w:r>
              <w:r>
                <w:rPr>
                  <w:noProof/>
                </w:rPr>
                <w:t xml:space="preserve"> Boulevard: Brown and Benchmark.</w:t>
              </w:r>
            </w:p>
            <w:p w:rsidR="005C1441" w:rsidRDefault="005C1441" w:rsidP="005C1441">
              <w:pPr>
                <w:pStyle w:val="Bibliography"/>
                <w:ind w:left="720" w:hanging="720"/>
                <w:rPr>
                  <w:noProof/>
                </w:rPr>
              </w:pPr>
              <w:r>
                <w:rPr>
                  <w:noProof/>
                </w:rPr>
                <w:t xml:space="preserve">Bhatta, C. J. (2004). Poverty, Food security and Nutrition Outcomes in children and adults. </w:t>
              </w:r>
              <w:r>
                <w:rPr>
                  <w:i/>
                  <w:iCs/>
                  <w:noProof/>
                </w:rPr>
                <w:t xml:space="preserve">Journal of health economics </w:t>
              </w:r>
              <w:r>
                <w:rPr>
                  <w:noProof/>
                </w:rPr>
                <w:t>, 23:839-862.</w:t>
              </w:r>
            </w:p>
            <w:p w:rsidR="005C1441" w:rsidRDefault="005C1441" w:rsidP="005C1441">
              <w:pPr>
                <w:pStyle w:val="Bibliography"/>
                <w:ind w:left="720" w:hanging="720"/>
                <w:rPr>
                  <w:noProof/>
                </w:rPr>
              </w:pPr>
              <w:r>
                <w:rPr>
                  <w:noProof/>
                </w:rPr>
                <w:t xml:space="preserve">Brown, L. a. (1996). Malnutrition, poverty intellectual Development. </w:t>
              </w:r>
              <w:r>
                <w:rPr>
                  <w:i/>
                  <w:iCs/>
                  <w:noProof/>
                </w:rPr>
                <w:t>Scientific America</w:t>
              </w:r>
              <w:r>
                <w:rPr>
                  <w:noProof/>
                </w:rPr>
                <w:t>, 274:38-43.</w:t>
              </w:r>
            </w:p>
            <w:p w:rsidR="005C1441" w:rsidRDefault="005C1441" w:rsidP="005C1441">
              <w:pPr>
                <w:pStyle w:val="Bibliography"/>
                <w:ind w:left="720" w:hanging="720"/>
                <w:rPr>
                  <w:noProof/>
                </w:rPr>
              </w:pPr>
              <w:r>
                <w:rPr>
                  <w:noProof/>
                </w:rPr>
                <w:t xml:space="preserve">Bruhn, J. (2004). </w:t>
              </w:r>
              <w:r>
                <w:rPr>
                  <w:i/>
                  <w:iCs/>
                  <w:noProof/>
                </w:rPr>
                <w:t>The sociology of community connections.</w:t>
              </w:r>
              <w:r>
                <w:rPr>
                  <w:noProof/>
                </w:rPr>
                <w:t xml:space="preserve"> New york: Kiuwer Academic/ plenumpublishers.</w:t>
              </w:r>
            </w:p>
            <w:p w:rsidR="005C1441" w:rsidRDefault="005C1441" w:rsidP="005C1441">
              <w:pPr>
                <w:pStyle w:val="Bibliography"/>
                <w:ind w:left="720" w:hanging="720"/>
                <w:rPr>
                  <w:noProof/>
                </w:rPr>
              </w:pPr>
              <w:r>
                <w:rPr>
                  <w:noProof/>
                </w:rPr>
                <w:t xml:space="preserve">Bundy, D. (2009). Rethinking school feeding . </w:t>
              </w:r>
              <w:r>
                <w:rPr>
                  <w:i/>
                  <w:iCs/>
                  <w:noProof/>
                </w:rPr>
                <w:t>Social safety nets, child Development , and the Education sector. Wastington DC: Worlod Bank</w:t>
              </w:r>
              <w:r>
                <w:rPr>
                  <w:noProof/>
                </w:rPr>
                <w:t>, 25.</w:t>
              </w:r>
            </w:p>
            <w:p w:rsidR="005C1441" w:rsidRDefault="005C1441" w:rsidP="005C1441">
              <w:pPr>
                <w:pStyle w:val="Bibliography"/>
                <w:ind w:left="720" w:hanging="720"/>
                <w:rPr>
                  <w:noProof/>
                </w:rPr>
              </w:pPr>
              <w:r>
                <w:rPr>
                  <w:noProof/>
                </w:rPr>
                <w:t xml:space="preserve">Gelli, A. (2006). "Does provision of food in school increase " girls enrollment? Evidence from schools in sub saharan Africa. </w:t>
              </w:r>
              <w:r>
                <w:rPr>
                  <w:i/>
                  <w:iCs/>
                  <w:noProof/>
                </w:rPr>
                <w:t>Food and Nutrition bulletein</w:t>
              </w:r>
              <w:r>
                <w:rPr>
                  <w:noProof/>
                </w:rPr>
                <w:t>, 28.</w:t>
              </w:r>
            </w:p>
            <w:p w:rsidR="005C1441" w:rsidRDefault="005C1441" w:rsidP="005C1441">
              <w:pPr>
                <w:pStyle w:val="Bibliography"/>
                <w:ind w:left="720" w:hanging="720"/>
                <w:rPr>
                  <w:noProof/>
                </w:rPr>
              </w:pPr>
              <w:r>
                <w:rPr>
                  <w:noProof/>
                </w:rPr>
                <w:t xml:space="preserve">Gilligan, D. (2009). The food policy. </w:t>
              </w:r>
              <w:r>
                <w:rPr>
                  <w:i/>
                  <w:iCs/>
                  <w:noProof/>
                </w:rPr>
                <w:t>International food Research Institute. Washington DC.</w:t>
              </w:r>
              <w:r>
                <w:rPr>
                  <w:noProof/>
                </w:rPr>
                <w:t>, 27.</w:t>
              </w:r>
            </w:p>
            <w:p w:rsidR="005C1441" w:rsidRDefault="005C1441" w:rsidP="005C1441">
              <w:pPr>
                <w:pStyle w:val="Bibliography"/>
                <w:ind w:left="720" w:hanging="720"/>
                <w:rPr>
                  <w:noProof/>
                </w:rPr>
              </w:pPr>
              <w:r>
                <w:rPr>
                  <w:noProof/>
                </w:rPr>
                <w:t xml:space="preserve">Jacoby, E. a. (1996). Benefit of school Breakfast programme among Andean Children in Huaraz, Peru. </w:t>
              </w:r>
              <w:r>
                <w:rPr>
                  <w:i/>
                  <w:iCs/>
                  <w:noProof/>
                </w:rPr>
                <w:t>"Food and Nutrition Bulletin.</w:t>
              </w:r>
              <w:r>
                <w:rPr>
                  <w:noProof/>
                </w:rPr>
                <w:t>, 17(1):54-64.</w:t>
              </w:r>
            </w:p>
            <w:p w:rsidR="005C1441" w:rsidRDefault="005C1441" w:rsidP="005C1441">
              <w:pPr>
                <w:pStyle w:val="Bibliography"/>
                <w:ind w:left="720" w:hanging="720"/>
                <w:rPr>
                  <w:noProof/>
                </w:rPr>
              </w:pPr>
              <w:r>
                <w:rPr>
                  <w:noProof/>
                </w:rPr>
                <w:t xml:space="preserve">Lambers, W. &amp;. (2009). Ending World Hunger. </w:t>
              </w:r>
              <w:r>
                <w:rPr>
                  <w:i/>
                  <w:iCs/>
                  <w:noProof/>
                </w:rPr>
                <w:t>Scholl lunched for kids around the world:United states: William Lambers</w:t>
              </w:r>
              <w:r>
                <w:rPr>
                  <w:noProof/>
                </w:rPr>
                <w:t>.</w:t>
              </w:r>
            </w:p>
            <w:p w:rsidR="005C1441" w:rsidRDefault="005C1441" w:rsidP="005C1441">
              <w:pPr>
                <w:pStyle w:val="Bibliography"/>
                <w:ind w:left="720" w:hanging="720"/>
                <w:rPr>
                  <w:noProof/>
                </w:rPr>
              </w:pPr>
              <w:r>
                <w:rPr>
                  <w:noProof/>
                </w:rPr>
                <w:t xml:space="preserve">Lawson, M. (2012). Impact of school feeding programmes on education,nutrition and Agricultural Development goals . </w:t>
              </w:r>
              <w:r>
                <w:rPr>
                  <w:i/>
                  <w:iCs/>
                  <w:noProof/>
                </w:rPr>
                <w:t>published master's thesis . Michigan University</w:t>
              </w:r>
              <w:r>
                <w:rPr>
                  <w:noProof/>
                </w:rPr>
                <w:t>, p.84.</w:t>
              </w:r>
            </w:p>
            <w:p w:rsidR="005C1441" w:rsidRDefault="005C1441" w:rsidP="005C1441">
              <w:pPr>
                <w:pStyle w:val="Bibliography"/>
                <w:ind w:left="720" w:hanging="720"/>
                <w:rPr>
                  <w:noProof/>
                </w:rPr>
              </w:pPr>
              <w:r>
                <w:rPr>
                  <w:noProof/>
                </w:rPr>
                <w:t xml:space="preserve">Miller, J. S. (1994). Poverty and children's Nutrition status in the united states. </w:t>
              </w:r>
              <w:r>
                <w:rPr>
                  <w:i/>
                  <w:iCs/>
                  <w:noProof/>
                </w:rPr>
                <w:t>American Journal of epidemiology</w:t>
              </w:r>
              <w:r>
                <w:rPr>
                  <w:noProof/>
                </w:rPr>
                <w:t>, 140(3) 233-243.</w:t>
              </w:r>
            </w:p>
            <w:p w:rsidR="005C1441" w:rsidRDefault="005C1441" w:rsidP="005C1441">
              <w:pPr>
                <w:pStyle w:val="Bibliography"/>
                <w:ind w:left="720" w:hanging="720"/>
                <w:rPr>
                  <w:noProof/>
                </w:rPr>
              </w:pPr>
              <w:r>
                <w:rPr>
                  <w:noProof/>
                </w:rPr>
                <w:t xml:space="preserve">Mitchell, K. L. (1999). Planned happenstance: constructing unexpected career opportunities . </w:t>
              </w:r>
              <w:r>
                <w:rPr>
                  <w:i/>
                  <w:iCs/>
                  <w:noProof/>
                </w:rPr>
                <w:t>Journal of councelling and development</w:t>
              </w:r>
              <w:r>
                <w:rPr>
                  <w:noProof/>
                </w:rPr>
                <w:t>, 77, 115-124.</w:t>
              </w:r>
            </w:p>
            <w:p w:rsidR="005C1441" w:rsidRDefault="005C1441" w:rsidP="005C1441">
              <w:pPr>
                <w:pStyle w:val="Bibliography"/>
                <w:ind w:left="720" w:hanging="720"/>
                <w:rPr>
                  <w:noProof/>
                </w:rPr>
              </w:pPr>
              <w:r>
                <w:rPr>
                  <w:noProof/>
                </w:rPr>
                <w:lastRenderedPageBreak/>
                <w:t xml:space="preserve">MOE. (2012). General education act. </w:t>
              </w:r>
              <w:r>
                <w:rPr>
                  <w:i/>
                  <w:iCs/>
                  <w:noProof/>
                </w:rPr>
                <w:t>Education act</w:t>
              </w:r>
              <w:r>
                <w:rPr>
                  <w:noProof/>
                </w:rPr>
                <w:t>, p.75.</w:t>
              </w:r>
            </w:p>
            <w:p w:rsidR="005C1441" w:rsidRDefault="005C1441" w:rsidP="005C1441">
              <w:pPr>
                <w:pStyle w:val="Bibliography"/>
                <w:ind w:left="720" w:hanging="720"/>
                <w:rPr>
                  <w:noProof/>
                </w:rPr>
              </w:pPr>
              <w:r>
                <w:rPr>
                  <w:noProof/>
                </w:rPr>
                <w:t xml:space="preserve">Navuri, A. (2011). Hunger paralyses school performance in Tanzania . </w:t>
              </w:r>
              <w:r>
                <w:rPr>
                  <w:i/>
                  <w:iCs/>
                  <w:noProof/>
                </w:rPr>
                <w:t>Cited from African news: http://www.africanews.com/sites/hunger paralyze school performance</w:t>
              </w:r>
              <w:r>
                <w:rPr>
                  <w:noProof/>
                </w:rPr>
                <w:t>, p.67.</w:t>
              </w:r>
            </w:p>
            <w:p w:rsidR="005C1441" w:rsidRDefault="005C1441" w:rsidP="005C1441">
              <w:pPr>
                <w:pStyle w:val="Bibliography"/>
                <w:ind w:left="720" w:hanging="720"/>
                <w:rPr>
                  <w:noProof/>
                </w:rPr>
              </w:pPr>
              <w:r>
                <w:rPr>
                  <w:noProof/>
                </w:rPr>
                <w:t xml:space="preserve">Osei-Fosu, A. (2011). Evaluating the impact of the capitation grant and the school feeding programme on enrollment, attendance and retention in schools: The case study of weweso Circuit. </w:t>
              </w:r>
              <w:r>
                <w:rPr>
                  <w:i/>
                  <w:iCs/>
                  <w:noProof/>
                </w:rPr>
                <w:t xml:space="preserve">Journal of science and techology </w:t>
              </w:r>
              <w:r>
                <w:rPr>
                  <w:noProof/>
                </w:rPr>
                <w:t>, 31(1): 55.90.</w:t>
              </w:r>
            </w:p>
            <w:p w:rsidR="005C1441" w:rsidRDefault="005C1441" w:rsidP="005C1441">
              <w:pPr>
                <w:pStyle w:val="Bibliography"/>
                <w:ind w:left="720" w:hanging="720"/>
                <w:rPr>
                  <w:noProof/>
                </w:rPr>
              </w:pPr>
              <w:r>
                <w:rPr>
                  <w:noProof/>
                </w:rPr>
                <w:t xml:space="preserve">Ouko, B. (2012). The Impact and challenges of school feeding programme. </w:t>
              </w:r>
              <w:r>
                <w:rPr>
                  <w:i/>
                  <w:iCs/>
                  <w:noProof/>
                </w:rPr>
                <w:t>School feeding</w:t>
              </w:r>
              <w:r>
                <w:rPr>
                  <w:noProof/>
                </w:rPr>
                <w:t>.</w:t>
              </w:r>
            </w:p>
            <w:p w:rsidR="005C1441" w:rsidRDefault="005C1441" w:rsidP="005C1441">
              <w:pPr>
                <w:pStyle w:val="Bibliography"/>
                <w:ind w:left="720" w:hanging="720"/>
                <w:rPr>
                  <w:noProof/>
                </w:rPr>
              </w:pPr>
              <w:r>
                <w:rPr>
                  <w:noProof/>
                </w:rPr>
                <w:t xml:space="preserve">Ravallion, M. &amp;. (2000). Does children labor displace schooling? Evidence on behavioural response to an enrollment subsidy. </w:t>
              </w:r>
              <w:r>
                <w:rPr>
                  <w:i/>
                  <w:iCs/>
                  <w:noProof/>
                </w:rPr>
                <w:t>The economic Journal</w:t>
              </w:r>
              <w:r>
                <w:rPr>
                  <w:noProof/>
                </w:rPr>
                <w:t>, 110.462-158-175.</w:t>
              </w:r>
            </w:p>
            <w:p w:rsidR="005C1441" w:rsidRDefault="005C1441" w:rsidP="005C1441">
              <w:pPr>
                <w:pStyle w:val="Bibliography"/>
                <w:ind w:left="720" w:hanging="720"/>
                <w:rPr>
                  <w:noProof/>
                </w:rPr>
              </w:pPr>
              <w:r>
                <w:rPr>
                  <w:noProof/>
                </w:rPr>
                <w:t xml:space="preserve">Sachs, J. (2005). UN millenium project. </w:t>
              </w:r>
              <w:r>
                <w:rPr>
                  <w:i/>
                  <w:iCs/>
                  <w:noProof/>
                </w:rPr>
                <w:t>Millenium Project</w:t>
              </w:r>
              <w:r>
                <w:rPr>
                  <w:noProof/>
                </w:rPr>
                <w:t>, 75.</w:t>
              </w:r>
            </w:p>
            <w:p w:rsidR="005C1441" w:rsidRDefault="005C1441" w:rsidP="005C1441">
              <w:pPr>
                <w:pStyle w:val="Bibliography"/>
                <w:ind w:left="720" w:hanging="720"/>
                <w:rPr>
                  <w:noProof/>
                </w:rPr>
              </w:pPr>
              <w:r>
                <w:rPr>
                  <w:noProof/>
                </w:rPr>
                <w:t xml:space="preserve">Taylor, A. &amp;. (2016). The effect of school feeding programme on enrollment and performance of public elementary school pupils in Osun state. </w:t>
              </w:r>
              <w:r>
                <w:rPr>
                  <w:i/>
                  <w:iCs/>
                  <w:noProof/>
                </w:rPr>
                <w:t>World journal of Education</w:t>
              </w:r>
              <w:r>
                <w:rPr>
                  <w:noProof/>
                </w:rPr>
                <w:t>.</w:t>
              </w:r>
            </w:p>
            <w:p w:rsidR="005C1441" w:rsidRDefault="005C1441" w:rsidP="005C1441">
              <w:pPr>
                <w:pStyle w:val="Bibliography"/>
                <w:ind w:left="720" w:hanging="720"/>
                <w:rPr>
                  <w:noProof/>
                </w:rPr>
              </w:pPr>
              <w:r>
                <w:rPr>
                  <w:noProof/>
                </w:rPr>
                <w:t xml:space="preserve">UNESCO. (2010). Reaching the Marginalised . </w:t>
              </w:r>
              <w:r>
                <w:rPr>
                  <w:i/>
                  <w:iCs/>
                  <w:noProof/>
                </w:rPr>
                <w:t>education for all global monitoring Report. paris UNESCO</w:t>
              </w:r>
              <w:r>
                <w:rPr>
                  <w:noProof/>
                </w:rPr>
                <w:t>.</w:t>
              </w:r>
            </w:p>
            <w:p w:rsidR="005C1441" w:rsidRDefault="005C1441" w:rsidP="005C1441">
              <w:pPr>
                <w:pStyle w:val="Bibliography"/>
                <w:ind w:left="720" w:hanging="720"/>
                <w:rPr>
                  <w:noProof/>
                </w:rPr>
              </w:pPr>
              <w:r>
                <w:rPr>
                  <w:noProof/>
                </w:rPr>
                <w:t xml:space="preserve">UNICEF. (2002). Action for children with disabilities . </w:t>
              </w:r>
              <w:r>
                <w:rPr>
                  <w:i/>
                  <w:iCs/>
                  <w:noProof/>
                </w:rPr>
                <w:t>Background paper</w:t>
              </w:r>
              <w:r>
                <w:rPr>
                  <w:noProof/>
                </w:rPr>
                <w:t>, p.9.</w:t>
              </w:r>
            </w:p>
            <w:p w:rsidR="005C1441" w:rsidRDefault="005C1441" w:rsidP="005C1441">
              <w:pPr>
                <w:pStyle w:val="Bibliography"/>
                <w:ind w:left="720" w:hanging="720"/>
                <w:rPr>
                  <w:noProof/>
                </w:rPr>
              </w:pPr>
              <w:r>
                <w:rPr>
                  <w:noProof/>
                </w:rPr>
                <w:t xml:space="preserve">Vermeerch, C. M. (2004). "school meals, Education Achievement and school competition. </w:t>
              </w:r>
              <w:r>
                <w:rPr>
                  <w:i/>
                  <w:iCs/>
                  <w:noProof/>
                </w:rPr>
                <w:t xml:space="preserve">Evidence from randomized Evaluation </w:t>
              </w:r>
              <w:r>
                <w:rPr>
                  <w:noProof/>
                </w:rPr>
                <w:t>.</w:t>
              </w:r>
            </w:p>
            <w:p w:rsidR="005C1441" w:rsidRDefault="005C1441" w:rsidP="005C1441">
              <w:pPr>
                <w:pStyle w:val="Bibliography"/>
                <w:ind w:left="720" w:hanging="720"/>
                <w:rPr>
                  <w:noProof/>
                </w:rPr>
              </w:pPr>
              <w:r>
                <w:rPr>
                  <w:noProof/>
                </w:rPr>
                <w:t xml:space="preserve">WFP. (2008). Standardized school feeding survey. </w:t>
              </w:r>
              <w:r>
                <w:rPr>
                  <w:i/>
                  <w:iCs/>
                  <w:noProof/>
                </w:rPr>
                <w:t>2007 country status report, world food programme, Ehiopia.</w:t>
              </w:r>
              <w:r>
                <w:rPr>
                  <w:noProof/>
                </w:rPr>
                <w:t xml:space="preserve"> </w:t>
              </w:r>
            </w:p>
            <w:p w:rsidR="005C1441" w:rsidRDefault="005C1441" w:rsidP="005C1441">
              <w:pPr>
                <w:pStyle w:val="Bibliography"/>
                <w:ind w:left="720" w:hanging="720"/>
                <w:rPr>
                  <w:noProof/>
                </w:rPr>
              </w:pPr>
              <w:r>
                <w:rPr>
                  <w:noProof/>
                </w:rPr>
                <w:t xml:space="preserve">Winicki, J. a. (2003). Food insecurity and hunger in the kindergarten classroom: It's effects on learning and growth . </w:t>
              </w:r>
              <w:r>
                <w:rPr>
                  <w:i/>
                  <w:iCs/>
                  <w:noProof/>
                </w:rPr>
                <w:t>Contempary Economis policy</w:t>
              </w:r>
              <w:r>
                <w:rPr>
                  <w:noProof/>
                </w:rPr>
                <w:t>, 21(2) 145-157.</w:t>
              </w:r>
            </w:p>
            <w:p w:rsidR="005C1441" w:rsidRDefault="005C1441" w:rsidP="005C1441">
              <w:pPr>
                <w:pStyle w:val="Bibliography"/>
                <w:ind w:left="720" w:hanging="720"/>
                <w:rPr>
                  <w:noProof/>
                </w:rPr>
              </w:pPr>
              <w:r>
                <w:rPr>
                  <w:noProof/>
                </w:rPr>
                <w:t xml:space="preserve">Yendaw, E. &amp;. (2015). Effect of the national school feeding programme on pupil's attendance, enrolment and retention: caset study of Nyoglo of the Savelugu- Natongmunicipality, Ghana. </w:t>
              </w:r>
              <w:r>
                <w:rPr>
                  <w:i/>
                  <w:iCs/>
                  <w:noProof/>
                </w:rPr>
                <w:t>British Journal of Education, society &amp; Behavioural science</w:t>
              </w:r>
              <w:r>
                <w:rPr>
                  <w:noProof/>
                </w:rPr>
                <w:t>, 5(3): 341-353.</w:t>
              </w:r>
            </w:p>
            <w:p w:rsidR="005C1441" w:rsidRDefault="005C1441" w:rsidP="005C1441">
              <w:pPr>
                <w:pStyle w:val="Bibliography"/>
                <w:ind w:left="720" w:hanging="720"/>
                <w:rPr>
                  <w:noProof/>
                </w:rPr>
              </w:pPr>
              <w:r>
                <w:rPr>
                  <w:noProof/>
                </w:rPr>
                <w:t xml:space="preserve">Yunusa, I. G. (2012). School feeding programme in Nigeria. A vehicle for nourishment of pipils. </w:t>
              </w:r>
              <w:r>
                <w:rPr>
                  <w:i/>
                  <w:iCs/>
                  <w:noProof/>
                </w:rPr>
                <w:t>The African Journal</w:t>
              </w:r>
              <w:r>
                <w:rPr>
                  <w:noProof/>
                </w:rPr>
                <w:t>, 12(2), 53-67.93.</w:t>
              </w:r>
            </w:p>
            <w:p w:rsidR="005C1441" w:rsidRDefault="005C1441" w:rsidP="005C1441">
              <w:r>
                <w:rPr>
                  <w:b/>
                  <w:bCs/>
                  <w:noProof/>
                </w:rPr>
                <w:fldChar w:fldCharType="end"/>
              </w:r>
            </w:p>
          </w:sdtContent>
        </w:sdt>
      </w:sdtContent>
    </w:sdt>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p w:rsidR="00E54EFF" w:rsidRDefault="00E54EFF" w:rsidP="00D372B3">
      <w:pPr>
        <w:pStyle w:val="Default"/>
        <w:jc w:val="both"/>
        <w:rPr>
          <w:color w:val="auto"/>
        </w:rPr>
      </w:pPr>
    </w:p>
    <w:sdt>
      <w:sdtPr>
        <w:rPr>
          <w:rFonts w:asciiTheme="minorHAnsi" w:eastAsiaTheme="minorHAnsi" w:hAnsiTheme="minorHAnsi" w:cstheme="minorBidi"/>
          <w:color w:val="auto"/>
          <w:sz w:val="22"/>
          <w:szCs w:val="22"/>
        </w:rPr>
        <w:id w:val="61916883"/>
        <w:docPartObj>
          <w:docPartGallery w:val="Bibliographies"/>
          <w:docPartUnique/>
        </w:docPartObj>
      </w:sdtPr>
      <w:sdtEndPr/>
      <w:sdtContent>
        <w:p w:rsidR="005C1441" w:rsidRDefault="005C1441" w:rsidP="005C1441">
          <w:pPr>
            <w:pStyle w:val="Heading1"/>
          </w:pPr>
        </w:p>
        <w:p w:rsidR="00E54EFF" w:rsidRDefault="00DA45A6" w:rsidP="00E54EFF"/>
      </w:sdtContent>
    </w:sdt>
    <w:sectPr w:rsidR="00E54E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5A6" w:rsidRDefault="00DA45A6" w:rsidP="008A0FF2">
      <w:pPr>
        <w:spacing w:after="0" w:line="240" w:lineRule="auto"/>
      </w:pPr>
      <w:r>
        <w:separator/>
      </w:r>
    </w:p>
  </w:endnote>
  <w:endnote w:type="continuationSeparator" w:id="0">
    <w:p w:rsidR="00DA45A6" w:rsidRDefault="00DA45A6" w:rsidP="008A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535989"/>
      <w:docPartObj>
        <w:docPartGallery w:val="Page Numbers (Bottom of Page)"/>
        <w:docPartUnique/>
      </w:docPartObj>
    </w:sdtPr>
    <w:sdtEndPr>
      <w:rPr>
        <w:noProof/>
      </w:rPr>
    </w:sdtEndPr>
    <w:sdtContent>
      <w:p w:rsidR="008F4E13" w:rsidRDefault="008F4E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F4E13" w:rsidRDefault="008F4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5A6" w:rsidRDefault="00DA45A6" w:rsidP="008A0FF2">
      <w:pPr>
        <w:spacing w:after="0" w:line="240" w:lineRule="auto"/>
      </w:pPr>
      <w:r>
        <w:separator/>
      </w:r>
    </w:p>
  </w:footnote>
  <w:footnote w:type="continuationSeparator" w:id="0">
    <w:p w:rsidR="00DA45A6" w:rsidRDefault="00DA45A6" w:rsidP="008A0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73E1"/>
    <w:multiLevelType w:val="hybridMultilevel"/>
    <w:tmpl w:val="98CC2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E14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151714"/>
    <w:multiLevelType w:val="multilevel"/>
    <w:tmpl w:val="03D0ABC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75725D"/>
    <w:multiLevelType w:val="hybridMultilevel"/>
    <w:tmpl w:val="BF6E4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950F7"/>
    <w:multiLevelType w:val="hybridMultilevel"/>
    <w:tmpl w:val="94BEAF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160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054E7F"/>
    <w:multiLevelType w:val="multilevel"/>
    <w:tmpl w:val="5546C3A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92"/>
    <w:rsid w:val="00005F8D"/>
    <w:rsid w:val="000100DC"/>
    <w:rsid w:val="0001182D"/>
    <w:rsid w:val="000131C5"/>
    <w:rsid w:val="0001521E"/>
    <w:rsid w:val="00022C09"/>
    <w:rsid w:val="00034122"/>
    <w:rsid w:val="00044E4B"/>
    <w:rsid w:val="000546B5"/>
    <w:rsid w:val="000619C6"/>
    <w:rsid w:val="00066969"/>
    <w:rsid w:val="000673BA"/>
    <w:rsid w:val="00070828"/>
    <w:rsid w:val="000817C2"/>
    <w:rsid w:val="000A7249"/>
    <w:rsid w:val="000B240A"/>
    <w:rsid w:val="000B4E20"/>
    <w:rsid w:val="000B6EC0"/>
    <w:rsid w:val="000C69ED"/>
    <w:rsid w:val="000D3348"/>
    <w:rsid w:val="000E7789"/>
    <w:rsid w:val="000F27BC"/>
    <w:rsid w:val="000F35D3"/>
    <w:rsid w:val="001021E6"/>
    <w:rsid w:val="001072CE"/>
    <w:rsid w:val="00113A91"/>
    <w:rsid w:val="0011514F"/>
    <w:rsid w:val="001158B7"/>
    <w:rsid w:val="00120840"/>
    <w:rsid w:val="00130512"/>
    <w:rsid w:val="001306A4"/>
    <w:rsid w:val="00137DBE"/>
    <w:rsid w:val="00161D7F"/>
    <w:rsid w:val="001707C4"/>
    <w:rsid w:val="00175AF7"/>
    <w:rsid w:val="0017695C"/>
    <w:rsid w:val="00184491"/>
    <w:rsid w:val="00187EB5"/>
    <w:rsid w:val="001906DA"/>
    <w:rsid w:val="001B4564"/>
    <w:rsid w:val="001C2E95"/>
    <w:rsid w:val="001D3BD8"/>
    <w:rsid w:val="001D73FA"/>
    <w:rsid w:val="001E4C68"/>
    <w:rsid w:val="001E7C6C"/>
    <w:rsid w:val="001F673B"/>
    <w:rsid w:val="002161A0"/>
    <w:rsid w:val="002176D4"/>
    <w:rsid w:val="00234281"/>
    <w:rsid w:val="002407B9"/>
    <w:rsid w:val="00243FF9"/>
    <w:rsid w:val="00245527"/>
    <w:rsid w:val="00253989"/>
    <w:rsid w:val="00265ABA"/>
    <w:rsid w:val="0026622A"/>
    <w:rsid w:val="0027014D"/>
    <w:rsid w:val="0027725B"/>
    <w:rsid w:val="002866B3"/>
    <w:rsid w:val="002A2272"/>
    <w:rsid w:val="002B2395"/>
    <w:rsid w:val="002C300A"/>
    <w:rsid w:val="002C3978"/>
    <w:rsid w:val="002C540A"/>
    <w:rsid w:val="002F28A2"/>
    <w:rsid w:val="00303240"/>
    <w:rsid w:val="0030542D"/>
    <w:rsid w:val="003112BA"/>
    <w:rsid w:val="00322A99"/>
    <w:rsid w:val="0032379C"/>
    <w:rsid w:val="0032581F"/>
    <w:rsid w:val="003265D2"/>
    <w:rsid w:val="003268FB"/>
    <w:rsid w:val="003519DD"/>
    <w:rsid w:val="003546DF"/>
    <w:rsid w:val="00357B9B"/>
    <w:rsid w:val="00360162"/>
    <w:rsid w:val="00364B63"/>
    <w:rsid w:val="0038118E"/>
    <w:rsid w:val="003850D9"/>
    <w:rsid w:val="003A03FD"/>
    <w:rsid w:val="003A185B"/>
    <w:rsid w:val="003A595D"/>
    <w:rsid w:val="003C0B53"/>
    <w:rsid w:val="003C108A"/>
    <w:rsid w:val="003C5346"/>
    <w:rsid w:val="003D1B8D"/>
    <w:rsid w:val="003D372F"/>
    <w:rsid w:val="003E5782"/>
    <w:rsid w:val="003E67C9"/>
    <w:rsid w:val="003F0370"/>
    <w:rsid w:val="003F4344"/>
    <w:rsid w:val="003F6832"/>
    <w:rsid w:val="00403AB4"/>
    <w:rsid w:val="00405D3A"/>
    <w:rsid w:val="00411936"/>
    <w:rsid w:val="00424B57"/>
    <w:rsid w:val="00426D47"/>
    <w:rsid w:val="004328C6"/>
    <w:rsid w:val="004416A2"/>
    <w:rsid w:val="00445D34"/>
    <w:rsid w:val="00455133"/>
    <w:rsid w:val="00455D6E"/>
    <w:rsid w:val="00456791"/>
    <w:rsid w:val="004606DB"/>
    <w:rsid w:val="004B3360"/>
    <w:rsid w:val="004B6FA0"/>
    <w:rsid w:val="004B784C"/>
    <w:rsid w:val="004C3DC4"/>
    <w:rsid w:val="004D283A"/>
    <w:rsid w:val="004D2EBA"/>
    <w:rsid w:val="004D5766"/>
    <w:rsid w:val="00502270"/>
    <w:rsid w:val="00506A74"/>
    <w:rsid w:val="00513B8A"/>
    <w:rsid w:val="005203CC"/>
    <w:rsid w:val="00522BD5"/>
    <w:rsid w:val="00523301"/>
    <w:rsid w:val="00523D73"/>
    <w:rsid w:val="00524722"/>
    <w:rsid w:val="00527704"/>
    <w:rsid w:val="0053175C"/>
    <w:rsid w:val="005333B8"/>
    <w:rsid w:val="00540750"/>
    <w:rsid w:val="00543CFE"/>
    <w:rsid w:val="005702A8"/>
    <w:rsid w:val="00570CD7"/>
    <w:rsid w:val="00574A2F"/>
    <w:rsid w:val="00587F4D"/>
    <w:rsid w:val="0059022F"/>
    <w:rsid w:val="005B5C6F"/>
    <w:rsid w:val="005C0B3D"/>
    <w:rsid w:val="005C1441"/>
    <w:rsid w:val="005D22C4"/>
    <w:rsid w:val="005E0719"/>
    <w:rsid w:val="005E1593"/>
    <w:rsid w:val="005E25CC"/>
    <w:rsid w:val="005E2929"/>
    <w:rsid w:val="005E4640"/>
    <w:rsid w:val="005F58FB"/>
    <w:rsid w:val="00601AE2"/>
    <w:rsid w:val="00601BA4"/>
    <w:rsid w:val="00612BC8"/>
    <w:rsid w:val="00620AF1"/>
    <w:rsid w:val="006315C7"/>
    <w:rsid w:val="00632464"/>
    <w:rsid w:val="00632DE5"/>
    <w:rsid w:val="00633848"/>
    <w:rsid w:val="00634DCC"/>
    <w:rsid w:val="0063686A"/>
    <w:rsid w:val="00637D26"/>
    <w:rsid w:val="006400EE"/>
    <w:rsid w:val="00640EDF"/>
    <w:rsid w:val="00646B54"/>
    <w:rsid w:val="006476E5"/>
    <w:rsid w:val="00647973"/>
    <w:rsid w:val="00651932"/>
    <w:rsid w:val="00651E7B"/>
    <w:rsid w:val="006534B4"/>
    <w:rsid w:val="00664DF6"/>
    <w:rsid w:val="00680092"/>
    <w:rsid w:val="00681B90"/>
    <w:rsid w:val="00690C1A"/>
    <w:rsid w:val="006A1F78"/>
    <w:rsid w:val="006A3330"/>
    <w:rsid w:val="006B6314"/>
    <w:rsid w:val="006B67DC"/>
    <w:rsid w:val="006D5460"/>
    <w:rsid w:val="006D57D6"/>
    <w:rsid w:val="006F57F7"/>
    <w:rsid w:val="006F5C25"/>
    <w:rsid w:val="00703411"/>
    <w:rsid w:val="007074F6"/>
    <w:rsid w:val="007075EF"/>
    <w:rsid w:val="0071311E"/>
    <w:rsid w:val="0071527A"/>
    <w:rsid w:val="00715D7B"/>
    <w:rsid w:val="0071729F"/>
    <w:rsid w:val="00732874"/>
    <w:rsid w:val="00734D43"/>
    <w:rsid w:val="00737906"/>
    <w:rsid w:val="007402DC"/>
    <w:rsid w:val="00752E90"/>
    <w:rsid w:val="0077026D"/>
    <w:rsid w:val="00777362"/>
    <w:rsid w:val="00782181"/>
    <w:rsid w:val="00783447"/>
    <w:rsid w:val="00783AAE"/>
    <w:rsid w:val="00785F0D"/>
    <w:rsid w:val="007903F9"/>
    <w:rsid w:val="007A5346"/>
    <w:rsid w:val="007B0F11"/>
    <w:rsid w:val="007B1423"/>
    <w:rsid w:val="007B238B"/>
    <w:rsid w:val="007B4D57"/>
    <w:rsid w:val="007C1F38"/>
    <w:rsid w:val="007D210B"/>
    <w:rsid w:val="007E00E7"/>
    <w:rsid w:val="007F0DBC"/>
    <w:rsid w:val="007F64BC"/>
    <w:rsid w:val="007F7225"/>
    <w:rsid w:val="007F7238"/>
    <w:rsid w:val="0080007A"/>
    <w:rsid w:val="008015B7"/>
    <w:rsid w:val="00826B4C"/>
    <w:rsid w:val="00827F59"/>
    <w:rsid w:val="008369AB"/>
    <w:rsid w:val="00840A95"/>
    <w:rsid w:val="00847A5E"/>
    <w:rsid w:val="00851ECA"/>
    <w:rsid w:val="00852A05"/>
    <w:rsid w:val="00886BA2"/>
    <w:rsid w:val="0089003B"/>
    <w:rsid w:val="008906A0"/>
    <w:rsid w:val="00896C9B"/>
    <w:rsid w:val="008A0C22"/>
    <w:rsid w:val="008A0FF2"/>
    <w:rsid w:val="008A405D"/>
    <w:rsid w:val="008A40E7"/>
    <w:rsid w:val="008A6C7C"/>
    <w:rsid w:val="008B453A"/>
    <w:rsid w:val="008B7A6F"/>
    <w:rsid w:val="008C2702"/>
    <w:rsid w:val="008C56E3"/>
    <w:rsid w:val="008C701D"/>
    <w:rsid w:val="008D4F1B"/>
    <w:rsid w:val="008E1407"/>
    <w:rsid w:val="008F4E13"/>
    <w:rsid w:val="00902F43"/>
    <w:rsid w:val="00916458"/>
    <w:rsid w:val="00916615"/>
    <w:rsid w:val="009169CF"/>
    <w:rsid w:val="00917287"/>
    <w:rsid w:val="00924745"/>
    <w:rsid w:val="00924A80"/>
    <w:rsid w:val="0093669D"/>
    <w:rsid w:val="009416B0"/>
    <w:rsid w:val="009426FC"/>
    <w:rsid w:val="00942F3E"/>
    <w:rsid w:val="0094398E"/>
    <w:rsid w:val="00944DDA"/>
    <w:rsid w:val="009507D9"/>
    <w:rsid w:val="00971D59"/>
    <w:rsid w:val="0097315B"/>
    <w:rsid w:val="00973F71"/>
    <w:rsid w:val="00974FBF"/>
    <w:rsid w:val="009906E3"/>
    <w:rsid w:val="0099557D"/>
    <w:rsid w:val="009957B3"/>
    <w:rsid w:val="00997EED"/>
    <w:rsid w:val="009A0B4E"/>
    <w:rsid w:val="009A38F5"/>
    <w:rsid w:val="009A638F"/>
    <w:rsid w:val="009B0C32"/>
    <w:rsid w:val="009B1FED"/>
    <w:rsid w:val="009B4C1A"/>
    <w:rsid w:val="009C1553"/>
    <w:rsid w:val="009C726E"/>
    <w:rsid w:val="009D715C"/>
    <w:rsid w:val="009E331A"/>
    <w:rsid w:val="009E7651"/>
    <w:rsid w:val="00A0011C"/>
    <w:rsid w:val="00A02F7E"/>
    <w:rsid w:val="00A121DA"/>
    <w:rsid w:val="00A139EA"/>
    <w:rsid w:val="00A24626"/>
    <w:rsid w:val="00A24D04"/>
    <w:rsid w:val="00A26571"/>
    <w:rsid w:val="00A303F2"/>
    <w:rsid w:val="00A400B1"/>
    <w:rsid w:val="00A40395"/>
    <w:rsid w:val="00A40889"/>
    <w:rsid w:val="00A54F5E"/>
    <w:rsid w:val="00A61C0C"/>
    <w:rsid w:val="00A6490D"/>
    <w:rsid w:val="00A67C26"/>
    <w:rsid w:val="00A7381B"/>
    <w:rsid w:val="00A76CE5"/>
    <w:rsid w:val="00A906DC"/>
    <w:rsid w:val="00A93E4E"/>
    <w:rsid w:val="00AA27E3"/>
    <w:rsid w:val="00AA351F"/>
    <w:rsid w:val="00AA4C7C"/>
    <w:rsid w:val="00AA76BE"/>
    <w:rsid w:val="00AB42BB"/>
    <w:rsid w:val="00AB5D73"/>
    <w:rsid w:val="00AC1E26"/>
    <w:rsid w:val="00AD2D6F"/>
    <w:rsid w:val="00AD6F19"/>
    <w:rsid w:val="00AD7D49"/>
    <w:rsid w:val="00AE2338"/>
    <w:rsid w:val="00AF0477"/>
    <w:rsid w:val="00B07DC8"/>
    <w:rsid w:val="00B21F88"/>
    <w:rsid w:val="00B443C7"/>
    <w:rsid w:val="00B46854"/>
    <w:rsid w:val="00B47C03"/>
    <w:rsid w:val="00B50322"/>
    <w:rsid w:val="00B542EF"/>
    <w:rsid w:val="00B74ED2"/>
    <w:rsid w:val="00B7545C"/>
    <w:rsid w:val="00B77DFE"/>
    <w:rsid w:val="00B810C9"/>
    <w:rsid w:val="00B83B3A"/>
    <w:rsid w:val="00B83B74"/>
    <w:rsid w:val="00B865AE"/>
    <w:rsid w:val="00BA2404"/>
    <w:rsid w:val="00BA7434"/>
    <w:rsid w:val="00BB2615"/>
    <w:rsid w:val="00BE0A9F"/>
    <w:rsid w:val="00BF2EA5"/>
    <w:rsid w:val="00C00D57"/>
    <w:rsid w:val="00C0124A"/>
    <w:rsid w:val="00C05093"/>
    <w:rsid w:val="00C43C0B"/>
    <w:rsid w:val="00C56F64"/>
    <w:rsid w:val="00C602BE"/>
    <w:rsid w:val="00C63EEF"/>
    <w:rsid w:val="00C657DE"/>
    <w:rsid w:val="00C66DFE"/>
    <w:rsid w:val="00C70BD9"/>
    <w:rsid w:val="00C70E4E"/>
    <w:rsid w:val="00C8797E"/>
    <w:rsid w:val="00C960A9"/>
    <w:rsid w:val="00CA4A3C"/>
    <w:rsid w:val="00CA4B7D"/>
    <w:rsid w:val="00CA71E7"/>
    <w:rsid w:val="00CC37B5"/>
    <w:rsid w:val="00CC44C1"/>
    <w:rsid w:val="00CD0F1D"/>
    <w:rsid w:val="00CF4715"/>
    <w:rsid w:val="00D013B1"/>
    <w:rsid w:val="00D1154C"/>
    <w:rsid w:val="00D14446"/>
    <w:rsid w:val="00D177C6"/>
    <w:rsid w:val="00D336B0"/>
    <w:rsid w:val="00D3370D"/>
    <w:rsid w:val="00D372B3"/>
    <w:rsid w:val="00D50545"/>
    <w:rsid w:val="00D66F82"/>
    <w:rsid w:val="00D6777C"/>
    <w:rsid w:val="00D707DF"/>
    <w:rsid w:val="00D83876"/>
    <w:rsid w:val="00D911A3"/>
    <w:rsid w:val="00D9164D"/>
    <w:rsid w:val="00D916C6"/>
    <w:rsid w:val="00DA45A6"/>
    <w:rsid w:val="00DB4D7B"/>
    <w:rsid w:val="00DC11C0"/>
    <w:rsid w:val="00DC1AA0"/>
    <w:rsid w:val="00DC393C"/>
    <w:rsid w:val="00DE0939"/>
    <w:rsid w:val="00DE2C86"/>
    <w:rsid w:val="00DF4911"/>
    <w:rsid w:val="00DF4D9A"/>
    <w:rsid w:val="00DF5F95"/>
    <w:rsid w:val="00E0425A"/>
    <w:rsid w:val="00E059B1"/>
    <w:rsid w:val="00E1116E"/>
    <w:rsid w:val="00E21810"/>
    <w:rsid w:val="00E35AE8"/>
    <w:rsid w:val="00E5338D"/>
    <w:rsid w:val="00E54EFF"/>
    <w:rsid w:val="00E60FC7"/>
    <w:rsid w:val="00E701AE"/>
    <w:rsid w:val="00E71F68"/>
    <w:rsid w:val="00E74219"/>
    <w:rsid w:val="00E74F6F"/>
    <w:rsid w:val="00E95D2A"/>
    <w:rsid w:val="00E97A02"/>
    <w:rsid w:val="00EA3111"/>
    <w:rsid w:val="00EB197C"/>
    <w:rsid w:val="00EB2288"/>
    <w:rsid w:val="00EB5C2B"/>
    <w:rsid w:val="00EC0E84"/>
    <w:rsid w:val="00EC5E6C"/>
    <w:rsid w:val="00ED60C6"/>
    <w:rsid w:val="00EE0402"/>
    <w:rsid w:val="00EE2CF6"/>
    <w:rsid w:val="00EE435F"/>
    <w:rsid w:val="00EF08F0"/>
    <w:rsid w:val="00EF1848"/>
    <w:rsid w:val="00EF5F52"/>
    <w:rsid w:val="00EF70EE"/>
    <w:rsid w:val="00F163AD"/>
    <w:rsid w:val="00F21894"/>
    <w:rsid w:val="00F239A7"/>
    <w:rsid w:val="00F26DF2"/>
    <w:rsid w:val="00F270E6"/>
    <w:rsid w:val="00F33ED3"/>
    <w:rsid w:val="00F53FEE"/>
    <w:rsid w:val="00F71B3C"/>
    <w:rsid w:val="00F848E5"/>
    <w:rsid w:val="00F93BB5"/>
    <w:rsid w:val="00FA10E0"/>
    <w:rsid w:val="00FA1AAE"/>
    <w:rsid w:val="00FA5E01"/>
    <w:rsid w:val="00FB6CDE"/>
    <w:rsid w:val="00FC0540"/>
    <w:rsid w:val="00FC3428"/>
    <w:rsid w:val="00FD029F"/>
    <w:rsid w:val="00FD133E"/>
    <w:rsid w:val="00FD37DE"/>
    <w:rsid w:val="00FF0C18"/>
    <w:rsid w:val="00FF2308"/>
    <w:rsid w:val="00FF31F1"/>
    <w:rsid w:val="00FF6273"/>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E34D"/>
  <w15:chartTrackingRefBased/>
  <w15:docId w15:val="{3C9388F6-7F8D-4B0F-A53B-5FE9EFD7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0092"/>
    <w:rPr>
      <w:b/>
      <w:bCs/>
    </w:rPr>
  </w:style>
  <w:style w:type="paragraph" w:styleId="NormalWeb">
    <w:name w:val="Normal (Web)"/>
    <w:basedOn w:val="Normal"/>
    <w:uiPriority w:val="99"/>
    <w:unhideWhenUsed/>
    <w:rsid w:val="006F5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7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651"/>
    <w:rPr>
      <w:rFonts w:ascii="Times New Roman" w:eastAsia="Times New Roman" w:hAnsi="Times New Roman" w:cs="Times New Roman"/>
      <w:b/>
      <w:bCs/>
      <w:sz w:val="27"/>
      <w:szCs w:val="27"/>
    </w:rPr>
  </w:style>
  <w:style w:type="paragraph" w:styleId="ListParagraph">
    <w:name w:val="List Paragraph"/>
    <w:basedOn w:val="Normal"/>
    <w:uiPriority w:val="34"/>
    <w:qFormat/>
    <w:rsid w:val="003A595D"/>
    <w:pPr>
      <w:ind w:left="720"/>
      <w:contextualSpacing/>
    </w:pPr>
  </w:style>
  <w:style w:type="paragraph" w:customStyle="1" w:styleId="Default">
    <w:name w:val="Default"/>
    <w:rsid w:val="00C0509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1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FF2"/>
  </w:style>
  <w:style w:type="paragraph" w:styleId="Footer">
    <w:name w:val="footer"/>
    <w:basedOn w:val="Normal"/>
    <w:link w:val="FooterChar"/>
    <w:uiPriority w:val="99"/>
    <w:unhideWhenUsed/>
    <w:rsid w:val="008A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FF2"/>
  </w:style>
  <w:style w:type="character" w:customStyle="1" w:styleId="Heading1Char">
    <w:name w:val="Heading 1 Char"/>
    <w:basedOn w:val="DefaultParagraphFont"/>
    <w:link w:val="Heading1"/>
    <w:uiPriority w:val="9"/>
    <w:rsid w:val="00E54EF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5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77">
      <w:bodyDiv w:val="1"/>
      <w:marLeft w:val="0"/>
      <w:marRight w:val="0"/>
      <w:marTop w:val="0"/>
      <w:marBottom w:val="0"/>
      <w:divBdr>
        <w:top w:val="none" w:sz="0" w:space="0" w:color="auto"/>
        <w:left w:val="none" w:sz="0" w:space="0" w:color="auto"/>
        <w:bottom w:val="none" w:sz="0" w:space="0" w:color="auto"/>
        <w:right w:val="none" w:sz="0" w:space="0" w:color="auto"/>
      </w:divBdr>
    </w:div>
    <w:div w:id="80152593">
      <w:bodyDiv w:val="1"/>
      <w:marLeft w:val="0"/>
      <w:marRight w:val="0"/>
      <w:marTop w:val="0"/>
      <w:marBottom w:val="0"/>
      <w:divBdr>
        <w:top w:val="none" w:sz="0" w:space="0" w:color="auto"/>
        <w:left w:val="none" w:sz="0" w:space="0" w:color="auto"/>
        <w:bottom w:val="none" w:sz="0" w:space="0" w:color="auto"/>
        <w:right w:val="none" w:sz="0" w:space="0" w:color="auto"/>
      </w:divBdr>
    </w:div>
    <w:div w:id="81755996">
      <w:bodyDiv w:val="1"/>
      <w:marLeft w:val="0"/>
      <w:marRight w:val="0"/>
      <w:marTop w:val="0"/>
      <w:marBottom w:val="0"/>
      <w:divBdr>
        <w:top w:val="none" w:sz="0" w:space="0" w:color="auto"/>
        <w:left w:val="none" w:sz="0" w:space="0" w:color="auto"/>
        <w:bottom w:val="none" w:sz="0" w:space="0" w:color="auto"/>
        <w:right w:val="none" w:sz="0" w:space="0" w:color="auto"/>
      </w:divBdr>
    </w:div>
    <w:div w:id="110176600">
      <w:bodyDiv w:val="1"/>
      <w:marLeft w:val="0"/>
      <w:marRight w:val="0"/>
      <w:marTop w:val="0"/>
      <w:marBottom w:val="0"/>
      <w:divBdr>
        <w:top w:val="none" w:sz="0" w:space="0" w:color="auto"/>
        <w:left w:val="none" w:sz="0" w:space="0" w:color="auto"/>
        <w:bottom w:val="none" w:sz="0" w:space="0" w:color="auto"/>
        <w:right w:val="none" w:sz="0" w:space="0" w:color="auto"/>
      </w:divBdr>
    </w:div>
    <w:div w:id="144780013">
      <w:bodyDiv w:val="1"/>
      <w:marLeft w:val="0"/>
      <w:marRight w:val="0"/>
      <w:marTop w:val="0"/>
      <w:marBottom w:val="0"/>
      <w:divBdr>
        <w:top w:val="none" w:sz="0" w:space="0" w:color="auto"/>
        <w:left w:val="none" w:sz="0" w:space="0" w:color="auto"/>
        <w:bottom w:val="none" w:sz="0" w:space="0" w:color="auto"/>
        <w:right w:val="none" w:sz="0" w:space="0" w:color="auto"/>
      </w:divBdr>
    </w:div>
    <w:div w:id="232929920">
      <w:bodyDiv w:val="1"/>
      <w:marLeft w:val="0"/>
      <w:marRight w:val="0"/>
      <w:marTop w:val="0"/>
      <w:marBottom w:val="0"/>
      <w:divBdr>
        <w:top w:val="none" w:sz="0" w:space="0" w:color="auto"/>
        <w:left w:val="none" w:sz="0" w:space="0" w:color="auto"/>
        <w:bottom w:val="none" w:sz="0" w:space="0" w:color="auto"/>
        <w:right w:val="none" w:sz="0" w:space="0" w:color="auto"/>
      </w:divBdr>
    </w:div>
    <w:div w:id="252477306">
      <w:bodyDiv w:val="1"/>
      <w:marLeft w:val="0"/>
      <w:marRight w:val="0"/>
      <w:marTop w:val="0"/>
      <w:marBottom w:val="0"/>
      <w:divBdr>
        <w:top w:val="none" w:sz="0" w:space="0" w:color="auto"/>
        <w:left w:val="none" w:sz="0" w:space="0" w:color="auto"/>
        <w:bottom w:val="none" w:sz="0" w:space="0" w:color="auto"/>
        <w:right w:val="none" w:sz="0" w:space="0" w:color="auto"/>
      </w:divBdr>
    </w:div>
    <w:div w:id="599215652">
      <w:bodyDiv w:val="1"/>
      <w:marLeft w:val="0"/>
      <w:marRight w:val="0"/>
      <w:marTop w:val="0"/>
      <w:marBottom w:val="0"/>
      <w:divBdr>
        <w:top w:val="none" w:sz="0" w:space="0" w:color="auto"/>
        <w:left w:val="none" w:sz="0" w:space="0" w:color="auto"/>
        <w:bottom w:val="none" w:sz="0" w:space="0" w:color="auto"/>
        <w:right w:val="none" w:sz="0" w:space="0" w:color="auto"/>
      </w:divBdr>
    </w:div>
    <w:div w:id="602299011">
      <w:bodyDiv w:val="1"/>
      <w:marLeft w:val="0"/>
      <w:marRight w:val="0"/>
      <w:marTop w:val="0"/>
      <w:marBottom w:val="0"/>
      <w:divBdr>
        <w:top w:val="none" w:sz="0" w:space="0" w:color="auto"/>
        <w:left w:val="none" w:sz="0" w:space="0" w:color="auto"/>
        <w:bottom w:val="none" w:sz="0" w:space="0" w:color="auto"/>
        <w:right w:val="none" w:sz="0" w:space="0" w:color="auto"/>
      </w:divBdr>
    </w:div>
    <w:div w:id="617564555">
      <w:bodyDiv w:val="1"/>
      <w:marLeft w:val="0"/>
      <w:marRight w:val="0"/>
      <w:marTop w:val="0"/>
      <w:marBottom w:val="0"/>
      <w:divBdr>
        <w:top w:val="none" w:sz="0" w:space="0" w:color="auto"/>
        <w:left w:val="none" w:sz="0" w:space="0" w:color="auto"/>
        <w:bottom w:val="none" w:sz="0" w:space="0" w:color="auto"/>
        <w:right w:val="none" w:sz="0" w:space="0" w:color="auto"/>
      </w:divBdr>
    </w:div>
    <w:div w:id="827214109">
      <w:bodyDiv w:val="1"/>
      <w:marLeft w:val="0"/>
      <w:marRight w:val="0"/>
      <w:marTop w:val="0"/>
      <w:marBottom w:val="0"/>
      <w:divBdr>
        <w:top w:val="none" w:sz="0" w:space="0" w:color="auto"/>
        <w:left w:val="none" w:sz="0" w:space="0" w:color="auto"/>
        <w:bottom w:val="none" w:sz="0" w:space="0" w:color="auto"/>
        <w:right w:val="none" w:sz="0" w:space="0" w:color="auto"/>
      </w:divBdr>
    </w:div>
    <w:div w:id="828861105">
      <w:bodyDiv w:val="1"/>
      <w:marLeft w:val="0"/>
      <w:marRight w:val="0"/>
      <w:marTop w:val="0"/>
      <w:marBottom w:val="0"/>
      <w:divBdr>
        <w:top w:val="none" w:sz="0" w:space="0" w:color="auto"/>
        <w:left w:val="none" w:sz="0" w:space="0" w:color="auto"/>
        <w:bottom w:val="none" w:sz="0" w:space="0" w:color="auto"/>
        <w:right w:val="none" w:sz="0" w:space="0" w:color="auto"/>
      </w:divBdr>
    </w:div>
    <w:div w:id="957759598">
      <w:bodyDiv w:val="1"/>
      <w:marLeft w:val="0"/>
      <w:marRight w:val="0"/>
      <w:marTop w:val="0"/>
      <w:marBottom w:val="0"/>
      <w:divBdr>
        <w:top w:val="none" w:sz="0" w:space="0" w:color="auto"/>
        <w:left w:val="none" w:sz="0" w:space="0" w:color="auto"/>
        <w:bottom w:val="none" w:sz="0" w:space="0" w:color="auto"/>
        <w:right w:val="none" w:sz="0" w:space="0" w:color="auto"/>
      </w:divBdr>
    </w:div>
    <w:div w:id="1005593503">
      <w:bodyDiv w:val="1"/>
      <w:marLeft w:val="0"/>
      <w:marRight w:val="0"/>
      <w:marTop w:val="0"/>
      <w:marBottom w:val="0"/>
      <w:divBdr>
        <w:top w:val="none" w:sz="0" w:space="0" w:color="auto"/>
        <w:left w:val="none" w:sz="0" w:space="0" w:color="auto"/>
        <w:bottom w:val="none" w:sz="0" w:space="0" w:color="auto"/>
        <w:right w:val="none" w:sz="0" w:space="0" w:color="auto"/>
      </w:divBdr>
    </w:div>
    <w:div w:id="1015229221">
      <w:bodyDiv w:val="1"/>
      <w:marLeft w:val="0"/>
      <w:marRight w:val="0"/>
      <w:marTop w:val="0"/>
      <w:marBottom w:val="0"/>
      <w:divBdr>
        <w:top w:val="none" w:sz="0" w:space="0" w:color="auto"/>
        <w:left w:val="none" w:sz="0" w:space="0" w:color="auto"/>
        <w:bottom w:val="none" w:sz="0" w:space="0" w:color="auto"/>
        <w:right w:val="none" w:sz="0" w:space="0" w:color="auto"/>
      </w:divBdr>
    </w:div>
    <w:div w:id="1073163934">
      <w:bodyDiv w:val="1"/>
      <w:marLeft w:val="0"/>
      <w:marRight w:val="0"/>
      <w:marTop w:val="0"/>
      <w:marBottom w:val="0"/>
      <w:divBdr>
        <w:top w:val="none" w:sz="0" w:space="0" w:color="auto"/>
        <w:left w:val="none" w:sz="0" w:space="0" w:color="auto"/>
        <w:bottom w:val="none" w:sz="0" w:space="0" w:color="auto"/>
        <w:right w:val="none" w:sz="0" w:space="0" w:color="auto"/>
      </w:divBdr>
    </w:div>
    <w:div w:id="1114906397">
      <w:bodyDiv w:val="1"/>
      <w:marLeft w:val="0"/>
      <w:marRight w:val="0"/>
      <w:marTop w:val="0"/>
      <w:marBottom w:val="0"/>
      <w:divBdr>
        <w:top w:val="none" w:sz="0" w:space="0" w:color="auto"/>
        <w:left w:val="none" w:sz="0" w:space="0" w:color="auto"/>
        <w:bottom w:val="none" w:sz="0" w:space="0" w:color="auto"/>
        <w:right w:val="none" w:sz="0" w:space="0" w:color="auto"/>
      </w:divBdr>
    </w:div>
    <w:div w:id="1135177571">
      <w:bodyDiv w:val="1"/>
      <w:marLeft w:val="0"/>
      <w:marRight w:val="0"/>
      <w:marTop w:val="0"/>
      <w:marBottom w:val="0"/>
      <w:divBdr>
        <w:top w:val="none" w:sz="0" w:space="0" w:color="auto"/>
        <w:left w:val="none" w:sz="0" w:space="0" w:color="auto"/>
        <w:bottom w:val="none" w:sz="0" w:space="0" w:color="auto"/>
        <w:right w:val="none" w:sz="0" w:space="0" w:color="auto"/>
      </w:divBdr>
    </w:div>
    <w:div w:id="1148326870">
      <w:bodyDiv w:val="1"/>
      <w:marLeft w:val="0"/>
      <w:marRight w:val="0"/>
      <w:marTop w:val="0"/>
      <w:marBottom w:val="0"/>
      <w:divBdr>
        <w:top w:val="none" w:sz="0" w:space="0" w:color="auto"/>
        <w:left w:val="none" w:sz="0" w:space="0" w:color="auto"/>
        <w:bottom w:val="none" w:sz="0" w:space="0" w:color="auto"/>
        <w:right w:val="none" w:sz="0" w:space="0" w:color="auto"/>
      </w:divBdr>
    </w:div>
    <w:div w:id="1182354372">
      <w:bodyDiv w:val="1"/>
      <w:marLeft w:val="0"/>
      <w:marRight w:val="0"/>
      <w:marTop w:val="0"/>
      <w:marBottom w:val="0"/>
      <w:divBdr>
        <w:top w:val="none" w:sz="0" w:space="0" w:color="auto"/>
        <w:left w:val="none" w:sz="0" w:space="0" w:color="auto"/>
        <w:bottom w:val="none" w:sz="0" w:space="0" w:color="auto"/>
        <w:right w:val="none" w:sz="0" w:space="0" w:color="auto"/>
      </w:divBdr>
    </w:div>
    <w:div w:id="1227455675">
      <w:bodyDiv w:val="1"/>
      <w:marLeft w:val="0"/>
      <w:marRight w:val="0"/>
      <w:marTop w:val="0"/>
      <w:marBottom w:val="0"/>
      <w:divBdr>
        <w:top w:val="none" w:sz="0" w:space="0" w:color="auto"/>
        <w:left w:val="none" w:sz="0" w:space="0" w:color="auto"/>
        <w:bottom w:val="none" w:sz="0" w:space="0" w:color="auto"/>
        <w:right w:val="none" w:sz="0" w:space="0" w:color="auto"/>
      </w:divBdr>
    </w:div>
    <w:div w:id="1240943136">
      <w:bodyDiv w:val="1"/>
      <w:marLeft w:val="0"/>
      <w:marRight w:val="0"/>
      <w:marTop w:val="0"/>
      <w:marBottom w:val="0"/>
      <w:divBdr>
        <w:top w:val="none" w:sz="0" w:space="0" w:color="auto"/>
        <w:left w:val="none" w:sz="0" w:space="0" w:color="auto"/>
        <w:bottom w:val="none" w:sz="0" w:space="0" w:color="auto"/>
        <w:right w:val="none" w:sz="0" w:space="0" w:color="auto"/>
      </w:divBdr>
    </w:div>
    <w:div w:id="1265579197">
      <w:bodyDiv w:val="1"/>
      <w:marLeft w:val="0"/>
      <w:marRight w:val="0"/>
      <w:marTop w:val="0"/>
      <w:marBottom w:val="0"/>
      <w:divBdr>
        <w:top w:val="none" w:sz="0" w:space="0" w:color="auto"/>
        <w:left w:val="none" w:sz="0" w:space="0" w:color="auto"/>
        <w:bottom w:val="none" w:sz="0" w:space="0" w:color="auto"/>
        <w:right w:val="none" w:sz="0" w:space="0" w:color="auto"/>
      </w:divBdr>
    </w:div>
    <w:div w:id="1313558606">
      <w:bodyDiv w:val="1"/>
      <w:marLeft w:val="0"/>
      <w:marRight w:val="0"/>
      <w:marTop w:val="0"/>
      <w:marBottom w:val="0"/>
      <w:divBdr>
        <w:top w:val="none" w:sz="0" w:space="0" w:color="auto"/>
        <w:left w:val="none" w:sz="0" w:space="0" w:color="auto"/>
        <w:bottom w:val="none" w:sz="0" w:space="0" w:color="auto"/>
        <w:right w:val="none" w:sz="0" w:space="0" w:color="auto"/>
      </w:divBdr>
    </w:div>
    <w:div w:id="1333602190">
      <w:bodyDiv w:val="1"/>
      <w:marLeft w:val="0"/>
      <w:marRight w:val="0"/>
      <w:marTop w:val="0"/>
      <w:marBottom w:val="0"/>
      <w:divBdr>
        <w:top w:val="none" w:sz="0" w:space="0" w:color="auto"/>
        <w:left w:val="none" w:sz="0" w:space="0" w:color="auto"/>
        <w:bottom w:val="none" w:sz="0" w:space="0" w:color="auto"/>
        <w:right w:val="none" w:sz="0" w:space="0" w:color="auto"/>
      </w:divBdr>
    </w:div>
    <w:div w:id="1337883732">
      <w:bodyDiv w:val="1"/>
      <w:marLeft w:val="0"/>
      <w:marRight w:val="0"/>
      <w:marTop w:val="0"/>
      <w:marBottom w:val="0"/>
      <w:divBdr>
        <w:top w:val="none" w:sz="0" w:space="0" w:color="auto"/>
        <w:left w:val="none" w:sz="0" w:space="0" w:color="auto"/>
        <w:bottom w:val="none" w:sz="0" w:space="0" w:color="auto"/>
        <w:right w:val="none" w:sz="0" w:space="0" w:color="auto"/>
      </w:divBdr>
    </w:div>
    <w:div w:id="1343124524">
      <w:bodyDiv w:val="1"/>
      <w:marLeft w:val="0"/>
      <w:marRight w:val="0"/>
      <w:marTop w:val="0"/>
      <w:marBottom w:val="0"/>
      <w:divBdr>
        <w:top w:val="none" w:sz="0" w:space="0" w:color="auto"/>
        <w:left w:val="none" w:sz="0" w:space="0" w:color="auto"/>
        <w:bottom w:val="none" w:sz="0" w:space="0" w:color="auto"/>
        <w:right w:val="none" w:sz="0" w:space="0" w:color="auto"/>
      </w:divBdr>
    </w:div>
    <w:div w:id="1418862837">
      <w:bodyDiv w:val="1"/>
      <w:marLeft w:val="0"/>
      <w:marRight w:val="0"/>
      <w:marTop w:val="0"/>
      <w:marBottom w:val="0"/>
      <w:divBdr>
        <w:top w:val="none" w:sz="0" w:space="0" w:color="auto"/>
        <w:left w:val="none" w:sz="0" w:space="0" w:color="auto"/>
        <w:bottom w:val="none" w:sz="0" w:space="0" w:color="auto"/>
        <w:right w:val="none" w:sz="0" w:space="0" w:color="auto"/>
      </w:divBdr>
    </w:div>
    <w:div w:id="1461803604">
      <w:bodyDiv w:val="1"/>
      <w:marLeft w:val="0"/>
      <w:marRight w:val="0"/>
      <w:marTop w:val="0"/>
      <w:marBottom w:val="0"/>
      <w:divBdr>
        <w:top w:val="none" w:sz="0" w:space="0" w:color="auto"/>
        <w:left w:val="none" w:sz="0" w:space="0" w:color="auto"/>
        <w:bottom w:val="none" w:sz="0" w:space="0" w:color="auto"/>
        <w:right w:val="none" w:sz="0" w:space="0" w:color="auto"/>
      </w:divBdr>
    </w:div>
    <w:div w:id="1489125773">
      <w:bodyDiv w:val="1"/>
      <w:marLeft w:val="0"/>
      <w:marRight w:val="0"/>
      <w:marTop w:val="0"/>
      <w:marBottom w:val="0"/>
      <w:divBdr>
        <w:top w:val="none" w:sz="0" w:space="0" w:color="auto"/>
        <w:left w:val="none" w:sz="0" w:space="0" w:color="auto"/>
        <w:bottom w:val="none" w:sz="0" w:space="0" w:color="auto"/>
        <w:right w:val="none" w:sz="0" w:space="0" w:color="auto"/>
      </w:divBdr>
    </w:div>
    <w:div w:id="1537691278">
      <w:bodyDiv w:val="1"/>
      <w:marLeft w:val="0"/>
      <w:marRight w:val="0"/>
      <w:marTop w:val="0"/>
      <w:marBottom w:val="0"/>
      <w:divBdr>
        <w:top w:val="none" w:sz="0" w:space="0" w:color="auto"/>
        <w:left w:val="none" w:sz="0" w:space="0" w:color="auto"/>
        <w:bottom w:val="none" w:sz="0" w:space="0" w:color="auto"/>
        <w:right w:val="none" w:sz="0" w:space="0" w:color="auto"/>
      </w:divBdr>
    </w:div>
    <w:div w:id="1569993101">
      <w:bodyDiv w:val="1"/>
      <w:marLeft w:val="0"/>
      <w:marRight w:val="0"/>
      <w:marTop w:val="0"/>
      <w:marBottom w:val="0"/>
      <w:divBdr>
        <w:top w:val="none" w:sz="0" w:space="0" w:color="auto"/>
        <w:left w:val="none" w:sz="0" w:space="0" w:color="auto"/>
        <w:bottom w:val="none" w:sz="0" w:space="0" w:color="auto"/>
        <w:right w:val="none" w:sz="0" w:space="0" w:color="auto"/>
      </w:divBdr>
    </w:div>
    <w:div w:id="1571840851">
      <w:bodyDiv w:val="1"/>
      <w:marLeft w:val="0"/>
      <w:marRight w:val="0"/>
      <w:marTop w:val="0"/>
      <w:marBottom w:val="0"/>
      <w:divBdr>
        <w:top w:val="none" w:sz="0" w:space="0" w:color="auto"/>
        <w:left w:val="none" w:sz="0" w:space="0" w:color="auto"/>
        <w:bottom w:val="none" w:sz="0" w:space="0" w:color="auto"/>
        <w:right w:val="none" w:sz="0" w:space="0" w:color="auto"/>
      </w:divBdr>
    </w:div>
    <w:div w:id="1659961936">
      <w:bodyDiv w:val="1"/>
      <w:marLeft w:val="0"/>
      <w:marRight w:val="0"/>
      <w:marTop w:val="0"/>
      <w:marBottom w:val="0"/>
      <w:divBdr>
        <w:top w:val="none" w:sz="0" w:space="0" w:color="auto"/>
        <w:left w:val="none" w:sz="0" w:space="0" w:color="auto"/>
        <w:bottom w:val="none" w:sz="0" w:space="0" w:color="auto"/>
        <w:right w:val="none" w:sz="0" w:space="0" w:color="auto"/>
      </w:divBdr>
    </w:div>
    <w:div w:id="1689604808">
      <w:bodyDiv w:val="1"/>
      <w:marLeft w:val="0"/>
      <w:marRight w:val="0"/>
      <w:marTop w:val="0"/>
      <w:marBottom w:val="0"/>
      <w:divBdr>
        <w:top w:val="none" w:sz="0" w:space="0" w:color="auto"/>
        <w:left w:val="none" w:sz="0" w:space="0" w:color="auto"/>
        <w:bottom w:val="none" w:sz="0" w:space="0" w:color="auto"/>
        <w:right w:val="none" w:sz="0" w:space="0" w:color="auto"/>
      </w:divBdr>
    </w:div>
    <w:div w:id="1733651570">
      <w:bodyDiv w:val="1"/>
      <w:marLeft w:val="0"/>
      <w:marRight w:val="0"/>
      <w:marTop w:val="0"/>
      <w:marBottom w:val="0"/>
      <w:divBdr>
        <w:top w:val="none" w:sz="0" w:space="0" w:color="auto"/>
        <w:left w:val="none" w:sz="0" w:space="0" w:color="auto"/>
        <w:bottom w:val="none" w:sz="0" w:space="0" w:color="auto"/>
        <w:right w:val="none" w:sz="0" w:space="0" w:color="auto"/>
      </w:divBdr>
    </w:div>
    <w:div w:id="1734885847">
      <w:bodyDiv w:val="1"/>
      <w:marLeft w:val="0"/>
      <w:marRight w:val="0"/>
      <w:marTop w:val="0"/>
      <w:marBottom w:val="0"/>
      <w:divBdr>
        <w:top w:val="none" w:sz="0" w:space="0" w:color="auto"/>
        <w:left w:val="none" w:sz="0" w:space="0" w:color="auto"/>
        <w:bottom w:val="none" w:sz="0" w:space="0" w:color="auto"/>
        <w:right w:val="none" w:sz="0" w:space="0" w:color="auto"/>
      </w:divBdr>
    </w:div>
    <w:div w:id="1756168957">
      <w:bodyDiv w:val="1"/>
      <w:marLeft w:val="0"/>
      <w:marRight w:val="0"/>
      <w:marTop w:val="0"/>
      <w:marBottom w:val="0"/>
      <w:divBdr>
        <w:top w:val="none" w:sz="0" w:space="0" w:color="auto"/>
        <w:left w:val="none" w:sz="0" w:space="0" w:color="auto"/>
        <w:bottom w:val="none" w:sz="0" w:space="0" w:color="auto"/>
        <w:right w:val="none" w:sz="0" w:space="0" w:color="auto"/>
      </w:divBdr>
    </w:div>
    <w:div w:id="1802993386">
      <w:bodyDiv w:val="1"/>
      <w:marLeft w:val="0"/>
      <w:marRight w:val="0"/>
      <w:marTop w:val="0"/>
      <w:marBottom w:val="0"/>
      <w:divBdr>
        <w:top w:val="none" w:sz="0" w:space="0" w:color="auto"/>
        <w:left w:val="none" w:sz="0" w:space="0" w:color="auto"/>
        <w:bottom w:val="none" w:sz="0" w:space="0" w:color="auto"/>
        <w:right w:val="none" w:sz="0" w:space="0" w:color="auto"/>
      </w:divBdr>
    </w:div>
    <w:div w:id="1813863884">
      <w:bodyDiv w:val="1"/>
      <w:marLeft w:val="0"/>
      <w:marRight w:val="0"/>
      <w:marTop w:val="0"/>
      <w:marBottom w:val="0"/>
      <w:divBdr>
        <w:top w:val="none" w:sz="0" w:space="0" w:color="auto"/>
        <w:left w:val="none" w:sz="0" w:space="0" w:color="auto"/>
        <w:bottom w:val="none" w:sz="0" w:space="0" w:color="auto"/>
        <w:right w:val="none" w:sz="0" w:space="0" w:color="auto"/>
      </w:divBdr>
    </w:div>
    <w:div w:id="1849365104">
      <w:bodyDiv w:val="1"/>
      <w:marLeft w:val="0"/>
      <w:marRight w:val="0"/>
      <w:marTop w:val="0"/>
      <w:marBottom w:val="0"/>
      <w:divBdr>
        <w:top w:val="none" w:sz="0" w:space="0" w:color="auto"/>
        <w:left w:val="none" w:sz="0" w:space="0" w:color="auto"/>
        <w:bottom w:val="none" w:sz="0" w:space="0" w:color="auto"/>
        <w:right w:val="none" w:sz="0" w:space="0" w:color="auto"/>
      </w:divBdr>
    </w:div>
    <w:div w:id="1869175219">
      <w:bodyDiv w:val="1"/>
      <w:marLeft w:val="0"/>
      <w:marRight w:val="0"/>
      <w:marTop w:val="0"/>
      <w:marBottom w:val="0"/>
      <w:divBdr>
        <w:top w:val="none" w:sz="0" w:space="0" w:color="auto"/>
        <w:left w:val="none" w:sz="0" w:space="0" w:color="auto"/>
        <w:bottom w:val="none" w:sz="0" w:space="0" w:color="auto"/>
        <w:right w:val="none" w:sz="0" w:space="0" w:color="auto"/>
      </w:divBdr>
    </w:div>
    <w:div w:id="2086028918">
      <w:bodyDiv w:val="1"/>
      <w:marLeft w:val="0"/>
      <w:marRight w:val="0"/>
      <w:marTop w:val="0"/>
      <w:marBottom w:val="0"/>
      <w:divBdr>
        <w:top w:val="none" w:sz="0" w:space="0" w:color="auto"/>
        <w:left w:val="none" w:sz="0" w:space="0" w:color="auto"/>
        <w:bottom w:val="none" w:sz="0" w:space="0" w:color="auto"/>
        <w:right w:val="none" w:sz="0" w:space="0" w:color="auto"/>
      </w:divBdr>
    </w:div>
    <w:div w:id="209211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Ade08</b:Tag>
    <b:SourceType>Book</b:SourceType>
    <b:Guid>{3835DE5A-D716-4AF0-9A0E-761EFDE529D6}</b:Guid>
    <b:Author>
      <b:Author>
        <b:NameList>
          <b:Person>
            <b:Last>Adelman S</b:Last>
            <b:First>Gilligan,</b:First>
            <b:Middle>D, &amp; Lehrer K</b:Middle>
          </b:Person>
        </b:NameList>
      </b:Author>
    </b:Author>
    <b:Title>How effective are food for education program?</b:Title>
    <b:Year>2008</b:Year>
    <b:City>Washington D.C</b:City>
    <b:Publisher>International food research Institute </b:Publisher>
    <b:RefOrder>10</b:RefOrder>
  </b:Source>
  <b:Source>
    <b:Tag>Afr11</b:Tag>
    <b:SourceType>JournalArticle</b:SourceType>
    <b:Guid>{C863FB25-F5EE-4C64-80CF-B78F072B6672}</b:Guid>
    <b:Title>The impct of school meals on school Participation: Evidence from Rural india.</b:Title>
    <b:Year>2011</b:Year>
    <b:Author>
      <b:Author>
        <b:NameList>
          <b:Person>
            <b:Last>Afridi</b:Last>
            <b:First>F</b:First>
          </b:Person>
        </b:NameList>
      </b:Author>
    </b:Author>
    <b:JournalName>Journal of Development</b:JournalName>
    <b:Pages>47(11):1636-1656</b:Pages>
    <b:RefOrder>11</b:RefOrder>
  </b:Source>
  <b:Source>
    <b:Tag>Ahm11</b:Tag>
    <b:SourceType>JournalArticle</b:SourceType>
    <b:Guid>{86A0E184-F68F-47FF-84AF-9DFE66485145}</b:Guid>
    <b:Author>
      <b:Author>
        <b:NameList>
          <b:Person>
            <b:Last>Ahmed</b:Last>
            <b:First>A.</b:First>
            <b:Middle>U</b:Middle>
          </b:Person>
        </b:NameList>
      </b:Author>
    </b:Author>
    <b:Title>"Impact of feeding children in school</b:Title>
    <b:JournalName>Evidence from Bangladesh</b:JournalName>
    <b:Year>2011</b:Year>
    <b:Pages>124</b:Pages>
    <b:RefOrder>12</b:RefOrder>
  </b:Source>
  <b:Source>
    <b:Tag>Aka13</b:Tag>
    <b:SourceType>JournalArticle</b:SourceType>
    <b:Guid>{6CA0BFEF-B991-4BCC-AEE3-AEDFE77847F6}</b:Guid>
    <b:Author>
      <b:Author>
        <b:NameList>
          <b:Person>
            <b:Last>Akanbi</b:Last>
          </b:Person>
          <b:Person>
            <b:Last>G.O</b:Last>
          </b:Person>
        </b:NameList>
      </b:Author>
    </b:Author>
    <b:Title>Home Grown SchoolFeeding and health Program in Nigeria</b:Title>
    <b:JournalName>An Innovative Approach to boosting Enrollment in public Primary school- Astudy of Osun State, 2002-2010. African symposium,</b:JournalName>
    <b:Year>2013</b:Year>
    <b:Pages>11(2), 8-12</b:Pages>
    <b:RefOrder>13</b:RefOrder>
  </b:Source>
  <b:Source>
    <b:Tag>Ase08</b:Tag>
    <b:SourceType>JournalArticle</b:SourceType>
    <b:Guid>{E393C103-7689-4EE1-AFEE-8CB33572D1CD}</b:Guid>
    <b:Author>
      <b:Author>
        <b:NameList>
          <b:Person>
            <b:Last>Aselmau</b:Last>
            <b:First>H.,</b:First>
            <b:Middle>Gilgau, M. and Lehrer, A.</b:Middle>
          </b:Person>
        </b:NameList>
      </b:Author>
    </b:Author>
    <b:Title>How effective are food for education program?</b:Title>
    <b:JournalName>International food policy Research institute </b:JournalName>
    <b:Year>2008</b:Year>
    <b:Pages>24</b:Pages>
    <b:RefOrder>14</b:RefOrder>
  </b:Source>
  <b:Source>
    <b:Tag>Ber97</b:Tag>
    <b:SourceType>Book</b:SourceType>
    <b:Guid>{C06B91F9-8AF0-4ECD-93C4-FF2FAB2E2C44}</b:Guid>
    <b:Title>Child Development</b:Title>
    <b:Year>1997</b:Year>
    <b:Author>
      <b:Author>
        <b:NameList>
          <b:Person>
            <b:Last>Berndt</b:Last>
            <b:First>J.T.</b:First>
          </b:Person>
        </b:NameList>
      </b:Author>
    </b:Author>
    <b:City>Boulevard</b:City>
    <b:Publisher>Brown and Benchmark</b:Publisher>
    <b:RefOrder>15</b:RefOrder>
  </b:Source>
  <b:Source>
    <b:Tag>Bha04</b:Tag>
    <b:SourceType>JournalArticle</b:SourceType>
    <b:Guid>{3F369B94-FE43-4D62-9ACD-7AFE1AC1A1DF}</b:Guid>
    <b:Title>Poverty, Food security and Nutrition Outcomes in children and adults.</b:Title>
    <b:Year>2004</b:Year>
    <b:Author>
      <b:Author>
        <b:NameList>
          <b:Person>
            <b:Last>Bhatta</b:Last>
            <b:First>C.,</b:First>
            <b:Middle>Jayanta, A., Janet, C and Stephen , H.</b:Middle>
          </b:Person>
        </b:NameList>
      </b:Author>
    </b:Author>
    <b:JournalName>Journal of health economics </b:JournalName>
    <b:Pages> 23:839-862</b:Pages>
    <b:RefOrder>16</b:RefOrder>
  </b:Source>
  <b:Source>
    <b:Tag>Bru04</b:Tag>
    <b:SourceType>Book</b:SourceType>
    <b:Guid>{0722FE38-04A4-464A-B63C-3D27995DA2DE}</b:Guid>
    <b:Title>The sociology of community connections.</b:Title>
    <b:Year>2004</b:Year>
    <b:Author>
      <b:Author>
        <b:NameList>
          <b:Person>
            <b:Last>Bruhn</b:Last>
            <b:First>J.</b:First>
          </b:Person>
        </b:NameList>
      </b:Author>
    </b:Author>
    <b:City>New york</b:City>
    <b:Publisher>Kiuwer Academic/ plenumpublishers</b:Publisher>
    <b:RefOrder>17</b:RefOrder>
  </b:Source>
  <b:Source>
    <b:Tag>Bro96</b:Tag>
    <b:SourceType>JournalArticle</b:SourceType>
    <b:Guid>{7F8CB56C-2DED-4E9F-A7F9-990630F16681}</b:Guid>
    <b:Title>Malnutrition, poverty intellectual Development.</b:Title>
    <b:Year>1996</b:Year>
    <b:Pages>274:38-43</b:Pages>
    <b:Author>
      <b:Author>
        <b:NameList>
          <b:Person>
            <b:Last>Brown</b:Last>
            <b:First>L,</b:First>
            <b:Middle>and Pollit. E.</b:Middle>
          </b:Person>
        </b:NameList>
      </b:Author>
    </b:Author>
    <b:JournalName>Scientific America</b:JournalName>
    <b:RefOrder>18</b:RefOrder>
  </b:Source>
  <b:Source>
    <b:Tag>Bun09</b:Tag>
    <b:SourceType>JournalArticle</b:SourceType>
    <b:Guid>{6452CFF3-9B8B-4AD0-976C-01F0FE2C292B}</b:Guid>
    <b:Author>
      <b:Author>
        <b:NameList>
          <b:Person>
            <b:Last>Bundy</b:Last>
            <b:First>D.A.P</b:First>
          </b:Person>
        </b:NameList>
      </b:Author>
    </b:Author>
    <b:Title>Rethinking school feeding </b:Title>
    <b:JournalName>Social safety nets, child Development , and the Education sector. Wastington DC: Worlod Bank</b:JournalName>
    <b:Year>2009</b:Year>
    <b:Pages>25</b:Pages>
    <b:RefOrder>19</b:RefOrder>
  </b:Source>
  <b:Source>
    <b:Tag>Gil09</b:Tag>
    <b:SourceType>JournalArticle</b:SourceType>
    <b:Guid>{07B91928-1F10-45DE-B1FC-B4D966CFD81B}</b:Guid>
    <b:Author>
      <b:Author>
        <b:NameList>
          <b:Person>
            <b:Last>Gilligan</b:Last>
            <b:First>D.</b:First>
          </b:Person>
        </b:NameList>
      </b:Author>
    </b:Author>
    <b:Title>The food policy</b:Title>
    <b:JournalName>International food Research Institute. Washington DC.</b:JournalName>
    <b:Year>2009</b:Year>
    <b:Pages>27</b:Pages>
    <b:RefOrder>20</b:RefOrder>
  </b:Source>
  <b:Source>
    <b:Tag>Jac96</b:Tag>
    <b:SourceType>JournalArticle</b:SourceType>
    <b:Guid>{AF63BF49-E4D3-45E0-9B1F-F6E427E86AB8}</b:Guid>
    <b:Author>
      <b:Author>
        <b:NameList>
          <b:Person>
            <b:Last>Jacoby</b:Last>
            <b:First>E.</b:First>
            <b:Middle>and S. Cueto</b:Middle>
          </b:Person>
        </b:NameList>
      </b:Author>
    </b:Author>
    <b:Title>Benefit of school Breakfast programme among Andean Children in Huaraz, Peru</b:Title>
    <b:JournalName>"Food and Nutrition Bulletin.</b:JournalName>
    <b:Year>1996</b:Year>
    <b:Pages>17(1):54-64</b:Pages>
    <b:RefOrder>21</b:RefOrder>
  </b:Source>
  <b:Source>
    <b:Tag>Lam</b:Tag>
    <b:SourceType>JournalArticle</b:SourceType>
    <b:Guid>{2FA32410-1D73-4DFD-9E66-3BEA5A74D972}</b:Guid>
    <b:Author>
      <b:Author>
        <b:NameList>
          <b:Person>
            <b:Last>Lambers</b:Last>
            <b:First>W</b:First>
            <b:Middle>&amp; WFP.</b:Middle>
          </b:Person>
        </b:NameList>
      </b:Author>
    </b:Author>
    <b:Title>Ending World Hunger</b:Title>
    <b:JournalName>Scholl lunched for kids around the world:United states: William Lambers</b:JournalName>
    <b:Year>2009</b:Year>
    <b:RefOrder>22</b:RefOrder>
  </b:Source>
  <b:Source>
    <b:Tag>Ouk12</b:Tag>
    <b:SourceType>JournalArticle</b:SourceType>
    <b:Guid>{A4DFC4A7-D864-4EAD-BF1B-F4B63383902A}</b:Guid>
    <b:Author>
      <b:Author>
        <b:NameList>
          <b:Person>
            <b:Last>Ouko</b:Last>
            <b:First>B</b:First>
          </b:Person>
        </b:NameList>
      </b:Author>
    </b:Author>
    <b:Title>The Impact and challenges of school feeding programme.</b:Title>
    <b:JournalName>School feeding</b:JournalName>
    <b:Year>2012</b:Year>
    <b:RefOrder>23</b:RefOrder>
  </b:Source>
  <b:Source>
    <b:Tag>Sac05</b:Tag>
    <b:SourceType>JournalArticle</b:SourceType>
    <b:Guid>{69BF8A0D-4F87-4DB6-9492-74E5CA87D7BD}</b:Guid>
    <b:Author>
      <b:Author>
        <b:NameList>
          <b:Person>
            <b:Last>Sachs</b:Last>
            <b:First>J</b:First>
          </b:Person>
        </b:NameList>
      </b:Author>
    </b:Author>
    <b:Title>UN millenium project</b:Title>
    <b:JournalName>Millenium Project</b:JournalName>
    <b:Year>2005</b:Year>
    <b:Pages>75</b:Pages>
    <b:RefOrder>24</b:RefOrder>
  </b:Source>
  <b:Source>
    <b:Tag>Tay16</b:Tag>
    <b:SourceType>JournalArticle</b:SourceType>
    <b:Guid>{83176C93-D2C1-4010-8DFA-9E1E2B8247FE}</b:Guid>
    <b:Author>
      <b:Author>
        <b:NameList>
          <b:Person>
            <b:Last>Taylor</b:Last>
            <b:First>A.D.</b:First>
            <b:Middle>&amp; Ogbogu, O.C</b:Middle>
          </b:Person>
        </b:NameList>
      </b:Author>
    </b:Author>
    <b:Title>The effect of school feeding programme on enrollment and performance of public elementary school pupils in Osun state.</b:Title>
    <b:JournalName>World journal of Education</b:JournalName>
    <b:Year>2016</b:Year>
    <b:RefOrder>25</b:RefOrder>
  </b:Source>
  <b:Source>
    <b:Tag>UNE10</b:Tag>
    <b:SourceType>JournalArticle</b:SourceType>
    <b:Guid>{B221774A-656F-40AB-A485-116839F742A1}</b:Guid>
    <b:Author>
      <b:Author>
        <b:NameList>
          <b:Person>
            <b:Last>UNESCO</b:Last>
          </b:Person>
        </b:NameList>
      </b:Author>
    </b:Author>
    <b:Title>Reaching the Marginalised </b:Title>
    <b:JournalName>education for all global monitoring Report. paris UNESCO</b:JournalName>
    <b:Year>2010</b:Year>
    <b:RefOrder>26</b:RefOrder>
  </b:Source>
  <b:Source>
    <b:Tag>UNI02</b:Tag>
    <b:SourceType>JournalArticle</b:SourceType>
    <b:Guid>{E2114C7D-9684-4EB3-BE67-377150728B8D}</b:Guid>
    <b:Author>
      <b:Author>
        <b:NameList>
          <b:Person>
            <b:Last>UNICEF</b:Last>
          </b:Person>
        </b:NameList>
      </b:Author>
    </b:Author>
    <b:Title>Action for children with disabilities </b:Title>
    <b:JournalName>Background paper</b:JournalName>
    <b:Year>2002</b:Year>
    <b:Pages>p.9</b:Pages>
    <b:RefOrder>27</b:RefOrder>
  </b:Source>
  <b:Source>
    <b:Tag>Ver04</b:Tag>
    <b:SourceType>JournalArticle</b:SourceType>
    <b:Guid>{78A641CA-A48E-4F65-A4DA-8F5AE975950A}</b:Guid>
    <b:Author>
      <b:Author>
        <b:NameList>
          <b:Person>
            <b:Last>Vermeerch</b:Last>
            <b:First>C.and</b:First>
            <b:Middle>M. Kremer</b:Middle>
          </b:Person>
        </b:NameList>
      </b:Author>
    </b:Author>
    <b:Title>"school meals, Education Achievement and school competition.</b:Title>
    <b:JournalName>Evidence from randomized Evaluation </b:JournalName>
    <b:Year>2004</b:Year>
    <b:RefOrder>28</b:RefOrder>
  </b:Source>
  <b:Source>
    <b:Tag>WFP08</b:Tag>
    <b:SourceType>JournalArticle</b:SourceType>
    <b:Guid>{23DFC80F-24D2-46B6-8C37-9269092D0912}</b:Guid>
    <b:Author>
      <b:Author>
        <b:NameList>
          <b:Person>
            <b:Last>WFP</b:Last>
          </b:Person>
        </b:NameList>
      </b:Author>
    </b:Author>
    <b:Title>Standardized school feeding survey</b:Title>
    <b:JournalName>2007 country status report, world food programme, Ehiopia.</b:JournalName>
    <b:Year>2008</b:Year>
    <b:RefOrder>29</b:RefOrder>
  </b:Source>
  <b:Source>
    <b:Tag>Wor11</b:Tag>
    <b:SourceType>JournalArticle</b:SourceType>
    <b:Guid>{AE782467-B05A-4FF8-84AF-1E4ADCECAABF}</b:Guid>
    <b:Author>
      <b:Author>
        <b:NameList>
          <b:Person>
            <b:Last>Bank</b:Last>
            <b:First>World</b:First>
          </b:Person>
        </b:NameList>
      </b:Author>
    </b:Author>
    <b:Title>The global Agriculture and food security program (GAFSP)</b:Title>
    <b:JournalName>Questions andaniswers available @http://siteresources</b:JournalName>
    <b:Year>2011</b:Year>
    <b:RefOrder>30</b:RefOrder>
  </b:Source>
  <b:Source>
    <b:Tag>Yen15</b:Tag>
    <b:SourceType>JournalArticle</b:SourceType>
    <b:Guid>{C7769552-A873-40E2-9E91-6DEF50BFA89F}</b:Guid>
    <b:Author>
      <b:Author>
        <b:NameList>
          <b:Person>
            <b:Last>Yendaw</b:Last>
            <b:First>E</b:First>
            <b:Middle>&amp; Dayour, F</b:Middle>
          </b:Person>
        </b:NameList>
      </b:Author>
    </b:Author>
    <b:Title>Effect of the national school feeding programme on pupil's attendance, enrolment and retention: caset study of Nyoglo of the Savelugu- Natongmunicipality, Ghana</b:Title>
    <b:JournalName>British Journal of Education, society &amp; Behavioural science</b:JournalName>
    <b:Year>2015</b:Year>
    <b:Pages>5(3): 341-353</b:Pages>
    <b:RefOrder>31</b:RefOrder>
  </b:Source>
  <b:Source>
    <b:Tag>Yun12</b:Tag>
    <b:SourceType>JournalArticle</b:SourceType>
    <b:Guid>{21EF4A0A-E190-49B1-AC2A-0E1D64644591}</b:Guid>
    <b:Author>
      <b:Author>
        <b:NameList>
          <b:Person>
            <b:Last>Yunusa</b:Last>
            <b:First>I,</b:First>
            <b:Middle>Gumel, A.M Adegbusi K.S</b:Middle>
          </b:Person>
        </b:NameList>
      </b:Author>
    </b:Author>
    <b:Title>School feeding programme in Nigeria. A vehicle for nourishment of pipils.</b:Title>
    <b:JournalName>The African Journal</b:JournalName>
    <b:Year>2012</b:Year>
    <b:Pages>12(2), 53-67.93</b:Pages>
    <b:RefOrder>32</b:RefOrder>
  </b:Source>
  <b:Source>
    <b:Tag>Mit99</b:Tag>
    <b:SourceType>JournalArticle</b:SourceType>
    <b:Guid>{4434425F-5657-49FE-9F22-5B1F9643B9D3}</b:Guid>
    <b:Author>
      <b:Author>
        <b:NameList>
          <b:Person>
            <b:Last>Mitchell</b:Last>
            <b:First>K,</b:First>
            <b:Middle>Levin, A, &amp; Krumboltz,J</b:Middle>
          </b:Person>
        </b:NameList>
      </b:Author>
    </b:Author>
    <b:Title>Planned happenstance: constructing unexpected career opportunities </b:Title>
    <b:JournalName>Journal of councelling and development</b:JournalName>
    <b:Year>1999</b:Year>
    <b:Pages>77, 115-124</b:Pages>
    <b:RefOrder>8</b:RefOrder>
  </b:Source>
  <b:Source>
    <b:Tag>MOE12</b:Tag>
    <b:SourceType>JournalArticle</b:SourceType>
    <b:Guid>{C9B41BD0-9C82-46FF-B939-10F0DBC3B060}</b:Guid>
    <b:Author>
      <b:Author>
        <b:NameList>
          <b:Person>
            <b:Last>MOE</b:Last>
          </b:Person>
        </b:NameList>
      </b:Author>
    </b:Author>
    <b:Title>General education act</b:Title>
    <b:JournalName>Education act</b:JournalName>
    <b:Year>2012</b:Year>
    <b:Pages>p.75</b:Pages>
    <b:RefOrder>7</b:RefOrder>
  </b:Source>
  <b:Source>
    <b:Tag>Mil94</b:Tag>
    <b:SourceType>JournalArticle</b:SourceType>
    <b:Guid>{8AF635B1-60BE-46F6-A2F7-4F50851347F5}</b:Guid>
    <b:Author>
      <b:Author>
        <b:NameList>
          <b:Person>
            <b:Last>Miller</b:Last>
            <b:First>J.</b:First>
            <b:Middle>Sanders, K</b:Middle>
          </b:Person>
        </b:NameList>
      </b:Author>
    </b:Author>
    <b:Title>Poverty and children's Nutrition status in the united states.</b:Title>
    <b:JournalName>American Journal of epidemiology</b:JournalName>
    <b:Year>1994</b:Year>
    <b:Pages>140(3) 233-243</b:Pages>
    <b:RefOrder>6</b:RefOrder>
  </b:Source>
  <b:Source>
    <b:Tag>Gel06</b:Tag>
    <b:SourceType>JournalArticle</b:SourceType>
    <b:Guid>{87A7C623-F097-4B94-8FFB-9AD2E52E3402}</b:Guid>
    <b:Author>
      <b:Author>
        <b:NameList>
          <b:Person>
            <b:Last>Gelli</b:Last>
            <b:First>A</b:First>
          </b:Person>
        </b:NameList>
      </b:Author>
    </b:Author>
    <b:Title>"Does provision of food in school increase " girls enrollment? Evidence from schools in sub saharan Africa</b:Title>
    <b:JournalName>Food and Nutrition bulletein</b:JournalName>
    <b:Year>2006</b:Year>
    <b:Pages>28</b:Pages>
    <b:RefOrder>5</b:RefOrder>
  </b:Source>
  <b:Source>
    <b:Tag>Nav11</b:Tag>
    <b:SourceType>JournalArticle</b:SourceType>
    <b:Guid>{7DA3E966-0F31-4CEA-A139-0BDD5BE81EF4}</b:Guid>
    <b:Author>
      <b:Author>
        <b:NameList>
          <b:Person>
            <b:Last>Navuri</b:Last>
            <b:First>A.</b:First>
          </b:Person>
        </b:NameList>
      </b:Author>
    </b:Author>
    <b:Title>Hunger paralyses school performance in Tanzania </b:Title>
    <b:JournalName>Cited from African news: http://www.africanews.com/sites/hunger paralyze school performance</b:JournalName>
    <b:Year>2011</b:Year>
    <b:Pages>p.67</b:Pages>
    <b:RefOrder>4</b:RefOrder>
  </b:Source>
  <b:Source>
    <b:Tag>Ose11</b:Tag>
    <b:SourceType>JournalArticle</b:SourceType>
    <b:Guid>{A2F4B29D-F28F-46A5-ADF4-0C5B4415BD41}</b:Guid>
    <b:Author>
      <b:Author>
        <b:NameList>
          <b:Person>
            <b:Last>Osei-Fosu</b:Last>
            <b:First>AK.</b:First>
          </b:Person>
        </b:NameList>
      </b:Author>
    </b:Author>
    <b:Title>Evaluating the impact of the capitation grant and the school feeding programme on enrollment, attendance and retention in schools: The case study of weweso Circuit</b:Title>
    <b:JournalName>Journal of science and techology </b:JournalName>
    <b:Year>2011</b:Year>
    <b:Pages>31(1): 55.90</b:Pages>
    <b:RefOrder>3</b:RefOrder>
  </b:Source>
  <b:Source>
    <b:Tag>Win03</b:Tag>
    <b:SourceType>JournalArticle</b:SourceType>
    <b:Guid>{A397C414-EA83-44CA-AFBC-4D651010B8E7}</b:Guid>
    <b:Author>
      <b:Author>
        <b:NameList>
          <b:Person>
            <b:Last>Winicki</b:Last>
            <b:First>J.</b:First>
            <b:Middle>and Kule, J</b:Middle>
          </b:Person>
        </b:NameList>
      </b:Author>
    </b:Author>
    <b:Title>Food insecurity and hunger in the kindergarten classroom: It's effects on learning and growth .</b:Title>
    <b:JournalName>Contempary Economis policy</b:JournalName>
    <b:Year>2003</b:Year>
    <b:Pages>21(2) 145-157</b:Pages>
    <b:RefOrder>2</b:RefOrder>
  </b:Source>
  <b:Source>
    <b:Tag>Rav00</b:Tag>
    <b:SourceType>JournalArticle</b:SourceType>
    <b:Guid>{49B8DDDA-4547-49D8-8241-85F9D6899297}</b:Guid>
    <b:Author>
      <b:Author>
        <b:NameList>
          <b:Person>
            <b:Last>Ravallion</b:Last>
            <b:First>M.</b:First>
            <b:Middle>&amp; Wodon</b:Middle>
          </b:Person>
        </b:NameList>
      </b:Author>
    </b:Author>
    <b:Title>Does children labor displace schooling? Evidence on behavioural response to an enrollment subsidy.</b:Title>
    <b:JournalName>The economic Journal</b:JournalName>
    <b:Year>2000</b:Year>
    <b:Pages>110.462-158-175</b:Pages>
    <b:RefOrder>1</b:RefOrder>
  </b:Source>
  <b:Source>
    <b:Tag>Law12</b:Tag>
    <b:SourceType>JournalArticle</b:SourceType>
    <b:Guid>{FB663F7D-E86D-4F89-85ED-6FB77019F043}</b:Guid>
    <b:Author>
      <b:Author>
        <b:NameList>
          <b:Person>
            <b:Last>Lawson</b:Last>
            <b:First>M</b:First>
          </b:Person>
        </b:NameList>
      </b:Author>
    </b:Author>
    <b:Title>Impact of school feeding programmes on education,nutrition and Agricultural Development goals </b:Title>
    <b:JournalName>published master's thesis . Michigan University</b:JournalName>
    <b:Year>2012</b:Year>
    <b:Pages>p.84</b:Pages>
    <b:RefOrder>9</b:RefOrder>
  </b:Source>
</b:Sources>
</file>

<file path=customXml/itemProps1.xml><?xml version="1.0" encoding="utf-8"?>
<ds:datastoreItem xmlns:ds="http://schemas.openxmlformats.org/officeDocument/2006/customXml" ds:itemID="{6164F1A6-D218-4335-BAC2-6A0DE42F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30</Pages>
  <Words>11097</Words>
  <Characters>63254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Malish AMBAWA</dc:creator>
  <cp:keywords/>
  <dc:description/>
  <cp:lastModifiedBy>Malish AMBAWA</cp:lastModifiedBy>
  <cp:revision>715</cp:revision>
  <dcterms:created xsi:type="dcterms:W3CDTF">2019-09-18T13:55:00Z</dcterms:created>
  <dcterms:modified xsi:type="dcterms:W3CDTF">2019-10-07T06:15:00Z</dcterms:modified>
</cp:coreProperties>
</file>