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99AF7" w14:textId="1F8A306E" w:rsidR="00C323EF" w:rsidRPr="00606D50" w:rsidRDefault="00C323EF">
      <w:pPr>
        <w:spacing w:line="200" w:lineRule="exact"/>
        <w:rPr>
          <w:lang w:val="en-GB"/>
        </w:rPr>
      </w:pPr>
    </w:p>
    <w:p w14:paraId="2D20E1CB" w14:textId="2D3F146C" w:rsidR="00C323EF" w:rsidRDefault="00C323EF" w:rsidP="00C323EF">
      <w:pPr>
        <w:spacing w:before="32"/>
        <w:ind w:right="8225"/>
        <w:jc w:val="center"/>
        <w:rPr>
          <w:rFonts w:ascii="Arial" w:eastAsia="Arial" w:hAnsi="Arial" w:cs="Arial"/>
          <w:b/>
          <w:sz w:val="22"/>
          <w:szCs w:val="22"/>
        </w:rPr>
      </w:pPr>
    </w:p>
    <w:p w14:paraId="11BAB5FB" w14:textId="77777777" w:rsidR="00C323EF" w:rsidRDefault="00C323EF" w:rsidP="00C323EF">
      <w:pPr>
        <w:ind w:left="120" w:right="83"/>
        <w:jc w:val="center"/>
        <w:rPr>
          <w:rFonts w:ascii="Arial" w:eastAsia="Arial" w:hAnsi="Arial" w:cs="Arial"/>
          <w:sz w:val="32"/>
          <w:szCs w:val="32"/>
        </w:rPr>
      </w:pPr>
    </w:p>
    <w:p w14:paraId="44ED7664" w14:textId="77777777" w:rsidR="00C323EF" w:rsidRDefault="00C323EF" w:rsidP="00C323EF">
      <w:pPr>
        <w:ind w:left="120" w:right="83"/>
        <w:jc w:val="center"/>
        <w:rPr>
          <w:rFonts w:ascii="Arial" w:eastAsia="Arial" w:hAnsi="Arial" w:cs="Arial"/>
          <w:sz w:val="32"/>
          <w:szCs w:val="32"/>
        </w:rPr>
      </w:pPr>
    </w:p>
    <w:p w14:paraId="0E83A74C" w14:textId="77777777" w:rsidR="00C323EF" w:rsidRDefault="00C323EF" w:rsidP="00C323EF">
      <w:pPr>
        <w:ind w:left="120" w:right="83"/>
        <w:jc w:val="center"/>
        <w:rPr>
          <w:rFonts w:ascii="Arial" w:eastAsia="Arial" w:hAnsi="Arial" w:cs="Arial"/>
          <w:sz w:val="32"/>
          <w:szCs w:val="32"/>
        </w:rPr>
      </w:pPr>
    </w:p>
    <w:p w14:paraId="78FDD34B" w14:textId="77777777" w:rsidR="00606D50" w:rsidRDefault="00606D50" w:rsidP="00C323EF">
      <w:pPr>
        <w:ind w:left="120" w:right="83"/>
        <w:jc w:val="center"/>
        <w:rPr>
          <w:rFonts w:ascii="Arial" w:eastAsia="Arial" w:hAnsi="Arial" w:cs="Arial"/>
          <w:sz w:val="44"/>
          <w:szCs w:val="44"/>
        </w:rPr>
      </w:pPr>
      <w:r>
        <w:rPr>
          <w:rFonts w:ascii="Arial" w:eastAsia="Arial" w:hAnsi="Arial" w:cs="Arial"/>
          <w:sz w:val="44"/>
          <w:szCs w:val="44"/>
        </w:rPr>
        <w:t xml:space="preserve">The Financial Stability and Inclusion </w:t>
      </w:r>
    </w:p>
    <w:p w14:paraId="755E260C" w14:textId="04DCD00C" w:rsidR="00C323EF" w:rsidRPr="00C323EF" w:rsidRDefault="00606D50" w:rsidP="00C323EF">
      <w:pPr>
        <w:ind w:left="120" w:right="83"/>
        <w:jc w:val="center"/>
        <w:rPr>
          <w:rFonts w:ascii="Arial" w:eastAsia="Arial" w:hAnsi="Arial" w:cs="Arial"/>
          <w:sz w:val="44"/>
          <w:szCs w:val="44"/>
        </w:rPr>
      </w:pPr>
      <w:r>
        <w:rPr>
          <w:rFonts w:ascii="Arial" w:eastAsia="Arial" w:hAnsi="Arial" w:cs="Arial"/>
          <w:sz w:val="44"/>
          <w:szCs w:val="44"/>
        </w:rPr>
        <w:t xml:space="preserve">Issues of Current Policy </w:t>
      </w:r>
      <w:r w:rsidR="00C323EF" w:rsidRPr="00C323EF">
        <w:rPr>
          <w:rFonts w:ascii="Arial" w:eastAsia="Arial" w:hAnsi="Arial" w:cs="Arial"/>
          <w:sz w:val="44"/>
          <w:szCs w:val="44"/>
        </w:rPr>
        <w:t xml:space="preserve"> </w:t>
      </w:r>
    </w:p>
    <w:p w14:paraId="7284956D" w14:textId="63655E99" w:rsidR="00C323EF" w:rsidRPr="00C323EF" w:rsidRDefault="00C323EF" w:rsidP="00C323EF">
      <w:pPr>
        <w:ind w:left="120" w:right="83"/>
        <w:jc w:val="center"/>
        <w:rPr>
          <w:rFonts w:ascii="Arial" w:eastAsia="Arial" w:hAnsi="Arial" w:cs="Arial"/>
          <w:sz w:val="32"/>
          <w:szCs w:val="32"/>
        </w:rPr>
      </w:pPr>
    </w:p>
    <w:p w14:paraId="42EB08FF" w14:textId="6BB5C1A2" w:rsidR="00C323EF" w:rsidRDefault="00C323EF" w:rsidP="00C323EF">
      <w:pPr>
        <w:ind w:left="120" w:right="83"/>
        <w:jc w:val="center"/>
        <w:rPr>
          <w:rFonts w:ascii="Arial" w:eastAsia="Arial" w:hAnsi="Arial" w:cs="Arial"/>
          <w:sz w:val="32"/>
          <w:szCs w:val="32"/>
        </w:rPr>
      </w:pPr>
    </w:p>
    <w:p w14:paraId="36D25871" w14:textId="3E97B2CE" w:rsidR="00C323EF" w:rsidRDefault="00C323EF" w:rsidP="00C323EF">
      <w:pPr>
        <w:ind w:left="120" w:right="83"/>
        <w:jc w:val="center"/>
        <w:rPr>
          <w:rFonts w:ascii="Arial" w:eastAsia="Arial" w:hAnsi="Arial" w:cs="Arial"/>
          <w:sz w:val="32"/>
          <w:szCs w:val="32"/>
        </w:rPr>
      </w:pPr>
    </w:p>
    <w:p w14:paraId="5CB354D0" w14:textId="66C99071" w:rsidR="00C323EF" w:rsidRDefault="00C323EF" w:rsidP="00C323EF">
      <w:pPr>
        <w:ind w:left="120" w:right="83"/>
        <w:jc w:val="center"/>
        <w:rPr>
          <w:rFonts w:ascii="Arial" w:eastAsia="Arial" w:hAnsi="Arial" w:cs="Arial"/>
          <w:sz w:val="32"/>
          <w:szCs w:val="32"/>
        </w:rPr>
      </w:pPr>
    </w:p>
    <w:p w14:paraId="5DB739EF" w14:textId="59365B77" w:rsidR="00C323EF" w:rsidRDefault="00C323EF" w:rsidP="00C323EF">
      <w:pPr>
        <w:ind w:left="120" w:right="83"/>
        <w:jc w:val="center"/>
        <w:rPr>
          <w:rFonts w:ascii="Arial" w:eastAsia="Arial" w:hAnsi="Arial" w:cs="Arial"/>
          <w:sz w:val="32"/>
          <w:szCs w:val="32"/>
        </w:rPr>
      </w:pPr>
    </w:p>
    <w:p w14:paraId="155FD5AD" w14:textId="77777777" w:rsidR="00C323EF" w:rsidRPr="00C323EF" w:rsidRDefault="00C323EF" w:rsidP="00C323EF">
      <w:pPr>
        <w:ind w:left="120" w:right="83"/>
        <w:jc w:val="center"/>
        <w:rPr>
          <w:rFonts w:ascii="Arial" w:eastAsia="Arial" w:hAnsi="Arial" w:cs="Arial"/>
          <w:sz w:val="32"/>
          <w:szCs w:val="32"/>
        </w:rPr>
      </w:pPr>
    </w:p>
    <w:p w14:paraId="165DEA70" w14:textId="2BF78954" w:rsidR="00C323EF" w:rsidRPr="00C323EF" w:rsidRDefault="00C323EF" w:rsidP="00C323EF">
      <w:pPr>
        <w:ind w:left="120" w:right="83"/>
        <w:jc w:val="center"/>
        <w:rPr>
          <w:rFonts w:ascii="Arial" w:eastAsia="Arial" w:hAnsi="Arial" w:cs="Arial"/>
          <w:sz w:val="32"/>
          <w:szCs w:val="32"/>
        </w:rPr>
      </w:pPr>
    </w:p>
    <w:p w14:paraId="525C2FA9" w14:textId="07D04CB8" w:rsidR="00C323EF" w:rsidRPr="00C323EF" w:rsidRDefault="00C323EF" w:rsidP="00C323EF">
      <w:pPr>
        <w:ind w:left="120" w:right="83"/>
        <w:jc w:val="center"/>
        <w:rPr>
          <w:rFonts w:ascii="Arial" w:eastAsia="Arial" w:hAnsi="Arial" w:cs="Arial"/>
          <w:sz w:val="32"/>
          <w:szCs w:val="32"/>
        </w:rPr>
      </w:pPr>
      <w:r w:rsidRPr="00C323EF">
        <w:rPr>
          <w:rFonts w:ascii="Arial" w:eastAsia="Arial" w:hAnsi="Arial" w:cs="Arial"/>
          <w:sz w:val="32"/>
          <w:szCs w:val="32"/>
        </w:rPr>
        <w:t xml:space="preserve">By </w:t>
      </w:r>
    </w:p>
    <w:p w14:paraId="29B4CD74" w14:textId="183A9763" w:rsidR="00C323EF" w:rsidRPr="00C323EF" w:rsidRDefault="00C323EF" w:rsidP="00C323EF">
      <w:pPr>
        <w:ind w:left="120" w:right="83"/>
        <w:jc w:val="center"/>
        <w:rPr>
          <w:rFonts w:ascii="Arial" w:eastAsia="Arial" w:hAnsi="Arial" w:cs="Arial"/>
          <w:sz w:val="32"/>
          <w:szCs w:val="32"/>
        </w:rPr>
      </w:pPr>
    </w:p>
    <w:p w14:paraId="1ACE65F1" w14:textId="098B1D18" w:rsidR="00C323EF" w:rsidRPr="00C323EF" w:rsidRDefault="00C323EF" w:rsidP="00C323EF">
      <w:pPr>
        <w:ind w:left="120" w:right="83"/>
        <w:jc w:val="center"/>
        <w:rPr>
          <w:rFonts w:ascii="Arial" w:eastAsia="Arial" w:hAnsi="Arial" w:cs="Arial"/>
          <w:sz w:val="32"/>
          <w:szCs w:val="32"/>
        </w:rPr>
      </w:pPr>
      <w:r w:rsidRPr="00C323EF">
        <w:rPr>
          <w:rFonts w:ascii="Arial" w:eastAsia="Arial" w:hAnsi="Arial" w:cs="Arial"/>
          <w:sz w:val="32"/>
          <w:szCs w:val="32"/>
        </w:rPr>
        <w:t>Anas Abu Aisha</w:t>
      </w:r>
    </w:p>
    <w:p w14:paraId="38E7E621" w14:textId="194FF4C1" w:rsidR="00C323EF" w:rsidRDefault="00C323EF" w:rsidP="00C323EF">
      <w:pPr>
        <w:ind w:left="120" w:right="83"/>
        <w:jc w:val="center"/>
        <w:rPr>
          <w:rFonts w:ascii="Arial" w:eastAsia="Arial" w:hAnsi="Arial" w:cs="Arial"/>
          <w:sz w:val="32"/>
          <w:szCs w:val="32"/>
        </w:rPr>
      </w:pPr>
      <w:r w:rsidRPr="00C323EF">
        <w:rPr>
          <w:rFonts w:ascii="Arial" w:eastAsia="Arial" w:hAnsi="Arial" w:cs="Arial"/>
          <w:sz w:val="32"/>
          <w:szCs w:val="32"/>
        </w:rPr>
        <w:t xml:space="preserve">July .2019 </w:t>
      </w:r>
    </w:p>
    <w:p w14:paraId="61ABAB06" w14:textId="77777777" w:rsidR="00A96D64" w:rsidRPr="00C323EF" w:rsidRDefault="00A96D64" w:rsidP="00A96D64">
      <w:pPr>
        <w:ind w:left="120" w:right="83"/>
        <w:rPr>
          <w:rFonts w:ascii="Arial" w:eastAsia="Arial" w:hAnsi="Arial" w:cs="Arial"/>
          <w:sz w:val="32"/>
          <w:szCs w:val="32"/>
        </w:rPr>
      </w:pPr>
    </w:p>
    <w:p w14:paraId="482C0D99" w14:textId="77777777" w:rsidR="00C323EF" w:rsidRPr="00C323EF" w:rsidRDefault="00C323EF" w:rsidP="00C323EF">
      <w:pPr>
        <w:ind w:left="120" w:right="83"/>
        <w:jc w:val="both"/>
        <w:rPr>
          <w:rFonts w:ascii="Arial" w:eastAsia="Arial" w:hAnsi="Arial" w:cs="Arial"/>
          <w:sz w:val="22"/>
          <w:szCs w:val="22"/>
        </w:rPr>
      </w:pPr>
    </w:p>
    <w:p w14:paraId="29FDBF19" w14:textId="77777777" w:rsidR="00C323EF" w:rsidRPr="00C323EF" w:rsidRDefault="00C323EF" w:rsidP="00C323EF">
      <w:pPr>
        <w:ind w:left="120" w:right="83"/>
        <w:jc w:val="both"/>
        <w:rPr>
          <w:rFonts w:ascii="Arial" w:eastAsia="Arial" w:hAnsi="Arial" w:cs="Arial"/>
          <w:sz w:val="22"/>
          <w:szCs w:val="22"/>
        </w:rPr>
      </w:pPr>
    </w:p>
    <w:p w14:paraId="330E808D" w14:textId="77777777" w:rsidR="00C323EF" w:rsidRPr="00C323EF" w:rsidRDefault="00C323EF" w:rsidP="00C323EF">
      <w:pPr>
        <w:ind w:left="120" w:right="83"/>
        <w:jc w:val="both"/>
        <w:rPr>
          <w:rFonts w:ascii="Arial" w:eastAsia="Arial" w:hAnsi="Arial" w:cs="Arial"/>
          <w:sz w:val="22"/>
          <w:szCs w:val="22"/>
        </w:rPr>
      </w:pPr>
    </w:p>
    <w:p w14:paraId="48CBD1AE" w14:textId="77777777" w:rsidR="00C323EF" w:rsidRPr="00C323EF" w:rsidRDefault="00C323EF" w:rsidP="00C323EF">
      <w:pPr>
        <w:ind w:left="120" w:right="83"/>
        <w:jc w:val="both"/>
        <w:rPr>
          <w:rFonts w:ascii="Arial" w:eastAsia="Arial" w:hAnsi="Arial" w:cs="Arial"/>
          <w:sz w:val="22"/>
          <w:szCs w:val="22"/>
        </w:rPr>
      </w:pPr>
    </w:p>
    <w:p w14:paraId="44F9127B" w14:textId="77777777" w:rsidR="00C323EF" w:rsidRPr="00C323EF" w:rsidRDefault="00C323EF" w:rsidP="00C323EF">
      <w:pPr>
        <w:ind w:left="120" w:right="83"/>
        <w:jc w:val="both"/>
        <w:rPr>
          <w:rFonts w:ascii="Arial" w:eastAsia="Arial" w:hAnsi="Arial" w:cs="Arial"/>
          <w:sz w:val="22"/>
          <w:szCs w:val="22"/>
        </w:rPr>
      </w:pPr>
    </w:p>
    <w:p w14:paraId="12352E49" w14:textId="77777777" w:rsidR="00C323EF" w:rsidRPr="00C323EF" w:rsidRDefault="00C323EF" w:rsidP="00C323EF">
      <w:pPr>
        <w:ind w:left="120" w:right="83"/>
        <w:jc w:val="both"/>
        <w:rPr>
          <w:rFonts w:ascii="Arial" w:eastAsia="Arial" w:hAnsi="Arial" w:cs="Arial"/>
          <w:sz w:val="22"/>
          <w:szCs w:val="22"/>
        </w:rPr>
      </w:pPr>
    </w:p>
    <w:p w14:paraId="573F0B76" w14:textId="77777777" w:rsidR="00C323EF" w:rsidRPr="00C323EF" w:rsidRDefault="00C323EF" w:rsidP="00C323EF">
      <w:pPr>
        <w:ind w:left="120" w:right="83"/>
        <w:jc w:val="both"/>
        <w:rPr>
          <w:rFonts w:ascii="Arial" w:eastAsia="Arial" w:hAnsi="Arial" w:cs="Arial"/>
          <w:sz w:val="22"/>
          <w:szCs w:val="22"/>
        </w:rPr>
      </w:pPr>
    </w:p>
    <w:p w14:paraId="3EFF7190" w14:textId="77777777" w:rsidR="00C323EF" w:rsidRPr="00C323EF" w:rsidRDefault="00C323EF" w:rsidP="00C323EF">
      <w:pPr>
        <w:ind w:left="120" w:right="83"/>
        <w:jc w:val="both"/>
        <w:rPr>
          <w:rFonts w:ascii="Arial" w:eastAsia="Arial" w:hAnsi="Arial" w:cs="Arial"/>
          <w:sz w:val="22"/>
          <w:szCs w:val="22"/>
        </w:rPr>
      </w:pPr>
    </w:p>
    <w:p w14:paraId="6EB19B2A" w14:textId="77777777" w:rsidR="00C323EF" w:rsidRPr="00C323EF" w:rsidRDefault="00C323EF" w:rsidP="00C323EF">
      <w:pPr>
        <w:ind w:left="120" w:right="83"/>
        <w:jc w:val="both"/>
        <w:rPr>
          <w:rFonts w:ascii="Arial" w:eastAsia="Arial" w:hAnsi="Arial" w:cs="Arial"/>
          <w:sz w:val="22"/>
          <w:szCs w:val="22"/>
        </w:rPr>
      </w:pPr>
    </w:p>
    <w:p w14:paraId="7BB177C9" w14:textId="77777777" w:rsidR="00C323EF" w:rsidRPr="00C323EF" w:rsidRDefault="00C323EF" w:rsidP="00C323EF">
      <w:pPr>
        <w:ind w:left="120" w:right="83"/>
        <w:jc w:val="both"/>
        <w:rPr>
          <w:rFonts w:ascii="Arial" w:eastAsia="Arial" w:hAnsi="Arial" w:cs="Arial"/>
          <w:sz w:val="22"/>
          <w:szCs w:val="22"/>
        </w:rPr>
      </w:pPr>
    </w:p>
    <w:p w14:paraId="497A51D6" w14:textId="77777777" w:rsidR="00C323EF" w:rsidRPr="00C323EF" w:rsidRDefault="00C323EF" w:rsidP="00C323EF">
      <w:pPr>
        <w:ind w:left="120" w:right="83"/>
        <w:jc w:val="both"/>
        <w:rPr>
          <w:rFonts w:ascii="Arial" w:eastAsia="Arial" w:hAnsi="Arial" w:cs="Arial"/>
          <w:sz w:val="22"/>
          <w:szCs w:val="22"/>
        </w:rPr>
      </w:pPr>
    </w:p>
    <w:p w14:paraId="1152D325" w14:textId="77777777" w:rsidR="00C323EF" w:rsidRPr="00C323EF" w:rsidRDefault="00C323EF" w:rsidP="00C323EF">
      <w:pPr>
        <w:ind w:left="120" w:right="83"/>
        <w:jc w:val="both"/>
        <w:rPr>
          <w:rFonts w:ascii="Arial" w:eastAsia="Arial" w:hAnsi="Arial" w:cs="Arial"/>
          <w:sz w:val="22"/>
          <w:szCs w:val="22"/>
        </w:rPr>
      </w:pPr>
    </w:p>
    <w:p w14:paraId="512F8CEC" w14:textId="77777777" w:rsidR="00C323EF" w:rsidRPr="00C323EF" w:rsidRDefault="00C323EF" w:rsidP="00C323EF">
      <w:pPr>
        <w:ind w:left="120" w:right="83"/>
        <w:jc w:val="both"/>
        <w:rPr>
          <w:rFonts w:ascii="Arial" w:eastAsia="Arial" w:hAnsi="Arial" w:cs="Arial"/>
          <w:sz w:val="22"/>
          <w:szCs w:val="22"/>
        </w:rPr>
      </w:pPr>
    </w:p>
    <w:p w14:paraId="745E9395" w14:textId="77777777" w:rsidR="00C323EF" w:rsidRPr="00C323EF" w:rsidRDefault="00C323EF" w:rsidP="00C323EF">
      <w:pPr>
        <w:ind w:left="120" w:right="83"/>
        <w:jc w:val="both"/>
        <w:rPr>
          <w:rFonts w:ascii="Arial" w:eastAsia="Arial" w:hAnsi="Arial" w:cs="Arial"/>
          <w:sz w:val="22"/>
          <w:szCs w:val="22"/>
        </w:rPr>
      </w:pPr>
    </w:p>
    <w:p w14:paraId="13633B4D" w14:textId="77777777" w:rsidR="00C323EF" w:rsidRPr="00C323EF" w:rsidRDefault="00C323EF" w:rsidP="00C323EF">
      <w:pPr>
        <w:ind w:left="120" w:right="83"/>
        <w:jc w:val="both"/>
        <w:rPr>
          <w:rFonts w:ascii="Arial" w:eastAsia="Arial" w:hAnsi="Arial" w:cs="Arial"/>
          <w:sz w:val="22"/>
          <w:szCs w:val="22"/>
        </w:rPr>
      </w:pPr>
    </w:p>
    <w:p w14:paraId="0DD139AD" w14:textId="77777777" w:rsidR="00C323EF" w:rsidRPr="00C323EF" w:rsidRDefault="00C323EF" w:rsidP="00C323EF">
      <w:pPr>
        <w:ind w:left="120" w:right="83"/>
        <w:jc w:val="both"/>
        <w:rPr>
          <w:rFonts w:ascii="Arial" w:eastAsia="Arial" w:hAnsi="Arial" w:cs="Arial"/>
          <w:sz w:val="22"/>
          <w:szCs w:val="22"/>
        </w:rPr>
      </w:pPr>
    </w:p>
    <w:p w14:paraId="0A8FAA96" w14:textId="77777777" w:rsidR="00C323EF" w:rsidRDefault="00C323EF" w:rsidP="00C323EF">
      <w:pPr>
        <w:spacing w:before="32"/>
        <w:ind w:left="120" w:right="8225"/>
        <w:jc w:val="both"/>
        <w:rPr>
          <w:rFonts w:ascii="Arial" w:eastAsia="Arial" w:hAnsi="Arial" w:cs="Arial"/>
          <w:b/>
          <w:sz w:val="22"/>
          <w:szCs w:val="22"/>
        </w:rPr>
      </w:pPr>
    </w:p>
    <w:p w14:paraId="6373F20E" w14:textId="77777777" w:rsidR="00C323EF" w:rsidRDefault="00C323EF" w:rsidP="00C323EF">
      <w:pPr>
        <w:spacing w:before="32"/>
        <w:ind w:left="120" w:right="8225"/>
        <w:jc w:val="both"/>
        <w:rPr>
          <w:rFonts w:ascii="Arial" w:eastAsia="Arial" w:hAnsi="Arial" w:cs="Arial"/>
          <w:b/>
          <w:sz w:val="22"/>
          <w:szCs w:val="22"/>
        </w:rPr>
      </w:pPr>
    </w:p>
    <w:p w14:paraId="660C3875" w14:textId="77777777" w:rsidR="00C323EF" w:rsidRDefault="00C323EF" w:rsidP="00C323EF">
      <w:pPr>
        <w:spacing w:before="32"/>
        <w:ind w:left="120" w:right="8225"/>
        <w:jc w:val="both"/>
        <w:rPr>
          <w:rFonts w:ascii="Arial" w:eastAsia="Arial" w:hAnsi="Arial" w:cs="Arial"/>
          <w:b/>
          <w:sz w:val="22"/>
          <w:szCs w:val="22"/>
        </w:rPr>
      </w:pPr>
    </w:p>
    <w:p w14:paraId="661B0291" w14:textId="77777777" w:rsidR="00C323EF" w:rsidRDefault="00C323EF" w:rsidP="00C323EF">
      <w:pPr>
        <w:spacing w:before="32"/>
        <w:ind w:left="120" w:right="8225"/>
        <w:jc w:val="both"/>
        <w:rPr>
          <w:rFonts w:ascii="Arial" w:eastAsia="Arial" w:hAnsi="Arial" w:cs="Arial"/>
          <w:b/>
          <w:sz w:val="22"/>
          <w:szCs w:val="22"/>
        </w:rPr>
      </w:pPr>
    </w:p>
    <w:p w14:paraId="3702B9D4" w14:textId="64F8011F" w:rsidR="00C323EF" w:rsidRDefault="00C323EF" w:rsidP="00C323EF">
      <w:pPr>
        <w:spacing w:before="32"/>
        <w:ind w:left="120" w:right="8225"/>
        <w:jc w:val="both"/>
        <w:rPr>
          <w:rFonts w:ascii="Arial" w:eastAsia="Arial" w:hAnsi="Arial" w:cs="Arial"/>
          <w:b/>
          <w:sz w:val="22"/>
          <w:szCs w:val="22"/>
        </w:rPr>
      </w:pPr>
    </w:p>
    <w:p w14:paraId="508A3887" w14:textId="77777777" w:rsidR="00C323EF" w:rsidRDefault="00C323EF" w:rsidP="00C323EF">
      <w:pPr>
        <w:spacing w:before="32"/>
        <w:ind w:left="120" w:right="8225"/>
        <w:jc w:val="both"/>
        <w:rPr>
          <w:rFonts w:ascii="Arial" w:eastAsia="Arial" w:hAnsi="Arial" w:cs="Arial"/>
          <w:b/>
          <w:sz w:val="22"/>
          <w:szCs w:val="22"/>
        </w:rPr>
      </w:pPr>
    </w:p>
    <w:p w14:paraId="71984E49" w14:textId="77777777" w:rsidR="00C323EF" w:rsidRDefault="00C323EF" w:rsidP="00C323EF">
      <w:pPr>
        <w:spacing w:before="32"/>
        <w:ind w:left="120" w:right="8225"/>
        <w:jc w:val="both"/>
        <w:rPr>
          <w:rFonts w:ascii="Arial" w:eastAsia="Arial" w:hAnsi="Arial" w:cs="Arial"/>
          <w:b/>
          <w:sz w:val="22"/>
          <w:szCs w:val="22"/>
        </w:rPr>
      </w:pPr>
    </w:p>
    <w:p w14:paraId="7848FDA6" w14:textId="73D69C22" w:rsidR="00C323EF" w:rsidRDefault="00C323EF" w:rsidP="00C323EF">
      <w:pPr>
        <w:spacing w:before="32"/>
        <w:ind w:right="8225"/>
        <w:jc w:val="both"/>
        <w:rPr>
          <w:rFonts w:ascii="Arial" w:eastAsia="Arial" w:hAnsi="Arial" w:cs="Arial"/>
          <w:b/>
          <w:sz w:val="22"/>
          <w:szCs w:val="22"/>
        </w:rPr>
      </w:pPr>
    </w:p>
    <w:p w14:paraId="0B30C6FE" w14:textId="77777777" w:rsidR="00C323EF" w:rsidRDefault="00C323EF" w:rsidP="00C323EF">
      <w:pPr>
        <w:spacing w:before="32"/>
        <w:ind w:right="8225"/>
        <w:jc w:val="both"/>
        <w:rPr>
          <w:rFonts w:ascii="Arial" w:eastAsia="Arial" w:hAnsi="Arial" w:cs="Arial"/>
          <w:b/>
          <w:sz w:val="22"/>
          <w:szCs w:val="22"/>
        </w:rPr>
      </w:pPr>
    </w:p>
    <w:p w14:paraId="2FDDFF18" w14:textId="729001D9" w:rsidR="00C323EF" w:rsidRDefault="00C323EF" w:rsidP="00C323EF">
      <w:pPr>
        <w:spacing w:before="32"/>
        <w:ind w:left="120" w:right="8225"/>
        <w:jc w:val="both"/>
        <w:rPr>
          <w:rFonts w:ascii="Arial" w:eastAsia="Arial" w:hAnsi="Arial" w:cs="Arial"/>
          <w:b/>
          <w:sz w:val="22"/>
          <w:szCs w:val="22"/>
        </w:rPr>
      </w:pPr>
    </w:p>
    <w:p w14:paraId="19A3E2A3" w14:textId="3F3A43FB" w:rsidR="00C323EF" w:rsidRDefault="00C323EF" w:rsidP="00C323EF">
      <w:pPr>
        <w:spacing w:before="32"/>
        <w:ind w:left="120" w:right="8225"/>
        <w:jc w:val="both"/>
        <w:rPr>
          <w:rFonts w:ascii="Arial" w:eastAsia="Arial" w:hAnsi="Arial" w:cs="Arial"/>
          <w:b/>
          <w:sz w:val="22"/>
          <w:szCs w:val="22"/>
        </w:rPr>
      </w:pPr>
    </w:p>
    <w:p w14:paraId="394ED9F0" w14:textId="210B994A" w:rsidR="00C323EF" w:rsidRDefault="00C323EF" w:rsidP="00C323EF">
      <w:pPr>
        <w:spacing w:before="32"/>
        <w:ind w:left="120" w:right="8225"/>
        <w:jc w:val="both"/>
        <w:rPr>
          <w:rFonts w:ascii="Arial" w:eastAsia="Arial" w:hAnsi="Arial" w:cs="Arial"/>
          <w:b/>
          <w:sz w:val="22"/>
          <w:szCs w:val="22"/>
        </w:rPr>
      </w:pPr>
    </w:p>
    <w:p w14:paraId="55048233" w14:textId="2903C1F5" w:rsidR="00C323EF" w:rsidRDefault="00C323EF" w:rsidP="00C323EF">
      <w:pPr>
        <w:spacing w:before="32"/>
        <w:ind w:left="120" w:right="8225"/>
        <w:jc w:val="both"/>
        <w:rPr>
          <w:rFonts w:ascii="Arial" w:eastAsia="Arial" w:hAnsi="Arial" w:cs="Arial"/>
          <w:b/>
          <w:sz w:val="22"/>
          <w:szCs w:val="22"/>
        </w:rPr>
      </w:pPr>
    </w:p>
    <w:p w14:paraId="1034AF45" w14:textId="5034A6AF" w:rsidR="00C323EF" w:rsidRDefault="00C323EF" w:rsidP="00C323EF">
      <w:pPr>
        <w:spacing w:before="32"/>
        <w:ind w:left="120" w:right="8225"/>
        <w:jc w:val="both"/>
        <w:rPr>
          <w:rFonts w:ascii="Arial" w:eastAsia="Arial" w:hAnsi="Arial" w:cs="Arial"/>
          <w:b/>
          <w:sz w:val="22"/>
          <w:szCs w:val="22"/>
        </w:rPr>
      </w:pPr>
    </w:p>
    <w:p w14:paraId="0EEB5F65" w14:textId="77777777" w:rsidR="00C323EF" w:rsidRDefault="00C323EF" w:rsidP="00C323EF">
      <w:pPr>
        <w:spacing w:before="32"/>
        <w:ind w:left="120" w:right="8225"/>
        <w:jc w:val="both"/>
        <w:rPr>
          <w:rFonts w:ascii="Arial" w:eastAsia="Arial" w:hAnsi="Arial" w:cs="Arial"/>
          <w:b/>
          <w:sz w:val="22"/>
          <w:szCs w:val="22"/>
        </w:rPr>
      </w:pPr>
    </w:p>
    <w:p w14:paraId="44D8B29A" w14:textId="77777777" w:rsidR="00C323EF" w:rsidRDefault="00C323EF" w:rsidP="00C323EF">
      <w:pPr>
        <w:spacing w:before="32"/>
        <w:ind w:left="120" w:right="8225"/>
        <w:jc w:val="both"/>
        <w:rPr>
          <w:rFonts w:ascii="Arial" w:eastAsia="Arial" w:hAnsi="Arial" w:cs="Arial"/>
          <w:b/>
          <w:sz w:val="22"/>
          <w:szCs w:val="22"/>
        </w:rPr>
      </w:pPr>
    </w:p>
    <w:p w14:paraId="24F3A02F" w14:textId="77777777" w:rsidR="00C323EF" w:rsidRDefault="00C323EF" w:rsidP="00C323EF">
      <w:pPr>
        <w:spacing w:before="32"/>
        <w:ind w:left="120" w:right="8225"/>
        <w:jc w:val="both"/>
        <w:rPr>
          <w:rFonts w:ascii="Arial" w:eastAsia="Arial" w:hAnsi="Arial" w:cs="Arial"/>
          <w:b/>
          <w:sz w:val="22"/>
          <w:szCs w:val="22"/>
        </w:rPr>
      </w:pPr>
    </w:p>
    <w:p w14:paraId="22601C93" w14:textId="77777777" w:rsidR="00C323EF" w:rsidRDefault="00C323EF" w:rsidP="00C323EF">
      <w:pPr>
        <w:spacing w:before="32"/>
        <w:ind w:left="120" w:right="8225"/>
        <w:jc w:val="both"/>
        <w:rPr>
          <w:rFonts w:ascii="Arial" w:eastAsia="Arial" w:hAnsi="Arial" w:cs="Arial"/>
          <w:b/>
          <w:sz w:val="22"/>
          <w:szCs w:val="22"/>
        </w:rPr>
      </w:pPr>
    </w:p>
    <w:p w14:paraId="2928BAB7" w14:textId="3154EEF6" w:rsidR="00C323EF" w:rsidRPr="00C323EF" w:rsidRDefault="00043618" w:rsidP="00C323EF">
      <w:pPr>
        <w:spacing w:before="32"/>
        <w:ind w:left="120" w:right="8225"/>
        <w:jc w:val="both"/>
        <w:rPr>
          <w:rFonts w:ascii="Arial" w:eastAsia="Arial" w:hAnsi="Arial" w:cs="Arial"/>
          <w:b/>
          <w:sz w:val="22"/>
          <w:szCs w:val="22"/>
        </w:rPr>
      </w:pPr>
      <w:r>
        <w:rPr>
          <w:rFonts w:ascii="Arial" w:eastAsia="Arial" w:hAnsi="Arial" w:cs="Arial"/>
          <w:b/>
          <w:sz w:val="22"/>
          <w:szCs w:val="22"/>
        </w:rPr>
        <w:t>Abstract</w:t>
      </w:r>
    </w:p>
    <w:p w14:paraId="207BF0E8" w14:textId="77777777" w:rsidR="00006024" w:rsidRDefault="00006024">
      <w:pPr>
        <w:spacing w:before="1" w:line="240" w:lineRule="exact"/>
        <w:rPr>
          <w:sz w:val="24"/>
          <w:szCs w:val="24"/>
        </w:rPr>
      </w:pPr>
    </w:p>
    <w:p w14:paraId="4DD5B013" w14:textId="77777777" w:rsidR="00006024" w:rsidRPr="00A96D64" w:rsidRDefault="00043618" w:rsidP="00A96D64">
      <w:pPr>
        <w:ind w:left="120" w:right="83"/>
        <w:rPr>
          <w:rFonts w:asciiTheme="minorHAnsi" w:eastAsia="Arial" w:hAnsiTheme="minorHAnsi" w:cstheme="minorHAnsi"/>
          <w:sz w:val="22"/>
          <w:szCs w:val="22"/>
        </w:rPr>
      </w:pPr>
      <w:r w:rsidRPr="00A96D64">
        <w:rPr>
          <w:rFonts w:asciiTheme="minorHAnsi" w:eastAsia="Arial" w:hAnsiTheme="minorHAnsi" w:cstheme="minorHAnsi"/>
          <w:sz w:val="22"/>
          <w:szCs w:val="22"/>
        </w:rPr>
        <w:t>The recent financial crisis has shown that financial innovation can have devastating systemic impacts. International standard setters’ and national regulators’ response has been a global concerted  effort  to  overhaul  and  tighten  financial  regulations.  However,  at  a  time  of designing stricter regulations, it is crucial to avoid a backlash against financial inclusion.</w:t>
      </w:r>
    </w:p>
    <w:p w14:paraId="19D0A0CC" w14:textId="77777777" w:rsidR="00006024" w:rsidRPr="00A96D64" w:rsidRDefault="00006024" w:rsidP="00A96D64">
      <w:pPr>
        <w:ind w:left="120" w:right="83"/>
        <w:rPr>
          <w:rFonts w:asciiTheme="minorHAnsi" w:eastAsia="Arial" w:hAnsiTheme="minorHAnsi" w:cstheme="minorHAnsi"/>
          <w:sz w:val="22"/>
          <w:szCs w:val="22"/>
        </w:rPr>
      </w:pPr>
    </w:p>
    <w:p w14:paraId="73B5680E" w14:textId="77777777" w:rsidR="00006024" w:rsidRPr="00A96D64" w:rsidRDefault="00043618" w:rsidP="00A96D64">
      <w:pPr>
        <w:ind w:left="120" w:right="83"/>
        <w:rPr>
          <w:rFonts w:asciiTheme="minorHAnsi" w:eastAsia="Arial" w:hAnsiTheme="minorHAnsi" w:cstheme="minorHAnsi"/>
          <w:sz w:val="22"/>
          <w:szCs w:val="22"/>
        </w:rPr>
      </w:pPr>
      <w:r w:rsidRPr="00A96D64">
        <w:rPr>
          <w:rFonts w:asciiTheme="minorHAnsi" w:eastAsia="Arial" w:hAnsiTheme="minorHAnsi" w:cstheme="minorHAnsi"/>
          <w:sz w:val="22"/>
          <w:szCs w:val="22"/>
        </w:rPr>
        <w:t>In this chapter, we argue that greater financial inclusion presents opportunities to enhance financial stability. Our arguments are based on the following insights:</w:t>
      </w:r>
    </w:p>
    <w:p w14:paraId="1165D8E6" w14:textId="77777777" w:rsidR="00006024" w:rsidRPr="00A96D64" w:rsidRDefault="00006024" w:rsidP="00A96D64">
      <w:pPr>
        <w:ind w:left="120" w:right="83"/>
        <w:rPr>
          <w:rFonts w:asciiTheme="minorHAnsi" w:eastAsia="Arial" w:hAnsiTheme="minorHAnsi" w:cstheme="minorHAnsi"/>
          <w:sz w:val="22"/>
          <w:szCs w:val="22"/>
        </w:rPr>
      </w:pPr>
    </w:p>
    <w:p w14:paraId="0B3EB41E" w14:textId="5CF0967D" w:rsidR="00006024" w:rsidRPr="00A96D64" w:rsidRDefault="00043618" w:rsidP="00A96D64">
      <w:pPr>
        <w:ind w:left="120" w:right="83"/>
        <w:rPr>
          <w:rFonts w:asciiTheme="minorHAnsi" w:eastAsia="Arial" w:hAnsiTheme="minorHAnsi" w:cstheme="minorHAnsi"/>
          <w:sz w:val="22"/>
          <w:szCs w:val="22"/>
        </w:rPr>
      </w:pPr>
      <w:r w:rsidRPr="00A96D64">
        <w:rPr>
          <w:rFonts w:asciiTheme="minorHAnsi" w:eastAsia="Arial" w:hAnsiTheme="minorHAnsi" w:cstheme="minorHAnsi"/>
          <w:sz w:val="22"/>
          <w:szCs w:val="22"/>
        </w:rPr>
        <w:t>—Financial inclusion poses risks at the institutional level, but these are hardly systemic in nature.  Evidence  suggests  that  low-income  savers  and  borrowers  tend  to  maintain  solid financial behavior throughout financial crises, keeping deposits in a safe place and paying back their loans.</w:t>
      </w:r>
    </w:p>
    <w:p w14:paraId="7F909E17" w14:textId="77777777" w:rsidR="00006024" w:rsidRPr="00A96D64" w:rsidRDefault="00006024" w:rsidP="00A96D64">
      <w:pPr>
        <w:ind w:left="120" w:right="83"/>
        <w:rPr>
          <w:rFonts w:asciiTheme="minorHAnsi" w:eastAsia="Arial" w:hAnsiTheme="minorHAnsi" w:cstheme="minorHAnsi"/>
          <w:sz w:val="22"/>
          <w:szCs w:val="22"/>
        </w:rPr>
      </w:pPr>
    </w:p>
    <w:p w14:paraId="6A0DC539" w14:textId="77777777" w:rsidR="00006024" w:rsidRPr="00A96D64" w:rsidRDefault="00043618" w:rsidP="00A96D64">
      <w:pPr>
        <w:ind w:left="120" w:right="83"/>
        <w:rPr>
          <w:rFonts w:asciiTheme="minorHAnsi" w:eastAsia="Arial" w:hAnsiTheme="minorHAnsi" w:cstheme="minorHAnsi"/>
          <w:sz w:val="22"/>
          <w:szCs w:val="22"/>
        </w:rPr>
      </w:pPr>
      <w:r w:rsidRPr="00A96D64">
        <w:rPr>
          <w:rFonts w:asciiTheme="minorHAnsi" w:eastAsia="Arial" w:hAnsiTheme="minorHAnsi" w:cstheme="minorHAnsi"/>
          <w:sz w:val="22"/>
          <w:szCs w:val="22"/>
        </w:rPr>
        <w:t>—Institutional  risk  profiles  at  the  bottom  end  of  the  financial  market  are  characterized  by large numbers of vulnerable clients who own limited balances and transact small volumes. Although  this  profile  may  raise  some  concerns regarding  reputational  risks for  the  central bank  and consumer  protection,  in terms  of  financial  instability,  the risk  posed  by inclusive policies is negligible.</w:t>
      </w:r>
    </w:p>
    <w:p w14:paraId="2D541910" w14:textId="77777777" w:rsidR="00006024" w:rsidRPr="00A96D64" w:rsidRDefault="00006024" w:rsidP="00A96D64">
      <w:pPr>
        <w:ind w:left="120" w:right="83"/>
        <w:rPr>
          <w:rFonts w:asciiTheme="minorHAnsi" w:eastAsia="Arial" w:hAnsiTheme="minorHAnsi" w:cstheme="minorHAnsi"/>
          <w:sz w:val="22"/>
          <w:szCs w:val="22"/>
        </w:rPr>
      </w:pPr>
    </w:p>
    <w:p w14:paraId="0E52503C" w14:textId="77777777" w:rsidR="00006024" w:rsidRPr="00A96D64" w:rsidRDefault="00043618" w:rsidP="00A96D64">
      <w:pPr>
        <w:ind w:left="120" w:right="83"/>
        <w:rPr>
          <w:rFonts w:asciiTheme="minorHAnsi" w:eastAsia="Arial" w:hAnsiTheme="minorHAnsi" w:cstheme="minorHAnsi"/>
          <w:sz w:val="22"/>
          <w:szCs w:val="22"/>
        </w:rPr>
      </w:pPr>
      <w:r w:rsidRPr="00A96D64">
        <w:rPr>
          <w:rFonts w:asciiTheme="minorHAnsi" w:eastAsia="Arial" w:hAnsiTheme="minorHAnsi" w:cstheme="minorHAnsi"/>
          <w:sz w:val="22"/>
          <w:szCs w:val="22"/>
        </w:rPr>
        <w:t>—In addition, risks prevalent at the institutional level are manageable with known prudential tools and more effective customer protection.</w:t>
      </w:r>
    </w:p>
    <w:p w14:paraId="06DCC3F9" w14:textId="77777777" w:rsidR="00006024" w:rsidRPr="00A96D64" w:rsidRDefault="00006024" w:rsidP="00A96D64">
      <w:pPr>
        <w:ind w:left="120" w:right="83"/>
        <w:rPr>
          <w:rFonts w:asciiTheme="minorHAnsi" w:eastAsia="Arial" w:hAnsiTheme="minorHAnsi" w:cstheme="minorHAnsi"/>
          <w:sz w:val="22"/>
          <w:szCs w:val="22"/>
        </w:rPr>
      </w:pPr>
    </w:p>
    <w:p w14:paraId="5E56E772" w14:textId="77777777" w:rsidR="00006024" w:rsidRPr="00A96D64" w:rsidRDefault="00043618" w:rsidP="00A96D64">
      <w:pPr>
        <w:ind w:left="120" w:right="83"/>
        <w:rPr>
          <w:rFonts w:asciiTheme="minorHAnsi" w:eastAsia="Arial" w:hAnsiTheme="minorHAnsi" w:cstheme="minorHAnsi"/>
          <w:sz w:val="22"/>
          <w:szCs w:val="22"/>
        </w:rPr>
      </w:pPr>
      <w:r w:rsidRPr="00A96D64">
        <w:rPr>
          <w:rFonts w:asciiTheme="minorHAnsi" w:eastAsia="Arial" w:hAnsiTheme="minorHAnsi" w:cstheme="minorHAnsi"/>
          <w:sz w:val="22"/>
          <w:szCs w:val="22"/>
        </w:rPr>
        <w:t>—The  potential  costs  of  financial  inclusion  are  compensated  for  by  important  dynamic benefits  that  enhance  financial  stability  over  time  through  a  deeper  and  more  diversified financial system.</w:t>
      </w:r>
    </w:p>
    <w:p w14:paraId="46F9DEE6" w14:textId="77777777" w:rsidR="00006024" w:rsidRPr="00A96D64" w:rsidRDefault="00006024" w:rsidP="00A96D64">
      <w:pPr>
        <w:ind w:left="120" w:right="83"/>
        <w:rPr>
          <w:rFonts w:asciiTheme="minorHAnsi" w:eastAsia="Arial" w:hAnsiTheme="minorHAnsi" w:cstheme="minorHAnsi"/>
          <w:sz w:val="22"/>
          <w:szCs w:val="22"/>
        </w:rPr>
      </w:pPr>
    </w:p>
    <w:p w14:paraId="7AE8F943" w14:textId="77777777" w:rsidR="00006024" w:rsidRPr="00A96D64" w:rsidRDefault="00043618" w:rsidP="00A96D64">
      <w:pPr>
        <w:ind w:left="120" w:right="83"/>
        <w:rPr>
          <w:rFonts w:asciiTheme="minorHAnsi" w:eastAsia="Arial" w:hAnsiTheme="minorHAnsi" w:cstheme="minorHAnsi"/>
          <w:sz w:val="22"/>
          <w:szCs w:val="22"/>
        </w:rPr>
      </w:pPr>
      <w:r w:rsidRPr="00A96D64">
        <w:rPr>
          <w:rFonts w:asciiTheme="minorHAnsi" w:eastAsia="Arial" w:hAnsiTheme="minorHAnsi" w:cstheme="minorHAnsi"/>
          <w:sz w:val="22"/>
          <w:szCs w:val="22"/>
        </w:rPr>
        <w:t>In the following pages, we present the current state of financial inclusion globally. We also explore some trends in financial inclusion and what the most effective policies are to favor it. In doing so, we suggest that innovations aimed at countering financial exclusion may help strengthen financial systems rather than weakening them.</w:t>
      </w:r>
    </w:p>
    <w:p w14:paraId="56AF8C21" w14:textId="77777777" w:rsidR="00006024" w:rsidRDefault="00006024">
      <w:pPr>
        <w:spacing w:before="1" w:line="160" w:lineRule="exact"/>
        <w:rPr>
          <w:sz w:val="17"/>
          <w:szCs w:val="17"/>
        </w:rPr>
      </w:pPr>
    </w:p>
    <w:p w14:paraId="279FB385" w14:textId="77777777" w:rsidR="00006024" w:rsidRDefault="00006024">
      <w:pPr>
        <w:spacing w:line="200" w:lineRule="exact"/>
      </w:pPr>
    </w:p>
    <w:p w14:paraId="5F2B5D45" w14:textId="37F67595" w:rsidR="00006024" w:rsidRDefault="00006024">
      <w:pPr>
        <w:spacing w:line="200" w:lineRule="exact"/>
      </w:pPr>
    </w:p>
    <w:p w14:paraId="0509B3EB" w14:textId="6047E93A" w:rsidR="00C323EF" w:rsidRDefault="00C323EF">
      <w:pPr>
        <w:spacing w:line="200" w:lineRule="exact"/>
      </w:pPr>
    </w:p>
    <w:p w14:paraId="41CB5260" w14:textId="302413D4" w:rsidR="00C323EF" w:rsidRDefault="00C323EF">
      <w:pPr>
        <w:spacing w:line="200" w:lineRule="exact"/>
      </w:pPr>
    </w:p>
    <w:p w14:paraId="73197584" w14:textId="32BE506D" w:rsidR="00C323EF" w:rsidRDefault="00C323EF">
      <w:pPr>
        <w:spacing w:line="200" w:lineRule="exact"/>
      </w:pPr>
    </w:p>
    <w:p w14:paraId="4A2028A8" w14:textId="4EC4A4AC" w:rsidR="00C323EF" w:rsidRDefault="00C323EF">
      <w:pPr>
        <w:spacing w:line="200" w:lineRule="exact"/>
      </w:pPr>
    </w:p>
    <w:p w14:paraId="68EE4D0C" w14:textId="190EBB26" w:rsidR="00C323EF" w:rsidRDefault="00C323EF">
      <w:pPr>
        <w:spacing w:line="200" w:lineRule="exact"/>
      </w:pPr>
    </w:p>
    <w:p w14:paraId="652E68F5" w14:textId="407D7C22" w:rsidR="00C323EF" w:rsidRDefault="00C323EF">
      <w:pPr>
        <w:spacing w:line="200" w:lineRule="exact"/>
      </w:pPr>
    </w:p>
    <w:p w14:paraId="29100B3B" w14:textId="678B98F8" w:rsidR="00C323EF" w:rsidRDefault="00C323EF">
      <w:pPr>
        <w:spacing w:line="200" w:lineRule="exact"/>
      </w:pPr>
    </w:p>
    <w:p w14:paraId="71784752" w14:textId="2E54FDD7" w:rsidR="00C323EF" w:rsidRDefault="00C323EF">
      <w:pPr>
        <w:spacing w:line="200" w:lineRule="exact"/>
      </w:pPr>
    </w:p>
    <w:p w14:paraId="0D9AEE0F" w14:textId="0BAB7DD5" w:rsidR="00C323EF" w:rsidRDefault="00C323EF">
      <w:pPr>
        <w:spacing w:line="200" w:lineRule="exact"/>
      </w:pPr>
    </w:p>
    <w:p w14:paraId="4D0719B0" w14:textId="24714F74" w:rsidR="00C323EF" w:rsidRDefault="00C323EF">
      <w:pPr>
        <w:spacing w:line="200" w:lineRule="exact"/>
      </w:pPr>
    </w:p>
    <w:p w14:paraId="2A01D8CD" w14:textId="23E70B23" w:rsidR="00C323EF" w:rsidRDefault="00C323EF">
      <w:pPr>
        <w:spacing w:line="200" w:lineRule="exact"/>
      </w:pPr>
    </w:p>
    <w:p w14:paraId="71A30F4F" w14:textId="178F427D" w:rsidR="00C323EF" w:rsidRDefault="00C323EF">
      <w:pPr>
        <w:spacing w:line="200" w:lineRule="exact"/>
      </w:pPr>
    </w:p>
    <w:p w14:paraId="6DF66164" w14:textId="20032B12" w:rsidR="00C323EF" w:rsidRDefault="00C323EF">
      <w:pPr>
        <w:spacing w:line="200" w:lineRule="exact"/>
      </w:pPr>
    </w:p>
    <w:p w14:paraId="34982130" w14:textId="4B3E0B80" w:rsidR="00C323EF" w:rsidRDefault="00C323EF">
      <w:pPr>
        <w:spacing w:line="200" w:lineRule="exact"/>
      </w:pPr>
    </w:p>
    <w:p w14:paraId="264BF7E8" w14:textId="4B7240EB" w:rsidR="00C323EF" w:rsidRDefault="00C323EF">
      <w:pPr>
        <w:spacing w:line="200" w:lineRule="exact"/>
      </w:pPr>
    </w:p>
    <w:p w14:paraId="793155B4" w14:textId="74B1CE87" w:rsidR="00C323EF" w:rsidRDefault="00C323EF">
      <w:pPr>
        <w:spacing w:line="200" w:lineRule="exact"/>
      </w:pPr>
    </w:p>
    <w:p w14:paraId="644CFFDC" w14:textId="79008DA2" w:rsidR="00C323EF" w:rsidRDefault="00C323EF">
      <w:pPr>
        <w:spacing w:line="200" w:lineRule="exact"/>
      </w:pPr>
    </w:p>
    <w:p w14:paraId="25468394" w14:textId="1D3284D5" w:rsidR="00C323EF" w:rsidRDefault="00C323EF">
      <w:pPr>
        <w:spacing w:line="200" w:lineRule="exact"/>
      </w:pPr>
    </w:p>
    <w:p w14:paraId="361E9E78" w14:textId="4FB2392F" w:rsidR="00C323EF" w:rsidRDefault="00C323EF">
      <w:pPr>
        <w:spacing w:line="200" w:lineRule="exact"/>
      </w:pPr>
    </w:p>
    <w:p w14:paraId="0348A6E1" w14:textId="1536C14F" w:rsidR="00C323EF" w:rsidRDefault="00C323EF">
      <w:pPr>
        <w:spacing w:line="200" w:lineRule="exact"/>
      </w:pPr>
    </w:p>
    <w:p w14:paraId="70A2B6AF" w14:textId="2D475741" w:rsidR="00C323EF" w:rsidRDefault="00C323EF">
      <w:pPr>
        <w:spacing w:line="200" w:lineRule="exact"/>
      </w:pPr>
    </w:p>
    <w:p w14:paraId="24EB1FDF" w14:textId="6B327DE2" w:rsidR="00C323EF" w:rsidRDefault="00C323EF">
      <w:pPr>
        <w:spacing w:line="200" w:lineRule="exact"/>
      </w:pPr>
    </w:p>
    <w:p w14:paraId="0B143912" w14:textId="21DE25A8" w:rsidR="00C323EF" w:rsidRDefault="00C323EF">
      <w:pPr>
        <w:spacing w:line="200" w:lineRule="exact"/>
      </w:pPr>
    </w:p>
    <w:p w14:paraId="625767C2" w14:textId="4E34737D" w:rsidR="00C323EF" w:rsidRDefault="00C323EF">
      <w:pPr>
        <w:spacing w:line="200" w:lineRule="exact"/>
      </w:pPr>
    </w:p>
    <w:p w14:paraId="4D3F5F78" w14:textId="133E6F5D" w:rsidR="00C323EF" w:rsidRDefault="00C323EF">
      <w:pPr>
        <w:spacing w:line="200" w:lineRule="exact"/>
      </w:pPr>
    </w:p>
    <w:p w14:paraId="5D43046C" w14:textId="6F0D8191" w:rsidR="00C323EF" w:rsidRDefault="00C323EF">
      <w:pPr>
        <w:spacing w:line="200" w:lineRule="exact"/>
      </w:pPr>
    </w:p>
    <w:p w14:paraId="74308BD0" w14:textId="05709963" w:rsidR="00C323EF" w:rsidRDefault="00C323EF">
      <w:pPr>
        <w:spacing w:line="200" w:lineRule="exact"/>
      </w:pPr>
    </w:p>
    <w:p w14:paraId="4BB910F4" w14:textId="15CC3E01" w:rsidR="00C323EF" w:rsidRDefault="00C323EF">
      <w:pPr>
        <w:spacing w:line="200" w:lineRule="exact"/>
      </w:pPr>
    </w:p>
    <w:p w14:paraId="57736C47" w14:textId="020DB750" w:rsidR="00C323EF" w:rsidRDefault="00C323EF">
      <w:pPr>
        <w:spacing w:line="200" w:lineRule="exact"/>
      </w:pPr>
    </w:p>
    <w:p w14:paraId="633E3188" w14:textId="63FF1476" w:rsidR="00C323EF" w:rsidRDefault="00C323EF">
      <w:pPr>
        <w:spacing w:line="200" w:lineRule="exact"/>
      </w:pPr>
    </w:p>
    <w:p w14:paraId="4BC0CC7B" w14:textId="3E716DD0" w:rsidR="00C323EF" w:rsidRDefault="00C323EF">
      <w:pPr>
        <w:spacing w:line="200" w:lineRule="exact"/>
      </w:pPr>
    </w:p>
    <w:p w14:paraId="208EAA51" w14:textId="1C28B288" w:rsidR="00C323EF" w:rsidRDefault="00C323EF">
      <w:pPr>
        <w:spacing w:line="200" w:lineRule="exact"/>
      </w:pPr>
    </w:p>
    <w:p w14:paraId="6055BB5C" w14:textId="54019BDA" w:rsidR="00C323EF" w:rsidRDefault="00C323EF">
      <w:pPr>
        <w:spacing w:line="200" w:lineRule="exact"/>
      </w:pPr>
    </w:p>
    <w:p w14:paraId="5CC4D575" w14:textId="063DCC7D" w:rsidR="00C323EF" w:rsidRDefault="00C323EF">
      <w:pPr>
        <w:spacing w:line="200" w:lineRule="exact"/>
      </w:pPr>
    </w:p>
    <w:p w14:paraId="0BDA88DE" w14:textId="59C15BA1" w:rsidR="00C323EF" w:rsidRDefault="00C323EF">
      <w:pPr>
        <w:spacing w:line="200" w:lineRule="exact"/>
      </w:pPr>
    </w:p>
    <w:p w14:paraId="69E5050E" w14:textId="11FFD490" w:rsidR="00C323EF" w:rsidRDefault="00C323EF">
      <w:pPr>
        <w:spacing w:line="200" w:lineRule="exact"/>
      </w:pPr>
    </w:p>
    <w:p w14:paraId="1E8A5010" w14:textId="77777777" w:rsidR="00C323EF" w:rsidRDefault="00C323EF">
      <w:pPr>
        <w:spacing w:line="200" w:lineRule="exact"/>
      </w:pPr>
    </w:p>
    <w:p w14:paraId="1DA60260" w14:textId="77777777" w:rsidR="00006024" w:rsidRDefault="00006024">
      <w:pPr>
        <w:spacing w:before="14" w:line="260" w:lineRule="exact"/>
        <w:rPr>
          <w:sz w:val="26"/>
          <w:szCs w:val="26"/>
        </w:rPr>
      </w:pPr>
    </w:p>
    <w:p w14:paraId="04B5DC58" w14:textId="77777777" w:rsidR="00006024" w:rsidRPr="00A96D64" w:rsidRDefault="00043618">
      <w:pPr>
        <w:spacing w:before="18"/>
        <w:ind w:left="100"/>
        <w:rPr>
          <w:rFonts w:asciiTheme="minorHAnsi" w:eastAsia="Arial" w:hAnsiTheme="minorHAnsi" w:cstheme="minorHAnsi"/>
          <w:sz w:val="32"/>
          <w:szCs w:val="32"/>
        </w:rPr>
      </w:pPr>
      <w:r w:rsidRPr="00A96D64">
        <w:rPr>
          <w:rFonts w:asciiTheme="minorHAnsi" w:eastAsia="Arial" w:hAnsiTheme="minorHAnsi" w:cstheme="minorHAnsi"/>
          <w:b/>
          <w:w w:val="99"/>
          <w:sz w:val="32"/>
          <w:szCs w:val="32"/>
        </w:rPr>
        <w:t>Contents</w:t>
      </w:r>
    </w:p>
    <w:p w14:paraId="4FD2C9AD" w14:textId="77777777" w:rsidR="00006024" w:rsidRPr="00A96D64" w:rsidRDefault="00043618">
      <w:pPr>
        <w:spacing w:before="2"/>
        <w:ind w:left="100"/>
        <w:rPr>
          <w:rFonts w:asciiTheme="minorHAnsi" w:eastAsia="Arial" w:hAnsiTheme="minorHAnsi" w:cstheme="minorHAnsi"/>
          <w:sz w:val="22"/>
          <w:szCs w:val="22"/>
        </w:rPr>
      </w:pPr>
      <w:r w:rsidRPr="00A96D64">
        <w:rPr>
          <w:rFonts w:asciiTheme="minorHAnsi" w:eastAsia="Arial" w:hAnsiTheme="minorHAnsi" w:cstheme="minorHAnsi"/>
          <w:sz w:val="22"/>
          <w:szCs w:val="22"/>
        </w:rPr>
        <w:t>1.    What Is Financial Inclusion?........................................................................................... 1</w:t>
      </w:r>
    </w:p>
    <w:p w14:paraId="648FC40B" w14:textId="77777777" w:rsidR="00006024" w:rsidRPr="00A96D64" w:rsidRDefault="00006024">
      <w:pPr>
        <w:spacing w:before="1" w:line="240" w:lineRule="exact"/>
        <w:rPr>
          <w:rFonts w:asciiTheme="minorHAnsi" w:hAnsiTheme="minorHAnsi" w:cstheme="minorHAnsi"/>
          <w:sz w:val="24"/>
          <w:szCs w:val="24"/>
        </w:rPr>
      </w:pPr>
    </w:p>
    <w:p w14:paraId="7A60BDCC" w14:textId="77777777" w:rsidR="00006024" w:rsidRPr="00A96D64" w:rsidRDefault="00043618">
      <w:pPr>
        <w:ind w:left="100"/>
        <w:rPr>
          <w:rFonts w:asciiTheme="minorHAnsi" w:eastAsia="Arial" w:hAnsiTheme="minorHAnsi" w:cstheme="minorHAnsi"/>
          <w:sz w:val="22"/>
          <w:szCs w:val="22"/>
        </w:rPr>
      </w:pPr>
      <w:r w:rsidRPr="00A96D64">
        <w:rPr>
          <w:rFonts w:asciiTheme="minorHAnsi" w:eastAsia="Arial" w:hAnsiTheme="minorHAnsi" w:cstheme="minorHAnsi"/>
          <w:sz w:val="22"/>
          <w:szCs w:val="22"/>
        </w:rPr>
        <w:t>2.    How to Measure Progress?............................................................................................ 3</w:t>
      </w:r>
    </w:p>
    <w:p w14:paraId="6C5E3936" w14:textId="77777777" w:rsidR="00006024" w:rsidRPr="00A96D64" w:rsidRDefault="00006024">
      <w:pPr>
        <w:spacing w:before="19" w:line="220" w:lineRule="exact"/>
        <w:rPr>
          <w:rFonts w:asciiTheme="minorHAnsi" w:hAnsiTheme="minorHAnsi" w:cstheme="minorHAnsi"/>
          <w:sz w:val="22"/>
          <w:szCs w:val="22"/>
        </w:rPr>
      </w:pPr>
    </w:p>
    <w:p w14:paraId="75C5C16D" w14:textId="77777777" w:rsidR="00006024" w:rsidRPr="00A96D64" w:rsidRDefault="00043618">
      <w:pPr>
        <w:ind w:left="100"/>
        <w:rPr>
          <w:rFonts w:asciiTheme="minorHAnsi" w:eastAsia="Arial" w:hAnsiTheme="minorHAnsi" w:cstheme="minorHAnsi"/>
          <w:sz w:val="22"/>
          <w:szCs w:val="22"/>
        </w:rPr>
      </w:pPr>
      <w:r w:rsidRPr="00A96D64">
        <w:rPr>
          <w:rFonts w:asciiTheme="minorHAnsi" w:eastAsia="Arial" w:hAnsiTheme="minorHAnsi" w:cstheme="minorHAnsi"/>
          <w:sz w:val="22"/>
          <w:szCs w:val="22"/>
        </w:rPr>
        <w:t>3.    Financial Inclusion Trends.............................................................................................. 4</w:t>
      </w:r>
    </w:p>
    <w:p w14:paraId="3E9A79B2" w14:textId="77777777" w:rsidR="00006024" w:rsidRPr="00A96D64" w:rsidRDefault="00006024">
      <w:pPr>
        <w:spacing w:before="1" w:line="240" w:lineRule="exact"/>
        <w:rPr>
          <w:rFonts w:asciiTheme="minorHAnsi" w:hAnsiTheme="minorHAnsi" w:cstheme="minorHAnsi"/>
          <w:sz w:val="24"/>
          <w:szCs w:val="24"/>
        </w:rPr>
      </w:pPr>
    </w:p>
    <w:p w14:paraId="473B6852" w14:textId="77777777" w:rsidR="00006024" w:rsidRPr="00A96D64" w:rsidRDefault="00043618">
      <w:pPr>
        <w:ind w:left="100"/>
        <w:rPr>
          <w:rFonts w:asciiTheme="minorHAnsi" w:eastAsia="Arial" w:hAnsiTheme="minorHAnsi" w:cstheme="minorHAnsi"/>
          <w:sz w:val="22"/>
          <w:szCs w:val="22"/>
        </w:rPr>
      </w:pPr>
      <w:r w:rsidRPr="00A96D64">
        <w:rPr>
          <w:rFonts w:asciiTheme="minorHAnsi" w:eastAsia="Arial" w:hAnsiTheme="minorHAnsi" w:cstheme="minorHAnsi"/>
          <w:sz w:val="22"/>
          <w:szCs w:val="22"/>
        </w:rPr>
        <w:t>4.    The Relation between Poverty and Financial Inclusion: Recent Evidence ...................... 8</w:t>
      </w:r>
    </w:p>
    <w:p w14:paraId="4D1DF6A4" w14:textId="77777777" w:rsidR="00006024" w:rsidRPr="00A96D64" w:rsidRDefault="00006024">
      <w:pPr>
        <w:spacing w:before="19" w:line="220" w:lineRule="exact"/>
        <w:rPr>
          <w:rFonts w:asciiTheme="minorHAnsi" w:hAnsiTheme="minorHAnsi" w:cstheme="minorHAnsi"/>
          <w:sz w:val="22"/>
          <w:szCs w:val="22"/>
        </w:rPr>
      </w:pPr>
    </w:p>
    <w:p w14:paraId="118BDE27" w14:textId="77777777" w:rsidR="00006024" w:rsidRPr="00A96D64" w:rsidRDefault="00043618">
      <w:pPr>
        <w:ind w:left="806"/>
        <w:rPr>
          <w:rFonts w:asciiTheme="minorHAnsi" w:eastAsia="Arial" w:hAnsiTheme="minorHAnsi" w:cstheme="minorHAnsi"/>
          <w:sz w:val="22"/>
          <w:szCs w:val="22"/>
        </w:rPr>
      </w:pPr>
      <w:r w:rsidRPr="00A96D64">
        <w:rPr>
          <w:rFonts w:asciiTheme="minorHAnsi" w:eastAsia="Arial" w:hAnsiTheme="minorHAnsi" w:cstheme="minorHAnsi"/>
          <w:sz w:val="22"/>
          <w:szCs w:val="22"/>
        </w:rPr>
        <w:t>4.1    Macroeconomic Evidence............................................................................... 11</w:t>
      </w:r>
    </w:p>
    <w:p w14:paraId="3DD63936" w14:textId="77777777" w:rsidR="00006024" w:rsidRPr="00A96D64" w:rsidRDefault="00043618">
      <w:pPr>
        <w:spacing w:line="240" w:lineRule="exact"/>
        <w:ind w:left="806"/>
        <w:rPr>
          <w:rFonts w:asciiTheme="minorHAnsi" w:eastAsia="Arial" w:hAnsiTheme="minorHAnsi" w:cstheme="minorHAnsi"/>
          <w:sz w:val="22"/>
          <w:szCs w:val="22"/>
        </w:rPr>
      </w:pPr>
      <w:r w:rsidRPr="00A96D64">
        <w:rPr>
          <w:rFonts w:asciiTheme="minorHAnsi" w:eastAsia="Arial" w:hAnsiTheme="minorHAnsi" w:cstheme="minorHAnsi"/>
          <w:sz w:val="22"/>
          <w:szCs w:val="22"/>
        </w:rPr>
        <w:t>4.2    Microeconomic Evidence ................................................................................ 12</w:t>
      </w:r>
    </w:p>
    <w:p w14:paraId="5E5DAB8D" w14:textId="77777777" w:rsidR="00006024" w:rsidRPr="00A96D64" w:rsidRDefault="00006024">
      <w:pPr>
        <w:spacing w:before="1" w:line="240" w:lineRule="exact"/>
        <w:rPr>
          <w:rFonts w:asciiTheme="minorHAnsi" w:hAnsiTheme="minorHAnsi" w:cstheme="minorHAnsi"/>
          <w:sz w:val="24"/>
          <w:szCs w:val="24"/>
        </w:rPr>
      </w:pPr>
    </w:p>
    <w:p w14:paraId="4A8B1F62" w14:textId="77777777" w:rsidR="00006024" w:rsidRPr="00A96D64" w:rsidRDefault="00043618">
      <w:pPr>
        <w:ind w:left="100"/>
        <w:rPr>
          <w:rFonts w:asciiTheme="minorHAnsi" w:eastAsia="Arial" w:hAnsiTheme="minorHAnsi" w:cstheme="minorHAnsi"/>
          <w:sz w:val="22"/>
          <w:szCs w:val="22"/>
        </w:rPr>
      </w:pPr>
      <w:r w:rsidRPr="00A96D64">
        <w:rPr>
          <w:rFonts w:asciiTheme="minorHAnsi" w:eastAsia="Arial" w:hAnsiTheme="minorHAnsi" w:cstheme="minorHAnsi"/>
          <w:sz w:val="22"/>
          <w:szCs w:val="22"/>
        </w:rPr>
        <w:t>5.    Financial Inclusion Policies: Recent Innovation ............................................................ 13</w:t>
      </w:r>
    </w:p>
    <w:p w14:paraId="563FC04D" w14:textId="77777777" w:rsidR="00006024" w:rsidRPr="00A96D64" w:rsidRDefault="00006024">
      <w:pPr>
        <w:spacing w:before="19" w:line="220" w:lineRule="exact"/>
        <w:rPr>
          <w:rFonts w:asciiTheme="minorHAnsi" w:hAnsiTheme="minorHAnsi" w:cstheme="minorHAnsi"/>
          <w:sz w:val="22"/>
          <w:szCs w:val="22"/>
        </w:rPr>
      </w:pPr>
    </w:p>
    <w:p w14:paraId="66C131AC" w14:textId="77777777" w:rsidR="00006024" w:rsidRPr="00A96D64" w:rsidRDefault="00043618">
      <w:pPr>
        <w:ind w:left="806"/>
        <w:rPr>
          <w:rFonts w:asciiTheme="minorHAnsi" w:eastAsia="Arial" w:hAnsiTheme="minorHAnsi" w:cstheme="minorHAnsi"/>
          <w:sz w:val="22"/>
          <w:szCs w:val="22"/>
        </w:rPr>
      </w:pPr>
      <w:r w:rsidRPr="00A96D64">
        <w:rPr>
          <w:rFonts w:asciiTheme="minorHAnsi" w:eastAsia="Arial" w:hAnsiTheme="minorHAnsi" w:cstheme="minorHAnsi"/>
          <w:sz w:val="22"/>
          <w:szCs w:val="22"/>
        </w:rPr>
        <w:t>5.1    Agent Banking ................................................................................................ 14</w:t>
      </w:r>
    </w:p>
    <w:p w14:paraId="1C9B7C50" w14:textId="77777777" w:rsidR="00006024" w:rsidRPr="00A96D64" w:rsidRDefault="00043618">
      <w:pPr>
        <w:spacing w:before="1"/>
        <w:ind w:left="806"/>
        <w:rPr>
          <w:rFonts w:asciiTheme="minorHAnsi" w:eastAsia="Arial" w:hAnsiTheme="minorHAnsi" w:cstheme="minorHAnsi"/>
          <w:sz w:val="22"/>
          <w:szCs w:val="22"/>
        </w:rPr>
      </w:pPr>
      <w:r w:rsidRPr="00A96D64">
        <w:rPr>
          <w:rFonts w:asciiTheme="minorHAnsi" w:eastAsia="Arial" w:hAnsiTheme="minorHAnsi" w:cstheme="minorHAnsi"/>
          <w:sz w:val="22"/>
          <w:szCs w:val="22"/>
        </w:rPr>
        <w:t>5.2    Mobile Payments ............................................................................................ 15</w:t>
      </w:r>
    </w:p>
    <w:p w14:paraId="13FCC0F6" w14:textId="77777777" w:rsidR="00006024" w:rsidRPr="00A96D64" w:rsidRDefault="00043618">
      <w:pPr>
        <w:spacing w:line="240" w:lineRule="exact"/>
        <w:ind w:left="806"/>
        <w:rPr>
          <w:rFonts w:asciiTheme="minorHAnsi" w:eastAsia="Arial" w:hAnsiTheme="minorHAnsi" w:cstheme="minorHAnsi"/>
          <w:sz w:val="22"/>
          <w:szCs w:val="22"/>
        </w:rPr>
      </w:pPr>
      <w:r w:rsidRPr="00A96D64">
        <w:rPr>
          <w:rFonts w:asciiTheme="minorHAnsi" w:eastAsia="Arial" w:hAnsiTheme="minorHAnsi" w:cstheme="minorHAnsi"/>
          <w:sz w:val="22"/>
          <w:szCs w:val="22"/>
        </w:rPr>
        <w:t>5.3    Diversifying Providers ..................................................................................... 17</w:t>
      </w:r>
    </w:p>
    <w:p w14:paraId="6283642C" w14:textId="77777777" w:rsidR="00006024" w:rsidRPr="00A96D64" w:rsidRDefault="00043618">
      <w:pPr>
        <w:spacing w:line="240" w:lineRule="exact"/>
        <w:ind w:left="806"/>
        <w:rPr>
          <w:rFonts w:asciiTheme="minorHAnsi" w:eastAsia="Arial" w:hAnsiTheme="minorHAnsi" w:cstheme="minorHAnsi"/>
          <w:sz w:val="22"/>
          <w:szCs w:val="22"/>
        </w:rPr>
      </w:pPr>
      <w:r w:rsidRPr="00A96D64">
        <w:rPr>
          <w:rFonts w:asciiTheme="minorHAnsi" w:eastAsia="Arial" w:hAnsiTheme="minorHAnsi" w:cstheme="minorHAnsi"/>
          <w:sz w:val="22"/>
          <w:szCs w:val="22"/>
        </w:rPr>
        <w:t>5.4    State Bank Reform.......................................................................................... 18</w:t>
      </w:r>
    </w:p>
    <w:p w14:paraId="65A6DEC6" w14:textId="77777777" w:rsidR="00006024" w:rsidRPr="00A96D64" w:rsidRDefault="00043618">
      <w:pPr>
        <w:spacing w:before="1"/>
        <w:ind w:left="806"/>
        <w:rPr>
          <w:rFonts w:asciiTheme="minorHAnsi" w:eastAsia="Arial" w:hAnsiTheme="minorHAnsi" w:cstheme="minorHAnsi"/>
          <w:sz w:val="22"/>
          <w:szCs w:val="22"/>
        </w:rPr>
      </w:pPr>
      <w:r w:rsidRPr="00A96D64">
        <w:rPr>
          <w:rFonts w:asciiTheme="minorHAnsi" w:eastAsia="Arial" w:hAnsiTheme="minorHAnsi" w:cstheme="minorHAnsi"/>
          <w:sz w:val="22"/>
          <w:szCs w:val="22"/>
        </w:rPr>
        <w:t>5.5    Consumer Protection ...................................................................................... 18</w:t>
      </w:r>
    </w:p>
    <w:p w14:paraId="4DBD3642" w14:textId="77777777" w:rsidR="00006024" w:rsidRPr="00A96D64" w:rsidRDefault="00043618">
      <w:pPr>
        <w:spacing w:line="240" w:lineRule="exact"/>
        <w:ind w:left="806"/>
        <w:rPr>
          <w:rFonts w:asciiTheme="minorHAnsi" w:eastAsia="Arial" w:hAnsiTheme="minorHAnsi" w:cstheme="minorHAnsi"/>
          <w:sz w:val="22"/>
          <w:szCs w:val="22"/>
        </w:rPr>
      </w:pPr>
      <w:r w:rsidRPr="00A96D64">
        <w:rPr>
          <w:rFonts w:asciiTheme="minorHAnsi" w:eastAsia="Arial" w:hAnsiTheme="minorHAnsi" w:cstheme="minorHAnsi"/>
          <w:sz w:val="22"/>
          <w:szCs w:val="22"/>
        </w:rPr>
        <w:t>5.6    Financial Identity............................................................................................. 19</w:t>
      </w:r>
    </w:p>
    <w:p w14:paraId="6ED76421" w14:textId="77777777" w:rsidR="00006024" w:rsidRPr="00A96D64" w:rsidRDefault="00043618">
      <w:pPr>
        <w:spacing w:before="1"/>
        <w:ind w:left="806"/>
        <w:rPr>
          <w:rFonts w:asciiTheme="minorHAnsi" w:eastAsia="Arial" w:hAnsiTheme="minorHAnsi" w:cstheme="minorHAnsi"/>
          <w:sz w:val="22"/>
          <w:szCs w:val="22"/>
        </w:rPr>
      </w:pPr>
      <w:r w:rsidRPr="00A96D64">
        <w:rPr>
          <w:rFonts w:asciiTheme="minorHAnsi" w:eastAsia="Arial" w:hAnsiTheme="minorHAnsi" w:cstheme="minorHAnsi"/>
          <w:sz w:val="22"/>
          <w:szCs w:val="22"/>
        </w:rPr>
        <w:t>5.7    Assessment .................................................................................................... 20</w:t>
      </w:r>
    </w:p>
    <w:p w14:paraId="5829443E" w14:textId="77777777" w:rsidR="00006024" w:rsidRPr="00A96D64" w:rsidRDefault="00006024">
      <w:pPr>
        <w:spacing w:before="19" w:line="220" w:lineRule="exact"/>
        <w:rPr>
          <w:rFonts w:asciiTheme="minorHAnsi" w:hAnsiTheme="minorHAnsi" w:cstheme="minorHAnsi"/>
          <w:sz w:val="22"/>
          <w:szCs w:val="22"/>
        </w:rPr>
      </w:pPr>
    </w:p>
    <w:p w14:paraId="422BDAE9" w14:textId="77777777" w:rsidR="00006024" w:rsidRPr="00A96D64" w:rsidRDefault="00043618">
      <w:pPr>
        <w:ind w:left="100"/>
        <w:rPr>
          <w:rFonts w:asciiTheme="minorHAnsi" w:eastAsia="Arial" w:hAnsiTheme="minorHAnsi" w:cstheme="minorHAnsi"/>
          <w:sz w:val="22"/>
          <w:szCs w:val="22"/>
        </w:rPr>
      </w:pPr>
      <w:r w:rsidRPr="00A96D64">
        <w:rPr>
          <w:rFonts w:asciiTheme="minorHAnsi" w:eastAsia="Arial" w:hAnsiTheme="minorHAnsi" w:cstheme="minorHAnsi"/>
          <w:sz w:val="22"/>
          <w:szCs w:val="22"/>
        </w:rPr>
        <w:t>6.    Trade-offs and Synergies between Financial Inclusion and Stability............................. 21</w:t>
      </w:r>
    </w:p>
    <w:p w14:paraId="2779F510" w14:textId="77777777" w:rsidR="00006024" w:rsidRPr="00A96D64" w:rsidRDefault="00006024">
      <w:pPr>
        <w:spacing w:before="19" w:line="220" w:lineRule="exact"/>
        <w:rPr>
          <w:rFonts w:asciiTheme="minorHAnsi" w:hAnsiTheme="minorHAnsi" w:cstheme="minorHAnsi"/>
          <w:sz w:val="22"/>
          <w:szCs w:val="22"/>
        </w:rPr>
      </w:pPr>
    </w:p>
    <w:p w14:paraId="0CBB272E" w14:textId="77777777" w:rsidR="00006024" w:rsidRPr="00A96D64" w:rsidRDefault="00043618">
      <w:pPr>
        <w:ind w:left="806"/>
        <w:rPr>
          <w:rFonts w:asciiTheme="minorHAnsi" w:eastAsia="Arial" w:hAnsiTheme="minorHAnsi" w:cstheme="minorHAnsi"/>
          <w:sz w:val="22"/>
          <w:szCs w:val="22"/>
        </w:rPr>
      </w:pPr>
      <w:r w:rsidRPr="00A96D64">
        <w:rPr>
          <w:rFonts w:asciiTheme="minorHAnsi" w:eastAsia="Arial" w:hAnsiTheme="minorHAnsi" w:cstheme="minorHAnsi"/>
          <w:sz w:val="22"/>
          <w:szCs w:val="22"/>
        </w:rPr>
        <w:t>6.1    Financial Inclusion: A Potential Cause of Financial Instability?........................ 22</w:t>
      </w:r>
    </w:p>
    <w:p w14:paraId="02DAC451" w14:textId="77777777" w:rsidR="00006024" w:rsidRPr="00A96D64" w:rsidRDefault="00043618">
      <w:pPr>
        <w:spacing w:before="1"/>
        <w:ind w:left="806"/>
        <w:rPr>
          <w:rFonts w:asciiTheme="minorHAnsi" w:eastAsia="Arial" w:hAnsiTheme="minorHAnsi" w:cstheme="minorHAnsi"/>
          <w:sz w:val="22"/>
          <w:szCs w:val="22"/>
        </w:rPr>
      </w:pPr>
      <w:r w:rsidRPr="00A96D64">
        <w:rPr>
          <w:rFonts w:asciiTheme="minorHAnsi" w:eastAsia="Arial" w:hAnsiTheme="minorHAnsi" w:cstheme="minorHAnsi"/>
          <w:sz w:val="22"/>
          <w:szCs w:val="22"/>
        </w:rPr>
        <w:t>6.2    Financial Inclusion: Cushioning Crisis Impact at the Local Level?................... 23</w:t>
      </w:r>
    </w:p>
    <w:p w14:paraId="1DA9F82C" w14:textId="77777777" w:rsidR="00006024" w:rsidRPr="00A96D64" w:rsidRDefault="00006024">
      <w:pPr>
        <w:spacing w:before="19" w:line="220" w:lineRule="exact"/>
        <w:rPr>
          <w:rFonts w:asciiTheme="minorHAnsi" w:hAnsiTheme="minorHAnsi" w:cstheme="minorHAnsi"/>
          <w:sz w:val="22"/>
          <w:szCs w:val="22"/>
        </w:rPr>
      </w:pPr>
    </w:p>
    <w:p w14:paraId="1CA271ED" w14:textId="77777777" w:rsidR="00006024" w:rsidRPr="00A96D64" w:rsidRDefault="00043618">
      <w:pPr>
        <w:ind w:left="100"/>
        <w:rPr>
          <w:rFonts w:asciiTheme="minorHAnsi" w:eastAsia="Arial" w:hAnsiTheme="minorHAnsi" w:cstheme="minorHAnsi"/>
          <w:sz w:val="22"/>
          <w:szCs w:val="22"/>
        </w:rPr>
      </w:pPr>
      <w:r w:rsidRPr="00A96D64">
        <w:rPr>
          <w:rFonts w:asciiTheme="minorHAnsi" w:eastAsia="Arial" w:hAnsiTheme="minorHAnsi" w:cstheme="minorHAnsi"/>
          <w:sz w:val="22"/>
          <w:szCs w:val="22"/>
        </w:rPr>
        <w:t>7. Conclusions and Recommendations: How Financial Inclusion Equips the Poor to Cope</w:t>
      </w:r>
    </w:p>
    <w:p w14:paraId="1EF95596" w14:textId="77777777" w:rsidR="00006024" w:rsidRPr="00A96D64" w:rsidRDefault="00043618">
      <w:pPr>
        <w:spacing w:before="1"/>
        <w:ind w:left="321"/>
        <w:rPr>
          <w:rFonts w:asciiTheme="minorHAnsi" w:eastAsia="Arial" w:hAnsiTheme="minorHAnsi" w:cstheme="minorHAnsi"/>
          <w:sz w:val="22"/>
          <w:szCs w:val="22"/>
        </w:rPr>
      </w:pPr>
      <w:r w:rsidRPr="00A96D64">
        <w:rPr>
          <w:rFonts w:asciiTheme="minorHAnsi" w:eastAsia="Arial" w:hAnsiTheme="minorHAnsi" w:cstheme="minorHAnsi"/>
          <w:sz w:val="22"/>
          <w:szCs w:val="22"/>
        </w:rPr>
        <w:t>with Instability.................................................................................................................. 24</w:t>
      </w:r>
    </w:p>
    <w:p w14:paraId="5E550FB7" w14:textId="77777777" w:rsidR="00006024" w:rsidRPr="00A96D64" w:rsidRDefault="00006024">
      <w:pPr>
        <w:spacing w:before="19" w:line="220" w:lineRule="exact"/>
        <w:rPr>
          <w:rFonts w:asciiTheme="minorHAnsi" w:hAnsiTheme="minorHAnsi" w:cstheme="minorHAnsi"/>
          <w:sz w:val="22"/>
          <w:szCs w:val="22"/>
        </w:rPr>
      </w:pPr>
    </w:p>
    <w:p w14:paraId="0048D07A" w14:textId="77777777" w:rsidR="00006024" w:rsidRPr="00A96D64" w:rsidRDefault="00043618">
      <w:pPr>
        <w:ind w:left="100"/>
        <w:rPr>
          <w:rFonts w:asciiTheme="minorHAnsi" w:eastAsia="Arial" w:hAnsiTheme="minorHAnsi" w:cstheme="minorHAnsi"/>
          <w:sz w:val="22"/>
          <w:szCs w:val="22"/>
        </w:rPr>
        <w:sectPr w:rsidR="00006024" w:rsidRPr="00A96D64">
          <w:headerReference w:type="default" r:id="rId8"/>
          <w:pgSz w:w="11920" w:h="16840"/>
          <w:pgMar w:top="940" w:right="1340" w:bottom="280" w:left="1340" w:header="743" w:footer="0" w:gutter="0"/>
          <w:cols w:space="720"/>
        </w:sectPr>
      </w:pPr>
      <w:r w:rsidRPr="00A96D64">
        <w:rPr>
          <w:rFonts w:asciiTheme="minorHAnsi" w:eastAsia="Arial" w:hAnsiTheme="minorHAnsi" w:cstheme="minorHAnsi"/>
          <w:sz w:val="22"/>
          <w:szCs w:val="22"/>
        </w:rPr>
        <w:t>References ......................................................................................................................... 26</w:t>
      </w:r>
    </w:p>
    <w:p w14:paraId="04728881" w14:textId="77777777" w:rsidR="00006024" w:rsidRDefault="00006024">
      <w:pPr>
        <w:spacing w:before="4" w:line="180" w:lineRule="exact"/>
        <w:rPr>
          <w:sz w:val="19"/>
          <w:szCs w:val="19"/>
        </w:rPr>
      </w:pPr>
    </w:p>
    <w:p w14:paraId="38EB6879" w14:textId="77777777" w:rsidR="00006024" w:rsidRDefault="00006024">
      <w:pPr>
        <w:spacing w:line="200" w:lineRule="exact"/>
      </w:pPr>
    </w:p>
    <w:p w14:paraId="3A13C73B" w14:textId="77777777" w:rsidR="00006024" w:rsidRDefault="00006024">
      <w:pPr>
        <w:spacing w:line="200" w:lineRule="exact"/>
      </w:pPr>
    </w:p>
    <w:p w14:paraId="23CEEAE4" w14:textId="77777777" w:rsidR="00006024" w:rsidRPr="00A96D64" w:rsidRDefault="00043618">
      <w:pPr>
        <w:spacing w:before="18"/>
        <w:ind w:left="120" w:right="3492"/>
        <w:jc w:val="both"/>
        <w:rPr>
          <w:rFonts w:asciiTheme="minorHAnsi" w:eastAsia="Arial" w:hAnsiTheme="minorHAnsi" w:cstheme="minorHAnsi"/>
          <w:sz w:val="32"/>
          <w:szCs w:val="32"/>
        </w:rPr>
      </w:pPr>
      <w:r w:rsidRPr="00A96D64">
        <w:rPr>
          <w:rFonts w:asciiTheme="minorHAnsi" w:eastAsia="Arial" w:hAnsiTheme="minorHAnsi" w:cstheme="minorHAnsi"/>
          <w:b/>
          <w:w w:val="99"/>
          <w:sz w:val="32"/>
          <w:szCs w:val="32"/>
        </w:rPr>
        <w:t>1.</w:t>
      </w:r>
      <w:r w:rsidRPr="00A96D64">
        <w:rPr>
          <w:rFonts w:asciiTheme="minorHAnsi" w:eastAsia="Arial" w:hAnsiTheme="minorHAnsi" w:cstheme="minorHAnsi"/>
          <w:b/>
          <w:sz w:val="32"/>
          <w:szCs w:val="32"/>
        </w:rPr>
        <w:t xml:space="preserve">  </w:t>
      </w:r>
      <w:r w:rsidRPr="00A96D64">
        <w:rPr>
          <w:rFonts w:asciiTheme="minorHAnsi" w:eastAsia="Arial" w:hAnsiTheme="minorHAnsi" w:cstheme="minorHAnsi"/>
          <w:b/>
          <w:w w:val="99"/>
          <w:sz w:val="32"/>
          <w:szCs w:val="32"/>
        </w:rPr>
        <w:t>WHAT</w:t>
      </w:r>
      <w:r w:rsidRPr="00A96D64">
        <w:rPr>
          <w:rFonts w:asciiTheme="minorHAnsi" w:eastAsia="Arial" w:hAnsiTheme="minorHAnsi" w:cstheme="minorHAnsi"/>
          <w:b/>
          <w:sz w:val="32"/>
          <w:szCs w:val="32"/>
        </w:rPr>
        <w:t xml:space="preserve"> </w:t>
      </w:r>
      <w:r w:rsidRPr="00A96D64">
        <w:rPr>
          <w:rFonts w:asciiTheme="minorHAnsi" w:eastAsia="Arial" w:hAnsiTheme="minorHAnsi" w:cstheme="minorHAnsi"/>
          <w:b/>
          <w:w w:val="99"/>
          <w:sz w:val="32"/>
          <w:szCs w:val="32"/>
        </w:rPr>
        <w:t>IS</w:t>
      </w:r>
      <w:r w:rsidRPr="00A96D64">
        <w:rPr>
          <w:rFonts w:asciiTheme="minorHAnsi" w:eastAsia="Arial" w:hAnsiTheme="minorHAnsi" w:cstheme="minorHAnsi"/>
          <w:b/>
          <w:sz w:val="32"/>
          <w:szCs w:val="32"/>
        </w:rPr>
        <w:t xml:space="preserve"> </w:t>
      </w:r>
      <w:r w:rsidRPr="00A96D64">
        <w:rPr>
          <w:rFonts w:asciiTheme="minorHAnsi" w:eastAsia="Arial" w:hAnsiTheme="minorHAnsi" w:cstheme="minorHAnsi"/>
          <w:b/>
          <w:w w:val="99"/>
          <w:sz w:val="32"/>
          <w:szCs w:val="32"/>
        </w:rPr>
        <w:t>FINANCIAL</w:t>
      </w:r>
      <w:r w:rsidRPr="00A96D64">
        <w:rPr>
          <w:rFonts w:asciiTheme="minorHAnsi" w:eastAsia="Arial" w:hAnsiTheme="minorHAnsi" w:cstheme="minorHAnsi"/>
          <w:b/>
          <w:sz w:val="32"/>
          <w:szCs w:val="32"/>
        </w:rPr>
        <w:t xml:space="preserve"> </w:t>
      </w:r>
      <w:r w:rsidRPr="00A96D64">
        <w:rPr>
          <w:rFonts w:asciiTheme="minorHAnsi" w:eastAsia="Arial" w:hAnsiTheme="minorHAnsi" w:cstheme="minorHAnsi"/>
          <w:b/>
          <w:w w:val="99"/>
          <w:sz w:val="32"/>
          <w:szCs w:val="32"/>
        </w:rPr>
        <w:t>INCLUSION?</w:t>
      </w:r>
    </w:p>
    <w:p w14:paraId="5415F91B" w14:textId="77777777" w:rsidR="00006024" w:rsidRPr="00A96D64" w:rsidRDefault="00006024">
      <w:pPr>
        <w:spacing w:before="5" w:line="240" w:lineRule="exact"/>
        <w:rPr>
          <w:rFonts w:asciiTheme="minorHAnsi" w:hAnsiTheme="minorHAnsi" w:cstheme="minorHAnsi"/>
          <w:sz w:val="24"/>
          <w:szCs w:val="24"/>
        </w:rPr>
      </w:pPr>
    </w:p>
    <w:p w14:paraId="6A025733" w14:textId="77777777" w:rsidR="00006024" w:rsidRPr="00A96D64" w:rsidRDefault="00043618">
      <w:pPr>
        <w:spacing w:line="236" w:lineRule="auto"/>
        <w:ind w:left="120" w:right="76"/>
        <w:jc w:val="both"/>
        <w:rPr>
          <w:rFonts w:asciiTheme="minorHAnsi" w:hAnsiTheme="minorHAnsi" w:cstheme="minorHAnsi"/>
          <w:sz w:val="14"/>
          <w:szCs w:val="14"/>
        </w:rPr>
      </w:pPr>
      <w:r w:rsidRPr="00A96D64">
        <w:rPr>
          <w:rFonts w:asciiTheme="minorHAnsi" w:eastAsia="Arial" w:hAnsiTheme="minorHAnsi" w:cstheme="minorHAnsi"/>
          <w:sz w:val="22"/>
          <w:szCs w:val="22"/>
        </w:rPr>
        <w:t>Financial  inclusion  aims  at  drawing  the  “unbanked”  population  into  the  formal  financial system so that they have the opportunity to access financial services ranging from savings, payments,  and  transfers  to  credit  and  insurance.  Financial  inclusion  neither  implies  that everybody  should  make  use  of  the  supply,  nor  that  providers  should  disregard  risks  and other costs when deciding to offer services. Both voluntary exclusion and unfavorable risk- return  characteristics  may  preclude  a  household  or  a  small  firm,  despite  unrestrained access, from using one or more of the services. Such outcomes do not necessarily warrant policy  intervention.  Rather,  policy  initiatives  should  aim  to  correct  market  failures  and  to eliminate nonmarket barriers to accessing a broad range of financial services.</w:t>
      </w:r>
      <w:r w:rsidRPr="00A96D64">
        <w:rPr>
          <w:rFonts w:asciiTheme="minorHAnsi" w:hAnsiTheme="minorHAnsi" w:cstheme="minorHAnsi"/>
          <w:w w:val="99"/>
          <w:position w:val="10"/>
          <w:sz w:val="14"/>
          <w:szCs w:val="14"/>
        </w:rPr>
        <w:t>1</w:t>
      </w:r>
    </w:p>
    <w:p w14:paraId="76D829EC" w14:textId="77777777" w:rsidR="00006024" w:rsidRPr="00A96D64" w:rsidRDefault="00006024">
      <w:pPr>
        <w:spacing w:before="2" w:line="120" w:lineRule="exact"/>
        <w:rPr>
          <w:rFonts w:asciiTheme="minorHAnsi" w:hAnsiTheme="minorHAnsi" w:cstheme="minorHAnsi"/>
          <w:sz w:val="13"/>
          <w:szCs w:val="13"/>
        </w:rPr>
      </w:pPr>
    </w:p>
    <w:p w14:paraId="5DCD403D" w14:textId="77777777" w:rsidR="00006024" w:rsidRPr="00A96D64" w:rsidRDefault="00043618">
      <w:pPr>
        <w:spacing w:line="232" w:lineRule="auto"/>
        <w:ind w:left="120" w:right="76"/>
        <w:jc w:val="both"/>
        <w:rPr>
          <w:rFonts w:asciiTheme="minorHAnsi" w:hAnsiTheme="minorHAnsi" w:cstheme="minorHAnsi"/>
          <w:sz w:val="14"/>
          <w:szCs w:val="14"/>
        </w:rPr>
      </w:pPr>
      <w:r w:rsidRPr="00A96D64">
        <w:rPr>
          <w:rFonts w:asciiTheme="minorHAnsi" w:eastAsia="Arial" w:hAnsiTheme="minorHAnsi" w:cstheme="minorHAnsi"/>
          <w:sz w:val="22"/>
          <w:szCs w:val="22"/>
        </w:rPr>
        <w:t>Despite  the  considerable  progress  made  by  microfinance  institutions,  credit  unions,  and savings  cooperatives  over  the  last  two  decades,  the  majority  of  the  world’s  poor  remain unserved by formal financial intermediaries that can safely manage cash and intermediate between net  savers and net borrowers.  According to the Consultative Group to Assist the Poor (CGAP), the absolute number of savings accounts worldwide is reported to exceed the global  population.</w:t>
      </w:r>
      <w:r w:rsidRPr="00A96D64">
        <w:rPr>
          <w:rFonts w:asciiTheme="minorHAnsi" w:hAnsiTheme="minorHAnsi" w:cstheme="minorHAnsi"/>
          <w:w w:val="99"/>
          <w:position w:val="10"/>
          <w:sz w:val="14"/>
          <w:szCs w:val="14"/>
        </w:rPr>
        <w:t>2</w:t>
      </w:r>
      <w:r w:rsidRPr="00A96D64">
        <w:rPr>
          <w:rFonts w:asciiTheme="minorHAnsi" w:hAnsiTheme="minorHAnsi" w:cstheme="minorHAnsi"/>
          <w:position w:val="10"/>
          <w:sz w:val="14"/>
          <w:szCs w:val="14"/>
        </w:rPr>
        <w:t xml:space="preserve">     </w:t>
      </w:r>
      <w:r w:rsidRPr="00A96D64">
        <w:rPr>
          <w:rFonts w:asciiTheme="minorHAnsi" w:eastAsia="Arial" w:hAnsiTheme="minorHAnsi" w:cstheme="minorHAnsi"/>
          <w:sz w:val="22"/>
          <w:szCs w:val="22"/>
        </w:rPr>
        <w:t>And  yet  half  of  the  world’s  adult  population—2.5  billion  people—does not, in fact, have access to savings accounts and other formal financial services.</w:t>
      </w:r>
      <w:r w:rsidRPr="00A96D64">
        <w:rPr>
          <w:rFonts w:asciiTheme="minorHAnsi" w:hAnsiTheme="minorHAnsi" w:cstheme="minorHAnsi"/>
          <w:w w:val="99"/>
          <w:position w:val="10"/>
          <w:sz w:val="14"/>
          <w:szCs w:val="14"/>
        </w:rPr>
        <w:t>3</w:t>
      </w:r>
    </w:p>
    <w:p w14:paraId="26264798" w14:textId="77777777" w:rsidR="00006024" w:rsidRPr="00A96D64" w:rsidRDefault="00006024">
      <w:pPr>
        <w:spacing w:line="120" w:lineRule="exact"/>
        <w:rPr>
          <w:rFonts w:asciiTheme="minorHAnsi" w:hAnsiTheme="minorHAnsi" w:cstheme="minorHAnsi"/>
          <w:sz w:val="13"/>
          <w:szCs w:val="13"/>
        </w:rPr>
      </w:pPr>
    </w:p>
    <w:p w14:paraId="2595471F" w14:textId="6BAF1B65" w:rsidR="00006024" w:rsidRDefault="00043618">
      <w:pPr>
        <w:spacing w:line="237" w:lineRule="auto"/>
        <w:ind w:left="120" w:right="76"/>
        <w:jc w:val="both"/>
        <w:rPr>
          <w:rFonts w:asciiTheme="minorHAnsi" w:eastAsia="Arial" w:hAnsiTheme="minorHAnsi" w:cstheme="minorHAnsi"/>
          <w:sz w:val="22"/>
          <w:szCs w:val="22"/>
        </w:rPr>
      </w:pPr>
      <w:r w:rsidRPr="00A96D64">
        <w:rPr>
          <w:rFonts w:asciiTheme="minorHAnsi" w:eastAsia="Arial" w:hAnsiTheme="minorHAnsi" w:cstheme="minorHAnsi"/>
          <w:sz w:val="22"/>
          <w:szCs w:val="22"/>
        </w:rPr>
        <w:t>Financial inclusion as a policy objective represents the current consensus in a long-standing debate on the contribution of finance to economic development and poverty reduction (see Box 1).  It reflects the evolution of financial sector policies in developing countries over the past  decades,  and  embodies  important  insights  into  the  positive  impact  that  financial services have on the (economic) lives of the poor.</w:t>
      </w:r>
      <w:r w:rsidRPr="00A96D64">
        <w:rPr>
          <w:rFonts w:asciiTheme="minorHAnsi" w:hAnsiTheme="minorHAnsi" w:cstheme="minorHAnsi"/>
          <w:w w:val="99"/>
          <w:position w:val="10"/>
          <w:sz w:val="14"/>
          <w:szCs w:val="14"/>
        </w:rPr>
        <w:t>4</w:t>
      </w:r>
      <w:r w:rsidRPr="00A96D64">
        <w:rPr>
          <w:rFonts w:asciiTheme="minorHAnsi" w:hAnsiTheme="minorHAnsi" w:cstheme="minorHAnsi"/>
          <w:position w:val="10"/>
          <w:sz w:val="14"/>
          <w:szCs w:val="14"/>
        </w:rPr>
        <w:t xml:space="preserve">    </w:t>
      </w:r>
      <w:r w:rsidRPr="00A96D64">
        <w:rPr>
          <w:rFonts w:asciiTheme="minorHAnsi" w:eastAsia="Arial" w:hAnsiTheme="minorHAnsi" w:cstheme="minorHAnsi"/>
          <w:sz w:val="22"/>
          <w:szCs w:val="22"/>
        </w:rPr>
        <w:t>Financial sector policies have evolved through three stylized stages: first, fostering state-led industrial and agricultural development through   directed   credit;   second,   market-led   development   through   liberalization   and deregulation;  and  third,  institution  building  that  aims  at  balancing  market  and  government failures.</w:t>
      </w:r>
    </w:p>
    <w:p w14:paraId="37BAE0A9" w14:textId="77777777" w:rsidR="00A96D64" w:rsidRPr="00A96D64" w:rsidRDefault="00A96D64">
      <w:pPr>
        <w:spacing w:line="237" w:lineRule="auto"/>
        <w:ind w:left="120" w:right="76"/>
        <w:jc w:val="both"/>
        <w:rPr>
          <w:rFonts w:asciiTheme="minorHAnsi" w:eastAsia="Arial" w:hAnsiTheme="minorHAnsi" w:cstheme="minorHAnsi"/>
          <w:sz w:val="22"/>
          <w:szCs w:val="22"/>
        </w:rPr>
      </w:pPr>
    </w:p>
    <w:p w14:paraId="6AD62CE0" w14:textId="77777777" w:rsidR="00006024" w:rsidRPr="00A96D64" w:rsidRDefault="00006024">
      <w:pPr>
        <w:spacing w:before="10" w:line="240" w:lineRule="exact"/>
        <w:rPr>
          <w:rFonts w:asciiTheme="minorHAnsi" w:hAnsiTheme="minorHAnsi" w:cstheme="minorHAnsi"/>
          <w:sz w:val="24"/>
          <w:szCs w:val="24"/>
        </w:rPr>
      </w:pPr>
    </w:p>
    <w:p w14:paraId="35848B8E" w14:textId="77777777" w:rsidR="00006024" w:rsidRPr="00A96D64" w:rsidRDefault="00043618">
      <w:pPr>
        <w:spacing w:before="32"/>
        <w:ind w:left="1145" w:right="3176"/>
        <w:jc w:val="both"/>
        <w:rPr>
          <w:rFonts w:asciiTheme="minorHAnsi" w:eastAsia="Arial" w:hAnsiTheme="minorHAnsi" w:cstheme="minorHAnsi"/>
          <w:sz w:val="22"/>
          <w:szCs w:val="22"/>
        </w:rPr>
      </w:pPr>
      <w:r w:rsidRPr="00A96D64">
        <w:rPr>
          <w:rFonts w:asciiTheme="minorHAnsi" w:eastAsia="Arial" w:hAnsiTheme="minorHAnsi" w:cstheme="minorHAnsi"/>
          <w:b/>
          <w:sz w:val="22"/>
          <w:szCs w:val="22"/>
        </w:rPr>
        <w:t>Box 1. Financial Development versus Inclusion</w:t>
      </w:r>
    </w:p>
    <w:p w14:paraId="38EA9BEE" w14:textId="77777777" w:rsidR="00006024" w:rsidRPr="00A96D64" w:rsidRDefault="00006024">
      <w:pPr>
        <w:spacing w:before="13" w:line="240" w:lineRule="exact"/>
        <w:rPr>
          <w:rFonts w:asciiTheme="minorHAnsi" w:hAnsiTheme="minorHAnsi" w:cstheme="minorHAnsi"/>
          <w:sz w:val="24"/>
          <w:szCs w:val="24"/>
        </w:rPr>
      </w:pPr>
    </w:p>
    <w:p w14:paraId="1B6CCF08" w14:textId="77777777" w:rsidR="00006024" w:rsidRPr="00A96D64" w:rsidRDefault="00606D50">
      <w:pPr>
        <w:ind w:left="1145" w:right="1322"/>
        <w:jc w:val="both"/>
        <w:rPr>
          <w:rFonts w:asciiTheme="minorHAnsi" w:eastAsia="Arial" w:hAnsiTheme="minorHAnsi" w:cstheme="minorHAnsi"/>
          <w:sz w:val="21"/>
          <w:szCs w:val="21"/>
        </w:rPr>
      </w:pPr>
      <w:r>
        <w:rPr>
          <w:rFonts w:asciiTheme="minorHAnsi" w:hAnsiTheme="minorHAnsi" w:cstheme="minorHAnsi"/>
        </w:rPr>
        <w:pict w14:anchorId="39F0F79F">
          <v:group id="_x0000_s1546" style="position:absolute;left:0;text-align:left;margin-left:117pt;margin-top:-26.15pt;width:350.6pt;height:143.6pt;z-index:-251671040;mso-position-horizontal-relative:page" coordorigin="2340,-523" coordsize="7012,2872">
            <v:shape id="_x0000_s1547" style="position:absolute;left:2340;top:-523;width:7012;height:2872" coordorigin="2340,-523" coordsize="7012,2872" path="m2340,2349r7012,l9352,-523r-7012,l2340,2349xe" filled="f">
              <v:path arrowok="t"/>
            </v:shape>
            <w10:wrap anchorx="page"/>
          </v:group>
        </w:pict>
      </w:r>
      <w:r w:rsidR="00043618" w:rsidRPr="00A96D64">
        <w:rPr>
          <w:rFonts w:asciiTheme="minorHAnsi" w:eastAsia="Arial" w:hAnsiTheme="minorHAnsi" w:cstheme="minorHAnsi"/>
          <w:sz w:val="21"/>
          <w:szCs w:val="21"/>
        </w:rPr>
        <w:t>Conventional measures of financial development reflect traditional policy objectives.  The  focus  on  aggregate  capital  accumulation  resulted  in “domestic credit to the private sector” (as a percent of GDP) being the most  prominent  measure  of  the  “depth”  of  financial  development.  Its impact  on  growth  is  well  established,  but  it  is  poorly  correlated  with “breadth”  or  financial  access.  Hence  financial  deepening  and  financial access are only weak substitutes as policy goals. Growing evidence of links from inclusion to equity, growth, and poverty alleviation have turned inclusion into a stand-alone policy objective.</w:t>
      </w:r>
    </w:p>
    <w:p w14:paraId="384F2A04" w14:textId="77777777" w:rsidR="00006024" w:rsidRPr="00A96D64" w:rsidRDefault="00006024">
      <w:pPr>
        <w:spacing w:before="7" w:line="140" w:lineRule="exact"/>
        <w:rPr>
          <w:rFonts w:asciiTheme="minorHAnsi" w:hAnsiTheme="minorHAnsi" w:cstheme="minorHAnsi"/>
          <w:sz w:val="15"/>
          <w:szCs w:val="15"/>
        </w:rPr>
      </w:pPr>
    </w:p>
    <w:p w14:paraId="500BB990" w14:textId="39E00A5D" w:rsidR="00006024" w:rsidRDefault="00006024">
      <w:pPr>
        <w:spacing w:line="200" w:lineRule="exact"/>
        <w:rPr>
          <w:rFonts w:asciiTheme="minorHAnsi" w:hAnsiTheme="minorHAnsi" w:cstheme="minorHAnsi"/>
        </w:rPr>
      </w:pPr>
    </w:p>
    <w:p w14:paraId="62FA6DCC" w14:textId="3C53070C" w:rsidR="00A96D64" w:rsidRDefault="00A96D64">
      <w:pPr>
        <w:spacing w:line="200" w:lineRule="exact"/>
        <w:rPr>
          <w:rFonts w:asciiTheme="minorHAnsi" w:hAnsiTheme="minorHAnsi" w:cstheme="minorHAnsi"/>
        </w:rPr>
      </w:pPr>
    </w:p>
    <w:p w14:paraId="58422C54" w14:textId="7DAB6B9A" w:rsidR="00A96D64" w:rsidRDefault="00A96D64">
      <w:pPr>
        <w:spacing w:line="200" w:lineRule="exact"/>
        <w:rPr>
          <w:rFonts w:asciiTheme="minorHAnsi" w:hAnsiTheme="minorHAnsi" w:cstheme="minorHAnsi"/>
        </w:rPr>
      </w:pPr>
    </w:p>
    <w:p w14:paraId="344BF206" w14:textId="6090AC6A" w:rsidR="00A96D64" w:rsidRDefault="00A96D64">
      <w:pPr>
        <w:spacing w:line="200" w:lineRule="exact"/>
        <w:rPr>
          <w:rFonts w:asciiTheme="minorHAnsi" w:hAnsiTheme="minorHAnsi" w:cstheme="minorHAnsi"/>
        </w:rPr>
      </w:pPr>
    </w:p>
    <w:p w14:paraId="29334F5A" w14:textId="3077F84D" w:rsidR="00A96D64" w:rsidRDefault="00A96D64">
      <w:pPr>
        <w:spacing w:line="200" w:lineRule="exact"/>
        <w:rPr>
          <w:rFonts w:asciiTheme="minorHAnsi" w:hAnsiTheme="minorHAnsi" w:cstheme="minorHAnsi"/>
        </w:rPr>
      </w:pPr>
    </w:p>
    <w:p w14:paraId="1BBB485C" w14:textId="7AD3A319" w:rsidR="00A96D64" w:rsidRDefault="00A96D64">
      <w:pPr>
        <w:spacing w:line="200" w:lineRule="exact"/>
        <w:rPr>
          <w:rFonts w:asciiTheme="minorHAnsi" w:hAnsiTheme="minorHAnsi" w:cstheme="minorHAnsi"/>
        </w:rPr>
      </w:pPr>
    </w:p>
    <w:p w14:paraId="2424E055" w14:textId="35BEE63C" w:rsidR="00A96D64" w:rsidRDefault="00A96D64">
      <w:pPr>
        <w:spacing w:line="200" w:lineRule="exact"/>
        <w:rPr>
          <w:rFonts w:asciiTheme="minorHAnsi" w:hAnsiTheme="minorHAnsi" w:cstheme="minorHAnsi"/>
        </w:rPr>
      </w:pPr>
    </w:p>
    <w:p w14:paraId="77935EF7" w14:textId="77777777" w:rsidR="00A96D64" w:rsidRPr="00A96D64" w:rsidRDefault="00A96D64">
      <w:pPr>
        <w:spacing w:line="200" w:lineRule="exact"/>
        <w:rPr>
          <w:rFonts w:asciiTheme="minorHAnsi" w:hAnsiTheme="minorHAnsi" w:cstheme="minorHAnsi"/>
        </w:rPr>
      </w:pPr>
    </w:p>
    <w:p w14:paraId="6CDAA88B" w14:textId="77777777" w:rsidR="00006024" w:rsidRPr="00A96D64" w:rsidRDefault="00006024">
      <w:pPr>
        <w:spacing w:line="200" w:lineRule="exact"/>
        <w:rPr>
          <w:rFonts w:asciiTheme="minorHAnsi" w:hAnsiTheme="minorHAnsi" w:cstheme="minorHAnsi"/>
        </w:rPr>
      </w:pPr>
    </w:p>
    <w:p w14:paraId="008A31B5" w14:textId="77777777" w:rsidR="00006024" w:rsidRDefault="00043618">
      <w:pPr>
        <w:spacing w:before="46"/>
        <w:ind w:left="120"/>
        <w:rPr>
          <w:rFonts w:ascii="Arial" w:eastAsia="Arial" w:hAnsi="Arial" w:cs="Arial"/>
          <w:sz w:val="18"/>
          <w:szCs w:val="18"/>
        </w:rPr>
      </w:pPr>
      <w:r>
        <w:rPr>
          <w:rFonts w:ascii="Arial" w:eastAsia="Arial" w:hAnsi="Arial" w:cs="Arial"/>
          <w:position w:val="9"/>
          <w:sz w:val="12"/>
          <w:szCs w:val="12"/>
        </w:rPr>
        <w:t xml:space="preserve">1  </w:t>
      </w:r>
      <w:r>
        <w:rPr>
          <w:rFonts w:ascii="Arial" w:eastAsia="Arial" w:hAnsi="Arial" w:cs="Arial"/>
          <w:sz w:val="18"/>
          <w:szCs w:val="18"/>
        </w:rPr>
        <w:t xml:space="preserve">. </w:t>
      </w:r>
      <w:proofErr w:type="spellStart"/>
      <w:r>
        <w:rPr>
          <w:rFonts w:ascii="Arial" w:eastAsia="Arial" w:hAnsi="Arial" w:cs="Arial"/>
          <w:sz w:val="18"/>
          <w:szCs w:val="18"/>
        </w:rPr>
        <w:t>Demirguç-Kunt</w:t>
      </w:r>
      <w:proofErr w:type="spellEnd"/>
      <w:r>
        <w:rPr>
          <w:rFonts w:ascii="Arial" w:eastAsia="Arial" w:hAnsi="Arial" w:cs="Arial"/>
          <w:sz w:val="18"/>
          <w:szCs w:val="18"/>
        </w:rPr>
        <w:t xml:space="preserve">, Beck, and </w:t>
      </w:r>
      <w:proofErr w:type="spellStart"/>
      <w:r>
        <w:rPr>
          <w:rFonts w:ascii="Arial" w:eastAsia="Arial" w:hAnsi="Arial" w:cs="Arial"/>
          <w:sz w:val="18"/>
          <w:szCs w:val="18"/>
        </w:rPr>
        <w:t>Honohan</w:t>
      </w:r>
      <w:proofErr w:type="spellEnd"/>
      <w:r>
        <w:rPr>
          <w:rFonts w:ascii="Arial" w:eastAsia="Arial" w:hAnsi="Arial" w:cs="Arial"/>
          <w:sz w:val="18"/>
          <w:szCs w:val="18"/>
        </w:rPr>
        <w:t xml:space="preserve"> (2008).</w:t>
      </w:r>
    </w:p>
    <w:p w14:paraId="50A198E3" w14:textId="77777777" w:rsidR="00006024" w:rsidRDefault="00043618">
      <w:pPr>
        <w:spacing w:before="25"/>
        <w:ind w:left="120"/>
        <w:rPr>
          <w:rFonts w:ascii="Arial" w:eastAsia="Arial" w:hAnsi="Arial" w:cs="Arial"/>
          <w:sz w:val="18"/>
          <w:szCs w:val="18"/>
        </w:rPr>
      </w:pPr>
      <w:r>
        <w:rPr>
          <w:rFonts w:ascii="Arial" w:eastAsia="Arial" w:hAnsi="Arial" w:cs="Arial"/>
          <w:position w:val="9"/>
          <w:sz w:val="12"/>
          <w:szCs w:val="12"/>
        </w:rPr>
        <w:t>2</w:t>
      </w:r>
      <w:r>
        <w:rPr>
          <w:rFonts w:ascii="Arial" w:eastAsia="Arial" w:hAnsi="Arial" w:cs="Arial"/>
          <w:sz w:val="18"/>
          <w:szCs w:val="18"/>
        </w:rPr>
        <w:t>. CGAP (2009a).</w:t>
      </w:r>
    </w:p>
    <w:p w14:paraId="627315C7" w14:textId="77777777" w:rsidR="00006024" w:rsidRDefault="00043618">
      <w:pPr>
        <w:spacing w:before="25"/>
        <w:ind w:left="120"/>
        <w:rPr>
          <w:rFonts w:ascii="Arial" w:eastAsia="Arial" w:hAnsi="Arial" w:cs="Arial"/>
          <w:sz w:val="18"/>
          <w:szCs w:val="18"/>
        </w:rPr>
      </w:pPr>
      <w:r>
        <w:rPr>
          <w:rFonts w:ascii="Arial" w:eastAsia="Arial" w:hAnsi="Arial" w:cs="Arial"/>
          <w:position w:val="9"/>
          <w:sz w:val="12"/>
          <w:szCs w:val="12"/>
        </w:rPr>
        <w:t>3</w:t>
      </w:r>
      <w:r>
        <w:rPr>
          <w:rFonts w:ascii="Arial" w:eastAsia="Arial" w:hAnsi="Arial" w:cs="Arial"/>
          <w:sz w:val="18"/>
          <w:szCs w:val="18"/>
        </w:rPr>
        <w:t xml:space="preserve">. </w:t>
      </w:r>
      <w:proofErr w:type="spellStart"/>
      <w:r>
        <w:rPr>
          <w:rFonts w:ascii="Arial" w:eastAsia="Arial" w:hAnsi="Arial" w:cs="Arial"/>
          <w:sz w:val="18"/>
          <w:szCs w:val="18"/>
        </w:rPr>
        <w:t>Chaia</w:t>
      </w:r>
      <w:proofErr w:type="spellEnd"/>
      <w:r>
        <w:rPr>
          <w:rFonts w:ascii="Arial" w:eastAsia="Arial" w:hAnsi="Arial" w:cs="Arial"/>
          <w:sz w:val="18"/>
          <w:szCs w:val="18"/>
        </w:rPr>
        <w:t xml:space="preserve"> and others (2009).</w:t>
      </w:r>
    </w:p>
    <w:p w14:paraId="74176C60" w14:textId="77777777" w:rsidR="00006024" w:rsidRDefault="00043618">
      <w:pPr>
        <w:spacing w:before="66" w:line="200" w:lineRule="exact"/>
        <w:ind w:left="120" w:right="82"/>
        <w:rPr>
          <w:rFonts w:ascii="Arial" w:eastAsia="Arial" w:hAnsi="Arial" w:cs="Arial"/>
          <w:sz w:val="18"/>
          <w:szCs w:val="18"/>
        </w:rPr>
        <w:sectPr w:rsidR="00006024">
          <w:footerReference w:type="default" r:id="rId9"/>
          <w:pgSz w:w="11920" w:h="16840"/>
          <w:pgMar w:top="940" w:right="1320" w:bottom="280" w:left="1320" w:header="743" w:footer="1044" w:gutter="0"/>
          <w:cols w:space="720"/>
        </w:sectPr>
      </w:pPr>
      <w:r>
        <w:rPr>
          <w:rFonts w:ascii="Arial" w:eastAsia="Arial" w:hAnsi="Arial" w:cs="Arial"/>
          <w:position w:val="9"/>
          <w:sz w:val="12"/>
          <w:szCs w:val="12"/>
        </w:rPr>
        <w:t xml:space="preserve">4 </w:t>
      </w:r>
      <w:r>
        <w:rPr>
          <w:rFonts w:ascii="Arial" w:eastAsia="Arial" w:hAnsi="Arial" w:cs="Arial"/>
          <w:sz w:val="18"/>
          <w:szCs w:val="18"/>
        </w:rPr>
        <w:t>.  The  development  benefits  of  financial  services  will  be  addressed  in  the  section  on  implications  for macroeconomic efficiency and welfare.</w:t>
      </w:r>
    </w:p>
    <w:p w14:paraId="41A58D18" w14:textId="77777777" w:rsidR="00006024" w:rsidRDefault="00006024">
      <w:pPr>
        <w:spacing w:line="200" w:lineRule="exact"/>
      </w:pPr>
    </w:p>
    <w:p w14:paraId="593BD1B0" w14:textId="487BACC4" w:rsidR="00006024" w:rsidRPr="00A96D64" w:rsidRDefault="00043618" w:rsidP="00C7249B">
      <w:pPr>
        <w:spacing w:line="236" w:lineRule="auto"/>
        <w:ind w:left="120" w:right="76"/>
        <w:jc w:val="both"/>
        <w:rPr>
          <w:rFonts w:asciiTheme="minorHAnsi" w:eastAsia="Arial" w:hAnsiTheme="minorHAnsi" w:cstheme="minorHAnsi"/>
          <w:sz w:val="22"/>
          <w:szCs w:val="22"/>
        </w:rPr>
      </w:pPr>
      <w:r w:rsidRPr="00A96D64">
        <w:rPr>
          <w:rFonts w:asciiTheme="minorHAnsi" w:eastAsia="Arial" w:hAnsiTheme="minorHAnsi" w:cstheme="minorHAnsi"/>
          <w:sz w:val="22"/>
          <w:szCs w:val="22"/>
        </w:rPr>
        <w:t>The  results  of  “financial  repression”  were typically  shallow  financial  systems  and  institutions  that  had  little  capacity  to  allocate resources  efficiently  according  to  risk-return  characteristics.  In  addition,  poor  targeting yielded   transfers   through   highly   repressive   subsidized   interest   rates,   and   subsidies weakened financial institution performance. Not only did these programs typically prove to be  unsustainable,  they  also  did  not  improve  outreach  of  financial  services  to  the  poor, particularly in rural areas.</w:t>
      </w:r>
    </w:p>
    <w:p w14:paraId="66E83037" w14:textId="03B01A62" w:rsidR="00006024" w:rsidRPr="00A96D64" w:rsidRDefault="00C7249B" w:rsidP="00C7249B">
      <w:pPr>
        <w:tabs>
          <w:tab w:val="left" w:pos="8040"/>
        </w:tabs>
        <w:spacing w:line="236" w:lineRule="auto"/>
        <w:ind w:left="120" w:right="76"/>
        <w:jc w:val="both"/>
        <w:rPr>
          <w:rFonts w:asciiTheme="minorHAnsi" w:eastAsia="Arial" w:hAnsiTheme="minorHAnsi" w:cstheme="minorHAnsi"/>
          <w:sz w:val="22"/>
          <w:szCs w:val="22"/>
        </w:rPr>
      </w:pPr>
      <w:r>
        <w:rPr>
          <w:rFonts w:asciiTheme="minorHAnsi" w:eastAsia="Arial" w:hAnsiTheme="minorHAnsi" w:cstheme="minorHAnsi"/>
          <w:sz w:val="22"/>
          <w:szCs w:val="22"/>
        </w:rPr>
        <w:tab/>
      </w:r>
    </w:p>
    <w:p w14:paraId="2C2FB03D" w14:textId="7D52121A" w:rsidR="00700905" w:rsidRDefault="00700905" w:rsidP="00700905">
      <w:pPr>
        <w:spacing w:line="236" w:lineRule="auto"/>
        <w:ind w:left="120" w:right="76"/>
        <w:rPr>
          <w:rFonts w:asciiTheme="minorHAnsi" w:eastAsia="Arial" w:hAnsiTheme="minorHAnsi" w:cstheme="minorHAnsi"/>
          <w:sz w:val="22"/>
          <w:szCs w:val="22"/>
        </w:rPr>
      </w:pPr>
      <w:r w:rsidRPr="00700905">
        <w:rPr>
          <w:rFonts w:asciiTheme="minorHAnsi" w:eastAsia="Arial" w:hAnsiTheme="minorHAnsi" w:cstheme="minorHAnsi"/>
          <w:sz w:val="22"/>
          <w:szCs w:val="22"/>
        </w:rPr>
        <w:t>At  the  end  of  the  1980s,  a  new  approach  emerged  that  focused  on  the  performance  of financial institutions in delivering their services to segments of the population with little or no access to finance. The changes were substantial: the new approach shifted the discussion away  from  individual  firms  and  households  onto  institutions  and  their  ability  to  provide services on a   sustainable   and   widespread   basis.   Initial   experiences   in   Indonesia, Bangladesh,  Bolivia,  and  some  other  countries  demonstrated  that  microfinance  and  rural finance  conceived  as  “banking  with  the  poor”  are  indeed  financially  viable  and  may  thus increase outreach on a sustainable basis. These encouraging examples led to a new view called the “financial system” paradigm.</w:t>
      </w:r>
      <w:r w:rsidRPr="00700905">
        <w:rPr>
          <w:rFonts w:asciiTheme="minorHAnsi" w:eastAsia="Arial" w:hAnsiTheme="minorHAnsi" w:cstheme="minorHAnsi"/>
          <w:sz w:val="22"/>
          <w:szCs w:val="22"/>
          <w:vertAlign w:val="superscript"/>
        </w:rPr>
        <w:t>5</w:t>
      </w:r>
      <w:r>
        <w:rPr>
          <w:rFonts w:asciiTheme="minorHAnsi" w:eastAsia="Arial" w:hAnsiTheme="minorHAnsi" w:cstheme="minorHAnsi"/>
          <w:sz w:val="22"/>
          <w:szCs w:val="22"/>
        </w:rPr>
        <w:t xml:space="preserve"> </w:t>
      </w:r>
      <w:r w:rsidRPr="00700905">
        <w:rPr>
          <w:rFonts w:asciiTheme="minorHAnsi" w:eastAsia="Arial" w:hAnsiTheme="minorHAnsi" w:cstheme="minorHAnsi"/>
          <w:sz w:val="22"/>
          <w:szCs w:val="22"/>
        </w:rPr>
        <w:t>The underlying assumptions of this approach were that poor people can generate an economic surplus, which enables them to repay the real costs of loans and to save. The term microfinance came to replace “microcredit,” the former being  used increasingly to refer to a variety of financial products such as loans,  deposits, insurance,  payments,  and  remittances  offered  by  a  variety  of  regulated  and  unregulated financial institutions.</w:t>
      </w:r>
    </w:p>
    <w:p w14:paraId="508D6C80" w14:textId="77777777" w:rsidR="00700905" w:rsidRPr="00700905" w:rsidRDefault="00700905" w:rsidP="00700905">
      <w:pPr>
        <w:spacing w:line="236" w:lineRule="auto"/>
        <w:ind w:left="120" w:right="76"/>
        <w:rPr>
          <w:rFonts w:asciiTheme="minorHAnsi" w:eastAsia="Arial" w:hAnsiTheme="minorHAnsi" w:cstheme="minorHAnsi"/>
          <w:sz w:val="22"/>
          <w:szCs w:val="22"/>
        </w:rPr>
      </w:pPr>
    </w:p>
    <w:p w14:paraId="17B8A084" w14:textId="0ADB542F" w:rsidR="00700905" w:rsidRPr="00700905" w:rsidRDefault="00700905" w:rsidP="00700905">
      <w:pPr>
        <w:spacing w:line="236" w:lineRule="auto"/>
        <w:ind w:left="120" w:right="76"/>
        <w:jc w:val="both"/>
        <w:rPr>
          <w:rFonts w:asciiTheme="minorHAnsi" w:eastAsia="Arial" w:hAnsiTheme="minorHAnsi" w:cstheme="minorHAnsi"/>
          <w:sz w:val="22"/>
          <w:szCs w:val="22"/>
        </w:rPr>
      </w:pPr>
      <w:r w:rsidRPr="00700905">
        <w:rPr>
          <w:rFonts w:asciiTheme="minorHAnsi" w:eastAsia="Arial" w:hAnsiTheme="minorHAnsi" w:cstheme="minorHAnsi"/>
          <w:sz w:val="22"/>
          <w:szCs w:val="22"/>
        </w:rPr>
        <w:t xml:space="preserve">Over the past few years, microfinance has undergone a rapid transformation as its links to the  formal  financial   system  have   been   expanded.   Growing   theoretical   and   empirical evidence  suggests  that  financial  systems  that  serve  low-income  people  promote  pro-poor growth. </w:t>
      </w:r>
      <w:r w:rsidRPr="00700905">
        <w:rPr>
          <w:rFonts w:asciiTheme="minorHAnsi" w:eastAsia="Arial" w:hAnsiTheme="minorHAnsi" w:cstheme="minorHAnsi"/>
          <w:sz w:val="22"/>
          <w:szCs w:val="22"/>
          <w:vertAlign w:val="superscript"/>
        </w:rPr>
        <w:t>6</w:t>
      </w:r>
      <w:r>
        <w:rPr>
          <w:rFonts w:asciiTheme="minorHAnsi" w:eastAsia="Arial" w:hAnsiTheme="minorHAnsi" w:cstheme="minorHAnsi"/>
          <w:sz w:val="22"/>
          <w:szCs w:val="22"/>
        </w:rPr>
        <w:t xml:space="preserve"> </w:t>
      </w:r>
      <w:r w:rsidRPr="00700905">
        <w:rPr>
          <w:rFonts w:asciiTheme="minorHAnsi" w:eastAsia="Arial" w:hAnsiTheme="minorHAnsi" w:cstheme="minorHAnsi"/>
          <w:sz w:val="22"/>
          <w:szCs w:val="22"/>
        </w:rPr>
        <w:t>Lack  of   access  to  finance,  therefore,  adversely  affects  growth  and  poverty alleviation. It makes it more difficult for the poor to accumulate savings and build assets to protect  against  risks,  as  well  as  to  invest  in  income-generating  projects.  As  a  result,  the interest  in  financial  sector  development  has  increasingly  focused  on  the  factors  that determine not only the depth but also breadth of access, in a move toward inclusive financial systems.</w:t>
      </w:r>
    </w:p>
    <w:p w14:paraId="20F2A6BC" w14:textId="77777777" w:rsidR="00700905" w:rsidRPr="00700905" w:rsidRDefault="00700905" w:rsidP="00700905">
      <w:pPr>
        <w:spacing w:line="236" w:lineRule="auto"/>
        <w:ind w:left="120" w:right="76"/>
        <w:jc w:val="both"/>
        <w:rPr>
          <w:rFonts w:asciiTheme="minorHAnsi" w:eastAsia="Arial" w:hAnsiTheme="minorHAnsi" w:cstheme="minorHAnsi"/>
          <w:sz w:val="22"/>
          <w:szCs w:val="22"/>
        </w:rPr>
      </w:pPr>
    </w:p>
    <w:p w14:paraId="17F34D22" w14:textId="1B394925" w:rsidR="00700905" w:rsidRPr="00700905" w:rsidRDefault="00700905" w:rsidP="00700905">
      <w:pPr>
        <w:spacing w:line="236" w:lineRule="auto"/>
        <w:ind w:left="120" w:right="76"/>
        <w:jc w:val="both"/>
        <w:rPr>
          <w:rFonts w:asciiTheme="minorHAnsi" w:eastAsia="Arial" w:hAnsiTheme="minorHAnsi" w:cstheme="minorHAnsi"/>
          <w:sz w:val="22"/>
          <w:szCs w:val="22"/>
        </w:rPr>
      </w:pPr>
      <w:r w:rsidRPr="00700905">
        <w:rPr>
          <w:rFonts w:asciiTheme="minorHAnsi" w:eastAsia="Arial" w:hAnsiTheme="minorHAnsi" w:cstheme="minorHAnsi"/>
          <w:sz w:val="22"/>
          <w:szCs w:val="22"/>
        </w:rPr>
        <w:t xml:space="preserve">With this increased attention to the poverty alleviation aspects of finance, policy objectives are being constantly expanded to include more quality access to a wider range of financial services. </w:t>
      </w:r>
      <w:r w:rsidRPr="00700905">
        <w:rPr>
          <w:rFonts w:asciiTheme="minorHAnsi" w:eastAsia="Arial" w:hAnsiTheme="minorHAnsi" w:cstheme="minorHAnsi"/>
          <w:sz w:val="22"/>
          <w:szCs w:val="22"/>
          <w:vertAlign w:val="superscript"/>
        </w:rPr>
        <w:t>7</w:t>
      </w:r>
      <w:r w:rsidRPr="00700905">
        <w:rPr>
          <w:rFonts w:asciiTheme="minorHAnsi" w:eastAsia="Arial" w:hAnsiTheme="minorHAnsi" w:cstheme="minorHAnsi"/>
          <w:sz w:val="22"/>
          <w:szCs w:val="22"/>
        </w:rPr>
        <w:t xml:space="preserve">  This  trend  has  been  facilitated  by  the  development  and  rapid  diffusion  of information and communication technology that dramatically reduces the cost of connecting users to formal financial institutions through payment systems, with potential spillovers into a broader range of services.</w:t>
      </w:r>
      <w:r w:rsidRPr="00700905">
        <w:rPr>
          <w:rFonts w:asciiTheme="minorHAnsi" w:eastAsia="Arial" w:hAnsiTheme="minorHAnsi" w:cstheme="minorHAnsi"/>
          <w:sz w:val="22"/>
          <w:szCs w:val="22"/>
          <w:vertAlign w:val="superscript"/>
        </w:rPr>
        <w:t>8</w:t>
      </w:r>
    </w:p>
    <w:p w14:paraId="6BE2D07A" w14:textId="77777777" w:rsidR="00700905" w:rsidRPr="00700905" w:rsidRDefault="00700905" w:rsidP="00700905">
      <w:pPr>
        <w:spacing w:line="236" w:lineRule="auto"/>
        <w:ind w:left="120" w:right="76"/>
        <w:jc w:val="both"/>
        <w:rPr>
          <w:rFonts w:asciiTheme="minorHAnsi" w:eastAsia="Arial" w:hAnsiTheme="minorHAnsi" w:cstheme="minorHAnsi"/>
          <w:sz w:val="22"/>
          <w:szCs w:val="22"/>
        </w:rPr>
      </w:pPr>
    </w:p>
    <w:p w14:paraId="32B1E48A" w14:textId="2367CA5A" w:rsidR="00006024" w:rsidRPr="00A96D64" w:rsidRDefault="00700905" w:rsidP="00700905">
      <w:pPr>
        <w:spacing w:line="236" w:lineRule="auto"/>
        <w:ind w:left="120" w:right="76"/>
        <w:jc w:val="both"/>
        <w:rPr>
          <w:rFonts w:asciiTheme="minorHAnsi" w:eastAsia="Arial" w:hAnsiTheme="minorHAnsi" w:cstheme="minorHAnsi"/>
          <w:sz w:val="22"/>
          <w:szCs w:val="22"/>
        </w:rPr>
      </w:pPr>
      <w:r w:rsidRPr="00700905">
        <w:rPr>
          <w:rFonts w:asciiTheme="minorHAnsi" w:eastAsia="Arial" w:hAnsiTheme="minorHAnsi" w:cstheme="minorHAnsi"/>
          <w:sz w:val="22"/>
          <w:szCs w:val="22"/>
        </w:rPr>
        <w:t>Against this background, financial services to the unbanked have become a major area of interest for policymakers, practitioners, and academics who increasingly emphasize financial inclusion as a policy objective. The notion of building inclusive financial systems recognizes not only the goal of incorporating as many poor and previously excluded people as possible into the formal financial system, but it also assigns to mainstream financial institutions the role of reaching out to the unbanked.</w:t>
      </w:r>
      <w:r w:rsidRPr="00700905">
        <w:rPr>
          <w:rFonts w:asciiTheme="minorHAnsi" w:eastAsia="Arial" w:hAnsiTheme="minorHAnsi" w:cstheme="minorHAnsi"/>
          <w:sz w:val="22"/>
          <w:szCs w:val="22"/>
          <w:vertAlign w:val="superscript"/>
        </w:rPr>
        <w:t>9</w:t>
      </w:r>
      <w:r>
        <w:rPr>
          <w:rFonts w:asciiTheme="minorHAnsi" w:eastAsia="Arial" w:hAnsiTheme="minorHAnsi" w:cstheme="minorHAnsi"/>
          <w:sz w:val="22"/>
          <w:szCs w:val="22"/>
        </w:rPr>
        <w:t xml:space="preserve"> </w:t>
      </w:r>
      <w:r w:rsidRPr="00700905">
        <w:rPr>
          <w:rFonts w:asciiTheme="minorHAnsi" w:eastAsia="Arial" w:hAnsiTheme="minorHAnsi" w:cstheme="minorHAnsi"/>
          <w:sz w:val="22"/>
          <w:szCs w:val="22"/>
        </w:rPr>
        <w:t>From this perspective, microfinance is now seen as an integral part of an inclusive financial system. As a result, financial inclusion has become an  important  policy  goal  that  complements the traditional  pillars  of  monetary and financial stability,  as  well  as  other  regulatory  objectives  such  as  consumer  protection.   Policies  to encourage   increased   access   for   the   previously   unbanked   must</w:t>
      </w:r>
      <w:r>
        <w:rPr>
          <w:rFonts w:asciiTheme="minorHAnsi" w:eastAsia="Arial" w:hAnsiTheme="minorHAnsi" w:cstheme="minorHAnsi"/>
          <w:sz w:val="22"/>
          <w:szCs w:val="22"/>
        </w:rPr>
        <w:t>.</w:t>
      </w:r>
      <w:r w:rsidRPr="00700905">
        <w:rPr>
          <w:rFonts w:asciiTheme="minorHAnsi" w:eastAsia="Arial" w:hAnsiTheme="minorHAnsi" w:cstheme="minorHAnsi"/>
          <w:sz w:val="22"/>
          <w:szCs w:val="22"/>
        </w:rPr>
        <w:t xml:space="preserve">   </w:t>
      </w:r>
    </w:p>
    <w:p w14:paraId="6D99468A" w14:textId="77777777" w:rsidR="00006024" w:rsidRDefault="00006024">
      <w:pPr>
        <w:spacing w:line="200" w:lineRule="exact"/>
      </w:pPr>
    </w:p>
    <w:p w14:paraId="2C34161E" w14:textId="77777777" w:rsidR="00006024" w:rsidRDefault="00006024">
      <w:pPr>
        <w:spacing w:line="280" w:lineRule="exact"/>
        <w:rPr>
          <w:sz w:val="28"/>
          <w:szCs w:val="28"/>
        </w:rPr>
      </w:pPr>
    </w:p>
    <w:p w14:paraId="65414BA5" w14:textId="77777777" w:rsidR="00006024" w:rsidRDefault="00043618">
      <w:pPr>
        <w:spacing w:before="46"/>
        <w:ind w:left="120"/>
        <w:rPr>
          <w:rFonts w:ascii="Arial" w:eastAsia="Arial" w:hAnsi="Arial" w:cs="Arial"/>
          <w:sz w:val="18"/>
          <w:szCs w:val="18"/>
        </w:rPr>
      </w:pPr>
      <w:r>
        <w:rPr>
          <w:rFonts w:ascii="Arial" w:eastAsia="Arial" w:hAnsi="Arial" w:cs="Arial"/>
          <w:position w:val="9"/>
          <w:sz w:val="12"/>
          <w:szCs w:val="12"/>
        </w:rPr>
        <w:t>5</w:t>
      </w:r>
      <w:r>
        <w:rPr>
          <w:rFonts w:ascii="Arial" w:eastAsia="Arial" w:hAnsi="Arial" w:cs="Arial"/>
          <w:sz w:val="18"/>
          <w:szCs w:val="18"/>
        </w:rPr>
        <w:t>.  Otero and Rhyne (1994).</w:t>
      </w:r>
    </w:p>
    <w:p w14:paraId="14FFF57A" w14:textId="77777777" w:rsidR="00006024" w:rsidRDefault="00043618">
      <w:pPr>
        <w:spacing w:before="25"/>
        <w:ind w:left="120"/>
        <w:rPr>
          <w:rFonts w:ascii="Arial" w:eastAsia="Arial" w:hAnsi="Arial" w:cs="Arial"/>
          <w:sz w:val="18"/>
          <w:szCs w:val="18"/>
        </w:rPr>
      </w:pPr>
      <w:r>
        <w:rPr>
          <w:rFonts w:ascii="Arial" w:eastAsia="Arial" w:hAnsi="Arial" w:cs="Arial"/>
          <w:position w:val="9"/>
          <w:sz w:val="12"/>
          <w:szCs w:val="12"/>
        </w:rPr>
        <w:t>6</w:t>
      </w:r>
      <w:r>
        <w:rPr>
          <w:rFonts w:ascii="Arial" w:eastAsia="Arial" w:hAnsi="Arial" w:cs="Arial"/>
          <w:sz w:val="18"/>
          <w:szCs w:val="18"/>
        </w:rPr>
        <w:t xml:space="preserve">.  Beck, </w:t>
      </w:r>
      <w:proofErr w:type="spellStart"/>
      <w:r>
        <w:rPr>
          <w:rFonts w:ascii="Arial" w:eastAsia="Arial" w:hAnsi="Arial" w:cs="Arial"/>
          <w:sz w:val="18"/>
          <w:szCs w:val="18"/>
        </w:rPr>
        <w:t>Demirgüç-Kunt</w:t>
      </w:r>
      <w:proofErr w:type="spellEnd"/>
      <w:r>
        <w:rPr>
          <w:rFonts w:ascii="Arial" w:eastAsia="Arial" w:hAnsi="Arial" w:cs="Arial"/>
          <w:sz w:val="18"/>
          <w:szCs w:val="18"/>
        </w:rPr>
        <w:t xml:space="preserve">, and </w:t>
      </w:r>
      <w:proofErr w:type="spellStart"/>
      <w:r>
        <w:rPr>
          <w:rFonts w:ascii="Arial" w:eastAsia="Arial" w:hAnsi="Arial" w:cs="Arial"/>
          <w:sz w:val="18"/>
          <w:szCs w:val="18"/>
        </w:rPr>
        <w:t>Maksimovic</w:t>
      </w:r>
      <w:proofErr w:type="spellEnd"/>
      <w:r>
        <w:rPr>
          <w:rFonts w:ascii="Arial" w:eastAsia="Arial" w:hAnsi="Arial" w:cs="Arial"/>
          <w:sz w:val="18"/>
          <w:szCs w:val="18"/>
        </w:rPr>
        <w:t xml:space="preserve"> (2004).</w:t>
      </w:r>
    </w:p>
    <w:p w14:paraId="3A78F873" w14:textId="77777777" w:rsidR="00006024" w:rsidRDefault="00043618">
      <w:pPr>
        <w:spacing w:before="25"/>
        <w:ind w:left="120"/>
        <w:rPr>
          <w:rFonts w:ascii="Arial" w:eastAsia="Arial" w:hAnsi="Arial" w:cs="Arial"/>
          <w:sz w:val="18"/>
          <w:szCs w:val="18"/>
        </w:rPr>
      </w:pPr>
      <w:r>
        <w:rPr>
          <w:rFonts w:ascii="Arial" w:eastAsia="Arial" w:hAnsi="Arial" w:cs="Arial"/>
          <w:position w:val="9"/>
          <w:sz w:val="12"/>
          <w:szCs w:val="12"/>
        </w:rPr>
        <w:t>7</w:t>
      </w:r>
      <w:r>
        <w:rPr>
          <w:rFonts w:ascii="Arial" w:eastAsia="Arial" w:hAnsi="Arial" w:cs="Arial"/>
          <w:sz w:val="18"/>
          <w:szCs w:val="18"/>
        </w:rPr>
        <w:t>.  Morduch (1999); Robinson (2001).</w:t>
      </w:r>
    </w:p>
    <w:p w14:paraId="4DE03748" w14:textId="77777777" w:rsidR="00006024" w:rsidRDefault="00043618">
      <w:pPr>
        <w:spacing w:before="28"/>
        <w:ind w:left="120"/>
        <w:rPr>
          <w:rFonts w:ascii="Arial" w:eastAsia="Arial" w:hAnsi="Arial" w:cs="Arial"/>
          <w:sz w:val="18"/>
          <w:szCs w:val="18"/>
        </w:rPr>
      </w:pPr>
      <w:r>
        <w:rPr>
          <w:rFonts w:ascii="Arial" w:eastAsia="Arial" w:hAnsi="Arial" w:cs="Arial"/>
          <w:position w:val="9"/>
          <w:sz w:val="12"/>
          <w:szCs w:val="12"/>
        </w:rPr>
        <w:t xml:space="preserve">8  </w:t>
      </w:r>
      <w:r>
        <w:rPr>
          <w:rFonts w:ascii="Arial" w:eastAsia="Arial" w:hAnsi="Arial" w:cs="Arial"/>
          <w:sz w:val="18"/>
          <w:szCs w:val="18"/>
        </w:rPr>
        <w:t xml:space="preserve">. See </w:t>
      </w:r>
      <w:proofErr w:type="spellStart"/>
      <w:r>
        <w:rPr>
          <w:rFonts w:ascii="Arial" w:eastAsia="Arial" w:hAnsi="Arial" w:cs="Arial"/>
          <w:sz w:val="18"/>
          <w:szCs w:val="18"/>
        </w:rPr>
        <w:t>Demirgüç-Kunt</w:t>
      </w:r>
      <w:proofErr w:type="spellEnd"/>
      <w:r>
        <w:rPr>
          <w:rFonts w:ascii="Arial" w:eastAsia="Arial" w:hAnsi="Arial" w:cs="Arial"/>
          <w:sz w:val="18"/>
          <w:szCs w:val="18"/>
        </w:rPr>
        <w:t xml:space="preserve">, Beck, and </w:t>
      </w:r>
      <w:proofErr w:type="spellStart"/>
      <w:r>
        <w:rPr>
          <w:rFonts w:ascii="Arial" w:eastAsia="Arial" w:hAnsi="Arial" w:cs="Arial"/>
          <w:sz w:val="18"/>
          <w:szCs w:val="18"/>
        </w:rPr>
        <w:t>Honohan</w:t>
      </w:r>
      <w:proofErr w:type="spellEnd"/>
      <w:r>
        <w:rPr>
          <w:rFonts w:ascii="Arial" w:eastAsia="Arial" w:hAnsi="Arial" w:cs="Arial"/>
          <w:sz w:val="18"/>
          <w:szCs w:val="18"/>
        </w:rPr>
        <w:t xml:space="preserve"> (2008); UN Capital Development Fund (2006).</w:t>
      </w:r>
    </w:p>
    <w:p w14:paraId="2DB5A764" w14:textId="638E425A" w:rsidR="00006024" w:rsidRDefault="00043618">
      <w:pPr>
        <w:spacing w:before="25"/>
        <w:ind w:left="120"/>
        <w:rPr>
          <w:rFonts w:ascii="Arial" w:eastAsia="Arial" w:hAnsi="Arial" w:cs="Arial"/>
          <w:sz w:val="18"/>
          <w:szCs w:val="18"/>
        </w:rPr>
        <w:sectPr w:rsidR="00006024" w:rsidSect="00700905">
          <w:footerReference w:type="default" r:id="rId10"/>
          <w:pgSz w:w="11920" w:h="16840"/>
          <w:pgMar w:top="1320" w:right="1320" w:bottom="280" w:left="1320" w:header="720" w:footer="720" w:gutter="0"/>
          <w:cols w:space="720"/>
        </w:sectPr>
      </w:pPr>
      <w:r>
        <w:rPr>
          <w:rFonts w:ascii="Arial" w:eastAsia="Arial" w:hAnsi="Arial" w:cs="Arial"/>
          <w:position w:val="9"/>
          <w:sz w:val="12"/>
          <w:szCs w:val="12"/>
        </w:rPr>
        <w:t>9</w:t>
      </w:r>
      <w:r>
        <w:rPr>
          <w:rFonts w:ascii="Arial" w:eastAsia="Arial" w:hAnsi="Arial" w:cs="Arial"/>
          <w:sz w:val="18"/>
          <w:szCs w:val="18"/>
        </w:rPr>
        <w:t>.  UN Capital Development Fund (2006)</w:t>
      </w:r>
    </w:p>
    <w:p w14:paraId="1C1CD09F" w14:textId="77777777" w:rsidR="00700905" w:rsidRDefault="00700905" w:rsidP="00700905">
      <w:pPr>
        <w:spacing w:before="40" w:line="240" w:lineRule="exact"/>
        <w:ind w:right="78"/>
        <w:jc w:val="both"/>
        <w:rPr>
          <w:rFonts w:ascii="Arial" w:eastAsia="Arial" w:hAnsi="Arial" w:cs="Arial"/>
          <w:sz w:val="22"/>
          <w:szCs w:val="22"/>
        </w:rPr>
      </w:pPr>
    </w:p>
    <w:p w14:paraId="7A98C44A" w14:textId="77777777" w:rsidR="00700905" w:rsidRDefault="00700905" w:rsidP="00700905">
      <w:pPr>
        <w:spacing w:line="236" w:lineRule="auto"/>
        <w:ind w:left="120" w:right="76"/>
        <w:jc w:val="both"/>
        <w:rPr>
          <w:rFonts w:asciiTheme="minorHAnsi" w:eastAsia="Arial" w:hAnsiTheme="minorHAnsi" w:cstheme="minorHAnsi"/>
          <w:sz w:val="22"/>
          <w:szCs w:val="22"/>
        </w:rPr>
      </w:pPr>
      <w:r w:rsidRPr="00700905">
        <w:rPr>
          <w:rFonts w:asciiTheme="minorHAnsi" w:eastAsia="Arial" w:hAnsiTheme="minorHAnsi" w:cstheme="minorHAnsi"/>
          <w:sz w:val="22"/>
          <w:szCs w:val="22"/>
        </w:rPr>
        <w:t>however,   take   into consideration the objectives of financial stability, especially in light of the current economic and financial crisis.</w:t>
      </w:r>
      <w:r w:rsidRPr="00700905">
        <w:rPr>
          <w:rFonts w:asciiTheme="minorHAnsi" w:eastAsia="Arial" w:hAnsiTheme="minorHAnsi" w:cstheme="minorHAnsi"/>
          <w:sz w:val="22"/>
          <w:szCs w:val="22"/>
          <w:vertAlign w:val="superscript"/>
        </w:rPr>
        <w:t>10</w:t>
      </w:r>
      <w:r>
        <w:rPr>
          <w:rFonts w:asciiTheme="minorHAnsi" w:eastAsia="Arial" w:hAnsiTheme="minorHAnsi" w:cstheme="minorHAnsi"/>
          <w:sz w:val="22"/>
          <w:szCs w:val="22"/>
        </w:rPr>
        <w:t xml:space="preserve"> </w:t>
      </w:r>
    </w:p>
    <w:p w14:paraId="534290B6" w14:textId="620CAF89" w:rsidR="00006024" w:rsidRPr="00700905" w:rsidRDefault="00700905" w:rsidP="00700905">
      <w:pPr>
        <w:spacing w:line="236" w:lineRule="auto"/>
        <w:ind w:left="120" w:right="76"/>
        <w:jc w:val="both"/>
        <w:rPr>
          <w:rFonts w:asciiTheme="minorHAnsi" w:eastAsia="Arial" w:hAnsiTheme="minorHAnsi" w:cstheme="minorHAnsi"/>
          <w:sz w:val="22"/>
          <w:szCs w:val="22"/>
        </w:rPr>
      </w:pPr>
      <w:r w:rsidRPr="00700905">
        <w:rPr>
          <w:rFonts w:asciiTheme="minorHAnsi" w:eastAsia="Arial" w:hAnsiTheme="minorHAnsi" w:cstheme="minorHAnsi"/>
          <w:sz w:val="22"/>
          <w:szCs w:val="22"/>
        </w:rPr>
        <w:t xml:space="preserve">All  these  policy  changes  were  possible  because  at  the  microlevel,  views  on  household behavior   with   respect   to   financial   services   have   changed   dramatically.   Today,   it   is understood  that  poor  households  rely  on  a  variety  of  financial  instruments  in  the  daily management  of their  cash flows and risks,  and in their  endeavors to build assets through saving.  Tools  such  as  financial  diaries  show  that  the  key  challenge  faced  by  these  low- income  households  is  the  irregularity  of  their  cash  flows. </w:t>
      </w:r>
      <w:r w:rsidRPr="00700905">
        <w:rPr>
          <w:rFonts w:asciiTheme="minorHAnsi" w:eastAsia="Arial" w:hAnsiTheme="minorHAnsi" w:cstheme="minorHAnsi"/>
          <w:sz w:val="22"/>
          <w:szCs w:val="22"/>
          <w:vertAlign w:val="superscript"/>
        </w:rPr>
        <w:t>11</w:t>
      </w:r>
      <w:r w:rsidRPr="00700905">
        <w:rPr>
          <w:rFonts w:asciiTheme="minorHAnsi" w:eastAsia="Arial" w:hAnsiTheme="minorHAnsi" w:cstheme="minorHAnsi"/>
          <w:sz w:val="22"/>
          <w:szCs w:val="22"/>
        </w:rPr>
        <w:t xml:space="preserve">  The  average  income  at  the</w:t>
      </w:r>
      <w:r>
        <w:rPr>
          <w:rFonts w:asciiTheme="minorHAnsi" w:eastAsia="Arial" w:hAnsiTheme="minorHAnsi" w:cstheme="minorHAnsi"/>
          <w:sz w:val="22"/>
          <w:szCs w:val="22"/>
        </w:rPr>
        <w:t xml:space="preserve"> </w:t>
      </w:r>
      <w:r w:rsidRPr="00700905">
        <w:rPr>
          <w:rFonts w:asciiTheme="minorHAnsi" w:eastAsia="Arial" w:hAnsiTheme="minorHAnsi" w:cstheme="minorHAnsi"/>
          <w:sz w:val="22"/>
          <w:szCs w:val="22"/>
        </w:rPr>
        <w:t>international  poverty line  of  $2  a day translates in  practice into  a highly variable  flow that requires  active  management  to  smooth  consumption  and  reduce  vulnerability  to  various shocks, such as health risks, as well as to cope with major life cycle events.</w:t>
      </w:r>
      <w:r w:rsidRPr="00700905">
        <w:rPr>
          <w:rFonts w:asciiTheme="minorHAnsi" w:eastAsia="Arial" w:hAnsiTheme="minorHAnsi" w:cstheme="minorHAnsi"/>
          <w:sz w:val="22"/>
          <w:szCs w:val="22"/>
          <w:vertAlign w:val="superscript"/>
        </w:rPr>
        <w:t>12</w:t>
      </w:r>
    </w:p>
    <w:p w14:paraId="3BB67427" w14:textId="77777777" w:rsidR="00006024" w:rsidRDefault="00006024">
      <w:pPr>
        <w:spacing w:line="200" w:lineRule="exact"/>
      </w:pPr>
    </w:p>
    <w:p w14:paraId="6192D46F" w14:textId="77777777" w:rsidR="00006024" w:rsidRDefault="00043618">
      <w:pPr>
        <w:ind w:left="120" w:right="3573"/>
        <w:jc w:val="both"/>
        <w:rPr>
          <w:rFonts w:ascii="Arial" w:eastAsia="Arial" w:hAnsi="Arial" w:cs="Arial"/>
          <w:sz w:val="32"/>
          <w:szCs w:val="32"/>
        </w:rPr>
      </w:pPr>
      <w:r>
        <w:rPr>
          <w:rFonts w:ascii="Arial" w:eastAsia="Arial" w:hAnsi="Arial" w:cs="Arial"/>
          <w:b/>
          <w:w w:val="99"/>
          <w:sz w:val="32"/>
          <w:szCs w:val="32"/>
        </w:rPr>
        <w:t>2.</w:t>
      </w:r>
      <w:r>
        <w:rPr>
          <w:rFonts w:ascii="Arial" w:eastAsia="Arial" w:hAnsi="Arial" w:cs="Arial"/>
          <w:b/>
          <w:sz w:val="32"/>
          <w:szCs w:val="32"/>
        </w:rPr>
        <w:t xml:space="preserve">  </w:t>
      </w:r>
      <w:r>
        <w:rPr>
          <w:rFonts w:ascii="Arial" w:eastAsia="Arial" w:hAnsi="Arial" w:cs="Arial"/>
          <w:b/>
          <w:w w:val="99"/>
          <w:sz w:val="32"/>
          <w:szCs w:val="32"/>
        </w:rPr>
        <w:t>HOW</w:t>
      </w:r>
      <w:r>
        <w:rPr>
          <w:rFonts w:ascii="Arial" w:eastAsia="Arial" w:hAnsi="Arial" w:cs="Arial"/>
          <w:b/>
          <w:sz w:val="32"/>
          <w:szCs w:val="32"/>
        </w:rPr>
        <w:t xml:space="preserve"> </w:t>
      </w:r>
      <w:r>
        <w:rPr>
          <w:rFonts w:ascii="Arial" w:eastAsia="Arial" w:hAnsi="Arial" w:cs="Arial"/>
          <w:b/>
          <w:w w:val="99"/>
          <w:sz w:val="32"/>
          <w:szCs w:val="32"/>
        </w:rPr>
        <w:t>TO</w:t>
      </w:r>
      <w:r>
        <w:rPr>
          <w:rFonts w:ascii="Arial" w:eastAsia="Arial" w:hAnsi="Arial" w:cs="Arial"/>
          <w:b/>
          <w:sz w:val="32"/>
          <w:szCs w:val="32"/>
        </w:rPr>
        <w:t xml:space="preserve"> </w:t>
      </w:r>
      <w:r>
        <w:rPr>
          <w:rFonts w:ascii="Arial" w:eastAsia="Arial" w:hAnsi="Arial" w:cs="Arial"/>
          <w:b/>
          <w:w w:val="99"/>
          <w:sz w:val="32"/>
          <w:szCs w:val="32"/>
        </w:rPr>
        <w:t>MEASURE</w:t>
      </w:r>
      <w:r>
        <w:rPr>
          <w:rFonts w:ascii="Arial" w:eastAsia="Arial" w:hAnsi="Arial" w:cs="Arial"/>
          <w:b/>
          <w:sz w:val="32"/>
          <w:szCs w:val="32"/>
        </w:rPr>
        <w:t xml:space="preserve"> </w:t>
      </w:r>
      <w:r>
        <w:rPr>
          <w:rFonts w:ascii="Arial" w:eastAsia="Arial" w:hAnsi="Arial" w:cs="Arial"/>
          <w:b/>
          <w:w w:val="99"/>
          <w:sz w:val="32"/>
          <w:szCs w:val="32"/>
        </w:rPr>
        <w:t>PROGRESS?</w:t>
      </w:r>
    </w:p>
    <w:p w14:paraId="58EC7F1D" w14:textId="77777777" w:rsidR="00006024" w:rsidRDefault="00006024">
      <w:pPr>
        <w:spacing w:before="7" w:line="240" w:lineRule="exact"/>
        <w:rPr>
          <w:sz w:val="24"/>
          <w:szCs w:val="24"/>
        </w:rPr>
      </w:pPr>
    </w:p>
    <w:p w14:paraId="03D55EBF" w14:textId="77777777" w:rsidR="00006024" w:rsidRPr="00700905" w:rsidRDefault="00043618" w:rsidP="00700905">
      <w:pPr>
        <w:spacing w:line="236" w:lineRule="auto"/>
        <w:ind w:left="120" w:right="76"/>
        <w:jc w:val="both"/>
        <w:rPr>
          <w:rFonts w:asciiTheme="minorHAnsi" w:eastAsia="Arial" w:hAnsiTheme="minorHAnsi" w:cstheme="minorHAnsi"/>
          <w:sz w:val="22"/>
          <w:szCs w:val="22"/>
        </w:rPr>
      </w:pPr>
      <w:r w:rsidRPr="00700905">
        <w:rPr>
          <w:rFonts w:asciiTheme="minorHAnsi" w:eastAsia="Arial" w:hAnsiTheme="minorHAnsi" w:cstheme="minorHAnsi"/>
          <w:sz w:val="22"/>
          <w:szCs w:val="22"/>
        </w:rPr>
        <w:t>Reliable and comprehensive data that capture various dimensions of financial inclusion are a critical condition for evidence-based policymaking.13  That includes the definition of consistent financial  inclusion  indicators  that  not  only  may  set  a  clear  direction  for  policymaking  by translating  the  concept  of  financial  inclusion  into  operational  terms  but  also  may  allow tracking progress and measuring outcomes of policy reforms.</w:t>
      </w:r>
    </w:p>
    <w:p w14:paraId="2BA06562" w14:textId="77777777" w:rsidR="00006024" w:rsidRPr="00700905" w:rsidRDefault="00006024" w:rsidP="00700905">
      <w:pPr>
        <w:spacing w:line="236" w:lineRule="auto"/>
        <w:ind w:left="120" w:right="76"/>
        <w:jc w:val="both"/>
        <w:rPr>
          <w:rFonts w:asciiTheme="minorHAnsi" w:eastAsia="Arial" w:hAnsiTheme="minorHAnsi" w:cstheme="minorHAnsi"/>
          <w:sz w:val="22"/>
          <w:szCs w:val="22"/>
        </w:rPr>
      </w:pPr>
    </w:p>
    <w:p w14:paraId="435E2995" w14:textId="77777777" w:rsidR="00006024" w:rsidRPr="00700905" w:rsidRDefault="00043618" w:rsidP="00700905">
      <w:pPr>
        <w:spacing w:line="236" w:lineRule="auto"/>
        <w:ind w:left="120" w:right="76"/>
        <w:jc w:val="both"/>
        <w:rPr>
          <w:rFonts w:asciiTheme="minorHAnsi" w:eastAsia="Arial" w:hAnsiTheme="minorHAnsi" w:cstheme="minorHAnsi"/>
          <w:sz w:val="22"/>
          <w:szCs w:val="22"/>
        </w:rPr>
      </w:pPr>
      <w:r w:rsidRPr="00700905">
        <w:rPr>
          <w:rFonts w:asciiTheme="minorHAnsi" w:eastAsia="Arial" w:hAnsiTheme="minorHAnsi" w:cstheme="minorHAnsi"/>
          <w:sz w:val="22"/>
          <w:szCs w:val="22"/>
        </w:rPr>
        <w:t>This  presents  several  challenges,  though.  Thus  the  definition  of  financial  indicators  has traditionally  been  shaped  by  previously  formulated  policy  objectives.  On  other  occasions, some indicators may introduce important distortions into the analysis prior to policymaking discussions by prioritizing aggregate volumes over numbers and characteristics of clients.</w:t>
      </w:r>
    </w:p>
    <w:p w14:paraId="0E6E0FD3" w14:textId="77777777" w:rsidR="00006024" w:rsidRPr="00700905" w:rsidRDefault="00006024" w:rsidP="00700905">
      <w:pPr>
        <w:spacing w:line="236" w:lineRule="auto"/>
        <w:ind w:left="120" w:right="76"/>
        <w:jc w:val="both"/>
        <w:rPr>
          <w:rFonts w:asciiTheme="minorHAnsi" w:eastAsia="Arial" w:hAnsiTheme="minorHAnsi" w:cstheme="minorHAnsi"/>
          <w:sz w:val="22"/>
          <w:szCs w:val="22"/>
        </w:rPr>
      </w:pPr>
    </w:p>
    <w:p w14:paraId="2F61CB33" w14:textId="77777777" w:rsidR="00006024" w:rsidRPr="00700905" w:rsidRDefault="00043618" w:rsidP="00700905">
      <w:pPr>
        <w:spacing w:line="236" w:lineRule="auto"/>
        <w:ind w:left="120" w:right="76"/>
        <w:jc w:val="both"/>
        <w:rPr>
          <w:rFonts w:asciiTheme="minorHAnsi" w:eastAsia="Arial" w:hAnsiTheme="minorHAnsi" w:cstheme="minorHAnsi"/>
          <w:sz w:val="22"/>
          <w:szCs w:val="22"/>
        </w:rPr>
      </w:pPr>
      <w:r w:rsidRPr="00700905">
        <w:rPr>
          <w:rFonts w:asciiTheme="minorHAnsi" w:eastAsia="Arial" w:hAnsiTheme="minorHAnsi" w:cstheme="minorHAnsi"/>
          <w:sz w:val="22"/>
          <w:szCs w:val="22"/>
        </w:rPr>
        <w:t>Broadly speaking, financial inclusion can be measured through the following lenses in order of complexity:</w:t>
      </w:r>
    </w:p>
    <w:p w14:paraId="55BD2A2F" w14:textId="77777777" w:rsidR="00006024" w:rsidRPr="00700905" w:rsidRDefault="00006024" w:rsidP="00700905">
      <w:pPr>
        <w:spacing w:line="236" w:lineRule="auto"/>
        <w:ind w:left="120" w:right="76"/>
        <w:jc w:val="both"/>
        <w:rPr>
          <w:rFonts w:asciiTheme="minorHAnsi" w:eastAsia="Arial" w:hAnsiTheme="minorHAnsi" w:cstheme="minorHAnsi"/>
          <w:sz w:val="22"/>
          <w:szCs w:val="22"/>
        </w:rPr>
      </w:pPr>
    </w:p>
    <w:p w14:paraId="550831ED" w14:textId="77777777" w:rsidR="00006024" w:rsidRPr="00700905" w:rsidRDefault="00043618" w:rsidP="00700905">
      <w:pPr>
        <w:spacing w:line="236" w:lineRule="auto"/>
        <w:ind w:left="120" w:right="76"/>
        <w:jc w:val="both"/>
        <w:rPr>
          <w:rFonts w:asciiTheme="minorHAnsi" w:eastAsia="Arial" w:hAnsiTheme="minorHAnsi" w:cstheme="minorHAnsi"/>
          <w:sz w:val="22"/>
          <w:szCs w:val="22"/>
        </w:rPr>
      </w:pPr>
      <w:r w:rsidRPr="00700905">
        <w:rPr>
          <w:rFonts w:asciiTheme="minorHAnsi" w:eastAsia="Arial" w:hAnsiTheme="minorHAnsi" w:cstheme="minorHAnsi"/>
          <w:sz w:val="22"/>
          <w:szCs w:val="22"/>
        </w:rPr>
        <w:t>—Access:  the  ability  to  use  available  financial  services  and  products  from  formal institutions. Understanding levels of access may require insight into and analysis of potential  barriers  to  opening  and  using  a  bank account  for  any  purpose,  such  as cost  and  physical  proximity  of  bank  service  points  (for  example,  branches  and ATMs).  A  very basic  proxy  for  access  can  be derived  by  counting  the number of open  accounts  across  financial  institutions  and  estimating  the  proportion  of  the population with an account.</w:t>
      </w:r>
    </w:p>
    <w:p w14:paraId="36703DAB" w14:textId="77777777" w:rsidR="00006024" w:rsidRPr="00700905" w:rsidRDefault="00006024" w:rsidP="00700905">
      <w:pPr>
        <w:spacing w:line="236" w:lineRule="auto"/>
        <w:ind w:left="120" w:right="76"/>
        <w:jc w:val="both"/>
        <w:rPr>
          <w:rFonts w:asciiTheme="minorHAnsi" w:eastAsia="Arial" w:hAnsiTheme="minorHAnsi" w:cstheme="minorHAnsi"/>
          <w:sz w:val="22"/>
          <w:szCs w:val="22"/>
        </w:rPr>
      </w:pPr>
    </w:p>
    <w:p w14:paraId="0AFAAA88" w14:textId="77777777" w:rsidR="00006024" w:rsidRPr="00700905" w:rsidRDefault="00043618" w:rsidP="00700905">
      <w:pPr>
        <w:spacing w:line="236" w:lineRule="auto"/>
        <w:ind w:left="120" w:right="76"/>
        <w:jc w:val="both"/>
        <w:rPr>
          <w:rFonts w:asciiTheme="minorHAnsi" w:eastAsia="Arial" w:hAnsiTheme="minorHAnsi" w:cstheme="minorHAnsi"/>
          <w:sz w:val="22"/>
          <w:szCs w:val="22"/>
        </w:rPr>
      </w:pPr>
      <w:r w:rsidRPr="00700905">
        <w:rPr>
          <w:rFonts w:asciiTheme="minorHAnsi" w:eastAsia="Arial" w:hAnsiTheme="minorHAnsi" w:cstheme="minorHAnsi"/>
          <w:sz w:val="22"/>
          <w:szCs w:val="22"/>
        </w:rPr>
        <w:t>—Quality: the relevance of the financial service or product to the lifestyle needs of the consumer. Quality encompasses the experience of the consumer, demonstrated in attitudes and opinions toward those products that are currently available to them. The measure of quality therefore would be used to gauge the nature and depth of the relationship between the financial service provider and the consumer as well as the choices available and consumers’ levels of understanding of those choices and their implications.</w:t>
      </w:r>
    </w:p>
    <w:p w14:paraId="4D6CDBFA" w14:textId="77777777" w:rsidR="00006024" w:rsidRDefault="00006024">
      <w:pPr>
        <w:spacing w:before="6" w:line="120" w:lineRule="exact"/>
        <w:rPr>
          <w:sz w:val="12"/>
          <w:szCs w:val="12"/>
        </w:rPr>
      </w:pPr>
    </w:p>
    <w:p w14:paraId="643FE4FA" w14:textId="77777777" w:rsidR="00006024" w:rsidRPr="00700905" w:rsidRDefault="00606D50" w:rsidP="00700905">
      <w:pPr>
        <w:spacing w:line="236" w:lineRule="auto"/>
        <w:ind w:left="120" w:right="76"/>
        <w:jc w:val="both"/>
        <w:rPr>
          <w:rFonts w:asciiTheme="minorHAnsi" w:eastAsia="Arial" w:hAnsiTheme="minorHAnsi" w:cstheme="minorHAnsi"/>
          <w:sz w:val="22"/>
          <w:szCs w:val="22"/>
        </w:rPr>
      </w:pPr>
      <w:r>
        <w:rPr>
          <w:rFonts w:asciiTheme="minorHAnsi" w:eastAsia="Arial" w:hAnsiTheme="minorHAnsi" w:cstheme="minorHAnsi"/>
          <w:sz w:val="22"/>
          <w:szCs w:val="22"/>
        </w:rPr>
        <w:pict w14:anchorId="176F6516">
          <v:group id="_x0000_s1542" style="position:absolute;left:0;text-align:left;margin-left:1in;margin-top:42.8pt;width:2in;height:0;z-index:-251670016;mso-position-horizontal-relative:page" coordorigin="1440,856" coordsize="2880,0">
            <v:shape id="_x0000_s1543" style="position:absolute;left:1440;top:856;width:2880;height:0" coordorigin="1440,856" coordsize="2880,0" path="m1440,856r2880,e" filled="f" strokeweight=".7pt">
              <v:path arrowok="t"/>
            </v:shape>
            <w10:wrap anchorx="page"/>
          </v:group>
        </w:pict>
      </w:r>
      <w:r w:rsidR="00043618" w:rsidRPr="00700905">
        <w:rPr>
          <w:rFonts w:asciiTheme="minorHAnsi" w:eastAsia="Arial" w:hAnsiTheme="minorHAnsi" w:cstheme="minorHAnsi"/>
          <w:sz w:val="22"/>
          <w:szCs w:val="22"/>
        </w:rPr>
        <w:t>—Usage: beyond the basic adoption of banking services, usage focuses more on the permanence and depth of financial service and product use. Hence determining</w:t>
      </w:r>
    </w:p>
    <w:p w14:paraId="02403EE3" w14:textId="77777777" w:rsidR="00006024" w:rsidRDefault="00006024">
      <w:pPr>
        <w:spacing w:line="200" w:lineRule="exact"/>
      </w:pPr>
    </w:p>
    <w:p w14:paraId="75B94BCD" w14:textId="77777777" w:rsidR="00006024" w:rsidRDefault="00006024">
      <w:pPr>
        <w:spacing w:before="19" w:line="220" w:lineRule="exact"/>
        <w:rPr>
          <w:sz w:val="22"/>
          <w:szCs w:val="22"/>
        </w:rPr>
      </w:pPr>
    </w:p>
    <w:p w14:paraId="609DE04C" w14:textId="77777777" w:rsidR="00006024" w:rsidRDefault="00043618">
      <w:pPr>
        <w:spacing w:before="44"/>
        <w:ind w:left="120"/>
        <w:rPr>
          <w:rFonts w:ascii="Arial" w:eastAsia="Arial" w:hAnsi="Arial" w:cs="Arial"/>
          <w:sz w:val="18"/>
          <w:szCs w:val="18"/>
        </w:rPr>
      </w:pPr>
      <w:r>
        <w:rPr>
          <w:w w:val="99"/>
          <w:position w:val="9"/>
          <w:sz w:val="13"/>
          <w:szCs w:val="13"/>
        </w:rPr>
        <w:t>10</w:t>
      </w:r>
      <w:r>
        <w:rPr>
          <w:rFonts w:ascii="Arial" w:eastAsia="Arial" w:hAnsi="Arial" w:cs="Arial"/>
          <w:sz w:val="18"/>
          <w:szCs w:val="18"/>
        </w:rPr>
        <w:t>.  Hawkins (2006).</w:t>
      </w:r>
    </w:p>
    <w:p w14:paraId="23B2B8E0" w14:textId="77777777" w:rsidR="00006024" w:rsidRDefault="00043618">
      <w:pPr>
        <w:spacing w:before="38"/>
        <w:ind w:left="307" w:right="82" w:hanging="187"/>
        <w:jc w:val="both"/>
        <w:rPr>
          <w:rFonts w:ascii="Arial" w:eastAsia="Arial" w:hAnsi="Arial" w:cs="Arial"/>
          <w:sz w:val="18"/>
          <w:szCs w:val="18"/>
        </w:rPr>
      </w:pPr>
      <w:r>
        <w:rPr>
          <w:w w:val="99"/>
          <w:position w:val="9"/>
          <w:sz w:val="13"/>
          <w:szCs w:val="13"/>
        </w:rPr>
        <w:t>11</w:t>
      </w:r>
      <w:r>
        <w:rPr>
          <w:rFonts w:ascii="Arial" w:eastAsia="Arial" w:hAnsi="Arial" w:cs="Arial"/>
          <w:sz w:val="18"/>
          <w:szCs w:val="18"/>
        </w:rPr>
        <w:t xml:space="preserve">. “The Financial Diaries project is a year-long household survey that examines financial management in poor households”  in  South  Africa.  Data  are  “captured  into  a  specially  designed  Access  Database  that  produces </w:t>
      </w:r>
      <w:proofErr w:type="spellStart"/>
      <w:r>
        <w:rPr>
          <w:rFonts w:ascii="Arial" w:eastAsia="Arial" w:hAnsi="Arial" w:cs="Arial"/>
          <w:sz w:val="18"/>
          <w:szCs w:val="18"/>
        </w:rPr>
        <w:t>customised</w:t>
      </w:r>
      <w:proofErr w:type="spellEnd"/>
      <w:r>
        <w:rPr>
          <w:rFonts w:ascii="Arial" w:eastAsia="Arial" w:hAnsi="Arial" w:cs="Arial"/>
          <w:sz w:val="18"/>
          <w:szCs w:val="18"/>
        </w:rPr>
        <w:t xml:space="preserve"> diary questionnaires for each household, as well as a system of reports that allows for continuous data surveillance.” The overall aim of the project, which is funded by the </w:t>
      </w:r>
      <w:proofErr w:type="spellStart"/>
      <w:r>
        <w:rPr>
          <w:rFonts w:ascii="Arial" w:eastAsia="Arial" w:hAnsi="Arial" w:cs="Arial"/>
          <w:sz w:val="18"/>
          <w:szCs w:val="18"/>
        </w:rPr>
        <w:t>FinMark</w:t>
      </w:r>
      <w:proofErr w:type="spellEnd"/>
      <w:r>
        <w:rPr>
          <w:rFonts w:ascii="Arial" w:eastAsia="Arial" w:hAnsi="Arial" w:cs="Arial"/>
          <w:sz w:val="18"/>
          <w:szCs w:val="18"/>
        </w:rPr>
        <w:t xml:space="preserve"> Trust, the Ford Foundation, and the Micro Finance Regulatory Council, is to get a better grasp of how poor people manage their finances. See www.financialdiaries.com.</w:t>
      </w:r>
    </w:p>
    <w:p w14:paraId="1A6B271E" w14:textId="77777777" w:rsidR="00006024" w:rsidRDefault="00043618">
      <w:pPr>
        <w:spacing w:before="29"/>
        <w:ind w:left="120"/>
        <w:rPr>
          <w:rFonts w:ascii="Arial" w:eastAsia="Arial" w:hAnsi="Arial" w:cs="Arial"/>
          <w:sz w:val="18"/>
          <w:szCs w:val="18"/>
        </w:rPr>
      </w:pPr>
      <w:r>
        <w:rPr>
          <w:w w:val="99"/>
          <w:position w:val="9"/>
          <w:sz w:val="13"/>
          <w:szCs w:val="13"/>
        </w:rPr>
        <w:t>12</w:t>
      </w:r>
      <w:r>
        <w:rPr>
          <w:rFonts w:ascii="Arial" w:eastAsia="Arial" w:hAnsi="Arial" w:cs="Arial"/>
          <w:sz w:val="18"/>
          <w:szCs w:val="18"/>
        </w:rPr>
        <w:t>.  Collins and others (2009).</w:t>
      </w:r>
    </w:p>
    <w:p w14:paraId="1BC87727" w14:textId="77777777" w:rsidR="00006024" w:rsidRDefault="00043618">
      <w:pPr>
        <w:spacing w:before="38"/>
        <w:ind w:left="120"/>
        <w:rPr>
          <w:rFonts w:ascii="Arial" w:eastAsia="Arial" w:hAnsi="Arial" w:cs="Arial"/>
          <w:sz w:val="18"/>
          <w:szCs w:val="18"/>
        </w:rPr>
        <w:sectPr w:rsidR="00006024">
          <w:pgSz w:w="11920" w:h="16840"/>
          <w:pgMar w:top="940" w:right="1320" w:bottom="280" w:left="1320" w:header="743" w:footer="747" w:gutter="0"/>
          <w:cols w:space="720"/>
        </w:sectPr>
      </w:pPr>
      <w:r>
        <w:rPr>
          <w:w w:val="99"/>
          <w:position w:val="9"/>
          <w:sz w:val="13"/>
          <w:szCs w:val="13"/>
        </w:rPr>
        <w:t>13</w:t>
      </w:r>
      <w:r>
        <w:rPr>
          <w:rFonts w:ascii="Arial" w:eastAsia="Arial" w:hAnsi="Arial" w:cs="Arial"/>
          <w:sz w:val="18"/>
          <w:szCs w:val="18"/>
        </w:rPr>
        <w:t>. This section is based on Bankable Frontier Associates (2009).</w:t>
      </w:r>
    </w:p>
    <w:p w14:paraId="748FD10E" w14:textId="77777777" w:rsidR="00006024" w:rsidRDefault="00006024">
      <w:pPr>
        <w:spacing w:line="200" w:lineRule="exact"/>
      </w:pPr>
    </w:p>
    <w:p w14:paraId="4C5407A3" w14:textId="77777777" w:rsidR="00006024" w:rsidRDefault="00006024">
      <w:pPr>
        <w:spacing w:before="3" w:line="260" w:lineRule="exact"/>
        <w:rPr>
          <w:sz w:val="26"/>
          <w:szCs w:val="26"/>
        </w:rPr>
      </w:pPr>
    </w:p>
    <w:p w14:paraId="4EB5D44D" w14:textId="77777777" w:rsidR="00006024" w:rsidRPr="00700905" w:rsidRDefault="00043618" w:rsidP="00700905">
      <w:pPr>
        <w:spacing w:line="236" w:lineRule="auto"/>
        <w:ind w:left="120" w:right="76"/>
        <w:jc w:val="both"/>
        <w:rPr>
          <w:rFonts w:asciiTheme="minorHAnsi" w:eastAsia="Arial" w:hAnsiTheme="minorHAnsi" w:cstheme="minorHAnsi"/>
          <w:sz w:val="22"/>
          <w:szCs w:val="22"/>
        </w:rPr>
      </w:pPr>
      <w:r w:rsidRPr="00700905">
        <w:rPr>
          <w:rFonts w:asciiTheme="minorHAnsi" w:eastAsia="Arial" w:hAnsiTheme="minorHAnsi" w:cstheme="minorHAnsi"/>
          <w:sz w:val="22"/>
          <w:szCs w:val="22"/>
        </w:rPr>
        <w:t>usage  requires  more  details  about  the  regularity,  frequency,  and  duration  of  use over time.  To measure usage, it is critical that information reflect the user’s point of view, that is, data gathered through a demand-side survey.</w:t>
      </w:r>
    </w:p>
    <w:p w14:paraId="309E70E1" w14:textId="77777777" w:rsidR="00006024" w:rsidRPr="00700905" w:rsidRDefault="00006024" w:rsidP="00700905">
      <w:pPr>
        <w:spacing w:line="236" w:lineRule="auto"/>
        <w:ind w:left="120" w:right="76"/>
        <w:jc w:val="both"/>
        <w:rPr>
          <w:rFonts w:asciiTheme="minorHAnsi" w:eastAsia="Arial" w:hAnsiTheme="minorHAnsi" w:cstheme="minorHAnsi"/>
          <w:sz w:val="22"/>
          <w:szCs w:val="22"/>
        </w:rPr>
      </w:pPr>
    </w:p>
    <w:p w14:paraId="495D3896" w14:textId="77777777" w:rsidR="00006024" w:rsidRPr="00700905" w:rsidRDefault="00043618" w:rsidP="00700905">
      <w:pPr>
        <w:spacing w:line="236" w:lineRule="auto"/>
        <w:ind w:left="120" w:right="76"/>
        <w:jc w:val="both"/>
        <w:rPr>
          <w:rFonts w:asciiTheme="minorHAnsi" w:eastAsia="Arial" w:hAnsiTheme="minorHAnsi" w:cstheme="minorHAnsi"/>
          <w:sz w:val="22"/>
          <w:szCs w:val="22"/>
        </w:rPr>
      </w:pPr>
      <w:r w:rsidRPr="00700905">
        <w:rPr>
          <w:rFonts w:asciiTheme="minorHAnsi" w:eastAsia="Arial" w:hAnsiTheme="minorHAnsi" w:cstheme="minorHAnsi"/>
          <w:sz w:val="22"/>
          <w:szCs w:val="22"/>
        </w:rPr>
        <w:t>—Impact: measuring changes in the lives of consumers that can be attributed to the usage of a financial device or service poses serious methodological challenges to survey design.</w:t>
      </w:r>
    </w:p>
    <w:p w14:paraId="1850ABF6" w14:textId="77777777" w:rsidR="00006024" w:rsidRDefault="00006024">
      <w:pPr>
        <w:spacing w:before="6" w:line="120" w:lineRule="exact"/>
        <w:rPr>
          <w:sz w:val="12"/>
          <w:szCs w:val="12"/>
        </w:rPr>
      </w:pPr>
    </w:p>
    <w:p w14:paraId="69E1AB32" w14:textId="77777777" w:rsidR="00006024" w:rsidRPr="00700905" w:rsidRDefault="00043618" w:rsidP="00700905">
      <w:pPr>
        <w:spacing w:line="236" w:lineRule="auto"/>
        <w:ind w:left="120" w:right="76"/>
        <w:jc w:val="both"/>
        <w:rPr>
          <w:rFonts w:asciiTheme="minorHAnsi" w:eastAsia="Arial" w:hAnsiTheme="minorHAnsi" w:cstheme="minorHAnsi"/>
          <w:sz w:val="22"/>
          <w:szCs w:val="22"/>
        </w:rPr>
      </w:pPr>
      <w:r w:rsidRPr="00700905">
        <w:rPr>
          <w:rFonts w:asciiTheme="minorHAnsi" w:eastAsia="Arial" w:hAnsiTheme="minorHAnsi" w:cstheme="minorHAnsi"/>
          <w:sz w:val="22"/>
          <w:szCs w:val="22"/>
        </w:rPr>
        <w:t>This  information  can  be  sourced  either  from  the  demand  side,  that  is,  at  the  individual, household, or firm level, or from the supply side, that is, at the level of a financial institution, or from a combination of both. The key surveys that have produced relevant data have been compiled by CGAP.</w:t>
      </w:r>
      <w:r w:rsidRPr="00A8482B">
        <w:rPr>
          <w:rFonts w:asciiTheme="minorHAnsi" w:eastAsia="Arial" w:hAnsiTheme="minorHAnsi" w:cstheme="minorHAnsi"/>
          <w:sz w:val="22"/>
          <w:szCs w:val="22"/>
          <w:vertAlign w:val="superscript"/>
        </w:rPr>
        <w:t>14</w:t>
      </w:r>
    </w:p>
    <w:p w14:paraId="11718B29" w14:textId="77777777" w:rsidR="00006024" w:rsidRPr="00700905" w:rsidRDefault="00006024" w:rsidP="00700905">
      <w:pPr>
        <w:spacing w:line="236" w:lineRule="auto"/>
        <w:ind w:left="120" w:right="76"/>
        <w:jc w:val="both"/>
        <w:rPr>
          <w:rFonts w:asciiTheme="minorHAnsi" w:eastAsia="Arial" w:hAnsiTheme="minorHAnsi" w:cstheme="minorHAnsi"/>
          <w:sz w:val="22"/>
          <w:szCs w:val="22"/>
        </w:rPr>
      </w:pPr>
    </w:p>
    <w:p w14:paraId="4BF4703F" w14:textId="77777777" w:rsidR="00006024" w:rsidRPr="00700905" w:rsidRDefault="00043618" w:rsidP="00700905">
      <w:pPr>
        <w:spacing w:line="236" w:lineRule="auto"/>
        <w:ind w:left="120" w:right="76"/>
        <w:jc w:val="both"/>
        <w:rPr>
          <w:rFonts w:asciiTheme="minorHAnsi" w:eastAsia="Arial" w:hAnsiTheme="minorHAnsi" w:cstheme="minorHAnsi"/>
          <w:sz w:val="22"/>
          <w:szCs w:val="22"/>
        </w:rPr>
      </w:pPr>
      <w:r w:rsidRPr="00700905">
        <w:rPr>
          <w:rFonts w:asciiTheme="minorHAnsi" w:eastAsia="Arial" w:hAnsiTheme="minorHAnsi" w:cstheme="minorHAnsi"/>
          <w:sz w:val="22"/>
          <w:szCs w:val="22"/>
        </w:rPr>
        <w:t>With  all  these  elements  in  mind,  it  can  be  stated  that  measurement  of  financial  inclusion serves   two   primary   objectives   that   imply   different   data   needs:   first,   measuring   and monitoring levels of financial inclusion, and second, deepening understanding about factors that correlate with financial inclusion and, subsequently, the impact of policies.</w:t>
      </w:r>
    </w:p>
    <w:p w14:paraId="7B82FE3E" w14:textId="77777777" w:rsidR="00006024" w:rsidRPr="00700905" w:rsidRDefault="00006024" w:rsidP="00700905">
      <w:pPr>
        <w:spacing w:line="236" w:lineRule="auto"/>
        <w:ind w:left="120" w:right="76"/>
        <w:jc w:val="both"/>
        <w:rPr>
          <w:rFonts w:asciiTheme="minorHAnsi" w:eastAsia="Arial" w:hAnsiTheme="minorHAnsi" w:cstheme="minorHAnsi"/>
          <w:sz w:val="22"/>
          <w:szCs w:val="22"/>
        </w:rPr>
      </w:pPr>
    </w:p>
    <w:p w14:paraId="6B609D29" w14:textId="77777777" w:rsidR="00006024" w:rsidRPr="00700905" w:rsidRDefault="00043618" w:rsidP="00700905">
      <w:pPr>
        <w:spacing w:line="236" w:lineRule="auto"/>
        <w:ind w:left="120" w:right="76"/>
        <w:jc w:val="both"/>
        <w:rPr>
          <w:rFonts w:asciiTheme="minorHAnsi" w:eastAsia="Arial" w:hAnsiTheme="minorHAnsi" w:cstheme="minorHAnsi"/>
          <w:sz w:val="22"/>
          <w:szCs w:val="22"/>
        </w:rPr>
      </w:pPr>
      <w:r w:rsidRPr="00700905">
        <w:rPr>
          <w:rFonts w:asciiTheme="minorHAnsi" w:eastAsia="Arial" w:hAnsiTheme="minorHAnsi" w:cstheme="minorHAnsi"/>
          <w:sz w:val="22"/>
          <w:szCs w:val="22"/>
        </w:rPr>
        <w:t>These primary objectives can be broken down to more basic levels (Figure 1). Measurement data can be used to approximate the number of people who have access to or are currently using some type of financial service or product. Provided these data can be linked to other in-country factors,  such as  population  characteristics,  they  can  also  help  identify  priorities and catalyze changes in policy and approach. If collected repeatedly, these data can also be used   to   monitor   progress   over   time.     On   the   other   hand,   data   can   also   deepen understanding of the problem of financial inclusion. This is typically entails a more complex method of design and collection. This type of  data is more appropriate to support solution building and impact measurement of policies put in place.</w:t>
      </w:r>
    </w:p>
    <w:p w14:paraId="747A2BD9" w14:textId="77777777" w:rsidR="00006024" w:rsidRDefault="00006024">
      <w:pPr>
        <w:spacing w:before="9" w:line="100" w:lineRule="exact"/>
        <w:rPr>
          <w:sz w:val="11"/>
          <w:szCs w:val="11"/>
        </w:rPr>
      </w:pPr>
    </w:p>
    <w:p w14:paraId="0DF10AB6" w14:textId="77777777" w:rsidR="00006024" w:rsidRDefault="00043618">
      <w:pPr>
        <w:ind w:left="2842"/>
        <w:rPr>
          <w:rFonts w:ascii="Arial" w:eastAsia="Arial" w:hAnsi="Arial" w:cs="Arial"/>
          <w:sz w:val="22"/>
          <w:szCs w:val="22"/>
        </w:rPr>
      </w:pPr>
      <w:r>
        <w:rPr>
          <w:rFonts w:ascii="Arial" w:eastAsia="Arial" w:hAnsi="Arial" w:cs="Arial"/>
          <w:b/>
          <w:sz w:val="22"/>
          <w:szCs w:val="22"/>
        </w:rPr>
        <w:t>Figure 1: Measurement Objectives</w:t>
      </w:r>
    </w:p>
    <w:p w14:paraId="7334AABA" w14:textId="77777777" w:rsidR="00006024" w:rsidRDefault="00006024">
      <w:pPr>
        <w:spacing w:before="2" w:line="180" w:lineRule="exact"/>
        <w:rPr>
          <w:sz w:val="18"/>
          <w:szCs w:val="18"/>
        </w:rPr>
      </w:pPr>
    </w:p>
    <w:p w14:paraId="46868DC4" w14:textId="77777777" w:rsidR="00006024" w:rsidRDefault="00606D50">
      <w:pPr>
        <w:ind w:left="1918"/>
      </w:pPr>
      <w:r>
        <w:pict w14:anchorId="2785A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180.7pt">
            <v:imagedata r:id="rId11" o:title=""/>
          </v:shape>
        </w:pict>
      </w:r>
    </w:p>
    <w:p w14:paraId="32F97D22" w14:textId="77777777" w:rsidR="00006024" w:rsidRDefault="00006024">
      <w:pPr>
        <w:spacing w:before="2" w:line="160" w:lineRule="exact"/>
        <w:rPr>
          <w:sz w:val="17"/>
          <w:szCs w:val="17"/>
        </w:rPr>
      </w:pPr>
    </w:p>
    <w:p w14:paraId="28424E88" w14:textId="77777777" w:rsidR="00006024" w:rsidRDefault="00043618">
      <w:pPr>
        <w:ind w:left="1888" w:right="5528"/>
        <w:jc w:val="center"/>
        <w:rPr>
          <w:rFonts w:ascii="Arial" w:eastAsia="Arial" w:hAnsi="Arial" w:cs="Arial"/>
          <w:sz w:val="16"/>
          <w:szCs w:val="16"/>
        </w:rPr>
      </w:pPr>
      <w:r>
        <w:rPr>
          <w:rFonts w:ascii="Arial" w:eastAsia="Arial" w:hAnsi="Arial" w:cs="Arial"/>
          <w:sz w:val="16"/>
          <w:szCs w:val="16"/>
        </w:rPr>
        <w:t>Source: Porteous (2009).</w:t>
      </w:r>
    </w:p>
    <w:p w14:paraId="12CB6E55" w14:textId="77777777" w:rsidR="00006024" w:rsidRDefault="00006024">
      <w:pPr>
        <w:spacing w:before="7" w:line="140" w:lineRule="exact"/>
        <w:rPr>
          <w:sz w:val="15"/>
          <w:szCs w:val="15"/>
        </w:rPr>
      </w:pPr>
    </w:p>
    <w:p w14:paraId="21546BD4" w14:textId="77777777" w:rsidR="00006024" w:rsidRDefault="00006024">
      <w:pPr>
        <w:spacing w:line="200" w:lineRule="exact"/>
      </w:pPr>
    </w:p>
    <w:p w14:paraId="3EB9594A" w14:textId="77777777" w:rsidR="00006024" w:rsidRDefault="00043618">
      <w:pPr>
        <w:ind w:left="120" w:right="3697"/>
        <w:jc w:val="both"/>
        <w:rPr>
          <w:rFonts w:ascii="Arial" w:eastAsia="Arial" w:hAnsi="Arial" w:cs="Arial"/>
          <w:sz w:val="32"/>
          <w:szCs w:val="32"/>
        </w:rPr>
      </w:pPr>
      <w:r>
        <w:rPr>
          <w:rFonts w:ascii="Arial" w:eastAsia="Arial" w:hAnsi="Arial" w:cs="Arial"/>
          <w:b/>
          <w:w w:val="99"/>
          <w:sz w:val="32"/>
          <w:szCs w:val="32"/>
        </w:rPr>
        <w:t>3.</w:t>
      </w:r>
      <w:r>
        <w:rPr>
          <w:rFonts w:ascii="Arial" w:eastAsia="Arial" w:hAnsi="Arial" w:cs="Arial"/>
          <w:b/>
          <w:sz w:val="32"/>
          <w:szCs w:val="32"/>
        </w:rPr>
        <w:t xml:space="preserve">  </w:t>
      </w:r>
      <w:r>
        <w:rPr>
          <w:rFonts w:ascii="Arial" w:eastAsia="Arial" w:hAnsi="Arial" w:cs="Arial"/>
          <w:b/>
          <w:w w:val="99"/>
          <w:sz w:val="32"/>
          <w:szCs w:val="32"/>
        </w:rPr>
        <w:t>FINANCIAL</w:t>
      </w:r>
      <w:r>
        <w:rPr>
          <w:rFonts w:ascii="Arial" w:eastAsia="Arial" w:hAnsi="Arial" w:cs="Arial"/>
          <w:b/>
          <w:sz w:val="32"/>
          <w:szCs w:val="32"/>
        </w:rPr>
        <w:t xml:space="preserve"> </w:t>
      </w:r>
      <w:r>
        <w:rPr>
          <w:rFonts w:ascii="Arial" w:eastAsia="Arial" w:hAnsi="Arial" w:cs="Arial"/>
          <w:b/>
          <w:w w:val="99"/>
          <w:sz w:val="32"/>
          <w:szCs w:val="32"/>
        </w:rPr>
        <w:t>INCLUSION</w:t>
      </w:r>
      <w:r>
        <w:rPr>
          <w:rFonts w:ascii="Arial" w:eastAsia="Arial" w:hAnsi="Arial" w:cs="Arial"/>
          <w:b/>
          <w:sz w:val="32"/>
          <w:szCs w:val="32"/>
        </w:rPr>
        <w:t xml:space="preserve"> </w:t>
      </w:r>
      <w:r>
        <w:rPr>
          <w:rFonts w:ascii="Arial" w:eastAsia="Arial" w:hAnsi="Arial" w:cs="Arial"/>
          <w:b/>
          <w:w w:val="99"/>
          <w:sz w:val="32"/>
          <w:szCs w:val="32"/>
        </w:rPr>
        <w:t>TRENDS</w:t>
      </w:r>
    </w:p>
    <w:p w14:paraId="67A34B57" w14:textId="77777777" w:rsidR="00006024" w:rsidRDefault="00006024">
      <w:pPr>
        <w:spacing w:before="9" w:line="240" w:lineRule="exact"/>
        <w:rPr>
          <w:sz w:val="24"/>
          <w:szCs w:val="24"/>
        </w:rPr>
      </w:pPr>
    </w:p>
    <w:p w14:paraId="7E8E322D" w14:textId="77777777" w:rsidR="00006024" w:rsidRPr="00A8482B" w:rsidRDefault="00606D50" w:rsidP="00A8482B">
      <w:pPr>
        <w:spacing w:line="236" w:lineRule="auto"/>
        <w:ind w:left="120" w:right="76"/>
        <w:jc w:val="both"/>
        <w:rPr>
          <w:rFonts w:asciiTheme="minorHAnsi" w:eastAsia="Arial" w:hAnsiTheme="minorHAnsi" w:cstheme="minorHAnsi"/>
          <w:sz w:val="22"/>
          <w:szCs w:val="22"/>
        </w:rPr>
      </w:pPr>
      <w:r>
        <w:rPr>
          <w:rFonts w:asciiTheme="minorHAnsi" w:eastAsia="Arial" w:hAnsiTheme="minorHAnsi" w:cstheme="minorHAnsi"/>
          <w:sz w:val="22"/>
          <w:szCs w:val="22"/>
        </w:rPr>
        <w:pict w14:anchorId="4E3A43FD">
          <v:group id="_x0000_s1539" style="position:absolute;left:0;text-align:left;margin-left:1in;margin-top:88.5pt;width:2in;height:0;z-index:-251668992;mso-position-horizontal-relative:page" coordorigin="1440,1770" coordsize="2880,0">
            <v:shape id="_x0000_s1540" style="position:absolute;left:1440;top:1770;width:2880;height:0" coordorigin="1440,1770" coordsize="2880,0" path="m1440,1770r2880,e" filled="f" strokeweight=".7pt">
              <v:path arrowok="t"/>
            </v:shape>
            <w10:wrap anchorx="page"/>
          </v:group>
        </w:pict>
      </w:r>
      <w:r w:rsidR="00043618" w:rsidRPr="00A8482B">
        <w:rPr>
          <w:rFonts w:asciiTheme="minorHAnsi" w:eastAsia="Arial" w:hAnsiTheme="minorHAnsi" w:cstheme="minorHAnsi"/>
          <w:sz w:val="22"/>
          <w:szCs w:val="22"/>
        </w:rPr>
        <w:t>There has been significant but uneven progress toward financial inclusion around the world in recent years. Some of these steps have been driven by market-friendly policies that will be presented in more detail in a later section.</w:t>
      </w:r>
    </w:p>
    <w:p w14:paraId="3027E5EE" w14:textId="77777777" w:rsidR="00006024" w:rsidRDefault="00006024">
      <w:pPr>
        <w:spacing w:line="200" w:lineRule="exact"/>
      </w:pPr>
    </w:p>
    <w:p w14:paraId="05AC9F6D" w14:textId="77777777" w:rsidR="00006024" w:rsidRDefault="00006024">
      <w:pPr>
        <w:spacing w:line="200" w:lineRule="exact"/>
      </w:pPr>
    </w:p>
    <w:p w14:paraId="4A6CC268" w14:textId="77777777" w:rsidR="00006024" w:rsidRDefault="00006024">
      <w:pPr>
        <w:spacing w:line="200" w:lineRule="exact"/>
      </w:pPr>
    </w:p>
    <w:p w14:paraId="496AF742" w14:textId="77777777" w:rsidR="00006024" w:rsidRDefault="00006024">
      <w:pPr>
        <w:spacing w:line="200" w:lineRule="exact"/>
      </w:pPr>
    </w:p>
    <w:p w14:paraId="279C72E6" w14:textId="77777777" w:rsidR="00006024" w:rsidRDefault="00006024">
      <w:pPr>
        <w:spacing w:before="18" w:line="280" w:lineRule="exact"/>
        <w:rPr>
          <w:sz w:val="28"/>
          <w:szCs w:val="28"/>
        </w:rPr>
      </w:pPr>
    </w:p>
    <w:p w14:paraId="37F0A5D1" w14:textId="77777777" w:rsidR="00006024" w:rsidRDefault="00043618">
      <w:pPr>
        <w:spacing w:before="44"/>
        <w:ind w:left="120"/>
        <w:rPr>
          <w:rFonts w:ascii="Arial" w:eastAsia="Arial" w:hAnsi="Arial" w:cs="Arial"/>
          <w:sz w:val="18"/>
          <w:szCs w:val="18"/>
        </w:rPr>
        <w:sectPr w:rsidR="00006024">
          <w:pgSz w:w="11920" w:h="16840"/>
          <w:pgMar w:top="940" w:right="1320" w:bottom="280" w:left="1320" w:header="743" w:footer="747" w:gutter="0"/>
          <w:cols w:space="720"/>
        </w:sectPr>
      </w:pPr>
      <w:r>
        <w:rPr>
          <w:w w:val="99"/>
          <w:position w:val="9"/>
          <w:sz w:val="13"/>
          <w:szCs w:val="13"/>
        </w:rPr>
        <w:t>14</w:t>
      </w:r>
      <w:r>
        <w:rPr>
          <w:rFonts w:ascii="Arial" w:eastAsia="Arial" w:hAnsi="Arial" w:cs="Arial"/>
          <w:sz w:val="18"/>
          <w:szCs w:val="18"/>
        </w:rPr>
        <w:t xml:space="preserve">. </w:t>
      </w:r>
      <w:proofErr w:type="spellStart"/>
      <w:r>
        <w:rPr>
          <w:rFonts w:ascii="Arial" w:eastAsia="Arial" w:hAnsi="Arial" w:cs="Arial"/>
          <w:sz w:val="18"/>
          <w:szCs w:val="18"/>
        </w:rPr>
        <w:t>Kneiding</w:t>
      </w:r>
      <w:proofErr w:type="spellEnd"/>
      <w:r>
        <w:rPr>
          <w:rFonts w:ascii="Arial" w:eastAsia="Arial" w:hAnsi="Arial" w:cs="Arial"/>
          <w:sz w:val="18"/>
          <w:szCs w:val="18"/>
        </w:rPr>
        <w:t>, Al-</w:t>
      </w:r>
      <w:proofErr w:type="spellStart"/>
      <w:r>
        <w:rPr>
          <w:rFonts w:ascii="Arial" w:eastAsia="Arial" w:hAnsi="Arial" w:cs="Arial"/>
          <w:sz w:val="18"/>
          <w:szCs w:val="18"/>
        </w:rPr>
        <w:t>Hussayni</w:t>
      </w:r>
      <w:proofErr w:type="spellEnd"/>
      <w:r>
        <w:rPr>
          <w:rFonts w:ascii="Arial" w:eastAsia="Arial" w:hAnsi="Arial" w:cs="Arial"/>
          <w:sz w:val="18"/>
          <w:szCs w:val="18"/>
        </w:rPr>
        <w:t>, and Mas (2009).</w:t>
      </w:r>
    </w:p>
    <w:p w14:paraId="2616089C" w14:textId="77777777" w:rsidR="00006024" w:rsidRDefault="00006024">
      <w:pPr>
        <w:spacing w:line="200" w:lineRule="exact"/>
      </w:pPr>
    </w:p>
    <w:p w14:paraId="36551FAA" w14:textId="77777777" w:rsidR="00006024" w:rsidRDefault="00006024">
      <w:pPr>
        <w:spacing w:before="3" w:line="260" w:lineRule="exact"/>
        <w:rPr>
          <w:sz w:val="26"/>
          <w:szCs w:val="26"/>
        </w:rPr>
      </w:pPr>
    </w:p>
    <w:p w14:paraId="40FBA51E" w14:textId="3253EC49" w:rsidR="00A8482B" w:rsidRPr="00A8482B" w:rsidRDefault="00A8482B" w:rsidP="00A8482B">
      <w:pPr>
        <w:spacing w:line="236" w:lineRule="auto"/>
        <w:ind w:left="120" w:right="76"/>
        <w:jc w:val="both"/>
        <w:rPr>
          <w:rFonts w:asciiTheme="minorHAnsi" w:eastAsia="Arial" w:hAnsiTheme="minorHAnsi" w:cstheme="minorHAnsi"/>
          <w:sz w:val="22"/>
          <w:szCs w:val="22"/>
        </w:rPr>
      </w:pPr>
      <w:r w:rsidRPr="00A8482B">
        <w:rPr>
          <w:rFonts w:asciiTheme="minorHAnsi" w:eastAsia="Arial" w:hAnsiTheme="minorHAnsi" w:cstheme="minorHAnsi"/>
          <w:sz w:val="22"/>
          <w:szCs w:val="22"/>
        </w:rPr>
        <w:t>Some countries in Asia, such as India and Indonesia, have a long tradition of emphasizing access to finance.</w:t>
      </w:r>
      <w:r w:rsidRPr="00A8482B">
        <w:rPr>
          <w:rFonts w:asciiTheme="minorHAnsi" w:eastAsia="Arial" w:hAnsiTheme="minorHAnsi" w:cstheme="minorHAnsi"/>
          <w:sz w:val="22"/>
          <w:szCs w:val="22"/>
          <w:vertAlign w:val="superscript"/>
        </w:rPr>
        <w:t>15</w:t>
      </w:r>
      <w:r>
        <w:rPr>
          <w:rFonts w:asciiTheme="minorHAnsi" w:eastAsia="Arial" w:hAnsiTheme="minorHAnsi" w:cstheme="minorHAnsi"/>
          <w:sz w:val="22"/>
          <w:szCs w:val="22"/>
        </w:rPr>
        <w:t xml:space="preserve"> </w:t>
      </w:r>
      <w:r w:rsidRPr="00A8482B">
        <w:rPr>
          <w:rFonts w:asciiTheme="minorHAnsi" w:eastAsia="Arial" w:hAnsiTheme="minorHAnsi" w:cstheme="minorHAnsi"/>
          <w:sz w:val="22"/>
          <w:szCs w:val="22"/>
        </w:rPr>
        <w:t>At the regional level, these policy priorities have paid off: 25 percent of households living on less than $2 a day now have access to formal or semiformal financial services, compared to 40–50 percent of the population as a whole.</w:t>
      </w:r>
    </w:p>
    <w:p w14:paraId="10FA48FE"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p>
    <w:p w14:paraId="6CCEEA9F"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r w:rsidRPr="00A8482B">
        <w:rPr>
          <w:rFonts w:asciiTheme="minorHAnsi" w:eastAsia="Arial" w:hAnsiTheme="minorHAnsi" w:cstheme="minorHAnsi"/>
          <w:sz w:val="22"/>
          <w:szCs w:val="22"/>
        </w:rPr>
        <w:t>Other success stories include:</w:t>
      </w:r>
    </w:p>
    <w:p w14:paraId="590BD85C"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p>
    <w:p w14:paraId="36783257"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r w:rsidRPr="00A8482B">
        <w:rPr>
          <w:rFonts w:asciiTheme="minorHAnsi" w:eastAsia="Arial" w:hAnsiTheme="minorHAnsi" w:cstheme="minorHAnsi"/>
          <w:sz w:val="22"/>
          <w:szCs w:val="22"/>
        </w:rPr>
        <w:t>—Mongolia: a successful turnaround of a state bank increased the number of deposit accounts by over 1.4 million since 2006, now reaching 62 percent of households.</w:t>
      </w:r>
    </w:p>
    <w:p w14:paraId="3C30032E"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p>
    <w:p w14:paraId="4FDB9A5C" w14:textId="452BF1A5" w:rsidR="00A8482B" w:rsidRPr="00A8482B" w:rsidRDefault="00A8482B" w:rsidP="00A8482B">
      <w:pPr>
        <w:spacing w:line="236" w:lineRule="auto"/>
        <w:ind w:left="120" w:right="76"/>
        <w:jc w:val="both"/>
        <w:rPr>
          <w:rFonts w:asciiTheme="minorHAnsi" w:eastAsia="Arial" w:hAnsiTheme="minorHAnsi" w:cstheme="minorHAnsi"/>
          <w:sz w:val="22"/>
          <w:szCs w:val="22"/>
        </w:rPr>
      </w:pPr>
      <w:r w:rsidRPr="00A8482B">
        <w:rPr>
          <w:rFonts w:asciiTheme="minorHAnsi" w:eastAsia="Arial" w:hAnsiTheme="minorHAnsi" w:cstheme="minorHAnsi"/>
          <w:sz w:val="22"/>
          <w:szCs w:val="22"/>
        </w:rPr>
        <w:t>—Philippines: mobile phone banking has expanded to serve to 4 million clients since</w:t>
      </w:r>
      <w:r>
        <w:rPr>
          <w:rFonts w:asciiTheme="minorHAnsi" w:eastAsia="Arial" w:hAnsiTheme="minorHAnsi" w:cstheme="minorHAnsi"/>
          <w:sz w:val="22"/>
          <w:szCs w:val="22"/>
        </w:rPr>
        <w:t xml:space="preserve"> </w:t>
      </w:r>
      <w:r w:rsidRPr="00A8482B">
        <w:rPr>
          <w:rFonts w:asciiTheme="minorHAnsi" w:eastAsia="Arial" w:hAnsiTheme="minorHAnsi" w:cstheme="minorHAnsi"/>
          <w:sz w:val="22"/>
          <w:szCs w:val="22"/>
        </w:rPr>
        <w:t>2002.</w:t>
      </w:r>
    </w:p>
    <w:p w14:paraId="36BDA30C"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p>
    <w:p w14:paraId="2424E538"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r w:rsidRPr="00A8482B">
        <w:rPr>
          <w:rFonts w:asciiTheme="minorHAnsi" w:eastAsia="Arial" w:hAnsiTheme="minorHAnsi" w:cstheme="minorHAnsi"/>
          <w:sz w:val="22"/>
          <w:szCs w:val="22"/>
        </w:rPr>
        <w:t>—India:  access  to  credit  among  the  poor  is  up  from  7  percent  in  2004  to  20–5 percent in 2009, as the microfinance sector added 9.9 million clients.</w:t>
      </w:r>
    </w:p>
    <w:p w14:paraId="367A515D"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p>
    <w:p w14:paraId="0D902339"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r w:rsidRPr="00A8482B">
        <w:rPr>
          <w:rFonts w:asciiTheme="minorHAnsi" w:eastAsia="Arial" w:hAnsiTheme="minorHAnsi" w:cstheme="minorHAnsi"/>
          <w:sz w:val="22"/>
          <w:szCs w:val="22"/>
        </w:rPr>
        <w:t>—Bangladesh:  4–6  million  new  microcredit  clients  have  been  added  since  2006; financial services have reached about 55 percent of poor households, substantially expanding access to savings.</w:t>
      </w:r>
    </w:p>
    <w:p w14:paraId="6DA3EB4A"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p>
    <w:p w14:paraId="44866ED1"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r w:rsidRPr="00A8482B">
        <w:rPr>
          <w:rFonts w:asciiTheme="minorHAnsi" w:eastAsia="Arial" w:hAnsiTheme="minorHAnsi" w:cstheme="minorHAnsi"/>
          <w:sz w:val="22"/>
          <w:szCs w:val="22"/>
        </w:rPr>
        <w:t>—Viet Nam: 2.1 million new microfinance clients have been added since 2006.</w:t>
      </w:r>
    </w:p>
    <w:p w14:paraId="7456285B"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p>
    <w:p w14:paraId="2857227F"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r w:rsidRPr="00A8482B">
        <w:rPr>
          <w:rFonts w:asciiTheme="minorHAnsi" w:eastAsia="Arial" w:hAnsiTheme="minorHAnsi" w:cstheme="minorHAnsi"/>
          <w:sz w:val="22"/>
          <w:szCs w:val="22"/>
        </w:rPr>
        <w:t>In contrast, access in People’s Republic of China (PRC) appears to have declined since the reforms of the rural cooperatives. Also, India’s poor have little access to deposits: “no frills” accounts have increased to over 28 million, but studies show that many of these are barely used.</w:t>
      </w:r>
    </w:p>
    <w:p w14:paraId="31D32A4B"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p>
    <w:p w14:paraId="0D0A5604"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r w:rsidRPr="00A8482B">
        <w:rPr>
          <w:rFonts w:asciiTheme="minorHAnsi" w:eastAsia="Arial" w:hAnsiTheme="minorHAnsi" w:cstheme="minorHAnsi"/>
          <w:sz w:val="22"/>
          <w:szCs w:val="22"/>
        </w:rPr>
        <w:t>Particularly in Asia, the poor are often served by public banks or nonbank entities, including nongovernmental  organizations  (NGOs),  with  private  sector  banks  playing  a  smaller  role. Key examples of these public banks and nonbank entities include:</w:t>
      </w:r>
    </w:p>
    <w:p w14:paraId="609297F7"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p>
    <w:p w14:paraId="72DCC7A1"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r w:rsidRPr="00A8482B">
        <w:rPr>
          <w:rFonts w:asciiTheme="minorHAnsi" w:eastAsia="Arial" w:hAnsiTheme="minorHAnsi" w:cstheme="minorHAnsi"/>
          <w:sz w:val="22"/>
          <w:szCs w:val="22"/>
        </w:rPr>
        <w:t>—Pakistan:  Post Savings Bank, with 3.6 million accounts in 2006.</w:t>
      </w:r>
    </w:p>
    <w:p w14:paraId="1AE350B8"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p>
    <w:p w14:paraId="1D9C659B"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r w:rsidRPr="00A8482B">
        <w:rPr>
          <w:rFonts w:asciiTheme="minorHAnsi" w:eastAsia="Arial" w:hAnsiTheme="minorHAnsi" w:cstheme="minorHAnsi"/>
          <w:sz w:val="22"/>
          <w:szCs w:val="22"/>
        </w:rPr>
        <w:t>—India:  post offices, with 60.8 million savings accounts as of March 2007.</w:t>
      </w:r>
    </w:p>
    <w:p w14:paraId="13F2BF15"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p>
    <w:p w14:paraId="62993EF3"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r w:rsidRPr="00A8482B">
        <w:rPr>
          <w:rFonts w:asciiTheme="minorHAnsi" w:eastAsia="Arial" w:hAnsiTheme="minorHAnsi" w:cstheme="minorHAnsi"/>
          <w:sz w:val="22"/>
          <w:szCs w:val="22"/>
        </w:rPr>
        <w:t>—Bangladesh: Rural Development Board, with 4.7 million active borrowers in 2007.</w:t>
      </w:r>
    </w:p>
    <w:p w14:paraId="2C10E491"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p>
    <w:p w14:paraId="1F1D64EC"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r w:rsidRPr="00A8482B">
        <w:rPr>
          <w:rFonts w:asciiTheme="minorHAnsi" w:eastAsia="Arial" w:hAnsiTheme="minorHAnsi" w:cstheme="minorHAnsi"/>
          <w:sz w:val="22"/>
          <w:szCs w:val="22"/>
        </w:rPr>
        <w:t>—Viet  Nam:   Bank  for  Agriculture  and  Rural  Development,  with  10  million  farmer clients in 2007, and Bank for Social Policy, with 6.79 million active borrowers in 2008.</w:t>
      </w:r>
    </w:p>
    <w:p w14:paraId="45B567D5"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p>
    <w:p w14:paraId="5B5D35C3"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r w:rsidRPr="00A8482B">
        <w:rPr>
          <w:rFonts w:asciiTheme="minorHAnsi" w:eastAsia="Arial" w:hAnsiTheme="minorHAnsi" w:cstheme="minorHAnsi"/>
          <w:sz w:val="22"/>
          <w:szCs w:val="22"/>
        </w:rPr>
        <w:t>—Thailand: Government Savings Bank, with 36 million accounts in 2006.</w:t>
      </w:r>
    </w:p>
    <w:p w14:paraId="21E45C73"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p>
    <w:p w14:paraId="50BB5CC0"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r w:rsidRPr="00A8482B">
        <w:rPr>
          <w:rFonts w:asciiTheme="minorHAnsi" w:eastAsia="Arial" w:hAnsiTheme="minorHAnsi" w:cstheme="minorHAnsi"/>
          <w:sz w:val="22"/>
          <w:szCs w:val="22"/>
        </w:rPr>
        <w:t>—Sri Lanka: state banks, which were used by 72 percent households by the end of</w:t>
      </w:r>
    </w:p>
    <w:p w14:paraId="3EE21BB3"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r w:rsidRPr="00A8482B">
        <w:rPr>
          <w:rFonts w:asciiTheme="minorHAnsi" w:eastAsia="Arial" w:hAnsiTheme="minorHAnsi" w:cstheme="minorHAnsi"/>
          <w:sz w:val="22"/>
          <w:szCs w:val="22"/>
        </w:rPr>
        <w:t>2006.</w:t>
      </w:r>
    </w:p>
    <w:p w14:paraId="034D75BA"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p>
    <w:p w14:paraId="6585D8F4" w14:textId="4DAA0FED" w:rsidR="00006024" w:rsidRPr="00A8482B" w:rsidRDefault="00A8482B" w:rsidP="00A8482B">
      <w:pPr>
        <w:spacing w:line="236" w:lineRule="auto"/>
        <w:ind w:left="120" w:right="76"/>
        <w:jc w:val="both"/>
        <w:rPr>
          <w:rFonts w:asciiTheme="minorHAnsi" w:eastAsia="Arial" w:hAnsiTheme="minorHAnsi" w:cstheme="minorHAnsi"/>
          <w:sz w:val="22"/>
          <w:szCs w:val="22"/>
        </w:rPr>
      </w:pPr>
      <w:r w:rsidRPr="00A8482B">
        <w:rPr>
          <w:rFonts w:asciiTheme="minorHAnsi" w:eastAsia="Arial" w:hAnsiTheme="minorHAnsi" w:cstheme="minorHAnsi"/>
          <w:sz w:val="22"/>
          <w:szCs w:val="22"/>
        </w:rPr>
        <w:t>However, despite this outreach, service quality is inferior, and most institutions depend on subsidies.   Furthermore, as shown in Figure 2, despite remarkable improvements in India and Bangladesh, an estimated 535 million people in these two countries still are excluded from  financial  services.  Table  1  shows  how  countries  in  Asia  sort  out  by  their  level  of financial inclusion.</w:t>
      </w:r>
    </w:p>
    <w:p w14:paraId="5AE0EA7F" w14:textId="77777777" w:rsidR="00006024" w:rsidRDefault="00006024">
      <w:pPr>
        <w:spacing w:before="6" w:line="180" w:lineRule="exact"/>
        <w:rPr>
          <w:sz w:val="19"/>
          <w:szCs w:val="19"/>
        </w:rPr>
      </w:pPr>
    </w:p>
    <w:p w14:paraId="32BB6404" w14:textId="7D52BFAD" w:rsidR="00006024" w:rsidRDefault="00006024">
      <w:pPr>
        <w:spacing w:line="200" w:lineRule="exact"/>
      </w:pPr>
    </w:p>
    <w:p w14:paraId="6A904675" w14:textId="25958FD4" w:rsidR="00A8482B" w:rsidRPr="00A8482B" w:rsidRDefault="00A8482B">
      <w:pPr>
        <w:spacing w:line="200" w:lineRule="exact"/>
        <w:rPr>
          <w:u w:val="single"/>
        </w:rPr>
      </w:pPr>
      <w:r>
        <w:rPr>
          <w:noProof/>
          <w:u w:val="single"/>
        </w:rPr>
        <mc:AlternateContent>
          <mc:Choice Requires="wps">
            <w:drawing>
              <wp:anchor distT="0" distB="0" distL="114300" distR="114300" simplePos="0" relativeHeight="251663872" behindDoc="0" locked="0" layoutInCell="1" allowOverlap="1" wp14:anchorId="75BB76E1" wp14:editId="1DFF634F">
                <wp:simplePos x="0" y="0"/>
                <wp:positionH relativeFrom="column">
                  <wp:posOffset>57150</wp:posOffset>
                </wp:positionH>
                <wp:positionV relativeFrom="paragraph">
                  <wp:posOffset>62230</wp:posOffset>
                </wp:positionV>
                <wp:extent cx="1943100" cy="95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1943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0B641" id="Straight Connector 6" o:spid="_x0000_s1026" style="position:absolute;z-index:503316479;visibility:visible;mso-wrap-style:square;mso-wrap-distance-left:9pt;mso-wrap-distance-top:0;mso-wrap-distance-right:9pt;mso-wrap-distance-bottom:0;mso-position-horizontal:absolute;mso-position-horizontal-relative:text;mso-position-vertical:absolute;mso-position-vertical-relative:text" from="4.5pt,4.9pt" to="15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" strokecolor="black [3040]"/>
            </w:pict>
          </mc:Fallback>
        </mc:AlternateContent>
      </w:r>
    </w:p>
    <w:p w14:paraId="7B6DC4F7" w14:textId="1E29B688" w:rsidR="00006024" w:rsidRDefault="00A8482B">
      <w:pPr>
        <w:spacing w:line="200" w:lineRule="exact"/>
      </w:pPr>
      <w:r>
        <w:rPr>
          <w:noProof/>
        </w:rPr>
        <mc:AlternateContent>
          <mc:Choice Requires="wpg">
            <w:drawing>
              <wp:anchor distT="0" distB="0" distL="114300" distR="114300" simplePos="0" relativeHeight="251660800" behindDoc="1" locked="0" layoutInCell="1" allowOverlap="1" wp14:anchorId="4E3A43FD" wp14:editId="12C8030D">
                <wp:simplePos x="0" y="0"/>
                <wp:positionH relativeFrom="page">
                  <wp:posOffset>1066800</wp:posOffset>
                </wp:positionH>
                <wp:positionV relativeFrom="paragraph">
                  <wp:posOffset>9746615</wp:posOffset>
                </wp:positionV>
                <wp:extent cx="1828800" cy="0"/>
                <wp:effectExtent l="9525" t="7620" r="9525" b="1143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0"/>
                          <a:chOff x="1440" y="1770"/>
                          <a:chExt cx="2880" cy="0"/>
                        </a:xfrm>
                      </wpg:grpSpPr>
                      <wps:wsp>
                        <wps:cNvPr id="5" name="Freeform 536"/>
                        <wps:cNvSpPr>
                          <a:spLocks/>
                        </wps:cNvSpPr>
                        <wps:spPr bwMode="auto">
                          <a:xfrm>
                            <a:off x="1440" y="1770"/>
                            <a:ext cx="2880" cy="0"/>
                          </a:xfrm>
                          <a:custGeom>
                            <a:avLst/>
                            <a:gdLst>
                              <a:gd name="T0" fmla="+- 0 1440 1440"/>
                              <a:gd name="T1" fmla="*/ T0 w 2880"/>
                              <a:gd name="T2" fmla="+- 0 4320 1440"/>
                              <a:gd name="T3" fmla="*/ T2 w 2880"/>
                            </a:gdLst>
                            <a:ahLst/>
                            <a:cxnLst>
                              <a:cxn ang="0">
                                <a:pos x="T1" y="0"/>
                              </a:cxn>
                              <a:cxn ang="0">
                                <a:pos x="T3" y="0"/>
                              </a:cxn>
                            </a:cxnLst>
                            <a:rect l="0" t="0" r="r" b="b"/>
                            <a:pathLst>
                              <a:path w="2880">
                                <a:moveTo>
                                  <a:pt x="0" y="0"/>
                                </a:moveTo>
                                <a:lnTo>
                                  <a:pt x="2880"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7AB7F8" id="Group 4" o:spid="_x0000_s1026" style="position:absolute;margin-left:84pt;margin-top:767.45pt;width:2in;height:0;z-index:-894;mso-position-horizontal-relative:page" coordorigin="1440,1770" coordsize="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">
                <v:shape id="Freeform 536" o:spid="_x0000_s1027" style="position:absolute;left:1440;top:1770;width:2880;height:0;visibility:visible;mso-wrap-style:square;v-text-anchor:top" coordsize="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" path="m,l2880,e" filled="f" strokeweight=".7pt">
                  <v:path arrowok="t" o:connecttype="custom" o:connectlocs="0,0;2880,0" o:connectangles="0,0"/>
                </v:shape>
                <w10:wrap anchorx="page"/>
              </v:group>
            </w:pict>
          </mc:Fallback>
        </mc:AlternateContent>
      </w:r>
    </w:p>
    <w:p w14:paraId="3D2A2EF1" w14:textId="77777777" w:rsidR="00006024" w:rsidRDefault="00043618">
      <w:pPr>
        <w:spacing w:before="44"/>
        <w:ind w:left="120"/>
        <w:rPr>
          <w:rFonts w:ascii="Arial" w:eastAsia="Arial" w:hAnsi="Arial" w:cs="Arial"/>
          <w:sz w:val="18"/>
          <w:szCs w:val="18"/>
        </w:rPr>
        <w:sectPr w:rsidR="00006024" w:rsidSect="00A8482B">
          <w:footerReference w:type="default" r:id="rId12"/>
          <w:pgSz w:w="11920" w:h="16840"/>
          <w:pgMar w:top="1320" w:right="1320" w:bottom="280" w:left="1320" w:header="720" w:footer="720" w:gutter="0"/>
          <w:cols w:space="720"/>
        </w:sectPr>
      </w:pPr>
      <w:r>
        <w:rPr>
          <w:w w:val="99"/>
          <w:position w:val="9"/>
          <w:sz w:val="13"/>
          <w:szCs w:val="13"/>
        </w:rPr>
        <w:t>15</w:t>
      </w:r>
      <w:r>
        <w:rPr>
          <w:rFonts w:ascii="Arial" w:eastAsia="Arial" w:hAnsi="Arial" w:cs="Arial"/>
          <w:sz w:val="18"/>
          <w:szCs w:val="18"/>
        </w:rPr>
        <w:t>. The information on Asia in this section is based on Fernando (2009).</w:t>
      </w:r>
    </w:p>
    <w:p w14:paraId="1657AD18" w14:textId="77777777" w:rsidR="00006024" w:rsidRDefault="00006024">
      <w:pPr>
        <w:spacing w:line="200" w:lineRule="exact"/>
      </w:pPr>
    </w:p>
    <w:p w14:paraId="3C982785" w14:textId="77777777" w:rsidR="00006024" w:rsidRDefault="00006024">
      <w:pPr>
        <w:spacing w:line="260" w:lineRule="exact"/>
        <w:rPr>
          <w:sz w:val="26"/>
          <w:szCs w:val="26"/>
        </w:rPr>
      </w:pPr>
    </w:p>
    <w:p w14:paraId="3430DCD4" w14:textId="77777777" w:rsidR="00006024" w:rsidRDefault="00043618">
      <w:pPr>
        <w:spacing w:before="32" w:line="240" w:lineRule="exact"/>
        <w:ind w:left="1900"/>
        <w:rPr>
          <w:rFonts w:ascii="Arial" w:eastAsia="Arial" w:hAnsi="Arial" w:cs="Arial"/>
          <w:sz w:val="22"/>
          <w:szCs w:val="22"/>
        </w:rPr>
      </w:pPr>
      <w:r>
        <w:rPr>
          <w:rFonts w:ascii="Arial" w:eastAsia="Arial" w:hAnsi="Arial" w:cs="Arial"/>
          <w:b/>
          <w:position w:val="-1"/>
          <w:sz w:val="22"/>
          <w:szCs w:val="22"/>
        </w:rPr>
        <w:t>Figure 2: Financial Exclusion in Asia, million people</w:t>
      </w:r>
    </w:p>
    <w:p w14:paraId="51947DBE" w14:textId="77777777" w:rsidR="00006024" w:rsidRDefault="00006024">
      <w:pPr>
        <w:spacing w:before="6" w:line="100" w:lineRule="exact"/>
        <w:rPr>
          <w:sz w:val="11"/>
          <w:szCs w:val="11"/>
        </w:rPr>
      </w:pPr>
    </w:p>
    <w:p w14:paraId="48A8BBDD" w14:textId="77777777" w:rsidR="00006024" w:rsidRDefault="00006024">
      <w:pPr>
        <w:spacing w:line="200" w:lineRule="exact"/>
      </w:pPr>
    </w:p>
    <w:p w14:paraId="0C3BDEF6" w14:textId="77777777" w:rsidR="00006024" w:rsidRDefault="00006024">
      <w:pPr>
        <w:spacing w:line="200" w:lineRule="exact"/>
      </w:pPr>
    </w:p>
    <w:p w14:paraId="6FE53664" w14:textId="77777777" w:rsidR="00006024" w:rsidRDefault="00006024">
      <w:pPr>
        <w:spacing w:line="200" w:lineRule="exact"/>
      </w:pPr>
    </w:p>
    <w:p w14:paraId="47648EEB" w14:textId="77777777" w:rsidR="00006024" w:rsidRDefault="00006024">
      <w:pPr>
        <w:spacing w:line="200" w:lineRule="exact"/>
      </w:pPr>
    </w:p>
    <w:p w14:paraId="77CB991F" w14:textId="77777777" w:rsidR="00006024" w:rsidRDefault="00006024">
      <w:pPr>
        <w:spacing w:line="200" w:lineRule="exact"/>
      </w:pPr>
    </w:p>
    <w:p w14:paraId="58BE2C9A" w14:textId="77777777" w:rsidR="00006024" w:rsidRDefault="00006024">
      <w:pPr>
        <w:spacing w:line="200" w:lineRule="exact"/>
      </w:pPr>
    </w:p>
    <w:p w14:paraId="12C1F0FB" w14:textId="77777777" w:rsidR="00006024" w:rsidRDefault="00006024">
      <w:pPr>
        <w:spacing w:line="200" w:lineRule="exact"/>
      </w:pPr>
    </w:p>
    <w:p w14:paraId="35468947" w14:textId="77777777" w:rsidR="00006024" w:rsidRDefault="00043618">
      <w:pPr>
        <w:spacing w:before="32" w:line="220" w:lineRule="exact"/>
        <w:ind w:left="985"/>
        <w:rPr>
          <w:rFonts w:ascii="Arial" w:eastAsia="Arial" w:hAnsi="Arial" w:cs="Arial"/>
          <w:sz w:val="21"/>
          <w:szCs w:val="21"/>
        </w:rPr>
      </w:pPr>
      <w:r>
        <w:rPr>
          <w:rFonts w:ascii="Arial" w:eastAsia="Arial" w:hAnsi="Arial" w:cs="Arial"/>
          <w:b/>
          <w:w w:val="99"/>
          <w:position w:val="-1"/>
          <w:sz w:val="21"/>
          <w:szCs w:val="21"/>
        </w:rPr>
        <w:t>India,</w:t>
      </w:r>
      <w:r>
        <w:rPr>
          <w:rFonts w:ascii="Arial" w:eastAsia="Arial" w:hAnsi="Arial" w:cs="Arial"/>
          <w:b/>
          <w:position w:val="-1"/>
          <w:sz w:val="21"/>
          <w:szCs w:val="21"/>
        </w:rPr>
        <w:t xml:space="preserve"> </w:t>
      </w:r>
      <w:r>
        <w:rPr>
          <w:rFonts w:ascii="Arial" w:eastAsia="Arial" w:hAnsi="Arial" w:cs="Arial"/>
          <w:b/>
          <w:w w:val="99"/>
          <w:position w:val="-1"/>
          <w:sz w:val="21"/>
          <w:szCs w:val="21"/>
        </w:rPr>
        <w:t>110</w:t>
      </w:r>
    </w:p>
    <w:p w14:paraId="6E0D3631" w14:textId="77777777" w:rsidR="00006024" w:rsidRDefault="00006024">
      <w:pPr>
        <w:spacing w:before="2" w:line="160" w:lineRule="exact"/>
        <w:rPr>
          <w:sz w:val="17"/>
          <w:szCs w:val="17"/>
        </w:rPr>
      </w:pPr>
    </w:p>
    <w:p w14:paraId="0BE4E7FF" w14:textId="77777777" w:rsidR="00006024" w:rsidRDefault="00006024">
      <w:pPr>
        <w:spacing w:line="200" w:lineRule="exact"/>
      </w:pPr>
    </w:p>
    <w:p w14:paraId="67A4CE38" w14:textId="77777777" w:rsidR="00006024" w:rsidRDefault="00006024">
      <w:pPr>
        <w:spacing w:line="200" w:lineRule="exact"/>
      </w:pPr>
    </w:p>
    <w:p w14:paraId="3888171B" w14:textId="77777777" w:rsidR="00006024" w:rsidRDefault="00006024">
      <w:pPr>
        <w:spacing w:line="200" w:lineRule="exact"/>
      </w:pPr>
    </w:p>
    <w:p w14:paraId="57EB3BB4" w14:textId="77777777" w:rsidR="00006024" w:rsidRDefault="00006024">
      <w:pPr>
        <w:spacing w:line="200" w:lineRule="exact"/>
        <w:sectPr w:rsidR="00006024">
          <w:pgSz w:w="11920" w:h="16840"/>
          <w:pgMar w:top="940" w:right="1320" w:bottom="280" w:left="1340" w:header="743" w:footer="747" w:gutter="0"/>
          <w:cols w:space="720"/>
        </w:sectPr>
      </w:pPr>
    </w:p>
    <w:p w14:paraId="765E3A82" w14:textId="77777777" w:rsidR="00006024" w:rsidRDefault="00043618">
      <w:pPr>
        <w:spacing w:before="32"/>
        <w:ind w:left="401"/>
        <w:rPr>
          <w:rFonts w:ascii="Arial" w:eastAsia="Arial" w:hAnsi="Arial" w:cs="Arial"/>
          <w:sz w:val="21"/>
          <w:szCs w:val="21"/>
        </w:rPr>
      </w:pPr>
      <w:r>
        <w:rPr>
          <w:rFonts w:ascii="Arial" w:eastAsia="Arial" w:hAnsi="Arial" w:cs="Arial"/>
          <w:b/>
          <w:w w:val="99"/>
          <w:sz w:val="21"/>
          <w:szCs w:val="21"/>
        </w:rPr>
        <w:t>Indonesia,</w:t>
      </w:r>
      <w:r>
        <w:rPr>
          <w:rFonts w:ascii="Arial" w:eastAsia="Arial" w:hAnsi="Arial" w:cs="Arial"/>
          <w:b/>
          <w:sz w:val="21"/>
          <w:szCs w:val="21"/>
        </w:rPr>
        <w:t xml:space="preserve"> </w:t>
      </w:r>
      <w:r>
        <w:rPr>
          <w:rFonts w:ascii="Arial" w:eastAsia="Arial" w:hAnsi="Arial" w:cs="Arial"/>
          <w:b/>
          <w:w w:val="99"/>
          <w:sz w:val="21"/>
          <w:szCs w:val="21"/>
        </w:rPr>
        <w:t>30</w:t>
      </w:r>
    </w:p>
    <w:p w14:paraId="17F7906E" w14:textId="77777777" w:rsidR="00006024" w:rsidRDefault="00006024">
      <w:pPr>
        <w:spacing w:before="3" w:line="120" w:lineRule="exact"/>
        <w:rPr>
          <w:sz w:val="13"/>
          <w:szCs w:val="13"/>
        </w:rPr>
      </w:pPr>
    </w:p>
    <w:p w14:paraId="0F6C818A" w14:textId="77777777" w:rsidR="00006024" w:rsidRDefault="00006024">
      <w:pPr>
        <w:spacing w:line="200" w:lineRule="exact"/>
      </w:pPr>
    </w:p>
    <w:p w14:paraId="50B239BD" w14:textId="77777777" w:rsidR="00006024" w:rsidRDefault="00006024">
      <w:pPr>
        <w:spacing w:line="200" w:lineRule="exact"/>
      </w:pPr>
    </w:p>
    <w:p w14:paraId="605DE0C0" w14:textId="77777777" w:rsidR="00006024" w:rsidRDefault="00006024">
      <w:pPr>
        <w:spacing w:line="200" w:lineRule="exact"/>
      </w:pPr>
    </w:p>
    <w:p w14:paraId="0C83FE78" w14:textId="77777777" w:rsidR="00006024" w:rsidRDefault="00006024">
      <w:pPr>
        <w:spacing w:line="200" w:lineRule="exact"/>
      </w:pPr>
    </w:p>
    <w:p w14:paraId="3EC5F778" w14:textId="77777777" w:rsidR="00006024" w:rsidRDefault="00006024">
      <w:pPr>
        <w:spacing w:line="200" w:lineRule="exact"/>
      </w:pPr>
    </w:p>
    <w:p w14:paraId="4BB38112" w14:textId="77777777" w:rsidR="00006024" w:rsidRDefault="00006024">
      <w:pPr>
        <w:spacing w:line="200" w:lineRule="exact"/>
      </w:pPr>
    </w:p>
    <w:p w14:paraId="406B7E82" w14:textId="77777777" w:rsidR="00006024" w:rsidRDefault="00006024">
      <w:pPr>
        <w:spacing w:line="200" w:lineRule="exact"/>
      </w:pPr>
    </w:p>
    <w:p w14:paraId="76E11B70" w14:textId="77777777" w:rsidR="00006024" w:rsidRDefault="00006024">
      <w:pPr>
        <w:spacing w:line="200" w:lineRule="exact"/>
      </w:pPr>
    </w:p>
    <w:p w14:paraId="34E68C34" w14:textId="77777777" w:rsidR="00006024" w:rsidRDefault="00043618">
      <w:pPr>
        <w:ind w:left="1398" w:right="-36"/>
        <w:jc w:val="center"/>
        <w:rPr>
          <w:rFonts w:ascii="Arial" w:eastAsia="Arial" w:hAnsi="Arial" w:cs="Arial"/>
          <w:sz w:val="21"/>
          <w:szCs w:val="21"/>
        </w:rPr>
      </w:pPr>
      <w:r>
        <w:rPr>
          <w:rFonts w:ascii="Arial" w:eastAsia="Arial" w:hAnsi="Arial" w:cs="Arial"/>
          <w:b/>
          <w:w w:val="99"/>
          <w:sz w:val="21"/>
          <w:szCs w:val="21"/>
        </w:rPr>
        <w:t>Rest</w:t>
      </w:r>
      <w:r>
        <w:rPr>
          <w:rFonts w:ascii="Arial" w:eastAsia="Arial" w:hAnsi="Arial" w:cs="Arial"/>
          <w:b/>
          <w:sz w:val="21"/>
          <w:szCs w:val="21"/>
        </w:rPr>
        <w:t xml:space="preserve"> </w:t>
      </w:r>
      <w:r>
        <w:rPr>
          <w:rFonts w:ascii="Arial" w:eastAsia="Arial" w:hAnsi="Arial" w:cs="Arial"/>
          <w:b/>
          <w:w w:val="99"/>
          <w:sz w:val="21"/>
          <w:szCs w:val="21"/>
        </w:rPr>
        <w:t>of</w:t>
      </w:r>
      <w:r>
        <w:rPr>
          <w:rFonts w:ascii="Arial" w:eastAsia="Arial" w:hAnsi="Arial" w:cs="Arial"/>
          <w:b/>
          <w:sz w:val="21"/>
          <w:szCs w:val="21"/>
        </w:rPr>
        <w:t xml:space="preserve"> </w:t>
      </w:r>
      <w:r>
        <w:rPr>
          <w:rFonts w:ascii="Arial" w:eastAsia="Arial" w:hAnsi="Arial" w:cs="Arial"/>
          <w:b/>
          <w:w w:val="99"/>
          <w:sz w:val="21"/>
          <w:szCs w:val="21"/>
        </w:rPr>
        <w:t>Asia,</w:t>
      </w:r>
    </w:p>
    <w:p w14:paraId="0B9D6BC1" w14:textId="77777777" w:rsidR="00006024" w:rsidRDefault="00043618">
      <w:pPr>
        <w:spacing w:before="28" w:line="220" w:lineRule="exact"/>
        <w:ind w:right="466"/>
        <w:jc w:val="right"/>
        <w:rPr>
          <w:rFonts w:ascii="Arial" w:eastAsia="Arial" w:hAnsi="Arial" w:cs="Arial"/>
          <w:sz w:val="21"/>
          <w:szCs w:val="21"/>
        </w:rPr>
      </w:pPr>
      <w:r>
        <w:rPr>
          <w:rFonts w:ascii="Arial" w:eastAsia="Arial" w:hAnsi="Arial" w:cs="Arial"/>
          <w:b/>
          <w:w w:val="99"/>
          <w:position w:val="-1"/>
          <w:sz w:val="21"/>
          <w:szCs w:val="21"/>
        </w:rPr>
        <w:t>110</w:t>
      </w:r>
    </w:p>
    <w:p w14:paraId="313B7BD1" w14:textId="77777777" w:rsidR="00006024" w:rsidRDefault="00043618">
      <w:pPr>
        <w:spacing w:before="7" w:line="120" w:lineRule="exact"/>
        <w:rPr>
          <w:sz w:val="13"/>
          <w:szCs w:val="13"/>
        </w:rPr>
      </w:pPr>
      <w:r>
        <w:br w:type="column"/>
      </w:r>
    </w:p>
    <w:p w14:paraId="5209DD50" w14:textId="77777777" w:rsidR="00006024" w:rsidRDefault="00043618">
      <w:pPr>
        <w:spacing w:line="267" w:lineRule="auto"/>
        <w:ind w:left="-18" w:right="1431" w:hanging="5"/>
        <w:jc w:val="center"/>
        <w:rPr>
          <w:rFonts w:ascii="Arial" w:eastAsia="Arial" w:hAnsi="Arial" w:cs="Arial"/>
          <w:sz w:val="21"/>
          <w:szCs w:val="21"/>
        </w:rPr>
        <w:sectPr w:rsidR="00006024">
          <w:type w:val="continuous"/>
          <w:pgSz w:w="11920" w:h="16840"/>
          <w:pgMar w:top="1320" w:right="1320" w:bottom="280" w:left="1340" w:header="720" w:footer="720" w:gutter="0"/>
          <w:cols w:num="2" w:space="720" w:equalWidth="0">
            <w:col w:w="2739" w:space="3862"/>
            <w:col w:w="2659"/>
          </w:cols>
        </w:sectPr>
      </w:pPr>
      <w:r>
        <w:rPr>
          <w:rFonts w:ascii="Arial" w:eastAsia="Arial" w:hAnsi="Arial" w:cs="Arial"/>
          <w:b/>
          <w:w w:val="99"/>
          <w:sz w:val="21"/>
          <w:szCs w:val="21"/>
        </w:rPr>
        <w:t>People's Republic</w:t>
      </w:r>
      <w:r>
        <w:rPr>
          <w:rFonts w:ascii="Arial" w:eastAsia="Arial" w:hAnsi="Arial" w:cs="Arial"/>
          <w:b/>
          <w:sz w:val="21"/>
          <w:szCs w:val="21"/>
        </w:rPr>
        <w:t xml:space="preserve"> </w:t>
      </w:r>
      <w:r>
        <w:rPr>
          <w:rFonts w:ascii="Arial" w:eastAsia="Arial" w:hAnsi="Arial" w:cs="Arial"/>
          <w:b/>
          <w:w w:val="99"/>
          <w:sz w:val="21"/>
          <w:szCs w:val="21"/>
        </w:rPr>
        <w:t>of China,</w:t>
      </w:r>
      <w:r>
        <w:rPr>
          <w:rFonts w:ascii="Arial" w:eastAsia="Arial" w:hAnsi="Arial" w:cs="Arial"/>
          <w:b/>
          <w:sz w:val="21"/>
          <w:szCs w:val="21"/>
        </w:rPr>
        <w:t xml:space="preserve"> </w:t>
      </w:r>
      <w:r>
        <w:rPr>
          <w:rFonts w:ascii="Arial" w:eastAsia="Arial" w:hAnsi="Arial" w:cs="Arial"/>
          <w:b/>
          <w:w w:val="99"/>
          <w:sz w:val="21"/>
          <w:szCs w:val="21"/>
        </w:rPr>
        <w:t>263</w:t>
      </w:r>
    </w:p>
    <w:p w14:paraId="5F7C1E7A" w14:textId="77777777" w:rsidR="00006024" w:rsidRDefault="00606D50">
      <w:pPr>
        <w:spacing w:before="4" w:line="220" w:lineRule="exact"/>
        <w:rPr>
          <w:sz w:val="22"/>
          <w:szCs w:val="22"/>
        </w:rPr>
      </w:pPr>
      <w:r>
        <w:pict w14:anchorId="750F2366">
          <v:group id="_x0000_s1523" style="position:absolute;margin-left:66.3pt;margin-top:437.6pt;width:443.4pt;height:131pt;z-index:-251666944;mso-position-horizontal-relative:page;mso-position-vertical-relative:page" coordorigin="1326,8752" coordsize="8868,2620">
            <v:shape id="_x0000_s1536" style="position:absolute;left:1337;top:8762;width:3878;height:0" coordorigin="1337,8762" coordsize="3878,0" path="m1337,8762r3878,e" filled="f" strokeweight=".58pt">
              <v:path arrowok="t"/>
            </v:shape>
            <v:shape id="_x0000_s1535" style="position:absolute;left:5225;top:8762;width:4958;height:0" coordorigin="5225,8762" coordsize="4958,0" path="m5225,8762r4958,e" filled="f" strokeweight=".58pt">
              <v:path arrowok="t"/>
            </v:shape>
            <v:shape id="_x0000_s1534" style="position:absolute;left:1337;top:9118;width:3878;height:0" coordorigin="1337,9118" coordsize="3878,0" path="m1337,9118r3878,e" filled="f" strokeweight=".58pt">
              <v:path arrowok="t"/>
            </v:shape>
            <v:shape id="_x0000_s1533" style="position:absolute;left:5225;top:9118;width:4958;height:0" coordorigin="5225,9118" coordsize="4958,0" path="m5225,9118r4958,e" filled="f" strokeweight=".58pt">
              <v:path arrowok="t"/>
            </v:shape>
            <v:shape id="_x0000_s1532" style="position:absolute;left:1337;top:9473;width:3878;height:0" coordorigin="1337,9473" coordsize="3878,0" path="m1337,9473r3878,e" filled="f" strokeweight=".58pt">
              <v:path arrowok="t"/>
            </v:shape>
            <v:shape id="_x0000_s1531" style="position:absolute;left:5225;top:9473;width:4958;height:0" coordorigin="5225,9473" coordsize="4958,0" path="m5225,9473r4958,e" filled="f" strokeweight=".58pt">
              <v:path arrowok="t"/>
            </v:shape>
            <v:shape id="_x0000_s1530" style="position:absolute;left:1337;top:10174;width:3878;height:0" coordorigin="1337,10174" coordsize="3878,0" path="m1337,10174r3878,e" filled="f" strokeweight=".58pt">
              <v:path arrowok="t"/>
            </v:shape>
            <v:shape id="_x0000_s1529" style="position:absolute;left:5225;top:10174;width:4958;height:0" coordorigin="5225,10174" coordsize="4958,0" path="m5225,10174r4958,e" filled="f" strokeweight=".58pt">
              <v:path arrowok="t"/>
            </v:shape>
            <v:shape id="_x0000_s1528" style="position:absolute;left:1332;top:8758;width:0;height:2609" coordorigin="1332,8758" coordsize="0,2609" path="m1332,8758r,2608e" filled="f" strokeweight=".58pt">
              <v:path arrowok="t"/>
            </v:shape>
            <v:shape id="_x0000_s1527" style="position:absolute;left:1337;top:11362;width:3878;height:0" coordorigin="1337,11362" coordsize="3878,0" path="m1337,11362r3878,e" filled="f" strokeweight=".58pt">
              <v:path arrowok="t"/>
            </v:shape>
            <v:shape id="_x0000_s1526" style="position:absolute;left:5220;top:8758;width:0;height:2609" coordorigin="5220,8758" coordsize="0,2609" path="m5220,8758r,2608e" filled="f" strokeweight=".58pt">
              <v:path arrowok="t"/>
            </v:shape>
            <v:shape id="_x0000_s1525" style="position:absolute;left:5225;top:11362;width:4958;height:0" coordorigin="5225,11362" coordsize="4958,0" path="m5225,11362r4958,e" filled="f" strokeweight=".58pt">
              <v:path arrowok="t"/>
            </v:shape>
            <v:shape id="_x0000_s1524" style="position:absolute;left:10188;top:8758;width:0;height:2609" coordorigin="10188,8758" coordsize="0,2609" path="m10188,8758r,2608e" filled="f" strokeweight=".58pt">
              <v:path arrowok="t"/>
            </v:shape>
            <w10:wrap anchorx="page" anchory="page"/>
          </v:group>
        </w:pict>
      </w:r>
    </w:p>
    <w:p w14:paraId="37AA150C" w14:textId="77777777" w:rsidR="00006024" w:rsidRDefault="00606D50">
      <w:pPr>
        <w:spacing w:before="32" w:line="220" w:lineRule="exact"/>
        <w:ind w:left="4049" w:right="3886"/>
        <w:jc w:val="center"/>
        <w:rPr>
          <w:rFonts w:ascii="Arial" w:eastAsia="Arial" w:hAnsi="Arial" w:cs="Arial"/>
          <w:sz w:val="21"/>
          <w:szCs w:val="21"/>
        </w:rPr>
      </w:pPr>
      <w:r>
        <w:pict w14:anchorId="60CDE97A">
          <v:group id="_x0000_s1500" style="position:absolute;left:0;text-align:left;margin-left:75.8pt;margin-top:94.4pt;width:403.55pt;height:286.45pt;z-index:-251667968;mso-position-horizontal-relative:page;mso-position-vertical-relative:page" coordorigin="1516,1888" coordsize="8071,5729">
            <v:shape id="_x0000_s1522" style="position:absolute;left:1516;top:1888;width:8071;height:5729" coordorigin="1516,1888" coordsize="8071,5729" path="m1516,1888r8071,l9587,7617r-8071,l1516,1888xe" filled="f" strokeweight="0">
              <v:path arrowok="t"/>
            </v:shape>
            <v:shape id="_x0000_s1521" style="position:absolute;left:5588;top:2860;width:1903;height:3797" coordorigin="5588,2860" coordsize="1903,3797" path="m5589,4760r-1,-1900l5589,2860r157,7l5899,2885r149,30l6193,2957r139,52l6466,3071r128,72l6715,3225r114,91l6936,3414r99,107l7126,3635r82,122l7280,3884r62,134l7395,4157r41,145l7466,4451r19,153l7491,4760r-6,152l7468,5060r-28,144l7401,5344r-49,135l7293,5609r-68,125l7149,5853r-85,112l6971,6071r-101,98l6762,6260r-114,82l6527,6416r-127,65l6268,6537r-136,46l5990,6618r-145,25l5695,6657,5589,4760xe" fillcolor="#99f" stroked="f">
              <v:path arrowok="t"/>
            </v:shape>
            <v:shape id="_x0000_s1520" style="position:absolute;left:5588;top:2860;width:1903;height:3797" coordorigin="5588,2860" coordsize="1903,3797" path="m5589,4760r106,1897l5845,6643r145,-25l6132,6583r136,-46l6400,6481r127,-65l6648,6342r114,-82l6870,6169r101,-98l7064,5965r85,-112l7225,5734r68,-125l7352,5479r49,-135l7440,5204r28,-144l7485,4912r6,-152l7485,4604r-19,-153l7436,4302r-41,-145l7342,4018r-62,-134l7208,3757r-82,-122l7035,3521r-99,-107l6829,3316r-114,-91l6594,3143r-128,-72l6332,3009r-139,-52l6048,2915r-149,-30l5746,2867r-157,-7l5589,2860r-1,l5588,2860r1,1900xe" filled="f" strokeweight=".26408mm">
              <v:path arrowok="t"/>
            </v:shape>
            <v:shape id="_x0000_s1519" style="position:absolute;left:5200;top:4760;width:495;height:1900" coordorigin="5200,4760" coordsize="495,1900" path="m5589,4760r106,1897l5689,6657r-20,1l5649,6659r-20,1l5609,6660r-31,l5557,6660r-20,-1l5516,6659r-20,-1l5476,6657r-20,-1l5436,6654r-20,-2l5396,6650r-20,-2l5356,6646r-20,-2l5317,6641r-20,-3l5277,6635r-19,-3l5238,6628r-19,-3l5200,6621,5589,4760xe" fillcolor="#936" stroked="f">
              <v:path arrowok="t"/>
            </v:shape>
            <v:shape id="_x0000_s1518" style="position:absolute;left:5200;top:4760;width:495;height:1900" coordorigin="5200,4760" coordsize="495,1900" path="m5589,4760l5200,6621r19,4l5238,6628r79,13l5396,6650r60,6l5516,6659r62,1l5589,6660r20,l5669,6658r26,-1l5589,4760xe" filled="f" strokeweight=".26411mm">
              <v:path arrowok="t"/>
            </v:shape>
            <v:shape id="_x0000_s1517" style="position:absolute;left:3692;top:4760;width:1897;height:1860" coordorigin="3692,4760" coordsize="1897,1860" path="m5589,4760l5199,6621r-122,-30l4958,6554r-115,-44l4731,6459r-107,-59l4521,6336r-98,-71l4329,6188r-88,-83l4158,6016r-77,-93l4010,5825r-64,-103l3887,5614r-51,-111l3792,5388r-37,-119l3726,5147r-21,-126l3692,4893,5589,4760xe" fillcolor="#ffc" stroked="f">
              <v:path arrowok="t"/>
            </v:shape>
            <v:shape id="_x0000_s1516" style="position:absolute;left:3692;top:4760;width:1897;height:1860" coordorigin="3692,4760" coordsize="1897,1860" path="m5589,4760l3692,4893r13,128l3726,5147r29,122l3792,5388r44,115l3887,5614r59,108l4010,5825r71,98l4158,6016r83,89l4329,6188r94,77l4521,6336r103,64l4731,6459r112,51l4958,6554r119,37l5199,6621,5589,4760xe" filled="f" strokeweight=".264mm">
              <v:path arrowok="t"/>
            </v:shape>
            <v:shape id="_x0000_s1515" style="position:absolute;left:3687;top:4236;width:1902;height:657" coordorigin="3687,4236" coordsize="1902,657" path="m5589,4760l3692,4893r-1,-13l3689,4840r-1,-40l3687,4760r1,-27l3688,4706r1,-27l3690,4652r2,-27l3694,4598r2,-26l3699,4545r3,-26l3706,4492r4,-26l3714,4440r4,-26l3723,4388r5,-25l3734,4337r6,-25l3746,4287r7,-26l3759,4236r1830,524xe" fillcolor="#cff" stroked="f">
              <v:path arrowok="t"/>
            </v:shape>
            <v:shape id="_x0000_s1514" style="position:absolute;left:3687;top:4236;width:1902;height:657" coordorigin="3687,4236" coordsize="1902,657" path="m5589,4760l3759,4236r-6,25l3746,4287r-18,76l3714,4440r-12,79l3694,4598r-5,81l3687,4760r1,20l3689,4840r3,53l5589,4760xe" filled="f" strokeweight=".26389mm">
              <v:path arrowok="t"/>
            </v:shape>
            <v:shape id="_x0000_s1513" style="position:absolute;left:3759;top:2860;width:1830;height:1900" coordorigin="3759,2860" coordsize="1830,1900" path="m5589,4760l3759,4237r38,-118l3842,4004r52,-110l3952,3787r65,-102l4089,3588r77,-93l4249,3408r88,-82l4430,3250r99,-71l4632,3115r107,-57l4850,3007r115,-43l5084,2927r121,-29l5330,2878r128,-13l5588,2860r1,1900xe" fillcolor="#606" stroked="f">
              <v:path arrowok="t"/>
            </v:shape>
            <v:shape id="_x0000_s1512" style="position:absolute;left:3759;top:2860;width:1830;height:1900" coordorigin="3759,2860" coordsize="1830,1900" path="m5589,4760r-1,-1900l5458,2865r-128,13l5205,2898r-121,29l4965,2964r-115,43l4739,3058r-107,57l4529,3179r-99,71l4337,3326r-88,82l4166,3495r-77,93l4017,3685r-65,102l3894,3894r-52,110l3797,4119r-38,118l5589,4760xe" filled="f" strokeweight=".264mm">
              <v:path arrowok="t"/>
            </v:shape>
            <v:shape id="_x0000_s1511" style="position:absolute;left:7790;top:4970;width:120;height:0" coordorigin="7790,4970" coordsize="120,0" path="m7910,4970r-120,e" filled="f" strokeweight="0">
              <v:path arrowok="t"/>
            </v:shape>
            <v:shape id="_x0000_s1510" style="position:absolute;left:7491;top:4700;width:299;height:269" coordorigin="7491,4700" coordsize="299,269" path="m7790,4970l7491,4700e" filled="f" strokeweight="0">
              <v:path arrowok="t"/>
            </v:shape>
            <v:shape id="_x0000_s1509" style="position:absolute;left:6038;top:7034;width:0;height:120" coordorigin="6038,7034" coordsize="0,120" path="m6038,7154r,-120e" filled="f" strokeweight="0">
              <v:path arrowok="t"/>
            </v:shape>
            <v:shape id="_x0000_s1508" style="position:absolute;left:5454;top:6660;width:584;height:374" coordorigin="5454,6660" coordsize="584,374" path="m6038,7034l5454,6660e" filled="f" strokeweight="0">
              <v:path arrowok="t"/>
            </v:shape>
            <v:shape id="_x0000_s1507" style="position:absolute;left:3418;top:6271;width:0;height:120" coordorigin="3418,6271" coordsize="0,120" path="m3418,6391r,-120e" filled="f" strokeweight="0">
              <v:path arrowok="t"/>
            </v:shape>
            <v:shape id="_x0000_s1506" style="position:absolute;left:3418;top:6002;width:734;height:269" coordorigin="3418,6002" coordsize="734,269" path="m3418,6271r734,-269e" filled="f" strokeweight="0">
              <v:path arrowok="t"/>
            </v:shape>
            <v:shape id="_x0000_s1505" style="position:absolute;left:3148;top:4596;width:120;height:0" coordorigin="3148,4596" coordsize="120,0" path="m3148,4596r120,e" filled="f" strokeweight="0">
              <v:path arrowok="t"/>
            </v:shape>
            <v:shape id="_x0000_s1504" style="position:absolute;left:3268;top:4566;width:434;height:30" coordorigin="3268,4566" coordsize="434,30" path="m3268,4596r434,-30e" filled="f" strokeweight="0">
              <v:path arrowok="t"/>
            </v:shape>
            <v:shape id="_x0000_s1503" style="position:absolute;left:3328;top:3354;width:120;height:0" coordorigin="3328,3354" coordsize="120,0" path="m3328,3354r120,e" filled="f" strokeweight="0">
              <v:path arrowok="t"/>
            </v:shape>
            <v:shape id="_x0000_s1502" style="position:absolute;left:3448;top:3249;width:1003;height:105" coordorigin="3448,3249" coordsize="1003,105" path="m3448,3354l4451,3249e" filled="f" strokeweight="0">
              <v:path arrowok="t"/>
            </v:shape>
            <v:shape id="_x0000_s1501" style="position:absolute;left:1516;top:1888;width:8071;height:5729" coordorigin="1516,1888" coordsize="8071,5729" path="m1516,1888r8071,l9587,7617r-8071,l1516,1888xe" filled="f" strokeweight="0">
              <v:path arrowok="t"/>
            </v:shape>
            <w10:wrap anchorx="page" anchory="page"/>
          </v:group>
        </w:pict>
      </w:r>
      <w:r w:rsidR="00043618">
        <w:rPr>
          <w:rFonts w:ascii="Arial" w:eastAsia="Arial" w:hAnsi="Arial" w:cs="Arial"/>
          <w:b/>
          <w:w w:val="99"/>
          <w:position w:val="-1"/>
          <w:sz w:val="21"/>
          <w:szCs w:val="21"/>
        </w:rPr>
        <w:t>Pakistan,</w:t>
      </w:r>
      <w:r w:rsidR="00043618">
        <w:rPr>
          <w:rFonts w:ascii="Arial" w:eastAsia="Arial" w:hAnsi="Arial" w:cs="Arial"/>
          <w:b/>
          <w:position w:val="-1"/>
          <w:sz w:val="21"/>
          <w:szCs w:val="21"/>
        </w:rPr>
        <w:t xml:space="preserve"> </w:t>
      </w:r>
      <w:r w:rsidR="00043618">
        <w:rPr>
          <w:rFonts w:ascii="Arial" w:eastAsia="Arial" w:hAnsi="Arial" w:cs="Arial"/>
          <w:b/>
          <w:w w:val="99"/>
          <w:position w:val="-1"/>
          <w:sz w:val="21"/>
          <w:szCs w:val="21"/>
        </w:rPr>
        <w:t>22</w:t>
      </w:r>
    </w:p>
    <w:p w14:paraId="12F64853" w14:textId="60569D28" w:rsidR="00006024" w:rsidRDefault="00006024">
      <w:pPr>
        <w:spacing w:before="17" w:line="200" w:lineRule="exact"/>
      </w:pPr>
    </w:p>
    <w:p w14:paraId="75D7FD04" w14:textId="77777777" w:rsidR="00A8482B" w:rsidRDefault="00A8482B">
      <w:pPr>
        <w:spacing w:before="17" w:line="200" w:lineRule="exact"/>
      </w:pPr>
    </w:p>
    <w:p w14:paraId="0D415F43" w14:textId="77777777" w:rsidR="00006024" w:rsidRDefault="00043618">
      <w:pPr>
        <w:spacing w:before="40"/>
        <w:ind w:left="806"/>
        <w:rPr>
          <w:rFonts w:ascii="Arial" w:eastAsia="Arial" w:hAnsi="Arial" w:cs="Arial"/>
          <w:sz w:val="16"/>
          <w:szCs w:val="16"/>
        </w:rPr>
      </w:pPr>
      <w:r>
        <w:rPr>
          <w:rFonts w:ascii="Arial" w:eastAsia="Arial" w:hAnsi="Arial" w:cs="Arial"/>
          <w:sz w:val="16"/>
          <w:szCs w:val="16"/>
        </w:rPr>
        <w:t>Source: Fernando (2009)</w:t>
      </w:r>
    </w:p>
    <w:p w14:paraId="1FF04F47" w14:textId="77777777" w:rsidR="00006024" w:rsidRDefault="00006024">
      <w:pPr>
        <w:spacing w:before="7" w:line="100" w:lineRule="exact"/>
        <w:rPr>
          <w:sz w:val="11"/>
          <w:szCs w:val="11"/>
        </w:rPr>
      </w:pPr>
    </w:p>
    <w:p w14:paraId="611E2AA3" w14:textId="77777777" w:rsidR="00006024" w:rsidRDefault="00043618">
      <w:pPr>
        <w:ind w:left="2399" w:right="2420"/>
        <w:jc w:val="center"/>
        <w:rPr>
          <w:rFonts w:ascii="Arial" w:eastAsia="Arial" w:hAnsi="Arial" w:cs="Arial"/>
          <w:sz w:val="22"/>
          <w:szCs w:val="22"/>
        </w:rPr>
      </w:pPr>
      <w:r>
        <w:rPr>
          <w:rFonts w:ascii="Arial" w:eastAsia="Arial" w:hAnsi="Arial" w:cs="Arial"/>
          <w:b/>
          <w:sz w:val="22"/>
          <w:szCs w:val="22"/>
        </w:rPr>
        <w:t>Table 1: Level of Financial Inclusion, Asia</w:t>
      </w:r>
    </w:p>
    <w:p w14:paraId="5D5692DE" w14:textId="77777777" w:rsidR="00006024" w:rsidRDefault="00006024">
      <w:pPr>
        <w:spacing w:before="1" w:line="120" w:lineRule="exact"/>
        <w:rPr>
          <w:sz w:val="12"/>
          <w:szCs w:val="12"/>
        </w:rPr>
      </w:pPr>
    </w:p>
    <w:p w14:paraId="5D4D3ED1" w14:textId="77777777" w:rsidR="00006024" w:rsidRDefault="00043618">
      <w:pPr>
        <w:ind w:left="1882" w:right="1900"/>
        <w:jc w:val="center"/>
        <w:rPr>
          <w:rFonts w:ascii="Arial" w:eastAsia="Arial" w:hAnsi="Arial" w:cs="Arial"/>
          <w:sz w:val="22"/>
          <w:szCs w:val="22"/>
        </w:rPr>
      </w:pPr>
      <w:r>
        <w:rPr>
          <w:rFonts w:ascii="Arial" w:eastAsia="Arial" w:hAnsi="Arial" w:cs="Arial"/>
          <w:b/>
          <w:sz w:val="22"/>
          <w:szCs w:val="22"/>
        </w:rPr>
        <w:t>Percent of adult population or households included</w:t>
      </w:r>
    </w:p>
    <w:p w14:paraId="776FAE8A" w14:textId="77777777" w:rsidR="00006024" w:rsidRDefault="00006024">
      <w:pPr>
        <w:spacing w:before="1" w:line="120" w:lineRule="exact"/>
        <w:rPr>
          <w:sz w:val="13"/>
          <w:szCs w:val="13"/>
        </w:rPr>
      </w:pPr>
    </w:p>
    <w:p w14:paraId="1287E370" w14:textId="77777777" w:rsidR="00006024" w:rsidRDefault="00043618">
      <w:pPr>
        <w:ind w:left="100"/>
        <w:rPr>
          <w:rFonts w:ascii="Arial" w:eastAsia="Arial" w:hAnsi="Arial" w:cs="Arial"/>
        </w:rPr>
      </w:pPr>
      <w:r>
        <w:rPr>
          <w:rFonts w:ascii="Arial" w:eastAsia="Arial" w:hAnsi="Arial" w:cs="Arial"/>
          <w:w w:val="99"/>
        </w:rPr>
        <w:t>Level</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financial</w:t>
      </w:r>
      <w:r>
        <w:rPr>
          <w:rFonts w:ascii="Arial" w:eastAsia="Arial" w:hAnsi="Arial" w:cs="Arial"/>
        </w:rPr>
        <w:t xml:space="preserve"> </w:t>
      </w:r>
      <w:r>
        <w:rPr>
          <w:rFonts w:ascii="Arial" w:eastAsia="Arial" w:hAnsi="Arial" w:cs="Arial"/>
          <w:w w:val="99"/>
        </w:rPr>
        <w:t>inclusion</w:t>
      </w:r>
      <w:r>
        <w:rPr>
          <w:rFonts w:ascii="Arial" w:eastAsia="Arial" w:hAnsi="Arial" w:cs="Arial"/>
        </w:rPr>
        <w:t xml:space="preserve">                                                               </w:t>
      </w:r>
      <w:r>
        <w:rPr>
          <w:rFonts w:ascii="Arial" w:eastAsia="Arial" w:hAnsi="Arial" w:cs="Arial"/>
          <w:w w:val="99"/>
        </w:rPr>
        <w:t>Countries</w:t>
      </w:r>
    </w:p>
    <w:p w14:paraId="022D0A8C" w14:textId="77777777" w:rsidR="00006024" w:rsidRDefault="00006024">
      <w:pPr>
        <w:spacing w:before="5" w:line="120" w:lineRule="exact"/>
        <w:rPr>
          <w:sz w:val="12"/>
          <w:szCs w:val="12"/>
        </w:rPr>
      </w:pPr>
    </w:p>
    <w:p w14:paraId="14FA3B95" w14:textId="77777777" w:rsidR="00006024" w:rsidRDefault="00043618">
      <w:pPr>
        <w:ind w:left="100"/>
        <w:rPr>
          <w:rFonts w:ascii="Arial" w:eastAsia="Arial" w:hAnsi="Arial" w:cs="Arial"/>
        </w:rPr>
      </w:pPr>
      <w:r>
        <w:rPr>
          <w:rFonts w:ascii="Arial" w:eastAsia="Arial" w:hAnsi="Arial" w:cs="Arial"/>
          <w:w w:val="99"/>
        </w:rPr>
        <w:t>High:</w:t>
      </w:r>
      <w:r>
        <w:rPr>
          <w:rFonts w:ascii="Arial" w:eastAsia="Arial" w:hAnsi="Arial" w:cs="Arial"/>
        </w:rPr>
        <w:t xml:space="preserve">  </w:t>
      </w:r>
      <w:r>
        <w:rPr>
          <w:rFonts w:ascii="Arial" w:eastAsia="Arial" w:hAnsi="Arial" w:cs="Arial"/>
          <w:w w:val="99"/>
        </w:rPr>
        <w:t>&gt;50</w:t>
      </w:r>
      <w:r>
        <w:rPr>
          <w:rFonts w:ascii="Arial" w:eastAsia="Arial" w:hAnsi="Arial" w:cs="Arial"/>
        </w:rPr>
        <w:t xml:space="preserve">                                                         </w:t>
      </w:r>
      <w:r>
        <w:rPr>
          <w:rFonts w:ascii="Arial" w:eastAsia="Arial" w:hAnsi="Arial" w:cs="Arial"/>
          <w:w w:val="99"/>
        </w:rPr>
        <w:t>Thailand,</w:t>
      </w:r>
      <w:r>
        <w:rPr>
          <w:rFonts w:ascii="Arial" w:eastAsia="Arial" w:hAnsi="Arial" w:cs="Arial"/>
        </w:rPr>
        <w:t xml:space="preserve"> </w:t>
      </w:r>
      <w:r>
        <w:rPr>
          <w:rFonts w:ascii="Arial" w:eastAsia="Arial" w:hAnsi="Arial" w:cs="Arial"/>
          <w:w w:val="99"/>
        </w:rPr>
        <w:t>Malaysia,</w:t>
      </w:r>
      <w:r>
        <w:rPr>
          <w:rFonts w:ascii="Arial" w:eastAsia="Arial" w:hAnsi="Arial" w:cs="Arial"/>
        </w:rPr>
        <w:t xml:space="preserve"> </w:t>
      </w:r>
      <w:r>
        <w:rPr>
          <w:rFonts w:ascii="Arial" w:eastAsia="Arial" w:hAnsi="Arial" w:cs="Arial"/>
          <w:w w:val="99"/>
        </w:rPr>
        <w:t>Sri</w:t>
      </w:r>
      <w:r>
        <w:rPr>
          <w:rFonts w:ascii="Arial" w:eastAsia="Arial" w:hAnsi="Arial" w:cs="Arial"/>
        </w:rPr>
        <w:t xml:space="preserve"> </w:t>
      </w:r>
      <w:r>
        <w:rPr>
          <w:rFonts w:ascii="Arial" w:eastAsia="Arial" w:hAnsi="Arial" w:cs="Arial"/>
          <w:w w:val="99"/>
        </w:rPr>
        <w:t>Lanka,</w:t>
      </w:r>
      <w:r>
        <w:rPr>
          <w:rFonts w:ascii="Arial" w:eastAsia="Arial" w:hAnsi="Arial" w:cs="Arial"/>
        </w:rPr>
        <w:t xml:space="preserve"> </w:t>
      </w:r>
      <w:r>
        <w:rPr>
          <w:rFonts w:ascii="Arial" w:eastAsia="Arial" w:hAnsi="Arial" w:cs="Arial"/>
          <w:w w:val="99"/>
        </w:rPr>
        <w:t>Nepal,</w:t>
      </w:r>
      <w:r>
        <w:rPr>
          <w:rFonts w:ascii="Arial" w:eastAsia="Arial" w:hAnsi="Arial" w:cs="Arial"/>
        </w:rPr>
        <w:t xml:space="preserve"> </w:t>
      </w:r>
      <w:r>
        <w:rPr>
          <w:rFonts w:ascii="Arial" w:eastAsia="Arial" w:hAnsi="Arial" w:cs="Arial"/>
          <w:w w:val="99"/>
        </w:rPr>
        <w:t>Mongolia</w:t>
      </w:r>
    </w:p>
    <w:p w14:paraId="5ECC88BD" w14:textId="77777777" w:rsidR="00006024" w:rsidRDefault="00006024">
      <w:pPr>
        <w:spacing w:before="5" w:line="120" w:lineRule="exact"/>
        <w:rPr>
          <w:sz w:val="12"/>
          <w:szCs w:val="12"/>
        </w:rPr>
      </w:pPr>
    </w:p>
    <w:p w14:paraId="67A6A1AF" w14:textId="77777777" w:rsidR="00006024" w:rsidRDefault="00043618">
      <w:pPr>
        <w:spacing w:line="360" w:lineRule="auto"/>
        <w:ind w:left="4132" w:right="1084" w:hanging="4032"/>
        <w:rPr>
          <w:rFonts w:ascii="Arial" w:eastAsia="Arial" w:hAnsi="Arial" w:cs="Arial"/>
        </w:rPr>
      </w:pPr>
      <w:r>
        <w:rPr>
          <w:rFonts w:ascii="Arial" w:eastAsia="Arial" w:hAnsi="Arial" w:cs="Arial"/>
          <w:w w:val="99"/>
        </w:rPr>
        <w:t>Intermediate:</w:t>
      </w:r>
      <w:r>
        <w:rPr>
          <w:rFonts w:ascii="Arial" w:eastAsia="Arial" w:hAnsi="Arial" w:cs="Arial"/>
        </w:rPr>
        <w:t xml:space="preserve">  </w:t>
      </w:r>
      <w:r>
        <w:rPr>
          <w:rFonts w:ascii="Arial" w:eastAsia="Arial" w:hAnsi="Arial" w:cs="Arial"/>
          <w:w w:val="99"/>
        </w:rPr>
        <w:t>30–49</w:t>
      </w:r>
      <w:r>
        <w:rPr>
          <w:rFonts w:ascii="Arial" w:eastAsia="Arial" w:hAnsi="Arial" w:cs="Arial"/>
        </w:rPr>
        <w:t xml:space="preserve">                                        </w:t>
      </w:r>
      <w:r>
        <w:rPr>
          <w:rFonts w:ascii="Arial" w:eastAsia="Arial" w:hAnsi="Arial" w:cs="Arial"/>
          <w:w w:val="99"/>
        </w:rPr>
        <w:t>India,</w:t>
      </w:r>
      <w:r>
        <w:rPr>
          <w:rFonts w:ascii="Arial" w:eastAsia="Arial" w:hAnsi="Arial" w:cs="Arial"/>
        </w:rPr>
        <w:t xml:space="preserve"> </w:t>
      </w:r>
      <w:r>
        <w:rPr>
          <w:rFonts w:ascii="Arial" w:eastAsia="Arial" w:hAnsi="Arial" w:cs="Arial"/>
          <w:w w:val="99"/>
        </w:rPr>
        <w:t>People’s</w:t>
      </w:r>
      <w:r>
        <w:rPr>
          <w:rFonts w:ascii="Arial" w:eastAsia="Arial" w:hAnsi="Arial" w:cs="Arial"/>
        </w:rPr>
        <w:t xml:space="preserve"> </w:t>
      </w:r>
      <w:r>
        <w:rPr>
          <w:rFonts w:ascii="Arial" w:eastAsia="Arial" w:hAnsi="Arial" w:cs="Arial"/>
          <w:w w:val="99"/>
        </w:rPr>
        <w:t>Republic</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China,</w:t>
      </w:r>
      <w:r>
        <w:rPr>
          <w:rFonts w:ascii="Arial" w:eastAsia="Arial" w:hAnsi="Arial" w:cs="Arial"/>
        </w:rPr>
        <w:t xml:space="preserve"> </w:t>
      </w:r>
      <w:r>
        <w:rPr>
          <w:rFonts w:ascii="Arial" w:eastAsia="Arial" w:hAnsi="Arial" w:cs="Arial"/>
          <w:w w:val="99"/>
        </w:rPr>
        <w:t>Indonesia, Bangladesh,</w:t>
      </w:r>
      <w:r>
        <w:rPr>
          <w:rFonts w:ascii="Arial" w:eastAsia="Arial" w:hAnsi="Arial" w:cs="Arial"/>
        </w:rPr>
        <w:t xml:space="preserve"> </w:t>
      </w:r>
      <w:r>
        <w:rPr>
          <w:rFonts w:ascii="Arial" w:eastAsia="Arial" w:hAnsi="Arial" w:cs="Arial"/>
          <w:w w:val="99"/>
        </w:rPr>
        <w:t>Viet</w:t>
      </w:r>
      <w:r>
        <w:rPr>
          <w:rFonts w:ascii="Arial" w:eastAsia="Arial" w:hAnsi="Arial" w:cs="Arial"/>
        </w:rPr>
        <w:t xml:space="preserve"> </w:t>
      </w:r>
      <w:r>
        <w:rPr>
          <w:rFonts w:ascii="Arial" w:eastAsia="Arial" w:hAnsi="Arial" w:cs="Arial"/>
          <w:w w:val="99"/>
        </w:rPr>
        <w:t>Nam</w:t>
      </w:r>
    </w:p>
    <w:p w14:paraId="7E95AD68" w14:textId="77777777" w:rsidR="00006024" w:rsidRDefault="00043618">
      <w:pPr>
        <w:spacing w:before="13"/>
        <w:ind w:left="100"/>
        <w:rPr>
          <w:rFonts w:ascii="Arial" w:eastAsia="Arial" w:hAnsi="Arial" w:cs="Arial"/>
        </w:rPr>
      </w:pPr>
      <w:r>
        <w:rPr>
          <w:rFonts w:ascii="Arial" w:eastAsia="Arial" w:hAnsi="Arial" w:cs="Arial"/>
          <w:w w:val="99"/>
        </w:rPr>
        <w:t>Low:</w:t>
      </w:r>
      <w:r>
        <w:rPr>
          <w:rFonts w:ascii="Arial" w:eastAsia="Arial" w:hAnsi="Arial" w:cs="Arial"/>
        </w:rPr>
        <w:t xml:space="preserve">  </w:t>
      </w:r>
      <w:r>
        <w:rPr>
          <w:rFonts w:ascii="Arial" w:eastAsia="Arial" w:hAnsi="Arial" w:cs="Arial"/>
          <w:w w:val="99"/>
        </w:rPr>
        <w:t>&lt;30</w:t>
      </w:r>
      <w:r>
        <w:rPr>
          <w:rFonts w:ascii="Arial" w:eastAsia="Arial" w:hAnsi="Arial" w:cs="Arial"/>
        </w:rPr>
        <w:t xml:space="preserve">                                                         </w:t>
      </w:r>
      <w:r>
        <w:rPr>
          <w:rFonts w:ascii="Arial" w:eastAsia="Arial" w:hAnsi="Arial" w:cs="Arial"/>
          <w:w w:val="99"/>
        </w:rPr>
        <w:t>Cambodia,</w:t>
      </w:r>
      <w:r>
        <w:rPr>
          <w:rFonts w:ascii="Arial" w:eastAsia="Arial" w:hAnsi="Arial" w:cs="Arial"/>
        </w:rPr>
        <w:t xml:space="preserve"> </w:t>
      </w:r>
      <w:r>
        <w:rPr>
          <w:rFonts w:ascii="Arial" w:eastAsia="Arial" w:hAnsi="Arial" w:cs="Arial"/>
          <w:w w:val="99"/>
        </w:rPr>
        <w:t>Myanmar,</w:t>
      </w:r>
      <w:r>
        <w:rPr>
          <w:rFonts w:ascii="Arial" w:eastAsia="Arial" w:hAnsi="Arial" w:cs="Arial"/>
        </w:rPr>
        <w:t xml:space="preserve"> </w:t>
      </w:r>
      <w:r>
        <w:rPr>
          <w:rFonts w:ascii="Arial" w:eastAsia="Arial" w:hAnsi="Arial" w:cs="Arial"/>
          <w:w w:val="99"/>
        </w:rPr>
        <w:t>Philippines,</w:t>
      </w:r>
      <w:r>
        <w:rPr>
          <w:rFonts w:ascii="Arial" w:eastAsia="Arial" w:hAnsi="Arial" w:cs="Arial"/>
        </w:rPr>
        <w:t xml:space="preserve"> </w:t>
      </w:r>
      <w:r>
        <w:rPr>
          <w:rFonts w:ascii="Arial" w:eastAsia="Arial" w:hAnsi="Arial" w:cs="Arial"/>
          <w:w w:val="99"/>
        </w:rPr>
        <w:t>Papua</w:t>
      </w:r>
      <w:r>
        <w:rPr>
          <w:rFonts w:ascii="Arial" w:eastAsia="Arial" w:hAnsi="Arial" w:cs="Arial"/>
        </w:rPr>
        <w:t xml:space="preserve"> </w:t>
      </w:r>
      <w:r>
        <w:rPr>
          <w:rFonts w:ascii="Arial" w:eastAsia="Arial" w:hAnsi="Arial" w:cs="Arial"/>
          <w:w w:val="99"/>
        </w:rPr>
        <w:t>New</w:t>
      </w:r>
    </w:p>
    <w:p w14:paraId="4F2A7221" w14:textId="77777777" w:rsidR="00006024" w:rsidRDefault="00006024">
      <w:pPr>
        <w:spacing w:before="3" w:line="100" w:lineRule="exact"/>
        <w:rPr>
          <w:sz w:val="11"/>
          <w:szCs w:val="11"/>
        </w:rPr>
      </w:pPr>
    </w:p>
    <w:p w14:paraId="2A6945DD" w14:textId="77777777" w:rsidR="00006024" w:rsidRDefault="00043618">
      <w:pPr>
        <w:ind w:left="4132"/>
        <w:rPr>
          <w:rFonts w:ascii="Arial" w:eastAsia="Arial" w:hAnsi="Arial" w:cs="Arial"/>
        </w:rPr>
      </w:pPr>
      <w:r>
        <w:rPr>
          <w:rFonts w:ascii="Arial" w:eastAsia="Arial" w:hAnsi="Arial" w:cs="Arial"/>
          <w:w w:val="99"/>
        </w:rPr>
        <w:t>Guinea,</w:t>
      </w:r>
      <w:r>
        <w:rPr>
          <w:rFonts w:ascii="Arial" w:eastAsia="Arial" w:hAnsi="Arial" w:cs="Arial"/>
        </w:rPr>
        <w:t xml:space="preserve"> </w:t>
      </w:r>
      <w:r>
        <w:rPr>
          <w:rFonts w:ascii="Arial" w:eastAsia="Arial" w:hAnsi="Arial" w:cs="Arial"/>
          <w:w w:val="99"/>
        </w:rPr>
        <w:t>Pakistan,</w:t>
      </w:r>
      <w:r>
        <w:rPr>
          <w:rFonts w:ascii="Arial" w:eastAsia="Arial" w:hAnsi="Arial" w:cs="Arial"/>
        </w:rPr>
        <w:t xml:space="preserve"> </w:t>
      </w:r>
      <w:r>
        <w:rPr>
          <w:rFonts w:ascii="Arial" w:eastAsia="Arial" w:hAnsi="Arial" w:cs="Arial"/>
          <w:w w:val="99"/>
        </w:rPr>
        <w:t>Lao</w:t>
      </w:r>
      <w:r>
        <w:rPr>
          <w:rFonts w:ascii="Arial" w:eastAsia="Arial" w:hAnsi="Arial" w:cs="Arial"/>
        </w:rPr>
        <w:t xml:space="preserve"> </w:t>
      </w:r>
      <w:r>
        <w:rPr>
          <w:rFonts w:ascii="Arial" w:eastAsia="Arial" w:hAnsi="Arial" w:cs="Arial"/>
          <w:w w:val="99"/>
        </w:rPr>
        <w:t>PDR,</w:t>
      </w:r>
      <w:r>
        <w:rPr>
          <w:rFonts w:ascii="Arial" w:eastAsia="Arial" w:hAnsi="Arial" w:cs="Arial"/>
        </w:rPr>
        <w:t xml:space="preserve"> </w:t>
      </w:r>
      <w:r>
        <w:rPr>
          <w:rFonts w:ascii="Arial" w:eastAsia="Arial" w:hAnsi="Arial" w:cs="Arial"/>
          <w:w w:val="99"/>
        </w:rPr>
        <w:t>Timor-Leste,</w:t>
      </w:r>
      <w:r>
        <w:rPr>
          <w:rFonts w:ascii="Arial" w:eastAsia="Arial" w:hAnsi="Arial" w:cs="Arial"/>
        </w:rPr>
        <w:t xml:space="preserve"> </w:t>
      </w:r>
      <w:r>
        <w:rPr>
          <w:rFonts w:ascii="Arial" w:eastAsia="Arial" w:hAnsi="Arial" w:cs="Arial"/>
          <w:w w:val="99"/>
        </w:rPr>
        <w:t>Solomon</w:t>
      </w:r>
    </w:p>
    <w:p w14:paraId="23A9FC04" w14:textId="77777777" w:rsidR="00006024" w:rsidRDefault="00006024">
      <w:pPr>
        <w:spacing w:before="6" w:line="100" w:lineRule="exact"/>
        <w:rPr>
          <w:sz w:val="11"/>
          <w:szCs w:val="11"/>
        </w:rPr>
      </w:pPr>
    </w:p>
    <w:p w14:paraId="4B35D8EE" w14:textId="77777777" w:rsidR="00006024" w:rsidRPr="0055097C" w:rsidRDefault="00043618">
      <w:pPr>
        <w:spacing w:line="220" w:lineRule="exact"/>
        <w:ind w:left="4132"/>
        <w:rPr>
          <w:rFonts w:ascii="Arial" w:eastAsia="Arial" w:hAnsi="Arial" w:cs="Arial"/>
          <w:lang w:val="fr-FR"/>
        </w:rPr>
      </w:pPr>
      <w:r w:rsidRPr="0055097C">
        <w:rPr>
          <w:rFonts w:ascii="Arial" w:eastAsia="Arial" w:hAnsi="Arial" w:cs="Arial"/>
          <w:w w:val="99"/>
          <w:position w:val="-1"/>
          <w:lang w:val="fr-FR"/>
        </w:rPr>
        <w:t>Islands,</w:t>
      </w:r>
      <w:r w:rsidRPr="0055097C">
        <w:rPr>
          <w:rFonts w:ascii="Arial" w:eastAsia="Arial" w:hAnsi="Arial" w:cs="Arial"/>
          <w:position w:val="-1"/>
          <w:lang w:val="fr-FR"/>
        </w:rPr>
        <w:t xml:space="preserve"> </w:t>
      </w:r>
      <w:r w:rsidRPr="0055097C">
        <w:rPr>
          <w:rFonts w:ascii="Arial" w:eastAsia="Arial" w:hAnsi="Arial" w:cs="Arial"/>
          <w:w w:val="99"/>
          <w:position w:val="-1"/>
          <w:lang w:val="fr-FR"/>
        </w:rPr>
        <w:t>Vanuatu,</w:t>
      </w:r>
      <w:r w:rsidRPr="0055097C">
        <w:rPr>
          <w:rFonts w:ascii="Arial" w:eastAsia="Arial" w:hAnsi="Arial" w:cs="Arial"/>
          <w:position w:val="-1"/>
          <w:lang w:val="fr-FR"/>
        </w:rPr>
        <w:t xml:space="preserve"> </w:t>
      </w:r>
      <w:r w:rsidRPr="0055097C">
        <w:rPr>
          <w:rFonts w:ascii="Arial" w:eastAsia="Arial" w:hAnsi="Arial" w:cs="Arial"/>
          <w:w w:val="99"/>
          <w:position w:val="-1"/>
          <w:lang w:val="fr-FR"/>
        </w:rPr>
        <w:t>Samoa,</w:t>
      </w:r>
      <w:r w:rsidRPr="0055097C">
        <w:rPr>
          <w:rFonts w:ascii="Arial" w:eastAsia="Arial" w:hAnsi="Arial" w:cs="Arial"/>
          <w:position w:val="-1"/>
          <w:lang w:val="fr-FR"/>
        </w:rPr>
        <w:t xml:space="preserve"> </w:t>
      </w:r>
      <w:r w:rsidRPr="0055097C">
        <w:rPr>
          <w:rFonts w:ascii="Arial" w:eastAsia="Arial" w:hAnsi="Arial" w:cs="Arial"/>
          <w:w w:val="99"/>
          <w:position w:val="-1"/>
          <w:lang w:val="fr-FR"/>
        </w:rPr>
        <w:t>Tuvalu,</w:t>
      </w:r>
      <w:r w:rsidRPr="0055097C">
        <w:rPr>
          <w:rFonts w:ascii="Arial" w:eastAsia="Arial" w:hAnsi="Arial" w:cs="Arial"/>
          <w:position w:val="-1"/>
          <w:lang w:val="fr-FR"/>
        </w:rPr>
        <w:t xml:space="preserve"> </w:t>
      </w:r>
      <w:r w:rsidRPr="0055097C">
        <w:rPr>
          <w:rFonts w:ascii="Arial" w:eastAsia="Arial" w:hAnsi="Arial" w:cs="Arial"/>
          <w:w w:val="99"/>
          <w:position w:val="-1"/>
          <w:lang w:val="fr-FR"/>
        </w:rPr>
        <w:t>Kiribati</w:t>
      </w:r>
    </w:p>
    <w:p w14:paraId="6BCFF421" w14:textId="77777777" w:rsidR="00006024" w:rsidRPr="0055097C" w:rsidRDefault="00006024">
      <w:pPr>
        <w:spacing w:before="13" w:line="220" w:lineRule="exact"/>
        <w:rPr>
          <w:sz w:val="22"/>
          <w:szCs w:val="22"/>
          <w:lang w:val="fr-FR"/>
        </w:rPr>
      </w:pPr>
    </w:p>
    <w:p w14:paraId="12B5B7BE" w14:textId="77777777" w:rsidR="00A8482B" w:rsidRDefault="00A8482B">
      <w:pPr>
        <w:spacing w:before="40"/>
        <w:ind w:left="940"/>
        <w:rPr>
          <w:rFonts w:ascii="Arial" w:eastAsia="Arial" w:hAnsi="Arial" w:cs="Arial"/>
          <w:sz w:val="16"/>
          <w:szCs w:val="16"/>
          <w:lang w:val="fr-FR"/>
        </w:rPr>
      </w:pPr>
    </w:p>
    <w:p w14:paraId="23D595BE" w14:textId="6991A00B" w:rsidR="00006024" w:rsidRPr="0054739C" w:rsidRDefault="00043618">
      <w:pPr>
        <w:spacing w:before="40"/>
        <w:ind w:left="940"/>
        <w:rPr>
          <w:rFonts w:ascii="Arial" w:eastAsia="Arial" w:hAnsi="Arial" w:cs="Arial"/>
          <w:sz w:val="16"/>
          <w:szCs w:val="16"/>
          <w:lang w:val="fr-FR"/>
        </w:rPr>
      </w:pPr>
      <w:r w:rsidRPr="0054739C">
        <w:rPr>
          <w:rFonts w:ascii="Arial" w:eastAsia="Arial" w:hAnsi="Arial" w:cs="Arial"/>
          <w:sz w:val="16"/>
          <w:szCs w:val="16"/>
          <w:lang w:val="fr-FR"/>
        </w:rPr>
        <w:t>Source: Authors’ calculations.</w:t>
      </w:r>
    </w:p>
    <w:p w14:paraId="53DE6853" w14:textId="77777777" w:rsidR="00006024" w:rsidRPr="0054739C" w:rsidRDefault="00006024">
      <w:pPr>
        <w:spacing w:line="120" w:lineRule="exact"/>
        <w:rPr>
          <w:sz w:val="13"/>
          <w:szCs w:val="13"/>
          <w:lang w:val="fr-FR"/>
        </w:rPr>
      </w:pPr>
    </w:p>
    <w:p w14:paraId="6BFE7AFB" w14:textId="4920B459" w:rsidR="00A8482B" w:rsidRPr="00A8482B" w:rsidRDefault="00606D50" w:rsidP="00A8482B">
      <w:pPr>
        <w:spacing w:line="236" w:lineRule="auto"/>
        <w:ind w:left="120" w:right="76"/>
        <w:jc w:val="both"/>
        <w:rPr>
          <w:rFonts w:asciiTheme="minorHAnsi" w:eastAsia="Arial" w:hAnsiTheme="minorHAnsi" w:cstheme="minorHAnsi"/>
          <w:sz w:val="22"/>
          <w:szCs w:val="22"/>
        </w:rPr>
      </w:pPr>
      <w:r>
        <w:rPr>
          <w:rFonts w:asciiTheme="minorHAnsi" w:eastAsia="Arial" w:hAnsiTheme="minorHAnsi" w:cstheme="minorHAnsi"/>
          <w:sz w:val="22"/>
          <w:szCs w:val="22"/>
        </w:rPr>
        <w:pict w14:anchorId="10F6ED68">
          <v:group id="_x0000_s1561" style="position:absolute;left:0;text-align:left;margin-left:1in;margin-top:131.15pt;width:2in;height:0;z-index:-251654656;mso-position-horizontal-relative:page" coordorigin="1440,2623" coordsize="2880,0">
            <v:shape id="_x0000_s1562" style="position:absolute;left:1440;top:2623;width:2880;height:0" coordorigin="1440,2623" coordsize="2880,0" path="m1440,2623r2880,e" filled="f" strokeweight=".7pt">
              <v:path arrowok="t"/>
            </v:shape>
            <w10:wrap anchorx="page"/>
          </v:group>
        </w:pict>
      </w:r>
      <w:r w:rsidR="00A8482B" w:rsidRPr="00A8482B">
        <w:rPr>
          <w:rFonts w:asciiTheme="minorHAnsi" w:eastAsia="Arial" w:hAnsiTheme="minorHAnsi" w:cstheme="minorHAnsi"/>
          <w:sz w:val="22"/>
          <w:szCs w:val="22"/>
        </w:rPr>
        <w:t>Africa faces substantially larger challenges than most of Asia, mostly due to a much higher incidence of poverty.</w:t>
      </w:r>
      <w:r w:rsidR="00A8482B" w:rsidRPr="00A8482B">
        <w:rPr>
          <w:rFonts w:asciiTheme="minorHAnsi" w:eastAsia="Arial" w:hAnsiTheme="minorHAnsi" w:cstheme="minorHAnsi"/>
          <w:sz w:val="22"/>
          <w:szCs w:val="22"/>
          <w:vertAlign w:val="superscript"/>
        </w:rPr>
        <w:t>16</w:t>
      </w:r>
      <w:r w:rsidR="00A8482B">
        <w:rPr>
          <w:rFonts w:asciiTheme="minorHAnsi" w:eastAsia="Arial" w:hAnsiTheme="minorHAnsi" w:cstheme="minorHAnsi"/>
          <w:sz w:val="22"/>
          <w:szCs w:val="22"/>
        </w:rPr>
        <w:t xml:space="preserve"> </w:t>
      </w:r>
      <w:proofErr w:type="spellStart"/>
      <w:r w:rsidR="00A8482B" w:rsidRPr="00A8482B">
        <w:rPr>
          <w:rFonts w:asciiTheme="minorHAnsi" w:eastAsia="Arial" w:hAnsiTheme="minorHAnsi" w:cstheme="minorHAnsi"/>
          <w:sz w:val="22"/>
          <w:szCs w:val="22"/>
        </w:rPr>
        <w:t>FinScope</w:t>
      </w:r>
      <w:proofErr w:type="spellEnd"/>
      <w:r w:rsidR="00A8482B" w:rsidRPr="00A8482B">
        <w:rPr>
          <w:rFonts w:asciiTheme="minorHAnsi" w:eastAsia="Arial" w:hAnsiTheme="minorHAnsi" w:cstheme="minorHAnsi"/>
          <w:sz w:val="22"/>
          <w:szCs w:val="22"/>
        </w:rPr>
        <w:t xml:space="preserve"> household surveys that are comparable across countries illustrate this difference for eleven countries (Figure 3). While across Asia 25 percent of poor households  have  access  to  formal  financial  services,  individual  countries  in  Africa  rarely demonstrate such a level of household access.</w:t>
      </w:r>
      <w:r w:rsidR="00A8482B" w:rsidRPr="00A8482B">
        <w:rPr>
          <w:rFonts w:asciiTheme="minorHAnsi" w:eastAsia="Arial" w:hAnsiTheme="minorHAnsi" w:cstheme="minorHAnsi"/>
          <w:sz w:val="22"/>
          <w:szCs w:val="22"/>
          <w:vertAlign w:val="superscript"/>
        </w:rPr>
        <w:t>17</w:t>
      </w:r>
    </w:p>
    <w:p w14:paraId="578EFB3B" w14:textId="77777777" w:rsidR="00006024" w:rsidRDefault="00006024">
      <w:pPr>
        <w:spacing w:line="200" w:lineRule="exact"/>
      </w:pPr>
    </w:p>
    <w:p w14:paraId="2348E7B1" w14:textId="77777777" w:rsidR="00006024" w:rsidRDefault="00006024">
      <w:pPr>
        <w:spacing w:line="200" w:lineRule="exact"/>
      </w:pPr>
    </w:p>
    <w:p w14:paraId="3EED424C" w14:textId="77777777" w:rsidR="00006024" w:rsidRDefault="00006024">
      <w:pPr>
        <w:spacing w:line="200" w:lineRule="exact"/>
      </w:pPr>
    </w:p>
    <w:p w14:paraId="2F154503" w14:textId="77777777" w:rsidR="00006024" w:rsidRDefault="00006024">
      <w:pPr>
        <w:spacing w:line="200" w:lineRule="exact"/>
      </w:pPr>
    </w:p>
    <w:p w14:paraId="5E05510A" w14:textId="77777777" w:rsidR="00006024" w:rsidRDefault="00006024">
      <w:pPr>
        <w:spacing w:line="200" w:lineRule="exact"/>
      </w:pPr>
    </w:p>
    <w:p w14:paraId="0D02DB61" w14:textId="77777777" w:rsidR="00006024" w:rsidRDefault="00006024">
      <w:pPr>
        <w:spacing w:line="200" w:lineRule="exact"/>
      </w:pPr>
    </w:p>
    <w:p w14:paraId="41A6DD8C" w14:textId="77777777" w:rsidR="00006024" w:rsidRDefault="00006024">
      <w:pPr>
        <w:spacing w:before="19" w:line="240" w:lineRule="exact"/>
        <w:rPr>
          <w:sz w:val="24"/>
          <w:szCs w:val="24"/>
        </w:rPr>
      </w:pPr>
    </w:p>
    <w:p w14:paraId="398E1E60" w14:textId="77777777" w:rsidR="00006024" w:rsidRDefault="00043618">
      <w:pPr>
        <w:spacing w:before="44"/>
        <w:ind w:left="100"/>
        <w:rPr>
          <w:rFonts w:ascii="Arial" w:eastAsia="Arial" w:hAnsi="Arial" w:cs="Arial"/>
          <w:sz w:val="18"/>
          <w:szCs w:val="18"/>
        </w:rPr>
      </w:pPr>
      <w:r>
        <w:rPr>
          <w:w w:val="99"/>
          <w:position w:val="9"/>
          <w:sz w:val="13"/>
          <w:szCs w:val="13"/>
        </w:rPr>
        <w:t>16</w:t>
      </w:r>
      <w:r>
        <w:rPr>
          <w:rFonts w:ascii="Arial" w:eastAsia="Arial" w:hAnsi="Arial" w:cs="Arial"/>
          <w:sz w:val="18"/>
          <w:szCs w:val="18"/>
        </w:rPr>
        <w:t xml:space="preserve">. Information on Africa draws on </w:t>
      </w:r>
      <w:proofErr w:type="spellStart"/>
      <w:r>
        <w:rPr>
          <w:rFonts w:ascii="Arial" w:eastAsia="Arial" w:hAnsi="Arial" w:cs="Arial"/>
          <w:sz w:val="18"/>
          <w:szCs w:val="18"/>
        </w:rPr>
        <w:t>Makanjee</w:t>
      </w:r>
      <w:proofErr w:type="spellEnd"/>
      <w:r>
        <w:rPr>
          <w:rFonts w:ascii="Arial" w:eastAsia="Arial" w:hAnsi="Arial" w:cs="Arial"/>
          <w:sz w:val="18"/>
          <w:szCs w:val="18"/>
        </w:rPr>
        <w:t xml:space="preserve"> (2009).</w:t>
      </w:r>
    </w:p>
    <w:p w14:paraId="1C300C8A" w14:textId="77777777" w:rsidR="00006024" w:rsidRDefault="00043618">
      <w:pPr>
        <w:spacing w:before="41" w:line="245" w:lineRule="auto"/>
        <w:ind w:left="287" w:right="83" w:hanging="187"/>
        <w:jc w:val="both"/>
        <w:rPr>
          <w:rFonts w:ascii="Arial" w:eastAsia="Arial" w:hAnsi="Arial" w:cs="Arial"/>
          <w:sz w:val="18"/>
          <w:szCs w:val="18"/>
        </w:rPr>
        <w:sectPr w:rsidR="00006024">
          <w:type w:val="continuous"/>
          <w:pgSz w:w="11920" w:h="16840"/>
          <w:pgMar w:top="1320" w:right="1320" w:bottom="280" w:left="1340" w:header="720" w:footer="720" w:gutter="0"/>
          <w:cols w:space="720"/>
        </w:sectPr>
      </w:pPr>
      <w:r>
        <w:rPr>
          <w:w w:val="99"/>
          <w:position w:val="9"/>
          <w:sz w:val="13"/>
          <w:szCs w:val="13"/>
        </w:rPr>
        <w:t>17</w:t>
      </w:r>
      <w:r>
        <w:rPr>
          <w:rFonts w:ascii="Arial" w:eastAsia="Arial" w:hAnsi="Arial" w:cs="Arial"/>
          <w:sz w:val="18"/>
          <w:szCs w:val="18"/>
        </w:rPr>
        <w:t xml:space="preserve">. </w:t>
      </w:r>
      <w:proofErr w:type="spellStart"/>
      <w:r>
        <w:rPr>
          <w:rFonts w:ascii="Arial" w:eastAsia="Arial" w:hAnsi="Arial" w:cs="Arial"/>
          <w:sz w:val="18"/>
          <w:szCs w:val="18"/>
        </w:rPr>
        <w:t>FinScope</w:t>
      </w:r>
      <w:proofErr w:type="spellEnd"/>
      <w:r>
        <w:rPr>
          <w:rFonts w:ascii="Arial" w:eastAsia="Arial" w:hAnsi="Arial" w:cs="Arial"/>
          <w:sz w:val="18"/>
          <w:szCs w:val="18"/>
        </w:rPr>
        <w:t xml:space="preserve"> surveys (designed and managed by </w:t>
      </w:r>
      <w:proofErr w:type="spellStart"/>
      <w:r>
        <w:rPr>
          <w:rFonts w:ascii="Arial" w:eastAsia="Arial" w:hAnsi="Arial" w:cs="Arial"/>
          <w:sz w:val="18"/>
          <w:szCs w:val="18"/>
        </w:rPr>
        <w:t>FinMark</w:t>
      </w:r>
      <w:proofErr w:type="spellEnd"/>
      <w:r>
        <w:rPr>
          <w:rFonts w:ascii="Arial" w:eastAsia="Arial" w:hAnsi="Arial" w:cs="Arial"/>
          <w:sz w:val="18"/>
          <w:szCs w:val="18"/>
        </w:rPr>
        <w:t xml:space="preserve"> Trust, established in 2002 with funding from the U.K. Department  for  International  Development)  are  nationally  representative  market  segmentation  studies  that explore consumers’ perceptions and usage from informal to formal products. See www.finscope.co.za.</w:t>
      </w:r>
    </w:p>
    <w:p w14:paraId="7A5DBE6E" w14:textId="77777777" w:rsidR="00006024" w:rsidRDefault="00006024">
      <w:pPr>
        <w:spacing w:line="200" w:lineRule="exact"/>
      </w:pPr>
    </w:p>
    <w:p w14:paraId="795F79EB" w14:textId="77777777" w:rsidR="00006024" w:rsidRDefault="00006024">
      <w:pPr>
        <w:spacing w:line="260" w:lineRule="exact"/>
        <w:rPr>
          <w:sz w:val="26"/>
          <w:szCs w:val="26"/>
        </w:rPr>
      </w:pPr>
    </w:p>
    <w:p w14:paraId="5ED5253B" w14:textId="77777777" w:rsidR="00006024" w:rsidRDefault="00043618">
      <w:pPr>
        <w:spacing w:before="32" w:line="240" w:lineRule="exact"/>
        <w:ind w:left="2150"/>
        <w:rPr>
          <w:rFonts w:ascii="Arial" w:eastAsia="Arial" w:hAnsi="Arial" w:cs="Arial"/>
          <w:sz w:val="22"/>
          <w:szCs w:val="22"/>
        </w:rPr>
      </w:pPr>
      <w:r>
        <w:rPr>
          <w:rFonts w:ascii="Arial" w:eastAsia="Arial" w:hAnsi="Arial" w:cs="Arial"/>
          <w:b/>
          <w:position w:val="-1"/>
          <w:sz w:val="22"/>
          <w:szCs w:val="22"/>
        </w:rPr>
        <w:t>Figure 3: Africa: Access by Degree of Formality</w:t>
      </w:r>
    </w:p>
    <w:p w14:paraId="320221D3" w14:textId="77777777" w:rsidR="00006024" w:rsidRDefault="00006024">
      <w:pPr>
        <w:spacing w:before="4" w:line="140" w:lineRule="exact"/>
        <w:rPr>
          <w:sz w:val="15"/>
          <w:szCs w:val="15"/>
        </w:rPr>
      </w:pPr>
    </w:p>
    <w:p w14:paraId="16D869E1" w14:textId="77777777" w:rsidR="00006024" w:rsidRDefault="00006024">
      <w:pPr>
        <w:spacing w:line="200" w:lineRule="exact"/>
      </w:pPr>
    </w:p>
    <w:p w14:paraId="0762A87F" w14:textId="77777777" w:rsidR="00006024" w:rsidRDefault="00006024">
      <w:pPr>
        <w:spacing w:line="200" w:lineRule="exact"/>
      </w:pPr>
    </w:p>
    <w:p w14:paraId="6EE6B5C0" w14:textId="77777777" w:rsidR="00006024" w:rsidRDefault="00006024">
      <w:pPr>
        <w:spacing w:line="200" w:lineRule="exact"/>
      </w:pPr>
    </w:p>
    <w:p w14:paraId="23D767A2" w14:textId="77777777" w:rsidR="00006024" w:rsidRDefault="00006024">
      <w:pPr>
        <w:spacing w:line="200" w:lineRule="exact"/>
      </w:pPr>
    </w:p>
    <w:p w14:paraId="19AF8673" w14:textId="77777777" w:rsidR="00006024" w:rsidRDefault="00006024">
      <w:pPr>
        <w:spacing w:line="200" w:lineRule="exact"/>
      </w:pPr>
    </w:p>
    <w:p w14:paraId="7DC5A006" w14:textId="77777777" w:rsidR="00006024" w:rsidRPr="0055097C" w:rsidRDefault="00043618">
      <w:pPr>
        <w:spacing w:before="44" w:line="160" w:lineRule="exact"/>
        <w:ind w:left="1656"/>
        <w:rPr>
          <w:sz w:val="15"/>
          <w:szCs w:val="15"/>
          <w:lang w:val="fr-FR"/>
        </w:rPr>
      </w:pPr>
      <w:r w:rsidRPr="0055097C">
        <w:rPr>
          <w:w w:val="90"/>
          <w:sz w:val="15"/>
          <w:szCs w:val="15"/>
          <w:lang w:val="fr-FR"/>
        </w:rPr>
        <w:t>Kenya</w:t>
      </w:r>
      <w:r w:rsidRPr="0055097C">
        <w:rPr>
          <w:sz w:val="15"/>
          <w:szCs w:val="15"/>
          <w:lang w:val="fr-FR"/>
        </w:rPr>
        <w:t xml:space="preserve"> </w:t>
      </w:r>
      <w:r w:rsidRPr="0055097C">
        <w:rPr>
          <w:w w:val="90"/>
          <w:sz w:val="15"/>
          <w:szCs w:val="15"/>
          <w:lang w:val="fr-FR"/>
        </w:rPr>
        <w:t>2009</w:t>
      </w:r>
    </w:p>
    <w:p w14:paraId="2198F381" w14:textId="77777777" w:rsidR="00006024" w:rsidRPr="0055097C" w:rsidRDefault="00006024">
      <w:pPr>
        <w:spacing w:before="7" w:line="160" w:lineRule="exact"/>
        <w:rPr>
          <w:sz w:val="17"/>
          <w:szCs w:val="17"/>
          <w:lang w:val="fr-FR"/>
        </w:rPr>
      </w:pPr>
    </w:p>
    <w:p w14:paraId="03C24FF1" w14:textId="77777777" w:rsidR="00006024" w:rsidRPr="0055097C" w:rsidRDefault="00043618">
      <w:pPr>
        <w:spacing w:line="160" w:lineRule="exact"/>
        <w:ind w:left="1633"/>
        <w:rPr>
          <w:sz w:val="15"/>
          <w:szCs w:val="15"/>
          <w:lang w:val="fr-FR"/>
        </w:rPr>
      </w:pPr>
      <w:r w:rsidRPr="0055097C">
        <w:rPr>
          <w:w w:val="90"/>
          <w:sz w:val="15"/>
          <w:szCs w:val="15"/>
          <w:lang w:val="fr-FR"/>
        </w:rPr>
        <w:t>Nigeria</w:t>
      </w:r>
      <w:r w:rsidRPr="0055097C">
        <w:rPr>
          <w:sz w:val="15"/>
          <w:szCs w:val="15"/>
          <w:lang w:val="fr-FR"/>
        </w:rPr>
        <w:t xml:space="preserve"> </w:t>
      </w:r>
      <w:r w:rsidRPr="0055097C">
        <w:rPr>
          <w:w w:val="90"/>
          <w:sz w:val="15"/>
          <w:szCs w:val="15"/>
          <w:lang w:val="fr-FR"/>
        </w:rPr>
        <w:t>2008</w:t>
      </w:r>
    </w:p>
    <w:p w14:paraId="50818D3E" w14:textId="77777777" w:rsidR="00006024" w:rsidRPr="0055097C" w:rsidRDefault="00006024">
      <w:pPr>
        <w:spacing w:before="6" w:line="140" w:lineRule="exact"/>
        <w:rPr>
          <w:sz w:val="14"/>
          <w:szCs w:val="14"/>
          <w:lang w:val="fr-FR"/>
        </w:rPr>
      </w:pPr>
    </w:p>
    <w:p w14:paraId="15146250" w14:textId="77777777" w:rsidR="00006024" w:rsidRPr="0055097C" w:rsidRDefault="00043618">
      <w:pPr>
        <w:spacing w:before="44" w:line="160" w:lineRule="exact"/>
        <w:ind w:left="1611"/>
        <w:rPr>
          <w:sz w:val="15"/>
          <w:szCs w:val="15"/>
          <w:lang w:val="fr-FR"/>
        </w:rPr>
      </w:pPr>
      <w:r w:rsidRPr="0055097C">
        <w:rPr>
          <w:w w:val="90"/>
          <w:sz w:val="15"/>
          <w:szCs w:val="15"/>
          <w:lang w:val="fr-FR"/>
        </w:rPr>
        <w:t>Uganda</w:t>
      </w:r>
      <w:r w:rsidRPr="0055097C">
        <w:rPr>
          <w:sz w:val="15"/>
          <w:szCs w:val="15"/>
          <w:lang w:val="fr-FR"/>
        </w:rPr>
        <w:t xml:space="preserve"> </w:t>
      </w:r>
      <w:r w:rsidRPr="0055097C">
        <w:rPr>
          <w:w w:val="90"/>
          <w:sz w:val="15"/>
          <w:szCs w:val="15"/>
          <w:lang w:val="fr-FR"/>
        </w:rPr>
        <w:t>2006</w:t>
      </w:r>
    </w:p>
    <w:p w14:paraId="4A0C41EC" w14:textId="77777777" w:rsidR="00006024" w:rsidRPr="0055097C" w:rsidRDefault="00006024">
      <w:pPr>
        <w:spacing w:before="7" w:line="160" w:lineRule="exact"/>
        <w:rPr>
          <w:sz w:val="17"/>
          <w:szCs w:val="17"/>
          <w:lang w:val="fr-FR"/>
        </w:rPr>
      </w:pPr>
    </w:p>
    <w:p w14:paraId="5349D0AD" w14:textId="77777777" w:rsidR="00006024" w:rsidRPr="0055097C" w:rsidRDefault="00043618">
      <w:pPr>
        <w:spacing w:line="160" w:lineRule="exact"/>
        <w:ind w:left="1577"/>
        <w:rPr>
          <w:sz w:val="15"/>
          <w:szCs w:val="15"/>
          <w:lang w:val="fr-FR"/>
        </w:rPr>
      </w:pPr>
      <w:r w:rsidRPr="0055097C">
        <w:rPr>
          <w:w w:val="90"/>
          <w:sz w:val="15"/>
          <w:szCs w:val="15"/>
          <w:lang w:val="fr-FR"/>
        </w:rPr>
        <w:t>Rwanda</w:t>
      </w:r>
      <w:r w:rsidRPr="0055097C">
        <w:rPr>
          <w:sz w:val="15"/>
          <w:szCs w:val="15"/>
          <w:lang w:val="fr-FR"/>
        </w:rPr>
        <w:t xml:space="preserve"> </w:t>
      </w:r>
      <w:r w:rsidRPr="0055097C">
        <w:rPr>
          <w:w w:val="90"/>
          <w:sz w:val="15"/>
          <w:szCs w:val="15"/>
          <w:lang w:val="fr-FR"/>
        </w:rPr>
        <w:t>2008</w:t>
      </w:r>
    </w:p>
    <w:p w14:paraId="51D763CC" w14:textId="77777777" w:rsidR="00006024" w:rsidRPr="0055097C" w:rsidRDefault="00006024">
      <w:pPr>
        <w:spacing w:before="6" w:line="140" w:lineRule="exact"/>
        <w:rPr>
          <w:sz w:val="14"/>
          <w:szCs w:val="14"/>
          <w:lang w:val="fr-FR"/>
        </w:rPr>
      </w:pPr>
    </w:p>
    <w:p w14:paraId="4F1C78FA" w14:textId="77777777" w:rsidR="00006024" w:rsidRPr="0055097C" w:rsidRDefault="00043618">
      <w:pPr>
        <w:spacing w:before="44" w:line="160" w:lineRule="exact"/>
        <w:ind w:left="1520"/>
        <w:rPr>
          <w:sz w:val="15"/>
          <w:szCs w:val="15"/>
          <w:lang w:val="fr-FR"/>
        </w:rPr>
      </w:pPr>
      <w:r w:rsidRPr="0055097C">
        <w:rPr>
          <w:w w:val="90"/>
          <w:sz w:val="15"/>
          <w:szCs w:val="15"/>
          <w:lang w:val="fr-FR"/>
        </w:rPr>
        <w:t>Tanzania</w:t>
      </w:r>
      <w:r w:rsidRPr="0055097C">
        <w:rPr>
          <w:sz w:val="15"/>
          <w:szCs w:val="15"/>
          <w:lang w:val="fr-FR"/>
        </w:rPr>
        <w:t xml:space="preserve"> </w:t>
      </w:r>
      <w:r w:rsidRPr="0055097C">
        <w:rPr>
          <w:w w:val="90"/>
          <w:sz w:val="15"/>
          <w:szCs w:val="15"/>
          <w:lang w:val="fr-FR"/>
        </w:rPr>
        <w:t>2009</w:t>
      </w:r>
    </w:p>
    <w:p w14:paraId="1259EFEE" w14:textId="77777777" w:rsidR="00006024" w:rsidRPr="0055097C" w:rsidRDefault="00006024">
      <w:pPr>
        <w:spacing w:before="7" w:line="160" w:lineRule="exact"/>
        <w:rPr>
          <w:sz w:val="17"/>
          <w:szCs w:val="17"/>
          <w:lang w:val="fr-FR"/>
        </w:rPr>
      </w:pPr>
    </w:p>
    <w:p w14:paraId="1F564086" w14:textId="77777777" w:rsidR="00006024" w:rsidRPr="0055097C" w:rsidRDefault="00043618">
      <w:pPr>
        <w:spacing w:line="160" w:lineRule="exact"/>
        <w:ind w:left="1261"/>
        <w:rPr>
          <w:sz w:val="15"/>
          <w:szCs w:val="15"/>
          <w:lang w:val="fr-FR"/>
        </w:rPr>
      </w:pPr>
      <w:r w:rsidRPr="0055097C">
        <w:rPr>
          <w:w w:val="90"/>
          <w:sz w:val="15"/>
          <w:szCs w:val="15"/>
          <w:lang w:val="fr-FR"/>
        </w:rPr>
        <w:t>Mozambique</w:t>
      </w:r>
      <w:r w:rsidRPr="0055097C">
        <w:rPr>
          <w:sz w:val="15"/>
          <w:szCs w:val="15"/>
          <w:lang w:val="fr-FR"/>
        </w:rPr>
        <w:t xml:space="preserve"> </w:t>
      </w:r>
      <w:r w:rsidRPr="0055097C">
        <w:rPr>
          <w:w w:val="90"/>
          <w:sz w:val="15"/>
          <w:szCs w:val="15"/>
          <w:lang w:val="fr-FR"/>
        </w:rPr>
        <w:t>2009</w:t>
      </w:r>
    </w:p>
    <w:p w14:paraId="4AF61DF6" w14:textId="77777777" w:rsidR="00006024" w:rsidRPr="0055097C" w:rsidRDefault="00006024">
      <w:pPr>
        <w:spacing w:before="6" w:line="140" w:lineRule="exact"/>
        <w:rPr>
          <w:sz w:val="14"/>
          <w:szCs w:val="14"/>
          <w:lang w:val="fr-FR"/>
        </w:rPr>
      </w:pPr>
    </w:p>
    <w:p w14:paraId="5EE83291" w14:textId="77777777" w:rsidR="00006024" w:rsidRDefault="00606D50">
      <w:pPr>
        <w:spacing w:before="44" w:line="160" w:lineRule="exact"/>
        <w:ind w:left="1610"/>
        <w:rPr>
          <w:sz w:val="15"/>
          <w:szCs w:val="15"/>
        </w:rPr>
      </w:pPr>
      <w:r>
        <w:pict w14:anchorId="75669BCD">
          <v:group id="_x0000_s1341" style="position:absolute;left:0;text-align:left;margin-left:120.6pt;margin-top:93.9pt;width:389.15pt;height:304.1pt;z-index:-251665920;mso-position-horizontal-relative:page;mso-position-vertical-relative:page" coordorigin="2412,1878" coordsize="7783,6082">
            <v:shape id="_x0000_s1497" style="position:absolute;left:2412;top:1878;width:7783;height:6082" coordorigin="2412,1878" coordsize="7783,6082" path="m2412,1878r7782,l10194,7959r-7782,l2412,1878xe" filled="f" strokeweight="0">
              <v:path arrowok="t"/>
            </v:shape>
            <v:shape id="_x0000_s1496" style="position:absolute;left:3754;top:2790;width:5854;height:0" coordorigin="3754,2790" coordsize="5854,0" path="m3754,2790r5854,e" filled="f" strokecolor="gray" strokeweight=".22678mm">
              <v:path arrowok="t"/>
            </v:shape>
            <v:shape id="_x0000_s1495" style="position:absolute;left:9608;top:2790;width:0;height:3896" coordorigin="9608,2790" coordsize="0,3896" path="m9608,2790r,3896e" filled="f" strokecolor="gray" strokeweight=".19894mm">
              <v:path arrowok="t"/>
            </v:shape>
            <v:shape id="_x0000_s1494" style="position:absolute;left:3754;top:6686;width:5854;height:0" coordorigin="3754,6686" coordsize="5854,0" path="m9608,6686r-5854,e" filled="f" strokecolor="gray" strokeweight=".22678mm">
              <v:path arrowok="t"/>
            </v:shape>
            <v:shape id="_x0000_s1493" style="position:absolute;left:3754;top:2790;width:0;height:3896" coordorigin="3754,2790" coordsize="0,3896" path="m3754,6686r,-3896e" filled="f" strokecolor="gray" strokeweight=".19894mm">
              <v:path arrowok="t"/>
            </v:shape>
            <v:shape id="_x0000_s1492" style="position:absolute;left:7279;top:6455;width:0;height:167" coordorigin="7279,6455" coordsize="0,167" path="m7279,6622r,-167e" filled="f" strokeweight=".63233mm">
              <v:path arrowok="t"/>
            </v:shape>
            <v:shape id="_x0000_s1491" style="position:absolute;left:3776;top:6603;width:3519;height:0" coordorigin="3776,6603" coordsize="3519,0" path="m3776,6603r3520,e" filled="f" strokeweight=".71564mm">
              <v:path arrowok="t"/>
            </v:shape>
            <v:shape id="_x0000_s1490" style="position:absolute;left:6376;top:6108;width:0;height:154" coordorigin="6376,6108" coordsize="0,154" path="m6376,6262r,-154e" filled="f" strokeweight=".63214mm">
              <v:path arrowok="t"/>
            </v:shape>
            <v:shape id="_x0000_s1489" style="position:absolute;left:3776;top:6243;width:2617;height:0" coordorigin="3776,6243" coordsize="2617,0" path="m3776,6243r2617,e" filled="f" strokeweight=".71564mm">
              <v:path arrowok="t"/>
            </v:shape>
            <v:shape id="_x0000_s1488" style="position:absolute;left:6173;top:5748;width:0;height:167" coordorigin="6173,5748" coordsize="0,167" path="m6173,5915r,-167e" filled="f" strokeweight=".63214mm">
              <v:path arrowok="t"/>
            </v:shape>
            <v:shape id="_x0000_s1487" style="position:absolute;left:3776;top:5896;width:2414;height:0" coordorigin="3776,5896" coordsize="2414,0" path="m3776,5896r2414,e" filled="f" strokeweight=".71564mm">
              <v:path arrowok="t"/>
            </v:shape>
            <v:shape id="_x0000_s1486" style="position:absolute;left:4887;top:5401;width:0;height:154" coordorigin="4887,5401" coordsize="0,154" path="m4887,5555r,-154e" filled="f" strokeweight=".63214mm">
              <v:path arrowok="t"/>
            </v:shape>
            <v:shape id="_x0000_s1485" style="position:absolute;left:3776;top:5536;width:1128;height:0" coordorigin="3776,5536" coordsize="1128,0" path="m3776,5536r1128,e" filled="f" strokeweight=".71564mm">
              <v:path arrowok="t"/>
            </v:shape>
            <v:shape id="_x0000_s1484" style="position:absolute;left:4594;top:5040;width:0;height:167" coordorigin="4594,5040" coordsize="0,167" path="m4594,5208r,-168e" filled="f" strokeweight=".63214mm">
              <v:path arrowok="t"/>
            </v:shape>
            <v:shape id="_x0000_s1483" style="position:absolute;left:3776;top:5188;width:835;height:0" coordorigin="3776,5188" coordsize="835,0" path="m3776,5188r835,e" filled="f" strokeweight=".71564mm">
              <v:path arrowok="t"/>
            </v:shape>
            <v:shape id="_x0000_s1482" style="position:absolute;left:4470;top:4693;width:0;height:154" coordorigin="4470,4693" coordsize="0,154" path="m4470,4848r,-155e" filled="f" strokeweight=".63214mm">
              <v:path arrowok="t"/>
            </v:shape>
            <v:shape id="_x0000_s1481" style="position:absolute;left:3776;top:4828;width:711;height:0" coordorigin="3776,4828" coordsize="711,0" path="m3776,4828r711,e" filled="f" strokeweight=".71586mm">
              <v:path arrowok="t"/>
            </v:shape>
            <v:shape id="_x0000_s1480" style="position:absolute;left:4481;top:4333;width:0;height:167" coordorigin="4481,4333" coordsize="0,167" path="m4481,4500r,-167e" filled="f" strokeweight=".63214mm">
              <v:path arrowok="t"/>
            </v:shape>
            <v:shape id="_x0000_s1479" style="position:absolute;left:3776;top:4481;width:722;height:0" coordorigin="3776,4481" coordsize="722,0" path="m3776,4481r722,e" filled="f" strokeweight=".71586mm">
              <v:path arrowok="t"/>
            </v:shape>
            <v:shape id="_x0000_s1478" style="position:absolute;left:4594;top:3986;width:0;height:154" coordorigin="4594,3986" coordsize="0,154" path="m4594,4140r,-154e" filled="f" strokeweight=".63214mm">
              <v:path arrowok="t"/>
            </v:shape>
            <v:shape id="_x0000_s1477" style="position:absolute;left:3776;top:4121;width:835;height:0" coordorigin="3776,4121" coordsize="835,0" path="m3776,4121r835,e" filled="f" strokeweight=".71586mm">
              <v:path arrowok="t"/>
            </v:shape>
            <v:shape id="_x0000_s1476" style="position:absolute;left:4820;top:3626;width:0;height:167" coordorigin="4820,3626" coordsize="0,167" path="m4820,3793r,-167e" filled="f" strokeweight=".63214mm">
              <v:path arrowok="t"/>
            </v:shape>
            <v:shape id="_x0000_s1475" style="position:absolute;left:3776;top:3774;width:1060;height:0" coordorigin="3776,3774" coordsize="1060,0" path="m3776,3774r1061,e" filled="f" strokeweight=".71586mm">
              <v:path arrowok="t"/>
            </v:shape>
            <v:shape id="_x0000_s1474" style="position:absolute;left:5000;top:3279;width:0;height:154" coordorigin="5000,3279" coordsize="0,154" path="m5000,3433r,-154e" filled="f" strokeweight=".63214mm">
              <v:path arrowok="t"/>
            </v:shape>
            <v:shape id="_x0000_s1473" style="position:absolute;left:3776;top:3414;width:1241;height:0" coordorigin="3776,3414" coordsize="1241,0" path="m3776,3414r1241,e" filled="f" strokeweight=".71586mm">
              <v:path arrowok="t"/>
            </v:shape>
            <v:shape id="_x0000_s1472" style="position:absolute;left:5057;top:2919;width:0;height:167" coordorigin="5057,2919" coordsize="0,167" path="m5057,3086r,-167e" filled="f" strokeweight=".63233mm">
              <v:path arrowok="t"/>
            </v:shape>
            <v:shape id="_x0000_s1471" style="position:absolute;left:3776;top:3067;width:1297;height:0" coordorigin="3776,3067" coordsize="1297,0" path="m3776,3067r1298,e" filled="f" strokeweight=".71586mm">
              <v:path arrowok="t"/>
            </v:shape>
            <v:shape id="_x0000_s1470" style="position:absolute;left:7515;top:6455;width:0;height:167" coordorigin="7515,6455" coordsize="0,167" path="m7515,6622r,-167e" filled="f" strokeweight=".63214mm">
              <v:path arrowok="t"/>
            </v:shape>
            <v:shape id="_x0000_s1469" style="position:absolute;left:7284;top:6603;width:248;height:0" coordorigin="7284,6603" coordsize="248,0" path="m7284,6603r248,e" filled="f" strokeweight=".71564mm">
              <v:path arrowok="t"/>
            </v:shape>
            <v:shape id="_x0000_s1468" style="position:absolute;left:6500;top:6108;width:0;height:154" coordorigin="6500,6108" coordsize="0,154" path="m6500,6262r,-154e" filled="f" strokeweight=".63214mm">
              <v:path arrowok="t"/>
            </v:shape>
            <v:shape id="_x0000_s1467" style="position:absolute;left:6382;top:6243;width:135;height:0" coordorigin="6382,6243" coordsize="135,0" path="m6382,6243r135,e" filled="f" strokeweight=".71564mm">
              <v:path arrowok="t"/>
            </v:shape>
            <v:shape id="_x0000_s1466" style="position:absolute;left:7222;top:5748;width:0;height:167" coordorigin="7222,5748" coordsize="0,167" path="m7222,5915r,-167e" filled="f" strokeweight=".63214mm">
              <v:path arrowok="t"/>
            </v:shape>
            <v:shape id="_x0000_s1465" style="position:absolute;left:6179;top:5896;width:1060;height:0" coordorigin="6179,5896" coordsize="1060,0" path="m6179,5896r1060,e" filled="f" strokeweight=".71564mm">
              <v:path arrowok="t"/>
            </v:shape>
            <v:shape id="_x0000_s1464" style="position:absolute;left:5293;top:5401;width:0;height:154" coordorigin="5293,5401" coordsize="0,154" path="m5293,5555r,-154e" filled="f" strokeweight=".63214mm">
              <v:path arrowok="t"/>
            </v:shape>
            <v:shape id="_x0000_s1463" style="position:absolute;left:4893;top:5536;width:417;height:0" coordorigin="4893,5536" coordsize="417,0" path="m4893,5536r417,e" filled="f" strokeweight=".71564mm">
              <v:path arrowok="t"/>
            </v:shape>
            <v:shape id="_x0000_s1462" style="position:absolute;left:5113;top:5040;width:0;height:167" coordorigin="5113,5040" coordsize="0,167" path="m5113,5208r,-168e" filled="f" strokeweight=".63214mm">
              <v:path arrowok="t"/>
            </v:shape>
            <v:shape id="_x0000_s1461" style="position:absolute;left:4600;top:5188;width:530;height:0" coordorigin="4600,5188" coordsize="530,0" path="m4600,5188r530,e" filled="f" strokeweight=".71564mm">
              <v:path arrowok="t"/>
            </v:shape>
            <v:shape id="_x0000_s1460" style="position:absolute;left:4526;top:4693;width:0;height:154" coordorigin="4526,4693" coordsize="0,154" path="m4526,4848r,-155e" filled="f" strokeweight=".63233mm">
              <v:path arrowok="t"/>
            </v:shape>
            <v:shape id="_x0000_s1459" style="position:absolute;left:4476;top:4828;width:68;height:0" coordorigin="4476,4828" coordsize="68,0" path="m4476,4828r67,e" filled="f" strokeweight=".71586mm">
              <v:path arrowok="t"/>
            </v:shape>
            <v:shape id="_x0000_s1458" style="position:absolute;left:4718;top:4333;width:0;height:167" coordorigin="4718,4333" coordsize="0,167" path="m4718,4500r,-167e" filled="f" strokeweight=".63214mm">
              <v:path arrowok="t"/>
            </v:shape>
            <v:shape id="_x0000_s1457" style="position:absolute;left:4487;top:4481;width:248;height:0" coordorigin="4487,4481" coordsize="248,0" path="m4487,4481r248,e" filled="f" strokeweight=".71586mm">
              <v:path arrowok="t"/>
            </v:shape>
            <v:shape id="_x0000_s1456" style="position:absolute;left:5011;top:3986;width:0;height:154" coordorigin="5011,3986" coordsize="0,154" path="m5011,4140r,-154e" filled="f" strokeweight=".63214mm">
              <v:path arrowok="t"/>
            </v:shape>
            <v:shape id="_x0000_s1455" style="position:absolute;left:4600;top:4121;width:429;height:0" coordorigin="4600,4121" coordsize="429,0" path="m4600,4121r428,e" filled="f" strokeweight=".71586mm">
              <v:path arrowok="t"/>
            </v:shape>
            <v:shape id="_x0000_s1454" style="position:absolute;left:5000;top:3626;width:0;height:167" coordorigin="5000,3626" coordsize="0,167" path="m5000,3793r,-167e" filled="f" strokeweight=".63214mm">
              <v:path arrowok="t"/>
            </v:shape>
            <v:shape id="_x0000_s1453" style="position:absolute;left:4825;top:3774;width:192;height:0" coordorigin="4825,3774" coordsize="192,0" path="m4825,3774r192,e" filled="f" strokeweight=".71586mm">
              <v:path arrowok="t"/>
            </v:shape>
            <v:shape id="_x0000_s1452" style="position:absolute;left:5113;top:3279;width:0;height:154" coordorigin="5113,3279" coordsize="0,154" path="m5113,3433r,-154e" filled="f" strokeweight=".63214mm">
              <v:path arrowok="t"/>
            </v:shape>
            <v:shape id="_x0000_s1451" style="position:absolute;left:5006;top:3414;width:124;height:0" coordorigin="5006,3414" coordsize="124,0" path="m5006,3414r124,e" filled="f" strokeweight=".71586mm">
              <v:path arrowok="t"/>
            </v:shape>
            <v:shape id="_x0000_s1450" style="position:absolute;left:6117;top:2919;width:0;height:167" coordorigin="6117,2919" coordsize="0,167" path="m6117,3086r,-167e" filled="f" strokeweight=".63214mm">
              <v:path arrowok="t"/>
            </v:shape>
            <v:shape id="_x0000_s1449" style="position:absolute;left:5062;top:3067;width:1072;height:0" coordorigin="5062,3067" coordsize="1072,0" path="m5062,3067r1072,e" filled="f" strokeweight=".71586mm">
              <v:path arrowok="t"/>
            </v:shape>
            <v:shape id="_x0000_s1448" style="position:absolute;left:8102;top:6455;width:0;height:167" coordorigin="8102,6455" coordsize="0,167" path="m8102,6622r,-167e" filled="f" strokeweight=".63214mm">
              <v:path arrowok="t"/>
            </v:shape>
            <v:shape id="_x0000_s1447" style="position:absolute;left:7521;top:6603;width:598;height:0" coordorigin="7521,6603" coordsize="598,0" path="m7521,6603r598,e" filled="f" strokeweight=".71564mm">
              <v:path arrowok="t"/>
            </v:shape>
            <v:shape id="_x0000_s1446" style="position:absolute;left:6613;top:6108;width:0;height:154" coordorigin="6613,6108" coordsize="0,154" path="m6613,6262r,-154e" filled="f" strokeweight=".63214mm">
              <v:path arrowok="t"/>
            </v:shape>
            <v:shape id="_x0000_s1445" style="position:absolute;left:6506;top:6243;width:124;height:0" coordorigin="6506,6243" coordsize="124,0" path="m6506,6243r124,e" filled="f" strokeweight=".71564mm">
              <v:path arrowok="t"/>
            </v:shape>
            <v:shape id="_x0000_s1444" style="position:absolute;left:7696;top:5748;width:0;height:167" coordorigin="7696,5748" coordsize="0,167" path="m7696,5915r,-167e" filled="f" strokeweight=".63214mm">
              <v:path arrowok="t"/>
            </v:shape>
            <v:shape id="_x0000_s1443" style="position:absolute;left:7228;top:5896;width:485;height:0" coordorigin="7228,5896" coordsize="485,0" path="m7228,5896r485,e" filled="f" strokeweight=".71564mm">
              <v:path arrowok="t"/>
            </v:shape>
            <v:shape id="_x0000_s1442" style="position:absolute;left:6410;top:5401;width:0;height:154" coordorigin="6410,5401" coordsize="0,154" path="m6410,5555r,-154e" filled="f" strokeweight=".63214mm">
              <v:path arrowok="t"/>
            </v:shape>
            <v:shape id="_x0000_s1441" style="position:absolute;left:5299;top:5536;width:1128;height:0" coordorigin="5299,5536" coordsize="1128,0" path="m5299,5536r1128,e" filled="f" strokeweight=".71564mm">
              <v:path arrowok="t"/>
            </v:shape>
            <v:shape id="_x0000_s1440" style="position:absolute;left:5936;top:5040;width:0;height:167" coordorigin="5936,5040" coordsize="0,167" path="m5936,5208r,-168e" filled="f" strokeweight=".63233mm">
              <v:path arrowok="t"/>
            </v:shape>
            <v:shape id="_x0000_s1439" style="position:absolute;left:5119;top:5188;width:835;height:0" coordorigin="5119,5188" coordsize="835,0" path="m5119,5188r834,e" filled="f" strokeweight=".71564mm">
              <v:path arrowok="t"/>
            </v:shape>
            <v:shape id="_x0000_s1438" style="position:absolute;left:5102;top:4693;width:0;height:154" coordorigin="5102,4693" coordsize="0,154" path="m5102,4848r,-155e" filled="f" strokeweight=".63214mm">
              <v:path arrowok="t"/>
            </v:shape>
            <v:shape id="_x0000_s1437" style="position:absolute;left:4532;top:4828;width:587;height:0" coordorigin="4532,4828" coordsize="587,0" path="m4532,4828r587,e" filled="f" strokeweight=".71586mm">
              <v:path arrowok="t"/>
            </v:shape>
            <v:shape id="_x0000_s1436" style="position:absolute;left:6309;top:4333;width:0;height:167" coordorigin="6309,4333" coordsize="0,167" path="m6309,4500r,-167e" filled="f" strokeweight=".63214mm">
              <v:path arrowok="t"/>
            </v:shape>
            <v:shape id="_x0000_s1435" style="position:absolute;left:4724;top:4481;width:1602;height:0" coordorigin="4724,4481" coordsize="1602,0" path="m4724,4481r1602,e" filled="f" strokeweight=".71586mm">
              <v:path arrowok="t"/>
            </v:shape>
            <v:shape id="_x0000_s1434" style="position:absolute;left:6545;top:3986;width:0;height:154" coordorigin="6545,3986" coordsize="0,154" path="m6545,4140r,-154e" filled="f" strokeweight=".63233mm">
              <v:path arrowok="t"/>
            </v:shape>
            <v:shape id="_x0000_s1433" style="position:absolute;left:5017;top:4121;width:1545;height:0" coordorigin="5017,4121" coordsize="1545,0" path="m5017,4121r1545,e" filled="f" strokeweight=".71586mm">
              <v:path arrowok="t"/>
            </v:shape>
            <v:shape id="_x0000_s1432" style="position:absolute;left:5993;top:3626;width:0;height:167" coordorigin="5993,3626" coordsize="0,167" path="m5993,3793r,-167e" filled="f" strokeweight=".63214mm">
              <v:path arrowok="t"/>
            </v:shape>
            <v:shape id="_x0000_s1431" style="position:absolute;left:5006;top:3774;width:1004;height:0" coordorigin="5006,3774" coordsize="1004,0" path="m5006,3774r1004,e" filled="f" strokeweight=".71586mm">
              <v:path arrowok="t"/>
            </v:shape>
            <v:shape id="_x0000_s1430" style="position:absolute;left:6523;top:3279;width:0;height:154" coordorigin="6523,3279" coordsize="0,154" path="m6523,3433r,-154e" filled="f" strokeweight=".63214mm">
              <v:path arrowok="t"/>
            </v:shape>
            <v:shape id="_x0000_s1429" style="position:absolute;left:5119;top:3414;width:1421;height:0" coordorigin="5119,3414" coordsize="1421,0" path="m5119,3414r1421,e" filled="f" strokeweight=".71586mm">
              <v:path arrowok="t"/>
            </v:shape>
            <v:shape id="_x0000_s1428" style="position:absolute;left:7696;top:2919;width:0;height:167" coordorigin="7696,2919" coordsize="0,167" path="m7696,3086r,-167e" filled="f" strokeweight=".63214mm">
              <v:path arrowok="t"/>
            </v:shape>
            <v:shape id="_x0000_s1427" style="position:absolute;left:6123;top:3067;width:1590;height:0" coordorigin="6123,3067" coordsize="1590,0" path="m6123,3067r1590,e" filled="f" strokeweight=".71586mm">
              <v:path arrowok="t"/>
            </v:shape>
            <v:shape id="_x0000_s1426" style="position:absolute;left:9619;top:6455;width:0;height:167" coordorigin="9619,6455" coordsize="0,167" path="m9619,6622r,-167e" filled="f" strokeweight=".43319mm">
              <v:path arrowok="t"/>
            </v:shape>
            <v:shape id="_x0000_s1425" style="position:absolute;left:8108;top:6603;width:1523;height:0" coordorigin="8108,6603" coordsize="1523,0" path="m8108,6603r1522,e" filled="f" strokeweight=".71564mm">
              <v:path arrowok="t"/>
            </v:shape>
            <v:shape id="_x0000_s1424" style="position:absolute;left:9619;top:6108;width:0;height:154" coordorigin="9619,6108" coordsize="0,154" path="m9619,6262r,-154e" filled="f" strokeweight=".43319mm">
              <v:path arrowok="t"/>
            </v:shape>
            <v:shape id="_x0000_s1423" style="position:absolute;left:6619;top:6243;width:3012;height:0" coordorigin="6619,6243" coordsize="3012,0" path="m6619,6243r3011,e" filled="f" strokeweight=".71564mm">
              <v:path arrowok="t"/>
            </v:shape>
            <v:shape id="_x0000_s1422" style="position:absolute;left:9619;top:5748;width:0;height:167" coordorigin="9619,5748" coordsize="0,167" path="m9619,5915r,-167e" filled="f" strokeweight=".43319mm">
              <v:path arrowok="t"/>
            </v:shape>
            <v:shape id="_x0000_s1421" style="position:absolute;left:7702;top:5896;width:1929;height:0" coordorigin="7702,5896" coordsize="1929,0" path="m7702,5896r1928,e" filled="f" strokeweight=".71564mm">
              <v:path arrowok="t"/>
            </v:shape>
            <v:shape id="_x0000_s1420" style="position:absolute;left:9619;top:5401;width:0;height:154" coordorigin="9619,5401" coordsize="0,154" path="m9619,5555r,-154e" filled="f" strokeweight=".43319mm">
              <v:path arrowok="t"/>
            </v:shape>
            <v:shape id="_x0000_s1419" style="position:absolute;left:6416;top:5536;width:3215;height:0" coordorigin="6416,5536" coordsize="3215,0" path="m6416,5536r3214,e" filled="f" strokeweight=".71564mm">
              <v:path arrowok="t"/>
            </v:shape>
            <v:shape id="_x0000_s1418" style="position:absolute;left:9619;top:5040;width:0;height:167" coordorigin="9619,5040" coordsize="0,167" path="m9619,5208r,-168e" filled="f" strokeweight=".43319mm">
              <v:path arrowok="t"/>
            </v:shape>
            <v:shape id="_x0000_s1417" style="position:absolute;left:5942;top:5188;width:3688;height:0" coordorigin="5942,5188" coordsize="3688,0" path="m5942,5188r3688,e" filled="f" strokeweight=".71564mm">
              <v:path arrowok="t"/>
            </v:shape>
            <v:shape id="_x0000_s1416" style="position:absolute;left:9619;top:4693;width:0;height:154" coordorigin="9619,4693" coordsize="0,154" path="m9619,4848r,-155e" filled="f" strokeweight=".43319mm">
              <v:path arrowok="t"/>
            </v:shape>
            <v:shape id="_x0000_s1415" style="position:absolute;left:5107;top:4828;width:4523;height:0" coordorigin="5107,4828" coordsize="4523,0" path="m5107,4828r4523,e" filled="f" strokeweight=".71586mm">
              <v:path arrowok="t"/>
            </v:shape>
            <v:shape id="_x0000_s1414" style="position:absolute;left:9619;top:4333;width:0;height:167" coordorigin="9619,4333" coordsize="0,167" path="m9619,4500r,-167e" filled="f" strokeweight=".43319mm">
              <v:path arrowok="t"/>
            </v:shape>
            <v:shape id="_x0000_s1413" style="position:absolute;left:6314;top:4481;width:3316;height:0" coordorigin="6314,4481" coordsize="3316,0" path="m6314,4481r3316,e" filled="f" strokeweight=".71586mm">
              <v:path arrowok="t"/>
            </v:shape>
            <v:shape id="_x0000_s1412" style="position:absolute;left:9619;top:3986;width:0;height:154" coordorigin="9619,3986" coordsize="0,154" path="m9619,4140r,-154e" filled="f" strokeweight=".43319mm">
              <v:path arrowok="t"/>
            </v:shape>
            <v:shape id="_x0000_s1411" style="position:absolute;left:6551;top:4121;width:3079;height:0" coordorigin="6551,4121" coordsize="3079,0" path="m6551,4121r3079,e" filled="f" strokeweight=".71586mm">
              <v:path arrowok="t"/>
            </v:shape>
            <v:shape id="_x0000_s1410" style="position:absolute;left:9619;top:3626;width:0;height:167" coordorigin="9619,3626" coordsize="0,167" path="m9619,3793r,-167e" filled="f" strokeweight=".43319mm">
              <v:path arrowok="t"/>
            </v:shape>
            <v:shape id="_x0000_s1409" style="position:absolute;left:5998;top:3774;width:3632;height:0" coordorigin="5998,3774" coordsize="3632,0" path="m5998,3774r3632,e" filled="f" strokeweight=".71586mm">
              <v:path arrowok="t"/>
            </v:shape>
            <v:shape id="_x0000_s1408" style="position:absolute;left:9619;top:3279;width:0;height:154" coordorigin="9619,3279" coordsize="0,154" path="m9619,3433r,-154e" filled="f" strokeweight=".43319mm">
              <v:path arrowok="t"/>
            </v:shape>
            <v:shape id="_x0000_s1407" style="position:absolute;left:6529;top:3414;width:3102;height:0" coordorigin="6529,3414" coordsize="3102,0" path="m6529,3414r3101,e" filled="f" strokeweight=".71586mm">
              <v:path arrowok="t"/>
            </v:shape>
            <v:shape id="_x0000_s1406" style="position:absolute;left:9619;top:2919;width:0;height:167" coordorigin="9619,2919" coordsize="0,167" path="m9619,3086r,-167e" filled="f" strokeweight=".43319mm">
              <v:path arrowok="t"/>
            </v:shape>
            <v:shape id="_x0000_s1405" style="position:absolute;left:7702;top:3067;width:1929;height:0" coordorigin="7702,3067" coordsize="1929,0" path="m7702,3067r1928,e" filled="f" strokeweight=".71586mm">
              <v:path arrowok="t"/>
            </v:shape>
            <v:shape id="_x0000_s1404" style="position:absolute;left:3759;top:6436;width:3508;height:154" coordorigin="3759,6436" coordsize="3508,154" path="m3759,6436r3508,l7267,6590r-3508,l3759,6436xe" fillcolor="#62aafd" stroked="f">
              <v:path arrowok="t"/>
            </v:shape>
            <v:shape id="_x0000_s1403" style="position:absolute;left:3759;top:6089;width:2606;height:141" coordorigin="3759,6089" coordsize="2606,141" path="m3759,6089r2606,l6365,6230r-2606,l3759,6089xe" fillcolor="#62aafd" stroked="f">
              <v:path arrowok="t"/>
            </v:shape>
            <v:shape id="_x0000_s1402" style="position:absolute;left:3759;top:5729;width:2402;height:154" coordorigin="3759,5729" coordsize="2402,154" path="m3759,5729r2403,l6162,5883r-2403,l3759,5729xe" fillcolor="#62aafd" stroked="f">
              <v:path arrowok="t"/>
            </v:shape>
            <v:shape id="_x0000_s1401" style="position:absolute;left:3759;top:5381;width:1117;height:141" coordorigin="3759,5381" coordsize="1117,141" path="m3759,5381r1117,l4876,5523r-1117,l3759,5381xe" fillcolor="#62aafd" stroked="f">
              <v:path arrowok="t"/>
            </v:shape>
            <v:shape id="_x0000_s1400" style="position:absolute;left:3759;top:5021;width:823;height:154" coordorigin="3759,5021" coordsize="823,154" path="m3759,5021r824,l4583,5176r-824,l3759,5021xe" fillcolor="#62aafd" stroked="f">
              <v:path arrowok="t"/>
            </v:shape>
            <v:shape id="_x0000_s1399" style="position:absolute;left:3759;top:4674;width:699;height:141" coordorigin="3759,4674" coordsize="699,141" path="m3759,4674r700,l4459,4816r-700,l3759,4674xe" fillcolor="#62aafd" stroked="f">
              <v:path arrowok="t"/>
            </v:shape>
            <v:shape id="_x0000_s1398" style="position:absolute;left:3759;top:4314;width:711;height:154" coordorigin="3759,4314" coordsize="711,154" path="m3759,4314r711,l4470,4469r-711,l3759,4314xe" fillcolor="#62aafd" stroked="f">
              <v:path arrowok="t"/>
            </v:shape>
            <v:shape id="_x0000_s1397" style="position:absolute;left:3759;top:3967;width:823;height:141" coordorigin="3759,3967" coordsize="823,141" path="m3759,3967r824,l4583,4109r-824,l3759,3967xe" fillcolor="#62aafd" stroked="f">
              <v:path arrowok="t"/>
            </v:shape>
            <v:shape id="_x0000_s1396" style="position:absolute;left:3759;top:3607;width:1049;height:154" coordorigin="3759,3607" coordsize="1049,154" path="m3759,3607r1049,l4808,3761r-1049,l3759,3607xe" fillcolor="#62aafd" stroked="f">
              <v:path arrowok="t"/>
            </v:shape>
            <v:shape id="_x0000_s1395" style="position:absolute;left:3759;top:3260;width:1229;height:141" coordorigin="3759,3260" coordsize="1229,141" path="m3759,3260r1230,l4989,3401r-1230,l3759,3260xe" fillcolor="#62aafd" stroked="f">
              <v:path arrowok="t"/>
            </v:shape>
            <v:shape id="_x0000_s1394" style="position:absolute;left:3759;top:2900;width:1286;height:154" coordorigin="3759,2900" coordsize="1286,154" path="m3759,2900r1286,l5045,3054r-1286,l3759,2900xe" fillcolor="#62aafd" stroked="f">
              <v:path arrowok="t"/>
            </v:shape>
            <v:shape id="_x0000_s1393" style="position:absolute;left:7267;top:6436;width:237;height:154" coordorigin="7267,6436" coordsize="237,154" path="m7267,6436r237,l7504,6590r-237,l7267,6436xe" fillcolor="#dd2c31" stroked="f">
              <v:path arrowok="t"/>
            </v:shape>
            <v:shape id="_x0000_s1392" style="position:absolute;left:6365;top:6089;width:124;height:141" coordorigin="6365,6089" coordsize="124,141" path="m6365,6089r124,l6489,6230r-124,l6365,6089xe" fillcolor="#dd2c31" stroked="f">
              <v:path arrowok="t"/>
            </v:shape>
            <v:shape id="_x0000_s1391" style="position:absolute;left:6162;top:5729;width:1049;height:154" coordorigin="6162,5729" coordsize="1049,154" path="m6162,5729r1049,l7211,5883r-1049,l6162,5729xe" fillcolor="#dd2c31" stroked="f">
              <v:path arrowok="t"/>
            </v:shape>
            <v:shape id="_x0000_s1390" style="position:absolute;left:4876;top:5381;width:406;height:141" coordorigin="4876,5381" coordsize="406,141" path="m4876,5381r406,l5282,5523r-406,l4876,5381xe" fillcolor="#dd2c31" stroked="f">
              <v:path arrowok="t"/>
            </v:shape>
            <v:shape id="_x0000_s1389" style="position:absolute;left:4583;top:5021;width:519;height:154" coordorigin="4583,5021" coordsize="519,154" path="m4583,5021r519,l5102,5176r-519,l4583,5021xe" fillcolor="#dd2c31" stroked="f">
              <v:path arrowok="t"/>
            </v:shape>
            <v:shape id="_x0000_s1388" style="position:absolute;left:4487;top:4674;width:0;height:141" coordorigin="4487,4674" coordsize="0,141" path="m4487,4816r,-142e" filled="f" strokecolor="#dd2c31" strokeweight="2.92pt">
              <v:path arrowok="t"/>
            </v:shape>
            <v:shape id="_x0000_s1387" style="position:absolute;left:4470;top:4314;width:237;height:154" coordorigin="4470,4314" coordsize="237,154" path="m4470,4314r237,l4707,4469r-237,l4470,4314xe" fillcolor="#dd2c31" stroked="f">
              <v:path arrowok="t"/>
            </v:shape>
            <v:shape id="_x0000_s1386" style="position:absolute;left:4583;top:3967;width:417;height:141" coordorigin="4583,3967" coordsize="417,141" path="m4583,3967r417,l5000,4109r-417,l4583,3967xe" fillcolor="#dd2c31" stroked="f">
              <v:path arrowok="t"/>
            </v:shape>
            <v:shape id="_x0000_s1385" style="position:absolute;left:4808;top:3607;width:180;height:154" coordorigin="4808,3607" coordsize="180,154" path="m4808,3607r181,l4989,3761r-181,l4808,3607xe" fillcolor="#dd2c31" stroked="f">
              <v:path arrowok="t"/>
            </v:shape>
            <v:shape id="_x0000_s1384" style="position:absolute;left:4989;top:3260;width:113;height:141" coordorigin="4989,3260" coordsize="113,141" path="m4989,3260r113,l5102,3401r-113,l4989,3260xe" fillcolor="#dd2c31" stroked="f">
              <v:path arrowok="t"/>
            </v:shape>
            <v:shape id="_x0000_s1383" style="position:absolute;left:5045;top:2900;width:1060;height:154" coordorigin="5045,2900" coordsize="1060,154" path="m5045,2900r1061,l6106,3054r-1061,l5045,2900xe" fillcolor="#dd2c31" stroked="f">
              <v:path arrowok="t"/>
            </v:shape>
            <v:shape id="_x0000_s1382" style="position:absolute;left:7504;top:6436;width:587;height:154" coordorigin="7504,6436" coordsize="587,154" path="m7504,6436r587,l8091,6590r-587,l7504,6436xe" fillcolor="#fff58b" stroked="f">
              <v:path arrowok="t"/>
            </v:shape>
            <v:shape id="_x0000_s1381" style="position:absolute;left:6489;top:6089;width:113;height:141" coordorigin="6489,6089" coordsize="113,141" path="m6489,6089r113,l6602,6230r-113,l6489,6089xe" fillcolor="#fff58b" stroked="f">
              <v:path arrowok="t"/>
            </v:shape>
            <v:shape id="_x0000_s1380" style="position:absolute;left:7211;top:5729;width:474;height:154" coordorigin="7211,5729" coordsize="474,154" path="m7211,5729r474,l7685,5883r-474,l7211,5729xe" fillcolor="#fff58b" stroked="f">
              <v:path arrowok="t"/>
            </v:shape>
            <v:shape id="_x0000_s1379" style="position:absolute;left:5282;top:5381;width:1117;height:141" coordorigin="5282,5381" coordsize="1117,141" path="m5282,5381r1117,l6399,5523r-1117,l5282,5381xe" fillcolor="#fff58b" stroked="f">
              <v:path arrowok="t"/>
            </v:shape>
            <v:shape id="_x0000_s1378" style="position:absolute;left:5102;top:5021;width:823;height:154" coordorigin="5102,5021" coordsize="823,154" path="m5102,5021r823,l5925,5176r-823,l5102,5021xe" fillcolor="#fff58b" stroked="f">
              <v:path arrowok="t"/>
            </v:shape>
            <v:shape id="_x0000_s1377" style="position:absolute;left:4515;top:4674;width:575;height:141" coordorigin="4515,4674" coordsize="575,141" path="m4515,4674r575,l5090,4816r-575,l4515,4674xe" fillcolor="#fff58b" stroked="f">
              <v:path arrowok="t"/>
            </v:shape>
            <v:shape id="_x0000_s1376" style="position:absolute;left:4707;top:4314;width:1590;height:154" coordorigin="4707,4314" coordsize="1590,154" path="m4707,4314r1590,l6297,4469r-1590,l4707,4314xe" fillcolor="#fff58b" stroked="f">
              <v:path arrowok="t"/>
            </v:shape>
            <v:shape id="_x0000_s1375" style="position:absolute;left:5000;top:3967;width:1534;height:141" coordorigin="5000,3967" coordsize="1534,141" path="m5000,3967r1534,l6534,4109r-1534,l5000,3967xe" fillcolor="#fff58b" stroked="f">
              <v:path arrowok="t"/>
            </v:shape>
            <v:shape id="_x0000_s1374" style="position:absolute;left:4989;top:3607;width:993;height:154" coordorigin="4989,3607" coordsize="993,154" path="m4989,3607r993,l5982,3761r-993,l4989,3607xe" fillcolor="#fff58b" stroked="f">
              <v:path arrowok="t"/>
            </v:shape>
            <v:shape id="_x0000_s1373" style="position:absolute;left:5102;top:3260;width:1410;height:141" coordorigin="5102,3260" coordsize="1410,141" path="m5102,3260r1410,l6512,3401r-1410,l5102,3260xe" fillcolor="#fff58b" stroked="f">
              <v:path arrowok="t"/>
            </v:shape>
            <v:shape id="_x0000_s1372" style="position:absolute;left:6106;top:2900;width:1579;height:154" coordorigin="6106,2900" coordsize="1579,154" path="m6106,2900r1579,l7685,3054r-1579,l6106,2900xe" fillcolor="#fff58b" stroked="f">
              <v:path arrowok="t"/>
            </v:shape>
            <v:shape id="_x0000_s1371" style="position:absolute;left:8091;top:6436;width:1523;height:154" coordorigin="8091,6436" coordsize="1523,154" path="m8091,6436r1522,l9613,6590r-1522,l8091,6436xe" fillcolor="#4ee156" stroked="f">
              <v:path arrowok="t"/>
            </v:shape>
            <v:shape id="_x0000_s1370" style="position:absolute;left:6602;top:6089;width:3012;height:141" coordorigin="6602,6089" coordsize="3012,141" path="m6602,6089r3011,l9613,6230r-3011,l6602,6089xe" fillcolor="#4ee156" stroked="f">
              <v:path arrowok="t"/>
            </v:shape>
            <v:shape id="_x0000_s1369" style="position:absolute;left:7685;top:5729;width:1929;height:154" coordorigin="7685,5729" coordsize="1929,154" path="m7685,5729r1928,l9613,5883r-1928,l7685,5729xe" fillcolor="#4ee156" stroked="f">
              <v:path arrowok="t"/>
            </v:shape>
            <v:shape id="_x0000_s1368" style="position:absolute;left:6399;top:5381;width:3215;height:141" coordorigin="6399,5381" coordsize="3215,141" path="m6399,5381r3214,l9613,5523r-3214,l6399,5381xe" fillcolor="#4ee156" stroked="f">
              <v:path arrowok="t"/>
            </v:shape>
            <v:shape id="_x0000_s1367" style="position:absolute;left:5925;top:5021;width:3688;height:154" coordorigin="5925,5021" coordsize="3688,154" path="m5925,5021r3688,l9613,5176r-3688,l5925,5021xe" fillcolor="#4ee156" stroked="f">
              <v:path arrowok="t"/>
            </v:shape>
            <v:shape id="_x0000_s1366" style="position:absolute;left:5090;top:4674;width:4523;height:141" coordorigin="5090,4674" coordsize="4523,141" path="m5090,4674r4523,l9613,4816r-4523,l5090,4674xe" fillcolor="#4ee156" stroked="f">
              <v:path arrowok="t"/>
            </v:shape>
            <v:shape id="_x0000_s1365" style="position:absolute;left:6297;top:4314;width:3316;height:154" coordorigin="6297,4314" coordsize="3316,154" path="m6297,4314r3316,l9613,4469r-3316,l6297,4314xe" fillcolor="#4ee156" stroked="f">
              <v:path arrowok="t"/>
            </v:shape>
            <v:shape id="_x0000_s1364" style="position:absolute;left:6534;top:3967;width:3079;height:141" coordorigin="6534,3967" coordsize="3079,141" path="m6534,3967r3079,l9613,4109r-3079,l6534,3967xe" fillcolor="#4ee156" stroked="f">
              <v:path arrowok="t"/>
            </v:shape>
            <v:shape id="_x0000_s1363" style="position:absolute;left:5982;top:3607;width:3632;height:154" coordorigin="5982,3607" coordsize="3632,154" path="m5982,3607r3631,l9613,3761r-3631,l5982,3607xe" fillcolor="#4ee156" stroked="f">
              <v:path arrowok="t"/>
            </v:shape>
            <v:shape id="_x0000_s1362" style="position:absolute;left:6512;top:3260;width:3102;height:141" coordorigin="6512,3260" coordsize="3102,141" path="m6512,3260r3101,l9613,3401r-3101,l6512,3260xe" fillcolor="#4ee156" stroked="f">
              <v:path arrowok="t"/>
            </v:shape>
            <v:shape id="_x0000_s1361" style="position:absolute;left:7685;top:2900;width:1929;height:154" coordorigin="7685,2900" coordsize="1929,154" path="m7685,2900r1928,l9613,3054r-1928,l7685,2900xe" fillcolor="#4ee156" stroked="f">
              <v:path arrowok="t"/>
            </v:shape>
            <v:shape id="_x0000_s1360" style="position:absolute;left:3754;top:6686;width:5854;height:0" coordorigin="3754,6686" coordsize="5854,0" path="m3754,6686r5854,e" filled="f" strokeweight="0">
              <v:path arrowok="t"/>
            </v:shape>
            <v:shape id="_x0000_s1359" style="position:absolute;left:3754;top:6622;width:0;height:64" coordorigin="3754,6622" coordsize="0,64" path="m3754,6686r,-64e" filled="f" strokeweight="0">
              <v:path arrowok="t"/>
            </v:shape>
            <v:shape id="_x0000_s1358" style="position:absolute;left:4340;top:6622;width:0;height:64" coordorigin="4340,6622" coordsize="0,64" path="m4340,6686r,-64e" filled="f" strokeweight="0">
              <v:path arrowok="t"/>
            </v:shape>
            <v:shape id="_x0000_s1357" style="position:absolute;left:4927;top:6622;width:0;height:64" coordorigin="4927,6622" coordsize="0,64" path="m4927,6686r,-64e" filled="f" strokeweight="0">
              <v:path arrowok="t"/>
            </v:shape>
            <v:shape id="_x0000_s1356" style="position:absolute;left:5513;top:6622;width:0;height:64" coordorigin="5513,6622" coordsize="0,64" path="m5513,6686r,-64e" filled="f" strokeweight="0">
              <v:path arrowok="t"/>
            </v:shape>
            <v:shape id="_x0000_s1355" style="position:absolute;left:6100;top:6622;width:0;height:64" coordorigin="6100,6622" coordsize="0,64" path="m6100,6686r,-64e" filled="f" strokeweight="0">
              <v:path arrowok="t"/>
            </v:shape>
            <v:shape id="_x0000_s1354" style="position:absolute;left:6686;top:6622;width:0;height:64" coordorigin="6686,6622" coordsize="0,64" path="m6686,6686r,-64e" filled="f" strokeweight="0">
              <v:path arrowok="t"/>
            </v:shape>
            <v:shape id="_x0000_s1353" style="position:absolute;left:7262;top:6622;width:0;height:64" coordorigin="7262,6622" coordsize="0,64" path="m7262,6686r,-64e" filled="f" strokeweight="0">
              <v:path arrowok="t"/>
            </v:shape>
            <v:shape id="_x0000_s1352" style="position:absolute;left:7848;top:6622;width:0;height:64" coordorigin="7848,6622" coordsize="0,64" path="m7848,6686r,-64e" filled="f" strokeweight="0">
              <v:path arrowok="t"/>
            </v:shape>
            <v:shape id="_x0000_s1351" style="position:absolute;left:8435;top:6622;width:0;height:64" coordorigin="8435,6622" coordsize="0,64" path="m8435,6686r,-64e" filled="f" strokeweight="0">
              <v:path arrowok="t"/>
            </v:shape>
            <v:shape id="_x0000_s1350" style="position:absolute;left:9021;top:6622;width:0;height:64" coordorigin="9021,6622" coordsize="0,64" path="m9021,6686r,-64e" filled="f" strokeweight="0">
              <v:path arrowok="t"/>
            </v:shape>
            <v:shape id="_x0000_s1349" style="position:absolute;left:9608;top:6622;width:0;height:64" coordorigin="9608,6622" coordsize="0,64" path="m9608,6686r,-64e" filled="f" strokeweight="0">
              <v:path arrowok="t"/>
            </v:shape>
            <v:shape id="_x0000_s1348" style="position:absolute;left:3754;top:2790;width:0;height:3896" coordorigin="3754,2790" coordsize="0,3896" path="m3754,2790r,3896e" filled="f" strokeweight="0">
              <v:path arrowok="t"/>
            </v:shape>
            <v:shape id="_x0000_s1347" style="position:absolute;left:3641;top:7252;width:4974;height:424" coordorigin="3641,7252" coordsize="4974,424" path="m3641,7252r4974,l8615,7676r-4974,l3641,7252xe" stroked="f">
              <v:path arrowok="t"/>
            </v:shape>
            <v:shape id="_x0000_s1346" style="position:absolute;left:3878;top:7426;width:0;height:90" coordorigin="3878,7426" coordsize="0,90" path="m3878,7516r,-90e" filled="f" strokecolor="#62aafd" strokeweight="1.42794mm">
              <v:path arrowok="t"/>
            </v:shape>
            <v:shape id="_x0000_s1345" style="position:absolute;left:5107;top:7426;width:0;height:90" coordorigin="5107,7426" coordsize="0,90" path="m5107,7516r,-90e" filled="f" strokecolor="#dd2c31" strokeweight="1.42794mm">
              <v:path arrowok="t"/>
            </v:shape>
            <v:shape id="_x0000_s1344" style="position:absolute;left:6359;top:7426;width:0;height:90" coordorigin="6359,7426" coordsize="0,90" path="m6359,7516r,-90e" filled="f" strokecolor="#fff58b" strokeweight="1.42775mm">
              <v:path arrowok="t"/>
            </v:shape>
            <v:shape id="_x0000_s1343" style="position:absolute;left:7284;top:7426;width:0;height:90" coordorigin="7284,7426" coordsize="0,90" path="m7284,7516r,-90e" filled="f" strokecolor="#4ee156" strokeweight="1.42794mm">
              <v:path arrowok="t"/>
            </v:shape>
            <v:shape id="_x0000_s1342" style="position:absolute;left:2412;top:1878;width:7783;height:6082" coordorigin="2412,1878" coordsize="7783,6082" path="m2412,1878r7782,l10194,7959r-7782,l2412,1878xe" filled="f" strokeweight="0">
              <v:path arrowok="t"/>
            </v:shape>
            <w10:wrap anchorx="page" anchory="page"/>
          </v:group>
        </w:pict>
      </w:r>
      <w:r w:rsidR="00043618">
        <w:rPr>
          <w:w w:val="90"/>
          <w:sz w:val="15"/>
          <w:szCs w:val="15"/>
        </w:rPr>
        <w:t>Zambia</w:t>
      </w:r>
      <w:r w:rsidR="00043618">
        <w:rPr>
          <w:sz w:val="15"/>
          <w:szCs w:val="15"/>
        </w:rPr>
        <w:t xml:space="preserve"> </w:t>
      </w:r>
      <w:r w:rsidR="00043618">
        <w:rPr>
          <w:w w:val="90"/>
          <w:sz w:val="15"/>
          <w:szCs w:val="15"/>
        </w:rPr>
        <w:t>2009</w:t>
      </w:r>
    </w:p>
    <w:p w14:paraId="0CE8DA77" w14:textId="77777777" w:rsidR="00006024" w:rsidRDefault="00006024">
      <w:pPr>
        <w:spacing w:before="6" w:line="140" w:lineRule="exact"/>
        <w:rPr>
          <w:sz w:val="14"/>
          <w:szCs w:val="14"/>
        </w:rPr>
      </w:pPr>
    </w:p>
    <w:p w14:paraId="5C11CF63" w14:textId="77777777" w:rsidR="00006024" w:rsidRDefault="00043618">
      <w:pPr>
        <w:spacing w:before="44" w:line="160" w:lineRule="exact"/>
        <w:ind w:left="1565"/>
        <w:rPr>
          <w:sz w:val="15"/>
          <w:szCs w:val="15"/>
        </w:rPr>
      </w:pPr>
      <w:r>
        <w:rPr>
          <w:w w:val="90"/>
          <w:sz w:val="15"/>
          <w:szCs w:val="15"/>
        </w:rPr>
        <w:t>Malawi</w:t>
      </w:r>
      <w:r>
        <w:rPr>
          <w:sz w:val="15"/>
          <w:szCs w:val="15"/>
        </w:rPr>
        <w:t xml:space="preserve"> </w:t>
      </w:r>
      <w:r>
        <w:rPr>
          <w:w w:val="90"/>
          <w:sz w:val="15"/>
          <w:szCs w:val="15"/>
        </w:rPr>
        <w:t>2008</w:t>
      </w:r>
    </w:p>
    <w:p w14:paraId="324DDFBC" w14:textId="77777777" w:rsidR="00006024" w:rsidRDefault="00006024">
      <w:pPr>
        <w:spacing w:before="7" w:line="160" w:lineRule="exact"/>
        <w:rPr>
          <w:sz w:val="17"/>
          <w:szCs w:val="17"/>
        </w:rPr>
      </w:pPr>
    </w:p>
    <w:p w14:paraId="708CEFCF" w14:textId="77777777" w:rsidR="00006024" w:rsidRDefault="00043618">
      <w:pPr>
        <w:spacing w:line="160" w:lineRule="exact"/>
        <w:ind w:left="1475"/>
        <w:rPr>
          <w:sz w:val="15"/>
          <w:szCs w:val="15"/>
        </w:rPr>
      </w:pPr>
      <w:r>
        <w:rPr>
          <w:w w:val="90"/>
          <w:sz w:val="15"/>
          <w:szCs w:val="15"/>
        </w:rPr>
        <w:t>Botswana</w:t>
      </w:r>
      <w:r>
        <w:rPr>
          <w:sz w:val="15"/>
          <w:szCs w:val="15"/>
        </w:rPr>
        <w:t xml:space="preserve"> </w:t>
      </w:r>
      <w:r>
        <w:rPr>
          <w:w w:val="90"/>
          <w:sz w:val="15"/>
          <w:szCs w:val="15"/>
        </w:rPr>
        <w:t>2009</w:t>
      </w:r>
    </w:p>
    <w:p w14:paraId="69D8C119" w14:textId="77777777" w:rsidR="00006024" w:rsidRDefault="00006024">
      <w:pPr>
        <w:spacing w:before="6" w:line="140" w:lineRule="exact"/>
        <w:rPr>
          <w:sz w:val="14"/>
          <w:szCs w:val="14"/>
        </w:rPr>
      </w:pPr>
    </w:p>
    <w:p w14:paraId="3B74C150" w14:textId="77777777" w:rsidR="00006024" w:rsidRDefault="00043618">
      <w:pPr>
        <w:spacing w:before="44" w:line="160" w:lineRule="exact"/>
        <w:ind w:left="1531"/>
        <w:rPr>
          <w:sz w:val="15"/>
          <w:szCs w:val="15"/>
        </w:rPr>
      </w:pPr>
      <w:r>
        <w:rPr>
          <w:w w:val="90"/>
          <w:sz w:val="15"/>
          <w:szCs w:val="15"/>
        </w:rPr>
        <w:t>Namibia</w:t>
      </w:r>
      <w:r>
        <w:rPr>
          <w:sz w:val="15"/>
          <w:szCs w:val="15"/>
        </w:rPr>
        <w:t xml:space="preserve"> </w:t>
      </w:r>
      <w:r>
        <w:rPr>
          <w:w w:val="90"/>
          <w:sz w:val="15"/>
          <w:szCs w:val="15"/>
        </w:rPr>
        <w:t>2007</w:t>
      </w:r>
    </w:p>
    <w:p w14:paraId="0928DCC1" w14:textId="77777777" w:rsidR="00006024" w:rsidRDefault="00006024">
      <w:pPr>
        <w:spacing w:before="7" w:line="160" w:lineRule="exact"/>
        <w:rPr>
          <w:sz w:val="17"/>
          <w:szCs w:val="17"/>
        </w:rPr>
      </w:pPr>
    </w:p>
    <w:p w14:paraId="7FA97E8C" w14:textId="77777777" w:rsidR="00006024" w:rsidRDefault="00043618">
      <w:pPr>
        <w:spacing w:line="160" w:lineRule="exact"/>
        <w:ind w:left="1328"/>
        <w:rPr>
          <w:sz w:val="15"/>
          <w:szCs w:val="15"/>
        </w:rPr>
      </w:pPr>
      <w:r>
        <w:rPr>
          <w:w w:val="90"/>
          <w:sz w:val="15"/>
          <w:szCs w:val="15"/>
        </w:rPr>
        <w:t>South</w:t>
      </w:r>
      <w:r>
        <w:rPr>
          <w:sz w:val="15"/>
          <w:szCs w:val="15"/>
        </w:rPr>
        <w:t xml:space="preserve"> </w:t>
      </w:r>
      <w:r>
        <w:rPr>
          <w:w w:val="90"/>
          <w:sz w:val="15"/>
          <w:szCs w:val="15"/>
        </w:rPr>
        <w:t>Africa</w:t>
      </w:r>
      <w:r>
        <w:rPr>
          <w:sz w:val="15"/>
          <w:szCs w:val="15"/>
        </w:rPr>
        <w:t xml:space="preserve"> </w:t>
      </w:r>
      <w:r>
        <w:rPr>
          <w:w w:val="90"/>
          <w:sz w:val="15"/>
          <w:szCs w:val="15"/>
        </w:rPr>
        <w:t>2009</w:t>
      </w:r>
    </w:p>
    <w:p w14:paraId="2468C808" w14:textId="77777777" w:rsidR="00006024" w:rsidRDefault="00006024">
      <w:pPr>
        <w:spacing w:before="16" w:line="240" w:lineRule="exact"/>
        <w:rPr>
          <w:sz w:val="24"/>
          <w:szCs w:val="24"/>
        </w:rPr>
      </w:pPr>
    </w:p>
    <w:p w14:paraId="62CEA875" w14:textId="77777777" w:rsidR="00006024" w:rsidRDefault="00043618">
      <w:pPr>
        <w:spacing w:before="38" w:line="200" w:lineRule="exact"/>
        <w:ind w:left="2321"/>
        <w:rPr>
          <w:sz w:val="19"/>
          <w:szCs w:val="19"/>
        </w:rPr>
      </w:pPr>
      <w:r>
        <w:rPr>
          <w:w w:val="89"/>
          <w:position w:val="-1"/>
          <w:sz w:val="19"/>
          <w:szCs w:val="19"/>
        </w:rPr>
        <w:t>0%</w:t>
      </w:r>
      <w:r>
        <w:rPr>
          <w:position w:val="-1"/>
          <w:sz w:val="19"/>
          <w:szCs w:val="19"/>
        </w:rPr>
        <w:t xml:space="preserve">       </w:t>
      </w:r>
      <w:r>
        <w:rPr>
          <w:w w:val="89"/>
          <w:position w:val="-1"/>
          <w:sz w:val="19"/>
          <w:szCs w:val="19"/>
        </w:rPr>
        <w:t>10%</w:t>
      </w:r>
      <w:r>
        <w:rPr>
          <w:position w:val="-1"/>
          <w:sz w:val="19"/>
          <w:szCs w:val="19"/>
        </w:rPr>
        <w:t xml:space="preserve">      </w:t>
      </w:r>
      <w:r>
        <w:rPr>
          <w:w w:val="89"/>
          <w:position w:val="-1"/>
          <w:sz w:val="19"/>
          <w:szCs w:val="19"/>
        </w:rPr>
        <w:t>20%</w:t>
      </w:r>
      <w:r>
        <w:rPr>
          <w:position w:val="-1"/>
          <w:sz w:val="19"/>
          <w:szCs w:val="19"/>
        </w:rPr>
        <w:t xml:space="preserve">      </w:t>
      </w:r>
      <w:r>
        <w:rPr>
          <w:w w:val="89"/>
          <w:position w:val="-1"/>
          <w:sz w:val="19"/>
          <w:szCs w:val="19"/>
        </w:rPr>
        <w:t>30%</w:t>
      </w:r>
      <w:r>
        <w:rPr>
          <w:position w:val="-1"/>
          <w:sz w:val="19"/>
          <w:szCs w:val="19"/>
        </w:rPr>
        <w:t xml:space="preserve">      </w:t>
      </w:r>
      <w:r>
        <w:rPr>
          <w:w w:val="89"/>
          <w:position w:val="-1"/>
          <w:sz w:val="19"/>
          <w:szCs w:val="19"/>
        </w:rPr>
        <w:t>40%</w:t>
      </w:r>
      <w:r>
        <w:rPr>
          <w:position w:val="-1"/>
          <w:sz w:val="19"/>
          <w:szCs w:val="19"/>
        </w:rPr>
        <w:t xml:space="preserve">      </w:t>
      </w:r>
      <w:r>
        <w:rPr>
          <w:w w:val="89"/>
          <w:position w:val="-1"/>
          <w:sz w:val="19"/>
          <w:szCs w:val="19"/>
        </w:rPr>
        <w:t>50%</w:t>
      </w:r>
      <w:r>
        <w:rPr>
          <w:position w:val="-1"/>
          <w:sz w:val="19"/>
          <w:szCs w:val="19"/>
        </w:rPr>
        <w:t xml:space="preserve">      </w:t>
      </w:r>
      <w:r>
        <w:rPr>
          <w:w w:val="89"/>
          <w:position w:val="-1"/>
          <w:sz w:val="19"/>
          <w:szCs w:val="19"/>
        </w:rPr>
        <w:t>60%</w:t>
      </w:r>
      <w:r>
        <w:rPr>
          <w:position w:val="-1"/>
          <w:sz w:val="19"/>
          <w:szCs w:val="19"/>
        </w:rPr>
        <w:t xml:space="preserve">      </w:t>
      </w:r>
      <w:r>
        <w:rPr>
          <w:w w:val="89"/>
          <w:position w:val="-1"/>
          <w:sz w:val="19"/>
          <w:szCs w:val="19"/>
        </w:rPr>
        <w:t>70%</w:t>
      </w:r>
      <w:r>
        <w:rPr>
          <w:position w:val="-1"/>
          <w:sz w:val="19"/>
          <w:szCs w:val="19"/>
        </w:rPr>
        <w:t xml:space="preserve">      </w:t>
      </w:r>
      <w:r>
        <w:rPr>
          <w:w w:val="89"/>
          <w:position w:val="-1"/>
          <w:sz w:val="19"/>
          <w:szCs w:val="19"/>
        </w:rPr>
        <w:t>80%</w:t>
      </w:r>
      <w:r>
        <w:rPr>
          <w:position w:val="-1"/>
          <w:sz w:val="19"/>
          <w:szCs w:val="19"/>
        </w:rPr>
        <w:t xml:space="preserve">      </w:t>
      </w:r>
      <w:r>
        <w:rPr>
          <w:w w:val="89"/>
          <w:position w:val="-1"/>
          <w:sz w:val="19"/>
          <w:szCs w:val="19"/>
        </w:rPr>
        <w:t>90%</w:t>
      </w:r>
      <w:r>
        <w:rPr>
          <w:position w:val="-1"/>
          <w:sz w:val="19"/>
          <w:szCs w:val="19"/>
        </w:rPr>
        <w:t xml:space="preserve">     </w:t>
      </w:r>
      <w:r>
        <w:rPr>
          <w:w w:val="89"/>
          <w:position w:val="-1"/>
          <w:sz w:val="19"/>
          <w:szCs w:val="19"/>
        </w:rPr>
        <w:t>100%</w:t>
      </w:r>
    </w:p>
    <w:p w14:paraId="2D216A45" w14:textId="77777777" w:rsidR="00006024" w:rsidRDefault="00006024">
      <w:pPr>
        <w:spacing w:before="1" w:line="240" w:lineRule="exact"/>
        <w:rPr>
          <w:sz w:val="24"/>
          <w:szCs w:val="24"/>
        </w:rPr>
      </w:pPr>
    </w:p>
    <w:p w14:paraId="75F6A3C4" w14:textId="77777777" w:rsidR="00006024" w:rsidRDefault="00043618">
      <w:pPr>
        <w:spacing w:before="44" w:line="160" w:lineRule="exact"/>
        <w:ind w:left="2637"/>
        <w:rPr>
          <w:sz w:val="15"/>
          <w:szCs w:val="15"/>
        </w:rPr>
      </w:pPr>
      <w:r>
        <w:rPr>
          <w:w w:val="90"/>
          <w:sz w:val="15"/>
          <w:szCs w:val="15"/>
        </w:rPr>
        <w:t>Formal</w:t>
      </w:r>
      <w:r>
        <w:rPr>
          <w:sz w:val="15"/>
          <w:szCs w:val="15"/>
        </w:rPr>
        <w:t xml:space="preserve"> </w:t>
      </w:r>
      <w:r>
        <w:rPr>
          <w:w w:val="90"/>
          <w:sz w:val="15"/>
          <w:szCs w:val="15"/>
        </w:rPr>
        <w:t>(bank)</w:t>
      </w:r>
      <w:r>
        <w:rPr>
          <w:sz w:val="15"/>
          <w:szCs w:val="15"/>
        </w:rPr>
        <w:t xml:space="preserve">            </w:t>
      </w:r>
      <w:r>
        <w:rPr>
          <w:w w:val="90"/>
          <w:sz w:val="15"/>
          <w:szCs w:val="15"/>
        </w:rPr>
        <w:t>Formal</w:t>
      </w:r>
      <w:r>
        <w:rPr>
          <w:sz w:val="15"/>
          <w:szCs w:val="15"/>
        </w:rPr>
        <w:t xml:space="preserve"> </w:t>
      </w:r>
      <w:r>
        <w:rPr>
          <w:w w:val="90"/>
          <w:sz w:val="15"/>
          <w:szCs w:val="15"/>
        </w:rPr>
        <w:t>(other)</w:t>
      </w:r>
      <w:r>
        <w:rPr>
          <w:sz w:val="15"/>
          <w:szCs w:val="15"/>
        </w:rPr>
        <w:t xml:space="preserve">            </w:t>
      </w:r>
      <w:r>
        <w:rPr>
          <w:w w:val="90"/>
          <w:sz w:val="15"/>
          <w:szCs w:val="15"/>
        </w:rPr>
        <w:t>Informal</w:t>
      </w:r>
      <w:r>
        <w:rPr>
          <w:sz w:val="15"/>
          <w:szCs w:val="15"/>
        </w:rPr>
        <w:t xml:space="preserve">            </w:t>
      </w:r>
      <w:r>
        <w:rPr>
          <w:w w:val="90"/>
          <w:sz w:val="15"/>
          <w:szCs w:val="15"/>
        </w:rPr>
        <w:t>Financially</w:t>
      </w:r>
      <w:r>
        <w:rPr>
          <w:sz w:val="15"/>
          <w:szCs w:val="15"/>
        </w:rPr>
        <w:t xml:space="preserve"> </w:t>
      </w:r>
      <w:r>
        <w:rPr>
          <w:w w:val="90"/>
          <w:sz w:val="15"/>
          <w:szCs w:val="15"/>
        </w:rPr>
        <w:t>excluded</w:t>
      </w:r>
    </w:p>
    <w:p w14:paraId="11F59A14" w14:textId="77777777" w:rsidR="00006024" w:rsidRDefault="00006024">
      <w:pPr>
        <w:spacing w:before="8" w:line="100" w:lineRule="exact"/>
        <w:rPr>
          <w:sz w:val="11"/>
          <w:szCs w:val="11"/>
        </w:rPr>
      </w:pPr>
    </w:p>
    <w:p w14:paraId="1624BF1E" w14:textId="77777777" w:rsidR="00006024" w:rsidRDefault="00006024">
      <w:pPr>
        <w:spacing w:line="200" w:lineRule="exact"/>
      </w:pPr>
    </w:p>
    <w:p w14:paraId="1AC4B12D" w14:textId="77777777" w:rsidR="00006024" w:rsidRDefault="00006024">
      <w:pPr>
        <w:spacing w:line="200" w:lineRule="exact"/>
      </w:pPr>
    </w:p>
    <w:p w14:paraId="06CDC592" w14:textId="77777777" w:rsidR="00006024" w:rsidRDefault="00006024">
      <w:pPr>
        <w:spacing w:line="200" w:lineRule="exact"/>
      </w:pPr>
    </w:p>
    <w:p w14:paraId="1F212AB0" w14:textId="5B3A4C8E" w:rsidR="00006024" w:rsidRDefault="00043618">
      <w:pPr>
        <w:spacing w:before="40"/>
        <w:ind w:left="794" w:right="969"/>
        <w:jc w:val="center"/>
        <w:rPr>
          <w:rFonts w:ascii="Arial" w:eastAsia="Arial" w:hAnsi="Arial" w:cs="Arial"/>
          <w:sz w:val="16"/>
          <w:szCs w:val="16"/>
        </w:rPr>
      </w:pPr>
      <w:r>
        <w:rPr>
          <w:rFonts w:ascii="Arial" w:eastAsia="Arial" w:hAnsi="Arial" w:cs="Arial"/>
          <w:sz w:val="16"/>
          <w:szCs w:val="16"/>
        </w:rPr>
        <w:t xml:space="preserve">Sources: </w:t>
      </w:r>
      <w:proofErr w:type="spellStart"/>
      <w:r>
        <w:rPr>
          <w:rFonts w:ascii="Arial" w:eastAsia="Arial" w:hAnsi="Arial" w:cs="Arial"/>
          <w:sz w:val="16"/>
          <w:szCs w:val="16"/>
        </w:rPr>
        <w:t>Finscope</w:t>
      </w:r>
      <w:proofErr w:type="spellEnd"/>
      <w:r>
        <w:rPr>
          <w:rFonts w:ascii="Arial" w:eastAsia="Arial" w:hAnsi="Arial" w:cs="Arial"/>
          <w:sz w:val="16"/>
          <w:szCs w:val="16"/>
        </w:rPr>
        <w:t xml:space="preserve"> 2009 brochures for South Africa, Mozambique, and Zambia. See </w:t>
      </w:r>
      <w:hyperlink r:id="rId13" w:history="1">
        <w:r w:rsidR="00A8482B" w:rsidRPr="00550AA0">
          <w:rPr>
            <w:rStyle w:val="Hyperlink"/>
            <w:rFonts w:ascii="Arial" w:eastAsia="Arial" w:hAnsi="Arial" w:cs="Arial"/>
            <w:sz w:val="16"/>
            <w:szCs w:val="16"/>
          </w:rPr>
          <w:t>www.finscope.co.za</w:t>
        </w:r>
      </w:hyperlink>
      <w:r>
        <w:rPr>
          <w:rFonts w:ascii="Arial" w:eastAsia="Arial" w:hAnsi="Arial" w:cs="Arial"/>
          <w:sz w:val="16"/>
          <w:szCs w:val="16"/>
        </w:rPr>
        <w:t>.</w:t>
      </w:r>
    </w:p>
    <w:p w14:paraId="3489F3AA" w14:textId="77777777" w:rsidR="00A8482B" w:rsidRDefault="00A8482B">
      <w:pPr>
        <w:spacing w:before="40"/>
        <w:ind w:left="794" w:right="969"/>
        <w:jc w:val="center"/>
        <w:rPr>
          <w:rFonts w:ascii="Arial" w:eastAsia="Arial" w:hAnsi="Arial" w:cs="Arial"/>
          <w:sz w:val="16"/>
          <w:szCs w:val="16"/>
        </w:rPr>
      </w:pPr>
    </w:p>
    <w:p w14:paraId="566F61B3" w14:textId="77777777" w:rsidR="00006024" w:rsidRDefault="00006024">
      <w:pPr>
        <w:spacing w:before="6" w:line="120" w:lineRule="exact"/>
        <w:rPr>
          <w:sz w:val="12"/>
          <w:szCs w:val="12"/>
        </w:rPr>
      </w:pPr>
    </w:p>
    <w:p w14:paraId="718212E1"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r w:rsidRPr="00A8482B">
        <w:rPr>
          <w:rFonts w:asciiTheme="minorHAnsi" w:eastAsia="Arial" w:hAnsiTheme="minorHAnsi" w:cstheme="minorHAnsi"/>
          <w:sz w:val="22"/>
          <w:szCs w:val="22"/>
        </w:rPr>
        <w:t>In  Africa,   Kenya  has  pioneered  an  interesting  process  of  financial  inclusion  through leapfrogging to mobile phone payment solutions (discussed below). Within only three years, the Kenyan telecommunications provider Safaricom has attracted 7.9 million subscribers to its  short  message  service–based  transfer  scheme,  with  significant  positive  impacts  on users.</w:t>
      </w:r>
      <w:r w:rsidRPr="00A8482B">
        <w:rPr>
          <w:rFonts w:asciiTheme="minorHAnsi" w:eastAsia="Arial" w:hAnsiTheme="minorHAnsi" w:cstheme="minorHAnsi"/>
          <w:sz w:val="22"/>
          <w:szCs w:val="22"/>
          <w:vertAlign w:val="superscript"/>
        </w:rPr>
        <w:t>18</w:t>
      </w:r>
    </w:p>
    <w:p w14:paraId="261B289E"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p>
    <w:p w14:paraId="7AF1F802"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r w:rsidRPr="00A8482B">
        <w:rPr>
          <w:rFonts w:asciiTheme="minorHAnsi" w:eastAsia="Arial" w:hAnsiTheme="minorHAnsi" w:cstheme="minorHAnsi"/>
          <w:sz w:val="22"/>
          <w:szCs w:val="22"/>
        </w:rPr>
        <w:t xml:space="preserve">Latin America is home to some of the best regulatory environments for microfinance, such </w:t>
      </w:r>
    </w:p>
    <w:p w14:paraId="45AD10EF" w14:textId="0364E44A" w:rsidR="00A8482B" w:rsidRPr="00A8482B" w:rsidRDefault="00A8482B" w:rsidP="00A8482B">
      <w:pPr>
        <w:spacing w:line="236" w:lineRule="auto"/>
        <w:ind w:left="120" w:right="76"/>
        <w:jc w:val="both"/>
        <w:rPr>
          <w:rFonts w:asciiTheme="minorHAnsi" w:eastAsia="Arial" w:hAnsiTheme="minorHAnsi" w:cstheme="minorHAnsi"/>
          <w:sz w:val="22"/>
          <w:szCs w:val="22"/>
        </w:rPr>
      </w:pPr>
      <w:r w:rsidRPr="00A8482B">
        <w:rPr>
          <w:rFonts w:asciiTheme="minorHAnsi" w:eastAsia="Arial" w:hAnsiTheme="minorHAnsi" w:cstheme="minorHAnsi"/>
          <w:sz w:val="22"/>
          <w:szCs w:val="22"/>
        </w:rPr>
        <w:t>as Peru and Bolivia.</w:t>
      </w:r>
      <w:r w:rsidRPr="00A8482B">
        <w:rPr>
          <w:rFonts w:asciiTheme="minorHAnsi" w:eastAsia="Arial" w:hAnsiTheme="minorHAnsi" w:cstheme="minorHAnsi"/>
          <w:sz w:val="22"/>
          <w:szCs w:val="22"/>
          <w:vertAlign w:val="superscript"/>
        </w:rPr>
        <w:t>19</w:t>
      </w:r>
      <w:r>
        <w:rPr>
          <w:rFonts w:asciiTheme="minorHAnsi" w:eastAsia="Arial" w:hAnsiTheme="minorHAnsi" w:cstheme="minorHAnsi"/>
          <w:sz w:val="22"/>
          <w:szCs w:val="22"/>
        </w:rPr>
        <w:t xml:space="preserve"> </w:t>
      </w:r>
      <w:r w:rsidRPr="00A8482B">
        <w:rPr>
          <w:rFonts w:asciiTheme="minorHAnsi" w:eastAsia="Arial" w:hAnsiTheme="minorHAnsi" w:cstheme="minorHAnsi"/>
          <w:sz w:val="22"/>
          <w:szCs w:val="22"/>
        </w:rPr>
        <w:t xml:space="preserve">In these two countries, rapid growth over the past seven years has </w:t>
      </w:r>
    </w:p>
    <w:p w14:paraId="1B6F7E1D"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r w:rsidRPr="00A8482B">
        <w:rPr>
          <w:rFonts w:asciiTheme="minorHAnsi" w:eastAsia="Arial" w:hAnsiTheme="minorHAnsi" w:cstheme="minorHAnsi"/>
          <w:sz w:val="22"/>
          <w:szCs w:val="22"/>
        </w:rPr>
        <w:t>included 6 million clients in the formal financial system. Two new policy tools stand out.</w:t>
      </w:r>
    </w:p>
    <w:p w14:paraId="1F45D77C"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p>
    <w:p w14:paraId="55686552"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r w:rsidRPr="00A8482B">
        <w:rPr>
          <w:rFonts w:asciiTheme="minorHAnsi" w:eastAsia="Arial" w:hAnsiTheme="minorHAnsi" w:cstheme="minorHAnsi"/>
          <w:sz w:val="22"/>
          <w:szCs w:val="22"/>
        </w:rPr>
        <w:t>Brazilian policymakers achieved universal coverage of over 5,500 municipalities by enabling banks  to  use  retail  agents.  This  new  low-cost  delivery  channel  triggered  a  massive expansion of formal financial services to 12 million clients in only six years. Other countries, such as Colombia and Peru, are replicating this model.</w:t>
      </w:r>
    </w:p>
    <w:p w14:paraId="2103DA40" w14:textId="77777777" w:rsidR="00A8482B" w:rsidRPr="00A8482B" w:rsidRDefault="00A8482B" w:rsidP="00A8482B">
      <w:pPr>
        <w:spacing w:line="236" w:lineRule="auto"/>
        <w:ind w:left="120" w:right="76"/>
        <w:jc w:val="both"/>
        <w:rPr>
          <w:rFonts w:asciiTheme="minorHAnsi" w:eastAsia="Arial" w:hAnsiTheme="minorHAnsi" w:cstheme="minorHAnsi"/>
          <w:sz w:val="22"/>
          <w:szCs w:val="22"/>
        </w:rPr>
      </w:pPr>
    </w:p>
    <w:p w14:paraId="4E1AC460" w14:textId="2BD88C76" w:rsidR="00006024" w:rsidRPr="00A8482B" w:rsidRDefault="00A8482B" w:rsidP="00A8482B">
      <w:pPr>
        <w:spacing w:line="236" w:lineRule="auto"/>
        <w:ind w:left="120" w:right="76"/>
        <w:jc w:val="both"/>
        <w:rPr>
          <w:rFonts w:asciiTheme="minorHAnsi" w:eastAsia="Arial" w:hAnsiTheme="minorHAnsi" w:cstheme="minorHAnsi"/>
          <w:sz w:val="22"/>
          <w:szCs w:val="22"/>
        </w:rPr>
      </w:pPr>
      <w:r w:rsidRPr="00A8482B">
        <w:rPr>
          <w:rFonts w:asciiTheme="minorHAnsi" w:eastAsia="Arial" w:hAnsiTheme="minorHAnsi" w:cstheme="minorHAnsi"/>
          <w:sz w:val="22"/>
          <w:szCs w:val="22"/>
        </w:rPr>
        <w:t>Latin  America  has  also  demonstrated  the  potential  of  conditional  cash  transfers  into simplified  bank   accounts  as  a  way  to  connect   beneficiaries  to  formal  finance  while simultaneously lowering delivery costs to the government. Transfer challenges motivated the use  of  agents in  Brazil.20    In Mexico,  beneficiaries  increased savings and investment,  and more than 90 percent of households started to use banking services.</w:t>
      </w:r>
      <w:r w:rsidRPr="00A8482B">
        <w:rPr>
          <w:rFonts w:asciiTheme="minorHAnsi" w:eastAsia="Arial" w:hAnsiTheme="minorHAnsi" w:cstheme="minorHAnsi"/>
          <w:sz w:val="22"/>
          <w:szCs w:val="22"/>
          <w:vertAlign w:val="superscript"/>
        </w:rPr>
        <w:t>21</w:t>
      </w:r>
    </w:p>
    <w:p w14:paraId="73EC822B" w14:textId="77777777" w:rsidR="00006024" w:rsidRDefault="00006024">
      <w:pPr>
        <w:spacing w:line="200" w:lineRule="exact"/>
      </w:pPr>
    </w:p>
    <w:p w14:paraId="534AB005" w14:textId="77777777" w:rsidR="00006024" w:rsidRDefault="00006024">
      <w:pPr>
        <w:spacing w:line="200" w:lineRule="exact"/>
      </w:pPr>
    </w:p>
    <w:p w14:paraId="4D27464A" w14:textId="0E62AC38" w:rsidR="00006024" w:rsidRDefault="00606D50">
      <w:pPr>
        <w:spacing w:line="200" w:lineRule="exact"/>
      </w:pPr>
      <w:r>
        <w:rPr>
          <w:noProof/>
        </w:rPr>
        <mc:AlternateContent>
          <mc:Choice Requires="wps">
            <w:drawing>
              <wp:anchor distT="0" distB="0" distL="114300" distR="114300" simplePos="0" relativeHeight="251671040" behindDoc="0" locked="0" layoutInCell="1" allowOverlap="1" wp14:anchorId="7A759624" wp14:editId="2C7EB538">
                <wp:simplePos x="0" y="0"/>
                <wp:positionH relativeFrom="column">
                  <wp:posOffset>32237</wp:posOffset>
                </wp:positionH>
                <wp:positionV relativeFrom="paragraph">
                  <wp:posOffset>46941</wp:posOffset>
                </wp:positionV>
                <wp:extent cx="3385039" cy="8792"/>
                <wp:effectExtent l="0" t="0" r="25400" b="29845"/>
                <wp:wrapNone/>
                <wp:docPr id="2" name="Straight Connector 2"/>
                <wp:cNvGraphicFramePr/>
                <a:graphic xmlns:a="http://schemas.openxmlformats.org/drawingml/2006/main">
                  <a:graphicData uri="http://schemas.microsoft.com/office/word/2010/wordprocessingShape">
                    <wps:wsp>
                      <wps:cNvCnPr/>
                      <wps:spPr>
                        <a:xfrm>
                          <a:off x="0" y="0"/>
                          <a:ext cx="3385039" cy="87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FF7F01" id="Straight Connector 2"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2.55pt,3.7pt" to="269.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" strokecolor="black [3040]"/>
            </w:pict>
          </mc:Fallback>
        </mc:AlternateContent>
      </w:r>
    </w:p>
    <w:p w14:paraId="76C0641D" w14:textId="77777777" w:rsidR="00006024" w:rsidRDefault="00043618">
      <w:pPr>
        <w:spacing w:before="44"/>
        <w:ind w:left="120"/>
        <w:rPr>
          <w:rFonts w:ascii="Arial" w:eastAsia="Arial" w:hAnsi="Arial" w:cs="Arial"/>
          <w:sz w:val="18"/>
          <w:szCs w:val="18"/>
        </w:rPr>
      </w:pPr>
      <w:r>
        <w:rPr>
          <w:w w:val="99"/>
          <w:position w:val="9"/>
          <w:sz w:val="13"/>
          <w:szCs w:val="13"/>
        </w:rPr>
        <w:t>18</w:t>
      </w:r>
      <w:r>
        <w:rPr>
          <w:rFonts w:ascii="Arial" w:eastAsia="Arial" w:hAnsi="Arial" w:cs="Arial"/>
          <w:sz w:val="18"/>
          <w:szCs w:val="18"/>
        </w:rPr>
        <w:t xml:space="preserve">. </w:t>
      </w:r>
      <w:proofErr w:type="spellStart"/>
      <w:r>
        <w:rPr>
          <w:rFonts w:ascii="Arial" w:eastAsia="Arial" w:hAnsi="Arial" w:cs="Arial"/>
          <w:sz w:val="18"/>
          <w:szCs w:val="18"/>
        </w:rPr>
        <w:t>Morawczynski</w:t>
      </w:r>
      <w:proofErr w:type="spellEnd"/>
      <w:r>
        <w:rPr>
          <w:rFonts w:ascii="Arial" w:eastAsia="Arial" w:hAnsi="Arial" w:cs="Arial"/>
          <w:sz w:val="18"/>
          <w:szCs w:val="18"/>
        </w:rPr>
        <w:t xml:space="preserve"> and Pickens (2009); Safaricom (2009).</w:t>
      </w:r>
    </w:p>
    <w:p w14:paraId="4DCDA791" w14:textId="77777777" w:rsidR="00006024" w:rsidRDefault="00043618">
      <w:pPr>
        <w:spacing w:before="41"/>
        <w:ind w:left="120"/>
        <w:rPr>
          <w:rFonts w:ascii="Arial" w:eastAsia="Arial" w:hAnsi="Arial" w:cs="Arial"/>
          <w:sz w:val="18"/>
          <w:szCs w:val="18"/>
        </w:rPr>
      </w:pPr>
      <w:r>
        <w:rPr>
          <w:w w:val="99"/>
          <w:position w:val="9"/>
          <w:sz w:val="13"/>
          <w:szCs w:val="13"/>
        </w:rPr>
        <w:t>19</w:t>
      </w:r>
      <w:r>
        <w:rPr>
          <w:rFonts w:ascii="Arial" w:eastAsia="Arial" w:hAnsi="Arial" w:cs="Arial"/>
          <w:sz w:val="18"/>
          <w:szCs w:val="18"/>
        </w:rPr>
        <w:t>. Economist Intelligence Unit (2009).</w:t>
      </w:r>
    </w:p>
    <w:p w14:paraId="65A24967" w14:textId="77777777" w:rsidR="00006024" w:rsidRDefault="00043618">
      <w:pPr>
        <w:spacing w:before="41"/>
        <w:ind w:left="120"/>
        <w:rPr>
          <w:rFonts w:ascii="Arial" w:eastAsia="Arial" w:hAnsi="Arial" w:cs="Arial"/>
          <w:sz w:val="18"/>
          <w:szCs w:val="18"/>
        </w:rPr>
      </w:pPr>
      <w:r>
        <w:rPr>
          <w:w w:val="99"/>
          <w:position w:val="9"/>
          <w:sz w:val="13"/>
          <w:szCs w:val="13"/>
        </w:rPr>
        <w:t>20</w:t>
      </w:r>
      <w:r>
        <w:rPr>
          <w:rFonts w:ascii="Arial" w:eastAsia="Arial" w:hAnsi="Arial" w:cs="Arial"/>
          <w:sz w:val="18"/>
          <w:szCs w:val="18"/>
        </w:rPr>
        <w:t>. See Kumar and others (2006).</w:t>
      </w:r>
    </w:p>
    <w:p w14:paraId="1DE6EB8E" w14:textId="77777777" w:rsidR="00006024" w:rsidRDefault="00043618">
      <w:pPr>
        <w:spacing w:before="38"/>
        <w:ind w:left="120"/>
        <w:rPr>
          <w:rFonts w:ascii="Arial" w:eastAsia="Arial" w:hAnsi="Arial" w:cs="Arial"/>
          <w:sz w:val="18"/>
          <w:szCs w:val="18"/>
        </w:rPr>
        <w:sectPr w:rsidR="00006024" w:rsidSect="00A8482B">
          <w:pgSz w:w="11920" w:h="16840"/>
          <w:pgMar w:top="1320" w:right="1320" w:bottom="280" w:left="1320" w:header="720" w:footer="720" w:gutter="0"/>
          <w:cols w:space="720"/>
        </w:sectPr>
      </w:pPr>
      <w:r>
        <w:rPr>
          <w:w w:val="99"/>
          <w:position w:val="9"/>
          <w:sz w:val="13"/>
          <w:szCs w:val="13"/>
        </w:rPr>
        <w:t>21</w:t>
      </w:r>
      <w:r>
        <w:rPr>
          <w:rFonts w:ascii="Arial" w:eastAsia="Arial" w:hAnsi="Arial" w:cs="Arial"/>
          <w:sz w:val="18"/>
          <w:szCs w:val="18"/>
        </w:rPr>
        <w:t xml:space="preserve">. Zimmerman and </w:t>
      </w:r>
      <w:proofErr w:type="spellStart"/>
      <w:r>
        <w:rPr>
          <w:rFonts w:ascii="Arial" w:eastAsia="Arial" w:hAnsi="Arial" w:cs="Arial"/>
          <w:sz w:val="18"/>
          <w:szCs w:val="18"/>
        </w:rPr>
        <w:t>Moury</w:t>
      </w:r>
      <w:proofErr w:type="spellEnd"/>
      <w:r>
        <w:rPr>
          <w:rFonts w:ascii="Arial" w:eastAsia="Arial" w:hAnsi="Arial" w:cs="Arial"/>
          <w:sz w:val="18"/>
          <w:szCs w:val="18"/>
        </w:rPr>
        <w:t xml:space="preserve"> (2009).</w:t>
      </w:r>
    </w:p>
    <w:p w14:paraId="3EE77915" w14:textId="77777777" w:rsidR="00006024" w:rsidRDefault="00006024">
      <w:pPr>
        <w:spacing w:line="200" w:lineRule="exact"/>
      </w:pPr>
    </w:p>
    <w:p w14:paraId="511CF3F1" w14:textId="77777777" w:rsidR="00006024" w:rsidRDefault="00006024">
      <w:pPr>
        <w:spacing w:before="3" w:line="260" w:lineRule="exact"/>
        <w:rPr>
          <w:sz w:val="26"/>
          <w:szCs w:val="26"/>
        </w:rPr>
      </w:pPr>
    </w:p>
    <w:p w14:paraId="5EC7522B" w14:textId="77777777" w:rsidR="00006024" w:rsidRPr="00296763" w:rsidRDefault="00043618" w:rsidP="00296763">
      <w:pPr>
        <w:spacing w:line="236" w:lineRule="auto"/>
        <w:ind w:left="120" w:right="76"/>
        <w:jc w:val="both"/>
        <w:rPr>
          <w:rFonts w:asciiTheme="minorHAnsi" w:eastAsia="Arial" w:hAnsiTheme="minorHAnsi" w:cstheme="minorHAnsi"/>
          <w:sz w:val="22"/>
          <w:szCs w:val="22"/>
        </w:rPr>
      </w:pPr>
      <w:r w:rsidRPr="00296763">
        <w:rPr>
          <w:rFonts w:asciiTheme="minorHAnsi" w:eastAsia="Arial" w:hAnsiTheme="minorHAnsi" w:cstheme="minorHAnsi"/>
          <w:sz w:val="22"/>
          <w:szCs w:val="22"/>
        </w:rPr>
        <w:t>Despite these impressive achievements, half of the world’s population is still without access to  savings  accounts,  insurance,  and  other  financial  services,  and  about  95  percent  of  the unbanked are in developing countries.</w:t>
      </w:r>
    </w:p>
    <w:p w14:paraId="1FA831DC" w14:textId="77777777" w:rsidR="00006024" w:rsidRDefault="00006024">
      <w:pPr>
        <w:spacing w:before="6" w:line="140" w:lineRule="exact"/>
        <w:rPr>
          <w:sz w:val="15"/>
          <w:szCs w:val="15"/>
        </w:rPr>
      </w:pPr>
    </w:p>
    <w:p w14:paraId="128D9087" w14:textId="77777777" w:rsidR="00006024" w:rsidRDefault="00006024">
      <w:pPr>
        <w:spacing w:line="200" w:lineRule="exact"/>
      </w:pPr>
    </w:p>
    <w:p w14:paraId="5BEE4915" w14:textId="77777777" w:rsidR="00006024" w:rsidRDefault="00043618">
      <w:pPr>
        <w:ind w:left="552" w:right="443" w:hanging="432"/>
        <w:rPr>
          <w:rFonts w:ascii="Arial" w:eastAsia="Arial" w:hAnsi="Arial" w:cs="Arial"/>
          <w:sz w:val="32"/>
          <w:szCs w:val="32"/>
        </w:rPr>
      </w:pPr>
      <w:r>
        <w:rPr>
          <w:rFonts w:ascii="Arial" w:eastAsia="Arial" w:hAnsi="Arial" w:cs="Arial"/>
          <w:b/>
          <w:w w:val="99"/>
          <w:sz w:val="32"/>
          <w:szCs w:val="32"/>
        </w:rPr>
        <w:t>4.</w:t>
      </w:r>
      <w:r>
        <w:rPr>
          <w:rFonts w:ascii="Arial" w:eastAsia="Arial" w:hAnsi="Arial" w:cs="Arial"/>
          <w:b/>
          <w:sz w:val="32"/>
          <w:szCs w:val="32"/>
        </w:rPr>
        <w:t xml:space="preserve">  </w:t>
      </w:r>
      <w:r>
        <w:rPr>
          <w:rFonts w:ascii="Arial" w:eastAsia="Arial" w:hAnsi="Arial" w:cs="Arial"/>
          <w:b/>
          <w:w w:val="99"/>
          <w:sz w:val="32"/>
          <w:szCs w:val="32"/>
        </w:rPr>
        <w:t>THE</w:t>
      </w:r>
      <w:r>
        <w:rPr>
          <w:rFonts w:ascii="Arial" w:eastAsia="Arial" w:hAnsi="Arial" w:cs="Arial"/>
          <w:b/>
          <w:sz w:val="32"/>
          <w:szCs w:val="32"/>
        </w:rPr>
        <w:t xml:space="preserve"> </w:t>
      </w:r>
      <w:r>
        <w:rPr>
          <w:rFonts w:ascii="Arial" w:eastAsia="Arial" w:hAnsi="Arial" w:cs="Arial"/>
          <w:b/>
          <w:w w:val="99"/>
          <w:sz w:val="32"/>
          <w:szCs w:val="32"/>
        </w:rPr>
        <w:t>RELATION</w:t>
      </w:r>
      <w:r>
        <w:rPr>
          <w:rFonts w:ascii="Arial" w:eastAsia="Arial" w:hAnsi="Arial" w:cs="Arial"/>
          <w:b/>
          <w:sz w:val="32"/>
          <w:szCs w:val="32"/>
        </w:rPr>
        <w:t xml:space="preserve"> </w:t>
      </w:r>
      <w:r>
        <w:rPr>
          <w:rFonts w:ascii="Arial" w:eastAsia="Arial" w:hAnsi="Arial" w:cs="Arial"/>
          <w:b/>
          <w:w w:val="99"/>
          <w:sz w:val="32"/>
          <w:szCs w:val="32"/>
        </w:rPr>
        <w:t>BETWEEN</w:t>
      </w:r>
      <w:r>
        <w:rPr>
          <w:rFonts w:ascii="Arial" w:eastAsia="Arial" w:hAnsi="Arial" w:cs="Arial"/>
          <w:b/>
          <w:sz w:val="32"/>
          <w:szCs w:val="32"/>
        </w:rPr>
        <w:t xml:space="preserve"> </w:t>
      </w:r>
      <w:r>
        <w:rPr>
          <w:rFonts w:ascii="Arial" w:eastAsia="Arial" w:hAnsi="Arial" w:cs="Arial"/>
          <w:b/>
          <w:w w:val="99"/>
          <w:sz w:val="32"/>
          <w:szCs w:val="32"/>
        </w:rPr>
        <w:t>POVERTY</w:t>
      </w:r>
      <w:r>
        <w:rPr>
          <w:rFonts w:ascii="Arial" w:eastAsia="Arial" w:hAnsi="Arial" w:cs="Arial"/>
          <w:b/>
          <w:sz w:val="32"/>
          <w:szCs w:val="32"/>
        </w:rPr>
        <w:t xml:space="preserve"> </w:t>
      </w:r>
      <w:r>
        <w:rPr>
          <w:rFonts w:ascii="Arial" w:eastAsia="Arial" w:hAnsi="Arial" w:cs="Arial"/>
          <w:b/>
          <w:w w:val="99"/>
          <w:sz w:val="32"/>
          <w:szCs w:val="32"/>
        </w:rPr>
        <w:t>AND</w:t>
      </w:r>
      <w:r>
        <w:rPr>
          <w:rFonts w:ascii="Arial" w:eastAsia="Arial" w:hAnsi="Arial" w:cs="Arial"/>
          <w:b/>
          <w:sz w:val="32"/>
          <w:szCs w:val="32"/>
        </w:rPr>
        <w:t xml:space="preserve"> </w:t>
      </w:r>
      <w:r>
        <w:rPr>
          <w:rFonts w:ascii="Arial" w:eastAsia="Arial" w:hAnsi="Arial" w:cs="Arial"/>
          <w:b/>
          <w:w w:val="99"/>
          <w:sz w:val="32"/>
          <w:szCs w:val="32"/>
        </w:rPr>
        <w:t>FINANCIAL INCLUSION:</w:t>
      </w:r>
      <w:r>
        <w:rPr>
          <w:rFonts w:ascii="Arial" w:eastAsia="Arial" w:hAnsi="Arial" w:cs="Arial"/>
          <w:b/>
          <w:sz w:val="32"/>
          <w:szCs w:val="32"/>
        </w:rPr>
        <w:t xml:space="preserve"> </w:t>
      </w:r>
      <w:r>
        <w:rPr>
          <w:rFonts w:ascii="Arial" w:eastAsia="Arial" w:hAnsi="Arial" w:cs="Arial"/>
          <w:b/>
          <w:w w:val="99"/>
          <w:sz w:val="32"/>
          <w:szCs w:val="32"/>
        </w:rPr>
        <w:t>RECENT</w:t>
      </w:r>
      <w:r>
        <w:rPr>
          <w:rFonts w:ascii="Arial" w:eastAsia="Arial" w:hAnsi="Arial" w:cs="Arial"/>
          <w:b/>
          <w:sz w:val="32"/>
          <w:szCs w:val="32"/>
        </w:rPr>
        <w:t xml:space="preserve"> </w:t>
      </w:r>
      <w:r>
        <w:rPr>
          <w:rFonts w:ascii="Arial" w:eastAsia="Arial" w:hAnsi="Arial" w:cs="Arial"/>
          <w:b/>
          <w:w w:val="99"/>
          <w:sz w:val="32"/>
          <w:szCs w:val="32"/>
        </w:rPr>
        <w:t>EVIDENCE</w:t>
      </w:r>
    </w:p>
    <w:p w14:paraId="5F7693C0" w14:textId="77777777" w:rsidR="00006024" w:rsidRPr="00296763" w:rsidRDefault="00006024" w:rsidP="00296763">
      <w:pPr>
        <w:spacing w:line="236" w:lineRule="auto"/>
        <w:ind w:left="120" w:right="76"/>
        <w:jc w:val="both"/>
        <w:rPr>
          <w:rFonts w:asciiTheme="minorHAnsi" w:eastAsia="Arial" w:hAnsiTheme="minorHAnsi" w:cstheme="minorHAnsi"/>
          <w:sz w:val="22"/>
          <w:szCs w:val="22"/>
        </w:rPr>
      </w:pPr>
    </w:p>
    <w:p w14:paraId="69EA96B2" w14:textId="77777777" w:rsidR="00296763" w:rsidRPr="00296763" w:rsidRDefault="00296763" w:rsidP="00296763">
      <w:pPr>
        <w:spacing w:line="236" w:lineRule="auto"/>
        <w:ind w:left="120" w:right="76"/>
        <w:jc w:val="both"/>
        <w:rPr>
          <w:rFonts w:asciiTheme="minorHAnsi" w:eastAsia="Arial" w:hAnsiTheme="minorHAnsi" w:cstheme="minorHAnsi"/>
          <w:sz w:val="22"/>
          <w:szCs w:val="22"/>
        </w:rPr>
      </w:pPr>
      <w:r w:rsidRPr="00296763">
        <w:rPr>
          <w:rFonts w:asciiTheme="minorHAnsi" w:eastAsia="Arial" w:hAnsiTheme="minorHAnsi" w:cstheme="minorHAnsi"/>
          <w:sz w:val="22"/>
          <w:szCs w:val="22"/>
        </w:rPr>
        <w:t>As  mentioned  previously,  collecting  reliable financial  data  is  not  an easy task.  A common obstacle   is   that   both   current   levels   and   recent   progress   in   financial   inclusion   vary substantially across countries. Most countries are only beginning to track financial inclusion, so data for projecting longer-term trends are not yet available.  In addition, comparing survey results across countries is often difficult because methodologies used often differ from one survey to the next.</w:t>
      </w:r>
    </w:p>
    <w:p w14:paraId="67A415A9" w14:textId="77777777" w:rsidR="00296763" w:rsidRPr="00296763" w:rsidRDefault="00296763" w:rsidP="00296763">
      <w:pPr>
        <w:spacing w:line="236" w:lineRule="auto"/>
        <w:ind w:left="120" w:right="76"/>
        <w:jc w:val="both"/>
        <w:rPr>
          <w:rFonts w:asciiTheme="minorHAnsi" w:eastAsia="Arial" w:hAnsiTheme="minorHAnsi" w:cstheme="minorHAnsi"/>
          <w:sz w:val="22"/>
          <w:szCs w:val="22"/>
        </w:rPr>
      </w:pPr>
    </w:p>
    <w:p w14:paraId="1CDFDCEC" w14:textId="77777777" w:rsidR="00296763" w:rsidRPr="00296763" w:rsidRDefault="00296763" w:rsidP="00296763">
      <w:pPr>
        <w:spacing w:line="236" w:lineRule="auto"/>
        <w:ind w:left="120" w:right="76"/>
        <w:jc w:val="both"/>
        <w:rPr>
          <w:rFonts w:asciiTheme="minorHAnsi" w:eastAsia="Arial" w:hAnsiTheme="minorHAnsi" w:cstheme="minorHAnsi"/>
          <w:sz w:val="22"/>
          <w:szCs w:val="22"/>
        </w:rPr>
      </w:pPr>
      <w:r w:rsidRPr="00296763">
        <w:rPr>
          <w:rFonts w:asciiTheme="minorHAnsi" w:eastAsia="Arial" w:hAnsiTheme="minorHAnsi" w:cstheme="minorHAnsi"/>
          <w:sz w:val="22"/>
          <w:szCs w:val="22"/>
        </w:rPr>
        <w:t>CGAP’s Financial Access 2009, a global survey of regulators with regard to financial access, focuses on individual account holdings with regulated institutions. Using a statistical model to fill in data gaps, the survey finds 6.2 billion bank deposit accounts globally. Because of the aforementioned challenges faced by survey collectors, this number may include substantial double counting of users, which may therefore mask a rather uneven distribution. Assuming three bank accounts per banked adult, the CGAP survey arrives at an estimate of 2.6 billion unbanked adults in the developing world.</w:t>
      </w:r>
      <w:r w:rsidRPr="00296763">
        <w:rPr>
          <w:rFonts w:asciiTheme="minorHAnsi" w:eastAsia="Arial" w:hAnsiTheme="minorHAnsi" w:cstheme="minorHAnsi"/>
          <w:sz w:val="22"/>
          <w:szCs w:val="22"/>
          <w:vertAlign w:val="superscript"/>
        </w:rPr>
        <w:t>22</w:t>
      </w:r>
    </w:p>
    <w:p w14:paraId="532B0C1F" w14:textId="77777777" w:rsidR="00296763" w:rsidRPr="00296763" w:rsidRDefault="00296763" w:rsidP="00296763">
      <w:pPr>
        <w:spacing w:line="236" w:lineRule="auto"/>
        <w:ind w:left="120" w:right="76"/>
        <w:jc w:val="both"/>
        <w:rPr>
          <w:rFonts w:asciiTheme="minorHAnsi" w:eastAsia="Arial" w:hAnsiTheme="minorHAnsi" w:cstheme="minorHAnsi"/>
          <w:sz w:val="22"/>
          <w:szCs w:val="22"/>
        </w:rPr>
      </w:pPr>
    </w:p>
    <w:p w14:paraId="357CD88E" w14:textId="0ACA0889" w:rsidR="00296763" w:rsidRPr="00296763" w:rsidRDefault="00296763" w:rsidP="00296763">
      <w:pPr>
        <w:spacing w:line="236" w:lineRule="auto"/>
        <w:ind w:left="120" w:right="76"/>
        <w:jc w:val="both"/>
        <w:rPr>
          <w:rFonts w:asciiTheme="minorHAnsi" w:eastAsia="Arial" w:hAnsiTheme="minorHAnsi" w:cstheme="minorHAnsi"/>
          <w:sz w:val="22"/>
          <w:szCs w:val="22"/>
        </w:rPr>
      </w:pPr>
      <w:r w:rsidRPr="00296763">
        <w:rPr>
          <w:rFonts w:asciiTheme="minorHAnsi" w:eastAsia="Arial" w:hAnsiTheme="minorHAnsi" w:cstheme="minorHAnsi"/>
          <w:sz w:val="22"/>
          <w:szCs w:val="22"/>
        </w:rPr>
        <w:t>Another  recent  survey  is  the World  Bank’s  composite  access  indicator.</w:t>
      </w:r>
      <w:r w:rsidRPr="00296763">
        <w:rPr>
          <w:rFonts w:asciiTheme="minorHAnsi" w:eastAsia="Arial" w:hAnsiTheme="minorHAnsi" w:cstheme="minorHAnsi"/>
          <w:sz w:val="22"/>
          <w:szCs w:val="22"/>
          <w:vertAlign w:val="superscript"/>
        </w:rPr>
        <w:t>23</w:t>
      </w:r>
      <w:r w:rsidRPr="00296763">
        <w:rPr>
          <w:rFonts w:asciiTheme="minorHAnsi" w:eastAsia="Arial" w:hAnsiTheme="minorHAnsi" w:cstheme="minorHAnsi"/>
          <w:sz w:val="22"/>
          <w:szCs w:val="22"/>
        </w:rPr>
        <w:t xml:space="preserve"> It  suggests  that financial  inclusion  is  an  issue  well  beyond  households  living  on  less  than  $2  a  day  (see Figure  4).   Instead,  it  shows  how  in  many  countries,  the  number  of  financially  excluded adults significantly exceeds the adult population living under the $2-a-day poverty line.</w:t>
      </w:r>
      <w:r w:rsidRPr="00296763">
        <w:rPr>
          <w:rFonts w:asciiTheme="minorHAnsi" w:eastAsia="Arial" w:hAnsiTheme="minorHAnsi" w:cstheme="minorHAnsi"/>
          <w:sz w:val="22"/>
          <w:szCs w:val="22"/>
          <w:vertAlign w:val="superscript"/>
        </w:rPr>
        <w:t>24</w:t>
      </w:r>
    </w:p>
    <w:p w14:paraId="0607DFA4" w14:textId="77777777" w:rsidR="00006024" w:rsidRPr="00296763" w:rsidRDefault="00006024" w:rsidP="00296763">
      <w:pPr>
        <w:spacing w:line="236" w:lineRule="auto"/>
        <w:ind w:left="120" w:right="76"/>
        <w:jc w:val="both"/>
        <w:rPr>
          <w:rFonts w:asciiTheme="minorHAnsi" w:eastAsia="Arial" w:hAnsiTheme="minorHAnsi" w:cstheme="minorHAnsi"/>
          <w:sz w:val="22"/>
          <w:szCs w:val="22"/>
        </w:rPr>
      </w:pPr>
    </w:p>
    <w:p w14:paraId="771B5285" w14:textId="77777777" w:rsidR="00006024" w:rsidRDefault="00006024">
      <w:pPr>
        <w:spacing w:line="200" w:lineRule="exact"/>
      </w:pPr>
    </w:p>
    <w:p w14:paraId="6E399E24" w14:textId="77777777" w:rsidR="00006024" w:rsidRDefault="00006024">
      <w:pPr>
        <w:spacing w:line="200" w:lineRule="exact"/>
      </w:pPr>
    </w:p>
    <w:p w14:paraId="3374C596" w14:textId="77777777" w:rsidR="00006024" w:rsidRDefault="00006024">
      <w:pPr>
        <w:spacing w:line="200" w:lineRule="exact"/>
      </w:pPr>
    </w:p>
    <w:p w14:paraId="21CCE4BC" w14:textId="77777777" w:rsidR="00006024" w:rsidRDefault="00006024">
      <w:pPr>
        <w:spacing w:line="200" w:lineRule="exact"/>
      </w:pPr>
    </w:p>
    <w:p w14:paraId="4C6FC096" w14:textId="77777777" w:rsidR="00006024" w:rsidRDefault="00006024">
      <w:pPr>
        <w:spacing w:line="200" w:lineRule="exact"/>
      </w:pPr>
    </w:p>
    <w:p w14:paraId="763C0E7C" w14:textId="77777777" w:rsidR="00006024" w:rsidRDefault="00006024">
      <w:pPr>
        <w:spacing w:line="200" w:lineRule="exact"/>
      </w:pPr>
    </w:p>
    <w:p w14:paraId="79049CA3" w14:textId="77777777" w:rsidR="00006024" w:rsidRDefault="00006024">
      <w:pPr>
        <w:spacing w:line="200" w:lineRule="exact"/>
      </w:pPr>
    </w:p>
    <w:p w14:paraId="40FA0124" w14:textId="77777777" w:rsidR="00006024" w:rsidRDefault="00006024">
      <w:pPr>
        <w:spacing w:line="200" w:lineRule="exact"/>
      </w:pPr>
    </w:p>
    <w:p w14:paraId="520A9985" w14:textId="77777777" w:rsidR="00006024" w:rsidRDefault="00006024">
      <w:pPr>
        <w:spacing w:line="200" w:lineRule="exact"/>
      </w:pPr>
    </w:p>
    <w:p w14:paraId="7BB05C2E" w14:textId="77777777" w:rsidR="00006024" w:rsidRDefault="00006024">
      <w:pPr>
        <w:spacing w:line="200" w:lineRule="exact"/>
      </w:pPr>
    </w:p>
    <w:p w14:paraId="37CD3AE3" w14:textId="77777777" w:rsidR="00006024" w:rsidRDefault="00006024">
      <w:pPr>
        <w:spacing w:line="200" w:lineRule="exact"/>
      </w:pPr>
    </w:p>
    <w:p w14:paraId="5758D8C6" w14:textId="77777777" w:rsidR="00006024" w:rsidRDefault="00006024">
      <w:pPr>
        <w:spacing w:line="200" w:lineRule="exact"/>
      </w:pPr>
    </w:p>
    <w:p w14:paraId="06811A9F" w14:textId="77777777" w:rsidR="00006024" w:rsidRDefault="00006024">
      <w:pPr>
        <w:spacing w:line="200" w:lineRule="exact"/>
      </w:pPr>
    </w:p>
    <w:p w14:paraId="21E6EE73" w14:textId="77777777" w:rsidR="00006024" w:rsidRDefault="00006024">
      <w:pPr>
        <w:spacing w:line="200" w:lineRule="exact"/>
      </w:pPr>
    </w:p>
    <w:p w14:paraId="33567D75" w14:textId="77777777" w:rsidR="00006024" w:rsidRDefault="00006024">
      <w:pPr>
        <w:spacing w:line="200" w:lineRule="exact"/>
      </w:pPr>
    </w:p>
    <w:p w14:paraId="1817B684" w14:textId="77777777" w:rsidR="00006024" w:rsidRDefault="00006024">
      <w:pPr>
        <w:spacing w:line="200" w:lineRule="exact"/>
      </w:pPr>
    </w:p>
    <w:p w14:paraId="60C1A497" w14:textId="77777777" w:rsidR="00006024" w:rsidRDefault="00006024">
      <w:pPr>
        <w:spacing w:line="200" w:lineRule="exact"/>
      </w:pPr>
    </w:p>
    <w:p w14:paraId="7FD42F5C" w14:textId="77777777" w:rsidR="00006024" w:rsidRDefault="00006024">
      <w:pPr>
        <w:spacing w:line="200" w:lineRule="exact"/>
      </w:pPr>
    </w:p>
    <w:p w14:paraId="0A29DBF4" w14:textId="77777777" w:rsidR="00006024" w:rsidRDefault="00006024">
      <w:pPr>
        <w:spacing w:line="200" w:lineRule="exact"/>
      </w:pPr>
    </w:p>
    <w:p w14:paraId="02E7D91D" w14:textId="77777777" w:rsidR="00006024" w:rsidRDefault="00006024">
      <w:pPr>
        <w:spacing w:line="200" w:lineRule="exact"/>
      </w:pPr>
    </w:p>
    <w:p w14:paraId="1380ED3A" w14:textId="77777777" w:rsidR="00006024" w:rsidRDefault="00006024">
      <w:pPr>
        <w:spacing w:line="200" w:lineRule="exact"/>
      </w:pPr>
    </w:p>
    <w:p w14:paraId="54198CAF" w14:textId="77777777" w:rsidR="00006024" w:rsidRDefault="00006024">
      <w:pPr>
        <w:spacing w:line="200" w:lineRule="exact"/>
      </w:pPr>
    </w:p>
    <w:p w14:paraId="7336F268" w14:textId="77777777" w:rsidR="00006024" w:rsidRDefault="00006024">
      <w:pPr>
        <w:spacing w:line="200" w:lineRule="exact"/>
      </w:pPr>
    </w:p>
    <w:p w14:paraId="1DFE8202" w14:textId="77777777" w:rsidR="00006024" w:rsidRDefault="00006024">
      <w:pPr>
        <w:spacing w:line="200" w:lineRule="exact"/>
      </w:pPr>
    </w:p>
    <w:p w14:paraId="47CE54E0" w14:textId="77777777" w:rsidR="00006024" w:rsidRDefault="00006024">
      <w:pPr>
        <w:spacing w:line="200" w:lineRule="exact"/>
      </w:pPr>
    </w:p>
    <w:p w14:paraId="519B0086" w14:textId="77777777" w:rsidR="00006024" w:rsidRDefault="00006024">
      <w:pPr>
        <w:spacing w:line="200" w:lineRule="exact"/>
      </w:pPr>
    </w:p>
    <w:p w14:paraId="426FE4C7" w14:textId="77777777" w:rsidR="00006024" w:rsidRDefault="00006024">
      <w:pPr>
        <w:spacing w:line="200" w:lineRule="exact"/>
      </w:pPr>
    </w:p>
    <w:p w14:paraId="59A886CD" w14:textId="657FA1E0" w:rsidR="00006024" w:rsidRDefault="00606D50">
      <w:pPr>
        <w:spacing w:before="6" w:line="220" w:lineRule="exact"/>
        <w:rPr>
          <w:sz w:val="22"/>
          <w:szCs w:val="22"/>
        </w:rPr>
      </w:pPr>
      <w:r>
        <w:rPr>
          <w:noProof/>
          <w:sz w:val="22"/>
          <w:szCs w:val="22"/>
        </w:rPr>
        <mc:AlternateContent>
          <mc:Choice Requires="wps">
            <w:drawing>
              <wp:anchor distT="0" distB="0" distL="114300" distR="114300" simplePos="0" relativeHeight="251672064" behindDoc="0" locked="0" layoutInCell="1" allowOverlap="1" wp14:anchorId="6C71EEF5" wp14:editId="07CD1EDC">
                <wp:simplePos x="0" y="0"/>
                <wp:positionH relativeFrom="column">
                  <wp:posOffset>58614</wp:posOffset>
                </wp:positionH>
                <wp:positionV relativeFrom="paragraph">
                  <wp:posOffset>23739</wp:posOffset>
                </wp:positionV>
                <wp:extent cx="3147647" cy="17585"/>
                <wp:effectExtent l="0" t="0" r="34290" b="20955"/>
                <wp:wrapNone/>
                <wp:docPr id="3" name="Straight Connector 3"/>
                <wp:cNvGraphicFramePr/>
                <a:graphic xmlns:a="http://schemas.openxmlformats.org/drawingml/2006/main">
                  <a:graphicData uri="http://schemas.microsoft.com/office/word/2010/wordprocessingShape">
                    <wps:wsp>
                      <wps:cNvCnPr/>
                      <wps:spPr>
                        <a:xfrm>
                          <a:off x="0" y="0"/>
                          <a:ext cx="3147647" cy="17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509F79" id="Straight Connector 3"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4.6pt,1.85pt" to="252.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" strokecolor="black [3040]"/>
            </w:pict>
          </mc:Fallback>
        </mc:AlternateContent>
      </w:r>
    </w:p>
    <w:p w14:paraId="31483E84" w14:textId="77777777" w:rsidR="00006024" w:rsidRDefault="00043618">
      <w:pPr>
        <w:spacing w:before="44"/>
        <w:ind w:left="120"/>
        <w:rPr>
          <w:rFonts w:ascii="Arial" w:eastAsia="Arial" w:hAnsi="Arial" w:cs="Arial"/>
          <w:sz w:val="18"/>
          <w:szCs w:val="18"/>
        </w:rPr>
      </w:pPr>
      <w:r>
        <w:rPr>
          <w:w w:val="99"/>
          <w:position w:val="9"/>
          <w:sz w:val="13"/>
          <w:szCs w:val="13"/>
        </w:rPr>
        <w:t>22</w:t>
      </w:r>
      <w:r>
        <w:rPr>
          <w:rFonts w:ascii="Arial" w:eastAsia="Arial" w:hAnsi="Arial" w:cs="Arial"/>
          <w:sz w:val="18"/>
          <w:szCs w:val="18"/>
        </w:rPr>
        <w:t>. CGAP (2009a).</w:t>
      </w:r>
    </w:p>
    <w:p w14:paraId="3B9311D7" w14:textId="77777777" w:rsidR="00006024" w:rsidRDefault="00043618">
      <w:pPr>
        <w:spacing w:before="41" w:line="251" w:lineRule="auto"/>
        <w:ind w:left="307" w:right="86" w:hanging="187"/>
        <w:rPr>
          <w:rFonts w:ascii="Arial" w:eastAsia="Arial" w:hAnsi="Arial" w:cs="Arial"/>
          <w:sz w:val="18"/>
          <w:szCs w:val="18"/>
        </w:rPr>
      </w:pPr>
      <w:r>
        <w:rPr>
          <w:w w:val="99"/>
          <w:position w:val="9"/>
          <w:sz w:val="13"/>
          <w:szCs w:val="13"/>
        </w:rPr>
        <w:t>23</w:t>
      </w:r>
      <w:r>
        <w:rPr>
          <w:rFonts w:ascii="Arial" w:eastAsia="Arial" w:hAnsi="Arial" w:cs="Arial"/>
          <w:sz w:val="18"/>
          <w:szCs w:val="18"/>
        </w:rPr>
        <w:t xml:space="preserve">.  See  </w:t>
      </w:r>
      <w:proofErr w:type="spellStart"/>
      <w:r>
        <w:rPr>
          <w:rFonts w:ascii="Arial" w:eastAsia="Arial" w:hAnsi="Arial" w:cs="Arial"/>
          <w:sz w:val="18"/>
          <w:szCs w:val="18"/>
        </w:rPr>
        <w:t>Honohan</w:t>
      </w:r>
      <w:proofErr w:type="spellEnd"/>
      <w:r>
        <w:rPr>
          <w:rFonts w:ascii="Arial" w:eastAsia="Arial" w:hAnsi="Arial" w:cs="Arial"/>
          <w:sz w:val="18"/>
          <w:szCs w:val="18"/>
        </w:rPr>
        <w:t xml:space="preserve">  (2007).  The  correlation  between  CGAP’s  data  on  individual  accounts  and  the  World  Bank composite indicator is 0.67.</w:t>
      </w:r>
    </w:p>
    <w:p w14:paraId="14202E50" w14:textId="77777777" w:rsidR="00006024" w:rsidRDefault="00043618">
      <w:pPr>
        <w:spacing w:before="19" w:line="251" w:lineRule="auto"/>
        <w:ind w:left="307" w:right="82" w:hanging="187"/>
        <w:rPr>
          <w:rFonts w:ascii="Arial" w:eastAsia="Arial" w:hAnsi="Arial" w:cs="Arial"/>
          <w:sz w:val="18"/>
          <w:szCs w:val="18"/>
        </w:rPr>
        <w:sectPr w:rsidR="00006024">
          <w:pgSz w:w="11920" w:h="16840"/>
          <w:pgMar w:top="940" w:right="1320" w:bottom="280" w:left="1320" w:header="743" w:footer="747" w:gutter="0"/>
          <w:cols w:space="720"/>
        </w:sectPr>
      </w:pPr>
      <w:r>
        <w:rPr>
          <w:w w:val="99"/>
          <w:position w:val="9"/>
          <w:sz w:val="13"/>
          <w:szCs w:val="13"/>
        </w:rPr>
        <w:t>24</w:t>
      </w:r>
      <w:r>
        <w:rPr>
          <w:rFonts w:ascii="Arial" w:eastAsia="Arial" w:hAnsi="Arial" w:cs="Arial"/>
          <w:sz w:val="18"/>
          <w:szCs w:val="18"/>
        </w:rPr>
        <w:t>. Due to data constraints, information on poverty and inclusion is not necessarily from the same year for many countries. Both variables are relatively slow moving, though.</w:t>
      </w:r>
    </w:p>
    <w:p w14:paraId="319D784C" w14:textId="77777777" w:rsidR="00006024" w:rsidRDefault="00006024">
      <w:pPr>
        <w:spacing w:line="200" w:lineRule="exact"/>
      </w:pPr>
    </w:p>
    <w:p w14:paraId="011CCF29" w14:textId="77777777" w:rsidR="00006024" w:rsidRDefault="00006024">
      <w:pPr>
        <w:spacing w:line="260" w:lineRule="exact"/>
        <w:rPr>
          <w:sz w:val="26"/>
          <w:szCs w:val="26"/>
        </w:rPr>
      </w:pPr>
    </w:p>
    <w:p w14:paraId="4943F950" w14:textId="77777777" w:rsidR="00006024" w:rsidRDefault="00043618">
      <w:pPr>
        <w:spacing w:before="32" w:line="240" w:lineRule="exact"/>
        <w:ind w:left="1367"/>
        <w:rPr>
          <w:rFonts w:ascii="Arial" w:eastAsia="Arial" w:hAnsi="Arial" w:cs="Arial"/>
          <w:sz w:val="22"/>
          <w:szCs w:val="22"/>
        </w:rPr>
      </w:pPr>
      <w:r>
        <w:rPr>
          <w:rFonts w:ascii="Arial" w:eastAsia="Arial" w:hAnsi="Arial" w:cs="Arial"/>
          <w:b/>
          <w:position w:val="-1"/>
          <w:sz w:val="22"/>
          <w:szCs w:val="22"/>
        </w:rPr>
        <w:t>Figure 4: Poverty and financial exclusion in absolute numbers</w:t>
      </w:r>
    </w:p>
    <w:p w14:paraId="4FC04C5A" w14:textId="77777777" w:rsidR="00006024" w:rsidRDefault="00006024">
      <w:pPr>
        <w:spacing w:line="160" w:lineRule="exact"/>
        <w:rPr>
          <w:sz w:val="16"/>
          <w:szCs w:val="16"/>
        </w:rPr>
      </w:pPr>
    </w:p>
    <w:p w14:paraId="1F3DF948" w14:textId="77777777" w:rsidR="00006024" w:rsidRDefault="00006024">
      <w:pPr>
        <w:spacing w:line="200" w:lineRule="exact"/>
      </w:pPr>
    </w:p>
    <w:p w14:paraId="2790F7CE" w14:textId="77777777" w:rsidR="00006024" w:rsidRDefault="00006024">
      <w:pPr>
        <w:spacing w:line="200" w:lineRule="exact"/>
        <w:sectPr w:rsidR="00006024">
          <w:pgSz w:w="11920" w:h="16840"/>
          <w:pgMar w:top="940" w:right="1320" w:bottom="280" w:left="1340" w:header="743" w:footer="747" w:gutter="0"/>
          <w:cols w:space="720"/>
        </w:sectPr>
      </w:pPr>
    </w:p>
    <w:p w14:paraId="7F7F5999" w14:textId="77777777" w:rsidR="00006024" w:rsidRDefault="00006024">
      <w:pPr>
        <w:spacing w:before="9" w:line="140" w:lineRule="exact"/>
        <w:rPr>
          <w:sz w:val="14"/>
          <w:szCs w:val="14"/>
        </w:rPr>
      </w:pPr>
    </w:p>
    <w:p w14:paraId="539D3286" w14:textId="77777777" w:rsidR="00006024" w:rsidRDefault="00006024">
      <w:pPr>
        <w:spacing w:line="200" w:lineRule="exact"/>
      </w:pPr>
    </w:p>
    <w:p w14:paraId="50A826E7" w14:textId="77777777" w:rsidR="00006024" w:rsidRDefault="00043618">
      <w:pPr>
        <w:spacing w:line="200" w:lineRule="exact"/>
        <w:ind w:left="279" w:right="-47"/>
        <w:rPr>
          <w:rFonts w:ascii="Arial" w:eastAsia="Arial" w:hAnsi="Arial" w:cs="Arial"/>
          <w:sz w:val="18"/>
          <w:szCs w:val="18"/>
        </w:rPr>
      </w:pPr>
      <w:r>
        <w:rPr>
          <w:rFonts w:ascii="Arial" w:eastAsia="Arial" w:hAnsi="Arial" w:cs="Arial"/>
          <w:w w:val="87"/>
          <w:position w:val="-1"/>
          <w:sz w:val="18"/>
          <w:szCs w:val="18"/>
        </w:rPr>
        <w:t>140</w:t>
      </w:r>
    </w:p>
    <w:p w14:paraId="5DE95F28" w14:textId="77777777" w:rsidR="00006024" w:rsidRDefault="00043618">
      <w:pPr>
        <w:spacing w:before="44"/>
        <w:rPr>
          <w:rFonts w:ascii="Arial" w:eastAsia="Arial" w:hAnsi="Arial" w:cs="Arial"/>
          <w:sz w:val="15"/>
          <w:szCs w:val="15"/>
        </w:rPr>
        <w:sectPr w:rsidR="00006024">
          <w:type w:val="continuous"/>
          <w:pgSz w:w="11920" w:h="16840"/>
          <w:pgMar w:top="1320" w:right="1320" w:bottom="280" w:left="1340" w:header="720" w:footer="720" w:gutter="0"/>
          <w:cols w:num="2" w:space="720" w:equalWidth="0">
            <w:col w:w="530" w:space="3377"/>
            <w:col w:w="5353"/>
          </w:cols>
        </w:sectPr>
      </w:pPr>
      <w:r>
        <w:br w:type="column"/>
      </w:r>
      <w:r>
        <w:rPr>
          <w:rFonts w:ascii="Arial" w:eastAsia="Arial" w:hAnsi="Arial" w:cs="Arial"/>
          <w:b/>
          <w:w w:val="90"/>
          <w:sz w:val="15"/>
          <w:szCs w:val="15"/>
        </w:rPr>
        <w:t>Population</w:t>
      </w:r>
      <w:r>
        <w:rPr>
          <w:rFonts w:ascii="Arial" w:eastAsia="Arial" w:hAnsi="Arial" w:cs="Arial"/>
          <w:b/>
          <w:sz w:val="15"/>
          <w:szCs w:val="15"/>
        </w:rPr>
        <w:t xml:space="preserve"> </w:t>
      </w:r>
      <w:r>
        <w:rPr>
          <w:rFonts w:ascii="Arial" w:eastAsia="Arial" w:hAnsi="Arial" w:cs="Arial"/>
          <w:b/>
          <w:w w:val="90"/>
          <w:sz w:val="15"/>
          <w:szCs w:val="15"/>
        </w:rPr>
        <w:t>in</w:t>
      </w:r>
      <w:r>
        <w:rPr>
          <w:rFonts w:ascii="Arial" w:eastAsia="Arial" w:hAnsi="Arial" w:cs="Arial"/>
          <w:b/>
          <w:sz w:val="15"/>
          <w:szCs w:val="15"/>
        </w:rPr>
        <w:t xml:space="preserve"> </w:t>
      </w:r>
      <w:proofErr w:type="spellStart"/>
      <w:r>
        <w:rPr>
          <w:rFonts w:ascii="Arial" w:eastAsia="Arial" w:hAnsi="Arial" w:cs="Arial"/>
          <w:b/>
          <w:w w:val="90"/>
          <w:sz w:val="15"/>
          <w:szCs w:val="15"/>
        </w:rPr>
        <w:t>milions</w:t>
      </w:r>
      <w:proofErr w:type="spellEnd"/>
    </w:p>
    <w:p w14:paraId="5CF4694E" w14:textId="77777777" w:rsidR="00006024" w:rsidRDefault="00006024">
      <w:pPr>
        <w:spacing w:before="7" w:line="180" w:lineRule="exact"/>
        <w:rPr>
          <w:sz w:val="19"/>
          <w:szCs w:val="19"/>
        </w:rPr>
        <w:sectPr w:rsidR="00006024">
          <w:type w:val="continuous"/>
          <w:pgSz w:w="11920" w:h="16840"/>
          <w:pgMar w:top="1320" w:right="1320" w:bottom="280" w:left="1340" w:header="720" w:footer="720" w:gutter="0"/>
          <w:cols w:space="720"/>
        </w:sectPr>
      </w:pPr>
    </w:p>
    <w:p w14:paraId="2778C521" w14:textId="77777777" w:rsidR="00006024" w:rsidRDefault="00043618">
      <w:pPr>
        <w:spacing w:before="52" w:line="200" w:lineRule="exact"/>
        <w:ind w:left="279" w:right="-47"/>
        <w:rPr>
          <w:rFonts w:ascii="Arial" w:eastAsia="Arial" w:hAnsi="Arial" w:cs="Arial"/>
          <w:sz w:val="18"/>
          <w:szCs w:val="18"/>
        </w:rPr>
      </w:pPr>
      <w:r>
        <w:rPr>
          <w:rFonts w:ascii="Arial" w:eastAsia="Arial" w:hAnsi="Arial" w:cs="Arial"/>
          <w:w w:val="87"/>
          <w:position w:val="-1"/>
          <w:sz w:val="18"/>
          <w:szCs w:val="18"/>
        </w:rPr>
        <w:t>120</w:t>
      </w:r>
    </w:p>
    <w:p w14:paraId="5F2F5D20" w14:textId="77777777" w:rsidR="00006024" w:rsidRDefault="00043618">
      <w:pPr>
        <w:spacing w:before="44"/>
        <w:rPr>
          <w:rFonts w:ascii="Arial" w:eastAsia="Arial" w:hAnsi="Arial" w:cs="Arial"/>
          <w:sz w:val="15"/>
          <w:szCs w:val="15"/>
        </w:rPr>
        <w:sectPr w:rsidR="00006024">
          <w:type w:val="continuous"/>
          <w:pgSz w:w="11920" w:h="16840"/>
          <w:pgMar w:top="1320" w:right="1320" w:bottom="280" w:left="1340" w:header="720" w:footer="720" w:gutter="0"/>
          <w:cols w:num="2" w:space="720" w:equalWidth="0">
            <w:col w:w="530" w:space="5918"/>
            <w:col w:w="2812"/>
          </w:cols>
        </w:sectPr>
      </w:pPr>
      <w:r>
        <w:br w:type="column"/>
      </w:r>
      <w:r>
        <w:rPr>
          <w:rFonts w:ascii="Arial" w:eastAsia="Arial" w:hAnsi="Arial" w:cs="Arial"/>
          <w:w w:val="90"/>
          <w:sz w:val="15"/>
          <w:szCs w:val="15"/>
        </w:rPr>
        <w:t>Population</w:t>
      </w:r>
      <w:r>
        <w:rPr>
          <w:rFonts w:ascii="Arial" w:eastAsia="Arial" w:hAnsi="Arial" w:cs="Arial"/>
          <w:sz w:val="15"/>
          <w:szCs w:val="15"/>
        </w:rPr>
        <w:t xml:space="preserve"> </w:t>
      </w:r>
      <w:r>
        <w:rPr>
          <w:rFonts w:ascii="Arial" w:eastAsia="Arial" w:hAnsi="Arial" w:cs="Arial"/>
          <w:w w:val="90"/>
          <w:sz w:val="15"/>
          <w:szCs w:val="15"/>
        </w:rPr>
        <w:t>under</w:t>
      </w:r>
      <w:r>
        <w:rPr>
          <w:rFonts w:ascii="Arial" w:eastAsia="Arial" w:hAnsi="Arial" w:cs="Arial"/>
          <w:sz w:val="15"/>
          <w:szCs w:val="15"/>
        </w:rPr>
        <w:t xml:space="preserve"> </w:t>
      </w:r>
      <w:r>
        <w:rPr>
          <w:rFonts w:ascii="Arial" w:eastAsia="Arial" w:hAnsi="Arial" w:cs="Arial"/>
          <w:w w:val="90"/>
          <w:sz w:val="15"/>
          <w:szCs w:val="15"/>
        </w:rPr>
        <w:t>2$-Poverty</w:t>
      </w:r>
      <w:r>
        <w:rPr>
          <w:rFonts w:ascii="Arial" w:eastAsia="Arial" w:hAnsi="Arial" w:cs="Arial"/>
          <w:sz w:val="15"/>
          <w:szCs w:val="15"/>
        </w:rPr>
        <w:t xml:space="preserve"> </w:t>
      </w:r>
      <w:r>
        <w:rPr>
          <w:rFonts w:ascii="Arial" w:eastAsia="Arial" w:hAnsi="Arial" w:cs="Arial"/>
          <w:w w:val="90"/>
          <w:sz w:val="15"/>
          <w:szCs w:val="15"/>
        </w:rPr>
        <w:t>Line</w:t>
      </w:r>
    </w:p>
    <w:p w14:paraId="3714822C" w14:textId="77777777" w:rsidR="00006024" w:rsidRDefault="00006024">
      <w:pPr>
        <w:spacing w:before="2" w:line="200" w:lineRule="exact"/>
        <w:sectPr w:rsidR="00006024">
          <w:type w:val="continuous"/>
          <w:pgSz w:w="11920" w:h="16840"/>
          <w:pgMar w:top="1320" w:right="1320" w:bottom="280" w:left="1340" w:header="720" w:footer="720" w:gutter="0"/>
          <w:cols w:space="720"/>
        </w:sectPr>
      </w:pPr>
    </w:p>
    <w:p w14:paraId="28D29AE4" w14:textId="77777777" w:rsidR="00006024" w:rsidRDefault="00043618">
      <w:pPr>
        <w:spacing w:before="35"/>
        <w:ind w:left="279" w:right="-47"/>
        <w:rPr>
          <w:rFonts w:ascii="Arial" w:eastAsia="Arial" w:hAnsi="Arial" w:cs="Arial"/>
          <w:sz w:val="18"/>
          <w:szCs w:val="18"/>
        </w:rPr>
      </w:pPr>
      <w:r>
        <w:rPr>
          <w:rFonts w:ascii="Arial" w:eastAsia="Arial" w:hAnsi="Arial" w:cs="Arial"/>
          <w:w w:val="87"/>
          <w:sz w:val="18"/>
          <w:szCs w:val="18"/>
        </w:rPr>
        <w:t>100</w:t>
      </w:r>
    </w:p>
    <w:p w14:paraId="328CEC8E" w14:textId="77777777" w:rsidR="00006024" w:rsidRDefault="00043618">
      <w:pPr>
        <w:spacing w:before="5" w:line="120" w:lineRule="exact"/>
        <w:rPr>
          <w:sz w:val="13"/>
          <w:szCs w:val="13"/>
        </w:rPr>
      </w:pPr>
      <w:r>
        <w:br w:type="column"/>
      </w:r>
    </w:p>
    <w:p w14:paraId="635BC140" w14:textId="77777777" w:rsidR="00006024" w:rsidRDefault="00043618">
      <w:pPr>
        <w:spacing w:line="160" w:lineRule="exact"/>
        <w:rPr>
          <w:rFonts w:ascii="Arial" w:eastAsia="Arial" w:hAnsi="Arial" w:cs="Arial"/>
          <w:sz w:val="15"/>
          <w:szCs w:val="15"/>
        </w:rPr>
        <w:sectPr w:rsidR="00006024">
          <w:type w:val="continuous"/>
          <w:pgSz w:w="11920" w:h="16840"/>
          <w:pgMar w:top="1320" w:right="1320" w:bottom="280" w:left="1340" w:header="720" w:footer="720" w:gutter="0"/>
          <w:cols w:num="2" w:space="720" w:equalWidth="0">
            <w:col w:w="530" w:space="5918"/>
            <w:col w:w="2812"/>
          </w:cols>
        </w:sectPr>
      </w:pPr>
      <w:r>
        <w:rPr>
          <w:rFonts w:ascii="Arial" w:eastAsia="Arial" w:hAnsi="Arial" w:cs="Arial"/>
          <w:w w:val="90"/>
          <w:sz w:val="15"/>
          <w:szCs w:val="15"/>
        </w:rPr>
        <w:t>Population</w:t>
      </w:r>
      <w:r>
        <w:rPr>
          <w:rFonts w:ascii="Arial" w:eastAsia="Arial" w:hAnsi="Arial" w:cs="Arial"/>
          <w:sz w:val="15"/>
          <w:szCs w:val="15"/>
        </w:rPr>
        <w:t xml:space="preserve"> </w:t>
      </w:r>
      <w:r>
        <w:rPr>
          <w:rFonts w:ascii="Arial" w:eastAsia="Arial" w:hAnsi="Arial" w:cs="Arial"/>
          <w:w w:val="90"/>
          <w:sz w:val="15"/>
          <w:szCs w:val="15"/>
        </w:rPr>
        <w:t>without</w:t>
      </w:r>
      <w:r>
        <w:rPr>
          <w:rFonts w:ascii="Arial" w:eastAsia="Arial" w:hAnsi="Arial" w:cs="Arial"/>
          <w:sz w:val="15"/>
          <w:szCs w:val="15"/>
        </w:rPr>
        <w:t xml:space="preserve"> </w:t>
      </w:r>
      <w:r>
        <w:rPr>
          <w:rFonts w:ascii="Arial" w:eastAsia="Arial" w:hAnsi="Arial" w:cs="Arial"/>
          <w:w w:val="90"/>
          <w:sz w:val="15"/>
          <w:szCs w:val="15"/>
        </w:rPr>
        <w:t>Access</w:t>
      </w:r>
    </w:p>
    <w:p w14:paraId="5211A0E5" w14:textId="77777777" w:rsidR="00006024" w:rsidRDefault="00006024">
      <w:pPr>
        <w:spacing w:before="7" w:line="140" w:lineRule="exact"/>
        <w:rPr>
          <w:sz w:val="14"/>
          <w:szCs w:val="14"/>
        </w:rPr>
      </w:pPr>
    </w:p>
    <w:p w14:paraId="09565992" w14:textId="77777777" w:rsidR="00006024" w:rsidRDefault="00043618">
      <w:pPr>
        <w:spacing w:before="35" w:line="200" w:lineRule="exact"/>
        <w:ind w:left="363"/>
        <w:rPr>
          <w:rFonts w:ascii="Arial" w:eastAsia="Arial" w:hAnsi="Arial" w:cs="Arial"/>
          <w:sz w:val="18"/>
          <w:szCs w:val="18"/>
        </w:rPr>
      </w:pPr>
      <w:r>
        <w:rPr>
          <w:rFonts w:ascii="Arial" w:eastAsia="Arial" w:hAnsi="Arial" w:cs="Arial"/>
          <w:w w:val="87"/>
          <w:position w:val="-1"/>
          <w:sz w:val="18"/>
          <w:szCs w:val="18"/>
        </w:rPr>
        <w:t>80</w:t>
      </w:r>
    </w:p>
    <w:p w14:paraId="50B6EA7D" w14:textId="77777777" w:rsidR="00006024" w:rsidRDefault="00006024">
      <w:pPr>
        <w:spacing w:before="2" w:line="200" w:lineRule="exact"/>
      </w:pPr>
    </w:p>
    <w:p w14:paraId="144E9CF2" w14:textId="77777777" w:rsidR="00006024" w:rsidRDefault="00606D50">
      <w:pPr>
        <w:spacing w:before="35" w:line="200" w:lineRule="exact"/>
        <w:ind w:left="363"/>
        <w:rPr>
          <w:rFonts w:ascii="Arial" w:eastAsia="Arial" w:hAnsi="Arial" w:cs="Arial"/>
          <w:sz w:val="18"/>
          <w:szCs w:val="18"/>
        </w:rPr>
      </w:pPr>
      <w:r>
        <w:pict w14:anchorId="4052EDDD">
          <v:group id="_x0000_s1124" style="position:absolute;left:0;text-align:left;margin-left:74.65pt;margin-top:93.55pt;width:444.95pt;height:266.2pt;z-index:-251664896;mso-position-horizontal-relative:page;mso-position-vertical-relative:page" coordorigin="1493,1871" coordsize="8899,5324">
            <v:shape id="_x0000_s1336" style="position:absolute;left:1493;top:1871;width:8899;height:5324" coordorigin="1493,1871" coordsize="8899,5324" path="m1493,1871r8899,l10392,7195r-8899,l1493,1871xe" filled="f" strokeweight="0">
              <v:path arrowok="t"/>
            </v:shape>
            <v:shape id="_x0000_s1335" style="position:absolute;left:2048;top:5365;width:8208;height:0" coordorigin="2048,5365" coordsize="8208,0" path="m2048,5365r8208,e" filled="f" strokeweight="0">
              <v:path arrowok="t"/>
            </v:shape>
            <v:shape id="_x0000_s1334" style="position:absolute;left:2048;top:4925;width:8208;height:0" coordorigin="2048,4925" coordsize="8208,0" path="m2048,4925r8208,e" filled="f" strokeweight="0">
              <v:path arrowok="t"/>
            </v:shape>
            <v:shape id="_x0000_s1333" style="position:absolute;left:2048;top:4473;width:8208;height:0" coordorigin="2048,4473" coordsize="8208,0" path="m2048,4473r8208,e" filled="f" strokeweight="0">
              <v:path arrowok="t"/>
            </v:shape>
            <v:shape id="_x0000_s1332" style="position:absolute;left:2048;top:4034;width:8208;height:0" coordorigin="2048,4034" coordsize="8208,0" path="m2048,4034r8208,e" filled="f" strokeweight="0">
              <v:path arrowok="t"/>
            </v:shape>
            <v:shape id="_x0000_s1331" style="position:absolute;left:2048;top:2691;width:8208;height:0" coordorigin="2048,2691" coordsize="8208,0" path="m2048,2691r8208,e" filled="f" strokeweight="0">
              <v:path arrowok="t"/>
            </v:shape>
            <v:shape id="_x0000_s1330" style="position:absolute;left:2116;top:3047;width:0;height:2769" coordorigin="2116,3047" coordsize="0,2769" path="m2116,5816r,-2769e" filled="f" strokecolor="#99f" strokeweight="1.3264mm">
              <v:path arrowok="t"/>
            </v:shape>
            <v:shape id="_x0000_s1329" style="position:absolute;left:2079;top:3047;width:73;height:2769" coordorigin="2079,3047" coordsize="73,2769" path="m2152,3047r-73,l2079,5816r73,l2152,3047xe" filled="f" strokeweight=".18447mm">
              <v:path arrowok="t"/>
            </v:shape>
            <v:shape id="_x0000_s1328" style="position:absolute;left:2325;top:3261;width:0;height:2555" coordorigin="2325,3261" coordsize="0,2555" path="m2325,5816r,-2555e" filled="f" strokecolor="#99f" strokeweight="1.3262mm">
              <v:path arrowok="t"/>
            </v:shape>
            <v:shape id="_x0000_s1327" style="position:absolute;left:2288;top:3261;width:73;height:2555" coordorigin="2288,3261" coordsize="73,2555" path="m2361,3261r-73,l2288,5816r73,l2361,3261xe" filled="f" strokeweight=".18447mm">
              <v:path arrowok="t"/>
            </v:shape>
            <v:shape id="_x0000_s1326" style="position:absolute;left:2523;top:3570;width:0;height:2246" coordorigin="2523,3570" coordsize="0,2246" path="m2523,5816r,-2246e" filled="f" strokecolor="#99f" strokeweight="1.3264mm">
              <v:path arrowok="t"/>
            </v:shape>
            <v:shape id="_x0000_s1325" style="position:absolute;left:2487;top:3570;width:73;height:2246" coordorigin="2487,3570" coordsize="73,2246" path="m2560,3570r-73,l2487,5816r73,l2560,3570xe" filled="f" strokeweight=".18447mm">
              <v:path arrowok="t"/>
            </v:shape>
            <v:shape id="_x0000_s1324" style="position:absolute;left:2733;top:4497;width:0;height:1319" coordorigin="2733,4497" coordsize="0,1319" path="m2733,5816r,-1319e" filled="f" strokecolor="#99f" strokeweight="1.3264mm">
              <v:path arrowok="t"/>
            </v:shape>
            <v:shape id="_x0000_s1323" style="position:absolute;left:2696;top:4497;width:73;height:1319" coordorigin="2696,4497" coordsize="73,1319" path="m2769,4497r-73,l2696,5816r73,l2769,4497xe" filled="f" strokeweight=".18453mm">
              <v:path arrowok="t"/>
            </v:shape>
            <v:shape id="_x0000_s1322" style="position:absolute;left:2942;top:4794;width:0;height:1022" coordorigin="2942,4794" coordsize="0,1022" path="m2942,5816r,-1022e" filled="f" strokecolor="#99f" strokeweight="1.3264mm">
              <v:path arrowok="t"/>
            </v:shape>
            <v:shape id="_x0000_s1321" style="position:absolute;left:2905;top:4794;width:73;height:1022" coordorigin="2905,4794" coordsize="73,1022" path="m2978,4794r-73,l2905,5816r73,l2978,4794xe" filled="f" strokeweight=".18458mm">
              <v:path arrowok="t"/>
            </v:shape>
            <v:shape id="_x0000_s1320" style="position:absolute;left:3140;top:4996;width:0;height:820" coordorigin="3140,4996" coordsize="0,820" path="m3140,5816r,-820e" filled="f" strokecolor="#99f" strokeweight="1.3264mm">
              <v:path arrowok="t"/>
            </v:shape>
            <v:shape id="_x0000_s1319" style="position:absolute;left:3104;top:4996;width:73;height:820" coordorigin="3104,4996" coordsize="73,820" path="m3177,4996r-73,l3104,5816r73,l3177,4996xe" filled="f" strokeweight=".18464mm">
              <v:path arrowok="t"/>
            </v:shape>
            <v:shape id="_x0000_s1318" style="position:absolute;left:3312;top:5020;width:75;height:796" coordorigin="3312,5020" coordsize="75,796" path="m3312,5020r75,l3387,5816r-75,l3312,5020xe" fillcolor="#99f" stroked="f">
              <v:path arrowok="t"/>
            </v:shape>
            <v:shape id="_x0000_s1317" style="position:absolute;left:3313;top:5020;width:73;height:796" coordorigin="3313,5020" coordsize="73,796" path="m3386,5020r-73,l3313,5816r73,l3386,5020xe" filled="f" strokeweight=".18464mm">
              <v:path arrowok="t"/>
            </v:shape>
            <v:shape id="_x0000_s1316" style="position:absolute;left:3548;top:5032;width:0;height:784" coordorigin="3548,5032" coordsize="0,784" path="m3548,5816r,-784e" filled="f" strokecolor="#99f" strokeweight="1.3262mm">
              <v:path arrowok="t"/>
            </v:shape>
            <v:shape id="_x0000_s1315" style="position:absolute;left:3512;top:5032;width:73;height:784" coordorigin="3512,5032" coordsize="73,784" path="m3585,5032r-73,l3512,5816r73,l3585,5032xe" filled="f" strokeweight=".18467mm">
              <v:path arrowok="t"/>
            </v:shape>
            <v:shape id="_x0000_s1314" style="position:absolute;left:3757;top:5341;width:0;height:475" coordorigin="3757,5341" coordsize="0,475" path="m3757,5816r,-475e" filled="f" strokecolor="#99f" strokeweight="1.3264mm">
              <v:path arrowok="t"/>
            </v:shape>
            <v:shape id="_x0000_s1313" style="position:absolute;left:3721;top:5341;width:73;height:475" coordorigin="3721,5341" coordsize="73,475" path="m3794,5341r-73,l3721,5816r73,l3794,5341xe" filled="f" strokeweight=".18503mm">
              <v:path arrowok="t"/>
            </v:shape>
            <v:shape id="_x0000_s1312" style="position:absolute;left:3966;top:5365;width:0;height:452" coordorigin="3966,5365" coordsize="0,452" path="m3966,5816r,-451e" filled="f" strokecolor="#99f" strokeweight="1.3264mm">
              <v:path arrowok="t"/>
            </v:shape>
            <v:shape id="_x0000_s1311" style="position:absolute;left:3930;top:5365;width:73;height:452" coordorigin="3930,5365" coordsize="73,452" path="m4003,5365r-73,l3930,5816r73,l4003,5365xe" filled="f" strokeweight=".18508mm">
              <v:path arrowok="t"/>
            </v:shape>
            <v:shape id="_x0000_s1310" style="position:absolute;left:4165;top:5377;width:0;height:440" coordorigin="4165,5377" coordsize="0,440" path="m4165,5816r,-439e" filled="f" strokecolor="#99f" strokeweight="1.3264mm">
              <v:path arrowok="t"/>
            </v:shape>
            <v:shape id="_x0000_s1309" style="position:absolute;left:4129;top:5377;width:73;height:440" coordorigin="4129,5377" coordsize="73,440" path="m4202,5377r-73,l4129,5816r73,l4202,5377xe" filled="f" strokeweight=".18511mm">
              <v:path arrowok="t"/>
            </v:shape>
            <v:shape id="_x0000_s1308" style="position:absolute;left:4374;top:5507;width:0;height:309" coordorigin="4374,5507" coordsize="0,309" path="m4374,5816r,-309e" filled="f" strokecolor="#99f" strokeweight="1.3264mm">
              <v:path arrowok="t"/>
            </v:shape>
            <v:shape id="_x0000_s1307" style="position:absolute;left:4338;top:5507;width:73;height:309" coordorigin="4338,5507" coordsize="73,309" path="m4411,5507r-73,l4338,5816r73,l4411,5507xe" filled="f" strokeweight=".18578mm">
              <v:path arrowok="t"/>
            </v:shape>
            <v:shape id="_x0000_s1306" style="position:absolute;left:4583;top:5519;width:0;height:297" coordorigin="4583,5519" coordsize="0,297" path="m4583,5816r,-297e" filled="f" strokecolor="#99f" strokeweight="1.3262mm">
              <v:path arrowok="t"/>
            </v:shape>
            <v:shape id="_x0000_s1305" style="position:absolute;left:4547;top:5519;width:73;height:297" coordorigin="4547,5519" coordsize="73,297" path="m4620,5519r-73,l4547,5816r73,l4620,5519xe" filled="f" strokeweight=".18589mm">
              <v:path arrowok="t"/>
            </v:shape>
            <v:shape id="_x0000_s1304" style="position:absolute;left:4782;top:5555;width:0;height:261" coordorigin="4782,5555" coordsize="0,261" path="m4782,5816r,-261e" filled="f" strokecolor="#99f" strokeweight="1.3264mm">
              <v:path arrowok="t"/>
            </v:shape>
            <v:shape id="_x0000_s1303" style="position:absolute;left:4745;top:5555;width:73;height:261" coordorigin="4745,5555" coordsize="73,261" path="m4819,5555r-74,l4745,5816r74,l4819,5555xe" filled="f" strokeweight=".18628mm">
              <v:path arrowok="t"/>
            </v:shape>
            <v:shape id="_x0000_s1302" style="position:absolute;left:4991;top:5555;width:0;height:261" coordorigin="4991,5555" coordsize="0,261" path="m4991,5816r,-261e" filled="f" strokecolor="#99f" strokeweight="1.3264mm">
              <v:path arrowok="t"/>
            </v:shape>
            <v:shape id="_x0000_s1301" style="position:absolute;left:4955;top:5555;width:73;height:261" coordorigin="4955,5555" coordsize="73,261" path="m5028,5555r-73,l4955,5816r73,l5028,5555xe" filled="f" strokeweight=".18628mm">
              <v:path arrowok="t"/>
            </v:shape>
            <v:shape id="_x0000_s1300" style="position:absolute;left:5190;top:5602;width:0;height:214" coordorigin="5190,5602" coordsize="0,214" path="m5190,5816r,-214e" filled="f" strokecolor="#99f" strokeweight="1.3264mm">
              <v:path arrowok="t"/>
            </v:shape>
            <v:shape id="_x0000_s1299" style="position:absolute;left:5153;top:5602;width:73;height:214" coordorigin="5153,5602" coordsize="73,214" path="m5226,5602r-73,l5153,5816r73,l5226,5602xe" filled="f" strokeweight=".18708mm">
              <v:path arrowok="t"/>
            </v:shape>
            <v:shape id="_x0000_s1298" style="position:absolute;left:5399;top:5626;width:0;height:190" coordorigin="5399,5626" coordsize="0,190" path="m5399,5816r,-190e" filled="f" strokecolor="#99f" strokeweight="1.3264mm">
              <v:path arrowok="t"/>
            </v:shape>
            <v:shape id="_x0000_s1297" style="position:absolute;left:5362;top:5626;width:73;height:190" coordorigin="5362,5626" coordsize="73,190" path="m5436,5626r-74,l5362,5816r74,l5436,5626xe" filled="f" strokeweight=".18769mm">
              <v:path arrowok="t"/>
            </v:shape>
            <v:shape id="_x0000_s1296" style="position:absolute;left:5571;top:5650;width:75;height:166" coordorigin="5571,5650" coordsize="75,166" path="m5571,5650r75,l5646,5816r-75,l5571,5650xe" fillcolor="#99f" stroked="f">
              <v:path arrowok="t"/>
            </v:shape>
            <v:shape id="_x0000_s1295" style="position:absolute;left:5572;top:5650;width:73;height:166" coordorigin="5572,5650" coordsize="73,166" path="m5645,5650r-73,l5572,5816r73,l5645,5650xe" filled="f" strokeweight=".18853mm">
              <v:path arrowok="t"/>
            </v:shape>
            <v:shape id="_x0000_s1294" style="position:absolute;left:5807;top:5674;width:0;height:143" coordorigin="5807,5674" coordsize="0,143" path="m5807,5816r,-142e" filled="f" strokecolor="#99f" strokeweight="1.3262mm">
              <v:path arrowok="t"/>
            </v:shape>
            <v:shape id="_x0000_s1293" style="position:absolute;left:5770;top:5674;width:73;height:143" coordorigin="5770,5674" coordsize="73,143" path="m5843,5674r-73,l5770,5816r73,l5843,5674xe" filled="f" strokeweight=".18969mm">
              <v:path arrowok="t"/>
            </v:shape>
            <v:shape id="_x0000_s1292" style="position:absolute;left:6016;top:5686;width:0;height:131" coordorigin="6016,5686" coordsize="0,131" path="m6016,5816r,-130e" filled="f" strokecolor="#99f" strokeweight="1.3264mm">
              <v:path arrowok="t"/>
            </v:shape>
            <v:shape id="_x0000_s1291" style="position:absolute;left:5979;top:5686;width:73;height:131" coordorigin="5979,5686" coordsize="73,131" path="m6053,5686r-74,l5979,5816r74,l6053,5686xe" filled="f" strokeweight=".19044mm">
              <v:path arrowok="t"/>
            </v:shape>
            <v:shape id="_x0000_s1290" style="position:absolute;left:6225;top:5686;width:0;height:131" coordorigin="6225,5686" coordsize="0,131" path="m6225,5816r,-130e" filled="f" strokecolor="#99f" strokeweight="1.3264mm">
              <v:path arrowok="t"/>
            </v:shape>
            <v:shape id="_x0000_s1289" style="position:absolute;left:6188;top:5686;width:73;height:131" coordorigin="6188,5686" coordsize="73,131" path="m6262,5686r-74,l6188,5816r74,l6262,5686xe" filled="f" strokeweight=".19044mm">
              <v:path arrowok="t"/>
            </v:shape>
            <v:shape id="_x0000_s1288" style="position:absolute;left:6424;top:5697;width:0;height:119" coordorigin="6424,5697" coordsize="0,119" path="m6424,5816r,-119e" filled="f" strokecolor="#99f" strokeweight="1.3264mm">
              <v:path arrowok="t"/>
            </v:shape>
            <v:shape id="_x0000_s1287" style="position:absolute;left:6387;top:5697;width:73;height:119" coordorigin="6387,5697" coordsize="73,119" path="m6460,5697r-73,l6387,5816r73,l6460,5697xe" filled="f" strokeweight=".19136mm">
              <v:path arrowok="t"/>
            </v:shape>
            <v:shape id="_x0000_s1286" style="position:absolute;left:6633;top:5697;width:0;height:119" coordorigin="6633,5697" coordsize="0,119" path="m6633,5816r,-119e" filled="f" strokecolor="#99f" strokeweight="1.3264mm">
              <v:path arrowok="t"/>
            </v:shape>
            <v:shape id="_x0000_s1285" style="position:absolute;left:6596;top:5697;width:73;height:119" coordorigin="6596,5697" coordsize="73,119" path="m6669,5697r-73,l6596,5816r73,l6669,5697xe" filled="f" strokeweight=".19136mm">
              <v:path arrowok="t"/>
            </v:shape>
            <v:shape id="_x0000_s1284" style="position:absolute;left:6832;top:5721;width:0;height:95" coordorigin="6832,5721" coordsize="0,95" path="m6832,5816r,-95e" filled="f" strokecolor="#99f" strokeweight="1.3262mm">
              <v:path arrowok="t"/>
            </v:shape>
            <v:shape id="_x0000_s1283" style="position:absolute;left:6795;top:5721;width:73;height:95" coordorigin="6795,5721" coordsize="73,95" path="m6868,5721r-73,l6795,5816r73,l6868,5721xe" filled="f" strokeweight=".19383mm">
              <v:path arrowok="t"/>
            </v:shape>
            <v:shape id="_x0000_s1282" style="position:absolute;left:7004;top:5787;width:73;height:0" coordorigin="7004,5787" coordsize="73,0" path="m7004,5787r73,e" filled="f" strokecolor="#99f" strokeweight="1.0834mm">
              <v:path arrowok="t"/>
            </v:shape>
            <v:shape id="_x0000_s1281" style="position:absolute;left:7004;top:5757;width:73;height:59" coordorigin="7004,5757" coordsize="73,59" path="m7077,5757r-73,l7004,5816r73,l7077,5757xe" filled="f" strokeweight=".19964mm">
              <v:path arrowok="t"/>
            </v:shape>
            <v:shape id="_x0000_s1280" style="position:absolute;left:7213;top:5787;width:73;height:0" coordorigin="7213,5787" coordsize="73,0" path="m7213,5787r73,e" filled="f" strokecolor="#99f" strokeweight="1.0834mm">
              <v:path arrowok="t"/>
            </v:shape>
            <v:shape id="_x0000_s1279" style="position:absolute;left:7213;top:5757;width:73;height:59" coordorigin="7213,5757" coordsize="73,59" path="m7286,5757r-73,l7213,5816r73,l7286,5757xe" filled="f" strokeweight=".19964mm">
              <v:path arrowok="t"/>
            </v:shape>
            <v:shape id="_x0000_s1278" style="position:absolute;left:7412;top:5793;width:73;height:0" coordorigin="7412,5793" coordsize="73,0" path="m7412,5793r73,e" filled="f" strokecolor="#99f" strokeweight=".874mm">
              <v:path arrowok="t"/>
            </v:shape>
            <v:shape id="_x0000_s1277" style="position:absolute;left:7412;top:5769;width:73;height:48" coordorigin="7412,5769" coordsize="73,48" path="m7485,5769r-73,l7412,5816r73,l7485,5769xe" filled="f" strokeweight=".20217mm">
              <v:path arrowok="t"/>
            </v:shape>
            <v:shape id="_x0000_s1276" style="position:absolute;left:7621;top:5793;width:73;height:0" coordorigin="7621,5793" coordsize="73,0" path="m7621,5793r73,e" filled="f" strokecolor="#99f" strokeweight=".874mm">
              <v:path arrowok="t"/>
            </v:shape>
            <v:shape id="_x0000_s1275" style="position:absolute;left:7621;top:5769;width:73;height:48" coordorigin="7621,5769" coordsize="73,48" path="m7694,5769r-73,l7621,5816r73,l7694,5769xe" filled="f" strokeweight=".20217mm">
              <v:path arrowok="t"/>
            </v:shape>
            <v:shape id="_x0000_s1274" style="position:absolute;left:7830;top:5798;width:73;height:0" coordorigin="7830,5798" coordsize="73,0" path="m7830,5798r73,e" filled="f" strokecolor="#99f" strokeweight=".66436mm">
              <v:path arrowok="t"/>
            </v:shape>
            <v:shape id="_x0000_s1273" style="position:absolute;left:7825;top:5798;width:84;height:0" coordorigin="7825,5798" coordsize="84,0" path="m7825,5798r84,e" filled="f" strokeweight=".87319mm">
              <v:path arrowok="t"/>
            </v:shape>
            <v:shape id="_x0000_s1272" style="position:absolute;left:8029;top:5804;width:73;height:0" coordorigin="8029,5804" coordsize="73,0" path="m8029,5804r73,e" filled="f" strokecolor="#99f" strokeweight=".45475mm">
              <v:path arrowok="t"/>
            </v:shape>
            <v:shape id="_x0000_s1271" style="position:absolute;left:8024;top:5804;width:84;height:0" coordorigin="8024,5804" coordsize="84,0" path="m8024,5804r83,e" filled="f" strokeweight=".66358mm">
              <v:path arrowok="t"/>
            </v:shape>
            <v:shape id="_x0000_s1270" style="position:absolute;left:8238;top:5804;width:73;height:0" coordorigin="8238,5804" coordsize="73,0" path="m8238,5804r73,e" filled="f" strokecolor="#99f" strokeweight=".45475mm">
              <v:path arrowok="t"/>
            </v:shape>
            <v:shape id="_x0000_s1269" style="position:absolute;left:8233;top:5804;width:84;height:0" coordorigin="8233,5804" coordsize="84,0" path="m8233,5804r83,e" filled="f" strokeweight=".66361mm">
              <v:path arrowok="t"/>
            </v:shape>
            <v:shape id="_x0000_s1268" style="position:absolute;left:8437;top:5810;width:73;height:0" coordorigin="8437,5810" coordsize="73,0" path="m8437,5810r73,e" filled="f" strokecolor="#99f" strokeweight=".24492mm">
              <v:path arrowok="t"/>
            </v:shape>
            <v:shape id="_x0000_s1267" style="position:absolute;left:8431;top:5810;width:84;height:0" coordorigin="8431,5810" coordsize="84,0" path="m8431,5810r84,e" filled="f" strokeweight=".454mm">
              <v:path arrowok="t"/>
            </v:shape>
            <v:shape id="_x0000_s1266" style="position:absolute;left:8646;top:5810;width:73;height:0" coordorigin="8646,5810" coordsize="73,0" path="m8646,5810r73,e" filled="f" strokecolor="#99f" strokeweight=".24492mm">
              <v:path arrowok="t"/>
            </v:shape>
            <v:shape id="_x0000_s1265" style="position:absolute;left:8641;top:5810;width:84;height:0" coordorigin="8641,5810" coordsize="84,0" path="m8641,5810r83,e" filled="f" strokeweight=".45403mm">
              <v:path arrowok="t"/>
            </v:shape>
            <v:shape id="_x0000_s1264" style="position:absolute;left:8855;top:5810;width:73;height:0" coordorigin="8855,5810" coordsize="73,0" path="m8855,5810r73,e" filled="f" strokecolor="#99f" strokeweight=".24492mm">
              <v:path arrowok="t"/>
            </v:shape>
            <v:shape id="_x0000_s1263" style="position:absolute;left:8850;top:5810;width:84;height:0" coordorigin="8850,5810" coordsize="84,0" path="m8850,5810r83,e" filled="f" strokeweight=".45406mm">
              <v:path arrowok="t"/>
            </v:shape>
            <v:shape id="_x0000_s1262" style="position:absolute;left:9054;top:5810;width:73;height:0" coordorigin="9054,5810" coordsize="73,0" path="m9054,5810r73,e" filled="f" strokecolor="#99f" strokeweight=".24492mm">
              <v:path arrowok="t"/>
            </v:shape>
            <v:shape id="_x0000_s1261" style="position:absolute;left:9048;top:5810;width:84;height:0" coordorigin="9048,5810" coordsize="84,0" path="m9048,5810r84,e" filled="f" strokeweight=".45408mm">
              <v:path arrowok="t"/>
            </v:shape>
            <v:shape id="_x0000_s1260" style="position:absolute;left:2189;top:3558;width:0;height:2258" coordorigin="2189,3558" coordsize="0,2258" path="m2189,5816r,-2258e" filled="f" strokecolor="#936" strokeweight="1.3264mm">
              <v:path arrowok="t"/>
            </v:shape>
            <v:shape id="_x0000_s1259" style="position:absolute;left:2152;top:3558;width:73;height:2258" coordorigin="2152,3558" coordsize="73,2258" path="m2225,3558r-73,l2152,5816r73,l2225,3558xe" filled="f" strokeweight=".18447mm">
              <v:path arrowok="t"/>
            </v:shape>
            <v:shape id="_x0000_s1258" style="position:absolute;left:2393;top:3225;width:0;height:2591" coordorigin="2393,3225" coordsize="0,2591" path="m2393,5816r,-2591e" filled="f" strokecolor="#936" strokeweight="1.1419mm">
              <v:path arrowok="t"/>
            </v:shape>
            <v:shape id="_x0000_s1257" style="position:absolute;left:2361;top:3225;width:63;height:2591" coordorigin="2361,3225" coordsize="63,2591" path="m2424,3225r-63,l2361,5816r63,l2424,3225xe" filled="f" strokeweight=".18444mm">
              <v:path arrowok="t"/>
            </v:shape>
            <v:shape id="_x0000_s1256" style="position:absolute;left:2597;top:2869;width:0;height:2947" coordorigin="2597,2869" coordsize="0,2947" path="m2597,5816r,-2947e" filled="f" strokecolor="#936" strokeweight="1.3262mm">
              <v:path arrowok="t"/>
            </v:shape>
            <v:shape id="_x0000_s1255" style="position:absolute;left:2560;top:2869;width:73;height:2947" coordorigin="2560,2869" coordsize="73,2947" path="m2633,2869r-73,l2560,5816r73,l2633,2869xe" filled="f" strokeweight=".18444mm">
              <v:path arrowok="t"/>
            </v:shape>
            <v:shape id="_x0000_s1254" style="position:absolute;left:2806;top:4426;width:0;height:1390" coordorigin="2806,4426" coordsize="0,1390" path="m2806,5816r,-1390e" filled="f" strokecolor="#936" strokeweight="1.3264mm">
              <v:path arrowok="t"/>
            </v:shape>
            <v:shape id="_x0000_s1253" style="position:absolute;left:2769;top:4426;width:73;height:1390" coordorigin="2769,4426" coordsize="73,1390" path="m2842,4426r-73,l2769,5816r73,l2842,4426xe" filled="f" strokeweight=".1845mm">
              <v:path arrowok="t"/>
            </v:shape>
            <v:shape id="_x0000_s1252" style="position:absolute;left:3010;top:4521;width:0;height:1295" coordorigin="3010,4521" coordsize="0,1295" path="m3010,5816r,-1295e" filled="f" strokecolor="#936" strokeweight="1.1419mm">
              <v:path arrowok="t"/>
            </v:shape>
            <v:shape id="_x0000_s1251" style="position:absolute;left:2978;top:4521;width:63;height:1295" coordorigin="2978,4521" coordsize="63,1295" path="m3041,4521r-63,l2978,5816r63,l3041,4521xe" filled="f" strokeweight=".1845mm">
              <v:path arrowok="t"/>
            </v:shape>
            <v:shape id="_x0000_s1250" style="position:absolute;left:3214;top:4461;width:0;height:1355" coordorigin="3214,4461" coordsize="0,1355" path="m3214,5816r,-1355e" filled="f" strokecolor="#936" strokeweight="1.3264mm">
              <v:path arrowok="t"/>
            </v:shape>
            <v:shape id="_x0000_s1249" style="position:absolute;left:3177;top:4461;width:73;height:1355" coordorigin="3177,4461" coordsize="73,1355" path="m3250,4461r-73,l3177,5816r73,l3250,4461xe" filled="f" strokeweight=".18453mm">
              <v:path arrowok="t"/>
            </v:shape>
            <v:shape id="_x0000_s1248" style="position:absolute;left:3385;top:5032;width:65;height:784" coordorigin="3385,5032" coordsize="65,784" path="m3385,5032r65,l3450,5816r-65,l3385,5032xe" fillcolor="#936" stroked="f">
              <v:path arrowok="t"/>
            </v:shape>
            <v:shape id="_x0000_s1247" style="position:absolute;left:3386;top:5032;width:63;height:784" coordorigin="3386,5032" coordsize="63,784" path="m3449,5032r-63,l3386,5816r63,l3449,5032xe" filled="f" strokeweight=".18461mm">
              <v:path arrowok="t"/>
            </v:shape>
            <v:shape id="_x0000_s1246" style="position:absolute;left:3621;top:3487;width:0;height:2329" coordorigin="3621,3487" coordsize="0,2329" path="m3621,5816r,-2329e" filled="f" strokecolor="#936" strokeweight="1.3264mm">
              <v:path arrowok="t"/>
            </v:shape>
            <v:shape id="_x0000_s1245" style="position:absolute;left:3585;top:3487;width:73;height:2329" coordorigin="3585,3487" coordsize="73,2329" path="m3658,3487r-73,l3585,5816r73,l3658,3487xe" filled="f" strokeweight=".18447mm">
              <v:path arrowok="t"/>
            </v:shape>
            <v:shape id="_x0000_s1244" style="position:absolute;left:3831;top:5317;width:0;height:499" coordorigin="3831,5317" coordsize="0,499" path="m3831,5816r,-499e" filled="f" strokecolor="#936" strokeweight="1.3262mm">
              <v:path arrowok="t"/>
            </v:shape>
            <v:shape id="_x0000_s1243" style="position:absolute;left:3794;top:5317;width:73;height:499" coordorigin="3794,5317" coordsize="73,499" path="m3867,5317r-73,l3794,5816r73,l3867,5317xe" filled="f" strokeweight=".18497mm">
              <v:path arrowok="t"/>
            </v:shape>
            <v:shape id="_x0000_s1242" style="position:absolute;left:4034;top:5341;width:0;height:475" coordorigin="4034,5341" coordsize="0,475" path="m4034,5816r,-475e" filled="f" strokecolor="#936" strokeweight="1.1419mm">
              <v:path arrowok="t"/>
            </v:shape>
            <v:shape id="_x0000_s1241" style="position:absolute;left:4003;top:5341;width:63;height:475" coordorigin="4003,5341" coordsize="63,475" path="m4066,5341r-63,l4003,5816r63,l4066,5341xe" filled="f" strokeweight=".18486mm">
              <v:path arrowok="t"/>
            </v:shape>
            <v:shape id="_x0000_s1240" style="position:absolute;left:4238;top:5258;width:0;height:559" coordorigin="4238,5258" coordsize="0,559" path="m4238,5816r,-558e" filled="f" strokecolor="#936" strokeweight="1.3264mm">
              <v:path arrowok="t"/>
            </v:shape>
            <v:shape id="_x0000_s1239" style="position:absolute;left:4202;top:5258;width:73;height:559" coordorigin="4202,5258" coordsize="73,559" path="m4275,5258r-73,l4202,5816r73,l4275,5258xe" filled="f" strokeweight=".18486mm">
              <v:path arrowok="t"/>
            </v:shape>
            <v:shape id="_x0000_s1238" style="position:absolute;left:4447;top:5127;width:0;height:689" coordorigin="4447,5127" coordsize="0,689" path="m4447,5816r,-689e" filled="f" strokecolor="#936" strokeweight="1.3264mm">
              <v:path arrowok="t"/>
            </v:shape>
            <v:shape id="_x0000_s1237" style="position:absolute;left:4411;top:5127;width:73;height:689" coordorigin="4411,5127" coordsize="73,689" path="m4484,5127r-73,l4411,5816r73,l4484,5127xe" filled="f" strokeweight=".18472mm">
              <v:path arrowok="t"/>
            </v:shape>
            <v:shape id="_x0000_s1236" style="position:absolute;left:4651;top:4877;width:0;height:939" coordorigin="4651,4877" coordsize="0,939" path="m4651,5816r,-939e" filled="f" strokecolor="#936" strokeweight="1.1419mm">
              <v:path arrowok="t"/>
            </v:shape>
            <v:shape id="_x0000_s1235" style="position:absolute;left:4620;top:4877;width:63;height:939" coordorigin="4620,4877" coordsize="63,939" path="m4683,4877r-63,l4620,5816r63,l4683,4877xe" filled="f" strokeweight=".18456mm">
              <v:path arrowok="t"/>
            </v:shape>
            <v:shape id="_x0000_s1234" style="position:absolute;left:4855;top:5412;width:0;height:404" coordorigin="4855,5412" coordsize="0,404" path="m4855,5816r,-404e" filled="f" strokecolor="#936" strokeweight="1.3262mm">
              <v:path arrowok="t"/>
            </v:shape>
            <v:shape id="_x0000_s1233" style="position:absolute;left:4819;top:5412;width:73;height:404" coordorigin="4819,5412" coordsize="73,404" path="m4892,5412r-73,l4819,5816r73,l4892,5412xe" filled="f" strokeweight=".18525mm">
              <v:path arrowok="t"/>
            </v:shape>
            <v:shape id="_x0000_s1232" style="position:absolute;left:5059;top:5258;width:0;height:559" coordorigin="5059,5258" coordsize="0,559" path="m5059,5816r,-558e" filled="f" strokecolor="#936" strokeweight="1.14175mm">
              <v:path arrowok="t"/>
            </v:shape>
            <v:shape id="_x0000_s1231" style="position:absolute;left:5028;top:5258;width:63;height:559" coordorigin="5028,5258" coordsize="63,559" path="m5091,5258r-63,l5028,5816r63,l5091,5258xe" filled="f" strokeweight=".18475mm">
              <v:path arrowok="t"/>
            </v:shape>
            <v:shape id="_x0000_s1230" style="position:absolute;left:5263;top:4117;width:0;height:1699" coordorigin="5263,4117" coordsize="0,1699" path="m5263,5816r,-1699e" filled="f" strokecolor="#936" strokeweight="1.3264mm">
              <v:path arrowok="t"/>
            </v:shape>
            <v:shape id="_x0000_s1229" style="position:absolute;left:5226;top:4117;width:73;height:1699" coordorigin="5226,4117" coordsize="73,1699" path="m5300,4117r-74,l5226,5816r74,l5300,4117xe" filled="f" strokeweight=".1845mm">
              <v:path arrowok="t"/>
            </v:shape>
            <v:shape id="_x0000_s1228" style="position:absolute;left:5472;top:5246;width:0;height:570" coordorigin="5472,5246" coordsize="0,570" path="m5472,5816r,-570e" filled="f" strokecolor="#936" strokeweight="1.3264mm">
              <v:path arrowok="t"/>
            </v:shape>
            <v:shape id="_x0000_s1227" style="position:absolute;left:5436;top:5246;width:73;height:570" coordorigin="5436,5246" coordsize="73,570" path="m5509,5246r-73,l5436,5816r73,l5509,5246xe" filled="f" strokeweight=".18486mm">
              <v:path arrowok="t"/>
            </v:shape>
            <v:shape id="_x0000_s1226" style="position:absolute;left:5644;top:5638;width:65;height:178" coordorigin="5644,5638" coordsize="65,178" path="m5644,5638r64,l5708,5816r-64,l5644,5638xe" fillcolor="#936" stroked="f">
              <v:path arrowok="t"/>
            </v:shape>
            <v:shape id="_x0000_s1225" style="position:absolute;left:5645;top:5638;width:63;height:178" coordorigin="5645,5638" coordsize="63,178" path="m5707,5638r-62,l5645,5816r62,l5707,5638xe" filled="f" strokeweight=".18722mm">
              <v:path arrowok="t"/>
            </v:shape>
            <v:shape id="_x0000_s1224" style="position:absolute;left:5880;top:5008;width:0;height:808" coordorigin="5880,5008" coordsize="0,808" path="m5880,5816r,-808e" filled="f" strokecolor="#936" strokeweight="1.3264mm">
              <v:path arrowok="t"/>
            </v:shape>
            <v:shape id="_x0000_s1223" style="position:absolute;left:5843;top:5008;width:73;height:808" coordorigin="5843,5008" coordsize="73,808" path="m5917,5008r-74,l5843,5816r74,l5917,5008xe" filled="f" strokeweight=".18464mm">
              <v:path arrowok="t"/>
            </v:shape>
            <v:shape id="_x0000_s1222" style="position:absolute;left:6089;top:5198;width:0;height:618" coordorigin="6089,5198" coordsize="0,618" path="m6089,5816r,-618e" filled="f" strokecolor="#936" strokeweight="1.3262mm">
              <v:path arrowok="t"/>
            </v:shape>
            <v:shape id="_x0000_s1221" style="position:absolute;left:6053;top:5198;width:73;height:618" coordorigin="6053,5198" coordsize="73,618" path="m6126,5198r-73,l6053,5816r73,l6126,5198xe" filled="f" strokeweight=".18478mm">
              <v:path arrowok="t"/>
            </v:shape>
            <v:shape id="_x0000_s1220" style="position:absolute;left:6293;top:5412;width:0;height:404" coordorigin="6293,5412" coordsize="0,404" path="m6293,5816r,-404e" filled="f" strokecolor="#936" strokeweight="1.1419mm">
              <v:path arrowok="t"/>
            </v:shape>
            <v:shape id="_x0000_s1219" style="position:absolute;left:6262;top:5412;width:63;height:404" coordorigin="6262,5412" coordsize="63,404" path="m6324,5412r-62,l6262,5816r62,l6324,5412xe" filled="f" strokeweight=".18503mm">
              <v:path arrowok="t"/>
            </v:shape>
            <v:shape id="_x0000_s1218" style="position:absolute;left:6497;top:5377;width:0;height:440" coordorigin="6497,5377" coordsize="0,440" path="m6497,5816r,-439e" filled="f" strokecolor="#936" strokeweight="1.3264mm">
              <v:path arrowok="t"/>
            </v:shape>
            <v:shape id="_x0000_s1217" style="position:absolute;left:6460;top:5377;width:73;height:440" coordorigin="6460,5377" coordsize="73,440" path="m6460,5377r74,l6534,5816r-74,l6460,5377xe" filled="f" strokeweight=".18511mm">
              <v:path arrowok="t"/>
            </v:shape>
            <v:shape id="_x0000_s1216" style="position:absolute;left:6701;top:5400;width:0;height:416" coordorigin="6701,5400" coordsize="0,416" path="m6701,5816r,-416e" filled="f" strokecolor="#936" strokeweight="1.1419mm">
              <v:path arrowok="t"/>
            </v:shape>
            <v:shape id="_x0000_s1215" style="position:absolute;left:6669;top:5400;width:63;height:416" coordorigin="6669,5400" coordsize="63,416" path="m6669,5400r63,l6732,5816r-63,l6669,5400xe" filled="f" strokeweight=".185mm">
              <v:path arrowok="t"/>
            </v:shape>
            <v:shape id="_x0000_s1214" style="position:absolute;left:6905;top:4818;width:0;height:998" coordorigin="6905,4818" coordsize="0,998" path="m6905,5816r,-998e" filled="f" strokecolor="#936" strokeweight="1.3264mm">
              <v:path arrowok="t"/>
            </v:shape>
            <v:shape id="_x0000_s1213" style="position:absolute;left:6868;top:4818;width:73;height:998" coordorigin="6868,4818" coordsize="73,998" path="m6868,4818r73,l6941,5816r-73,l6868,4818xe" filled="f" strokeweight=".18458mm">
              <v:path arrowok="t"/>
            </v:shape>
            <v:shape id="_x0000_s1212" style="position:absolute;left:7114;top:5674;width:0;height:143" coordorigin="7114,5674" coordsize="0,143" path="m7114,5816r,-142e" filled="f" strokecolor="#936" strokeweight="1.3262mm">
              <v:path arrowok="t"/>
            </v:shape>
            <v:shape id="_x0000_s1211" style="position:absolute;left:7077;top:5674;width:73;height:143" coordorigin="7077,5674" coordsize="73,143" path="m7077,5674r73,l7150,5816r-73,l7077,5674xe" filled="f" strokeweight=".18969mm">
              <v:path arrowok="t"/>
            </v:shape>
            <v:shape id="_x0000_s1210" style="position:absolute;left:7318;top:5436;width:0;height:380" coordorigin="7318,5436" coordsize="0,380" path="m7318,5816r,-380e" filled="f" strokecolor="#936" strokeweight="1.14175mm">
              <v:path arrowok="t"/>
            </v:shape>
            <v:shape id="_x0000_s1209" style="position:absolute;left:7286;top:5436;width:63;height:380" coordorigin="7286,5436" coordsize="63,380" path="m7286,5436r63,l7349,5816r-63,l7286,5436xe" filled="f" strokeweight=".18511mm">
              <v:path arrowok="t"/>
            </v:shape>
            <v:shape id="_x0000_s1208" style="position:absolute;left:7522;top:5626;width:0;height:190" coordorigin="7522,5626" coordsize="0,190" path="m7522,5816r,-190e" filled="f" strokecolor="#936" strokeweight="1.3264mm">
              <v:path arrowok="t"/>
            </v:shape>
            <v:shape id="_x0000_s1207" style="position:absolute;left:7485;top:5626;width:73;height:190" coordorigin="7485,5626" coordsize="73,190" path="m7485,5626r73,l7558,5816r-73,l7485,5626xe" filled="f" strokeweight=".18769mm">
              <v:path arrowok="t"/>
            </v:shape>
            <v:shape id="_x0000_s1206" style="position:absolute;left:7731;top:5579;width:0;height:238" coordorigin="7731,5579" coordsize="0,238" path="m7731,5816r,-237e" filled="f" strokecolor="#936" strokeweight="1.3264mm">
              <v:path arrowok="t"/>
            </v:shape>
            <v:shape id="_x0000_s1205" style="position:absolute;left:7694;top:5579;width:73;height:238" coordorigin="7694,5579" coordsize="73,238" path="m7694,5579r73,l7767,5816r-73,l7694,5579xe" filled="f" strokeweight=".18661mm">
              <v:path arrowok="t"/>
            </v:shape>
            <v:shape id="_x0000_s1204" style="position:absolute;left:7935;top:5697;width:0;height:119" coordorigin="7935,5697" coordsize="0,119" path="m7935,5816r,-119e" filled="f" strokecolor="#936" strokeweight="1.1419mm">
              <v:path arrowok="t"/>
            </v:shape>
            <v:shape id="_x0000_s1203" style="position:absolute;left:7903;top:5697;width:63;height:119" coordorigin="7903,5697" coordsize="63,119" path="m7903,5697r63,l7966,5816r-63,l7903,5697xe" filled="f" strokeweight=".18994mm">
              <v:path arrowok="t"/>
            </v:shape>
            <v:shape id="_x0000_s1202" style="position:absolute;left:8139;top:5008;width:0;height:808" coordorigin="8139,5008" coordsize="0,808" path="m8139,5816r,-808e" filled="f" strokecolor="#936" strokeweight="1.3264mm">
              <v:path arrowok="t"/>
            </v:shape>
            <v:shape id="_x0000_s1201" style="position:absolute;left:8102;top:5008;width:73;height:808" coordorigin="8102,5008" coordsize="73,808" path="m8102,5008r73,l8175,5816r-73,l8102,5008xe" filled="f" strokeweight=".18464mm">
              <v:path arrowok="t"/>
            </v:shape>
            <v:shape id="_x0000_s1200" style="position:absolute;left:8343;top:5686;width:0;height:131" coordorigin="8343,5686" coordsize="0,131" path="m8343,5816r,-130e" filled="f" strokecolor="#936" strokeweight="1.14175mm">
              <v:path arrowok="t"/>
            </v:shape>
            <v:shape id="_x0000_s1199" style="position:absolute;left:8311;top:5686;width:63;height:131" coordorigin="8311,5686" coordsize="63,131" path="m8311,5686r63,l8374,5816r-63,l8311,5686xe" filled="f" strokeweight=".18917mm">
              <v:path arrowok="t"/>
            </v:shape>
            <v:shape id="_x0000_s1198" style="position:absolute;left:8546;top:5531;width:0;height:285" coordorigin="8546,5531" coordsize="0,285" path="m8546,5816r,-285e" filled="f" strokecolor="#936" strokeweight="1.3264mm">
              <v:path arrowok="t"/>
            </v:shape>
            <v:shape id="_x0000_s1197" style="position:absolute;left:8510;top:5531;width:73;height:285" coordorigin="8510,5531" coordsize="73,285" path="m8510,5531r73,l8583,5816r-73,l8510,5531xe" filled="f" strokeweight=".186mm">
              <v:path arrowok="t"/>
            </v:shape>
            <v:shape id="_x0000_s1196" style="position:absolute;left:8756;top:5674;width:0;height:143" coordorigin="8756,5674" coordsize="0,143" path="m8756,5816r,-142e" filled="f" strokecolor="#936" strokeweight="1.3264mm">
              <v:path arrowok="t"/>
            </v:shape>
            <v:shape id="_x0000_s1195" style="position:absolute;left:8719;top:5674;width:73;height:143" coordorigin="8719,5674" coordsize="73,143" path="m8719,5674r73,l8792,5816r-73,l8719,5674xe" filled="f" strokeweight=".18969mm">
              <v:path arrowok="t"/>
            </v:shape>
            <v:shape id="_x0000_s1194" style="position:absolute;left:8928;top:5781;width:63;height:0" coordorigin="8928,5781" coordsize="63,0" path="m8928,5781r63,e" filled="f" strokecolor="#936" strokeweight="1.2931mm">
              <v:path arrowok="t"/>
            </v:shape>
            <v:shape id="_x0000_s1193" style="position:absolute;left:8928;top:5745;width:63;height:71" coordorigin="8928,5745" coordsize="63,71" path="m8928,5745r63,l8991,5816r-63,l8928,5745xe" filled="f" strokeweight=".19544mm">
              <v:path arrowok="t"/>
            </v:shape>
            <v:shape id="_x0000_s1192" style="position:absolute;left:9127;top:5781;width:73;height:0" coordorigin="9127,5781" coordsize="73,0" path="m9127,5781r73,e" filled="f" strokecolor="#936" strokeweight="1.2931mm">
              <v:path arrowok="t"/>
            </v:shape>
            <v:shape id="_x0000_s1191" style="position:absolute;left:9127;top:5745;width:73;height:71" coordorigin="9127,5745" coordsize="73,71" path="m9127,5745r73,l9200,5816r-73,l9127,5745xe" filled="f" strokeweight=".19736mm">
              <v:path arrowok="t"/>
            </v:shape>
            <v:shape id="_x0000_s1190" style="position:absolute;left:9336;top:5781;width:73;height:0" coordorigin="9336,5781" coordsize="73,0" path="m9336,5781r73,e" filled="f" strokecolor="#936" strokeweight="1.2931mm">
              <v:path arrowok="t"/>
            </v:shape>
            <v:shape id="_x0000_s1189" style="position:absolute;left:9336;top:5745;width:73;height:71" coordorigin="9336,5745" coordsize="73,71" path="m9336,5745r73,l9409,5816r-73,l9336,5745xe" filled="f" strokeweight=".19736mm">
              <v:path arrowok="t"/>
            </v:shape>
            <v:shape id="_x0000_s1188" style="position:absolute;left:9545;top:5798;width:63;height:0" coordorigin="9545,5798" coordsize="63,0" path="m9545,5798r63,e" filled="f" strokecolor="#936" strokeweight=".66436mm">
              <v:path arrowok="t"/>
            </v:shape>
            <v:shape id="_x0000_s1187" style="position:absolute;left:9540;top:5798;width:73;height:0" coordorigin="9540,5798" coordsize="73,0" path="m9540,5798r73,e" filled="f" strokeweight=".87381mm">
              <v:path arrowok="t"/>
            </v:shape>
            <v:shape id="_x0000_s1186" style="position:absolute;left:9744;top:5792;width:73;height:0" coordorigin="9744,5792" coordsize="73,0" path="m9744,5792r73,e" filled="f" strokecolor="#936" strokeweight=".874mm">
              <v:path arrowok="t"/>
            </v:shape>
            <v:shape id="_x0000_s1185" style="position:absolute;left:9744;top:5769;width:73;height:48" coordorigin="9744,5769" coordsize="73,48" path="m9744,5769r73,l9817,5816r-73,l9744,5769xe" filled="f" strokeweight=".20217mm">
              <v:path arrowok="t"/>
            </v:shape>
            <v:shape id="_x0000_s1184" style="position:absolute;left:9953;top:5787;width:63;height:0" coordorigin="9953,5787" coordsize="63,0" path="m9953,5787r63,e" filled="f" strokecolor="#936" strokeweight="1.0834mm">
              <v:path arrowok="t"/>
            </v:shape>
            <v:shape id="_x0000_s1183" style="position:absolute;left:9953;top:5757;width:63;height:59" coordorigin="9953,5757" coordsize="63,59" path="m9953,5757r63,l10016,5816r-63,l9953,5757xe" filled="f" strokeweight=".19772mm">
              <v:path arrowok="t"/>
            </v:shape>
            <v:shape id="_x0000_s1182" style="position:absolute;left:10152;top:5781;width:73;height:0" coordorigin="10152,5781" coordsize="73,0" path="m10152,5781r73,e" filled="f" strokecolor="#936" strokeweight="1.2931mm">
              <v:path arrowok="t"/>
            </v:shape>
            <v:shape id="_x0000_s1181" style="position:absolute;left:10152;top:5745;width:73;height:71" coordorigin="10152,5745" coordsize="73,71" path="m10152,5745r73,l10225,5816r-73,l10152,5745xe" filled="f" strokeweight=".19736mm">
              <v:path arrowok="t"/>
            </v:shape>
            <v:shape id="_x0000_s1180" style="position:absolute;left:2048;top:2691;width:0;height:3126" coordorigin="2048,2691" coordsize="0,3126" path="m2048,2691r,3125e" filled="f" strokeweight="0">
              <v:path arrowok="t"/>
            </v:shape>
            <v:shape id="_x0000_s1179" style="position:absolute;left:2048;top:5816;width:52;height:0" coordorigin="2048,5816" coordsize="52,0" path="m2048,5816r52,e" filled="f" strokeweight="0">
              <v:path arrowok="t"/>
            </v:shape>
            <v:shape id="_x0000_s1178" style="position:absolute;left:2048;top:5365;width:52;height:0" coordorigin="2048,5365" coordsize="52,0" path="m2048,5365r52,e" filled="f" strokeweight="0">
              <v:path arrowok="t"/>
            </v:shape>
            <v:shape id="_x0000_s1177" style="position:absolute;left:2048;top:4925;width:52;height:0" coordorigin="2048,4925" coordsize="52,0" path="m2048,4925r52,e" filled="f" strokeweight="0">
              <v:path arrowok="t"/>
            </v:shape>
            <v:shape id="_x0000_s1176" style="position:absolute;left:2048;top:4473;width:52;height:0" coordorigin="2048,4473" coordsize="52,0" path="m2048,4473r52,e" filled="f" strokeweight="0">
              <v:path arrowok="t"/>
            </v:shape>
            <v:shape id="_x0000_s1175" style="position:absolute;left:2048;top:4034;width:52;height:0" coordorigin="2048,4034" coordsize="52,0" path="m2048,4034r52,e" filled="f" strokeweight="0">
              <v:path arrowok="t"/>
            </v:shape>
            <v:shape id="_x0000_s1174" style="position:absolute;left:2048;top:3582;width:52;height:0" coordorigin="2048,3582" coordsize="52,0" path="m2048,3582r52,e" filled="f" strokeweight="0">
              <v:path arrowok="t"/>
            </v:shape>
            <v:shape id="_x0000_s1173" style="position:absolute;left:2048;top:3142;width:52;height:0" coordorigin="2048,3142" coordsize="52,0" path="m2048,3142r52,e" filled="f" strokeweight="0">
              <v:path arrowok="t"/>
            </v:shape>
            <v:shape id="_x0000_s1172" style="position:absolute;left:2048;top:2691;width:52;height:0" coordorigin="2048,2691" coordsize="52,0" path="m2048,2691r52,e" filled="f" strokeweight="0">
              <v:path arrowok="t"/>
            </v:shape>
            <v:shape id="_x0000_s1171" style="position:absolute;left:2048;top:5816;width:8208;height:0" coordorigin="2048,5816" coordsize="8208,0" path="m2048,5816r8208,e" filled="f" strokeweight="0">
              <v:path arrowok="t"/>
            </v:shape>
            <v:shape id="_x0000_s1170" style="position:absolute;left:2048;top:5781;width:0;height:36" coordorigin="2048,5781" coordsize="0,36" path="m2048,5816r,-35e" filled="f" strokeweight="0">
              <v:path arrowok="t"/>
            </v:shape>
            <v:shape id="_x0000_s1169" style="position:absolute;left:2257;top:5781;width:0;height:36" coordorigin="2257,5781" coordsize="0,36" path="m2257,5816r,-35e" filled="f" strokeweight="0">
              <v:path arrowok="t"/>
            </v:shape>
            <v:shape id="_x0000_s1168" style="position:absolute;left:2455;top:5781;width:0;height:36" coordorigin="2455,5781" coordsize="0,36" path="m2455,5816r,-35e" filled="f" strokeweight="0">
              <v:path arrowok="t"/>
            </v:shape>
            <v:shape id="_x0000_s1167" style="position:absolute;left:2665;top:5781;width:0;height:36" coordorigin="2665,5781" coordsize="0,36" path="m2665,5816r,-35e" filled="f" strokeweight="0">
              <v:path arrowok="t"/>
            </v:shape>
            <v:shape id="_x0000_s1166" style="position:absolute;left:2874;top:5781;width:0;height:36" coordorigin="2874,5781" coordsize="0,36" path="m2874,5816r,-35e" filled="f" strokeweight="0">
              <v:path arrowok="t"/>
            </v:shape>
            <v:shape id="_x0000_s1165" style="position:absolute;left:3072;top:5781;width:0;height:36" coordorigin="3072,5781" coordsize="0,36" path="m3072,5816r,-35e" filled="f" strokeweight="0">
              <v:path arrowok="t"/>
            </v:shape>
            <v:shape id="_x0000_s1164" style="position:absolute;left:3282;top:5781;width:0;height:36" coordorigin="3282,5781" coordsize="0,36" path="m3282,5816r,-35e" filled="f" strokeweight="0">
              <v:path arrowok="t"/>
            </v:shape>
            <v:shape id="_x0000_s1163" style="position:absolute;left:3480;top:5781;width:0;height:36" coordorigin="3480,5781" coordsize="0,36" path="m3480,5816r,-35e" filled="f" strokeweight="0">
              <v:path arrowok="t"/>
            </v:shape>
            <v:shape id="_x0000_s1162" style="position:absolute;left:3689;top:5781;width:0;height:36" coordorigin="3689,5781" coordsize="0,36" path="m3689,5816r,-35e" filled="f" strokeweight="0">
              <v:path arrowok="t"/>
            </v:shape>
            <v:shape id="_x0000_s1161" style="position:absolute;left:3898;top:5781;width:0;height:36" coordorigin="3898,5781" coordsize="0,36" path="m3898,5816r,-35e" filled="f" strokeweight="0">
              <v:path arrowok="t"/>
            </v:shape>
            <v:shape id="_x0000_s1160" style="position:absolute;left:4097;top:5781;width:0;height:36" coordorigin="4097,5781" coordsize="0,36" path="m4097,5816r,-35e" filled="f" strokeweight="0">
              <v:path arrowok="t"/>
            </v:shape>
            <v:shape id="_x0000_s1159" style="position:absolute;left:4306;top:5781;width:0;height:36" coordorigin="4306,5781" coordsize="0,36" path="m4306,5816r,-35e" filled="f" strokeweight="0">
              <v:path arrowok="t"/>
            </v:shape>
            <v:shape id="_x0000_s1158" style="position:absolute;left:4515;top:5781;width:0;height:36" coordorigin="4515,5781" coordsize="0,36" path="m4515,5816r,-35e" filled="f" strokeweight="0">
              <v:path arrowok="t"/>
            </v:shape>
            <v:shape id="_x0000_s1157" style="position:absolute;left:4714;top:5781;width:0;height:36" coordorigin="4714,5781" coordsize="0,36" path="m4714,5816r,-35e" filled="f" strokeweight="0">
              <v:path arrowok="t"/>
            </v:shape>
            <v:shape id="_x0000_s1156" style="position:absolute;left:4923;top:5781;width:0;height:36" coordorigin="4923,5781" coordsize="0,36" path="m4923,5816r,-35e" filled="f" strokeweight="0">
              <v:path arrowok="t"/>
            </v:shape>
            <v:shape id="_x0000_s1155" style="position:absolute;left:5122;top:5781;width:0;height:36" coordorigin="5122,5781" coordsize="0,36" path="m5122,5816r,-35e" filled="f" strokeweight="0">
              <v:path arrowok="t"/>
            </v:shape>
            <v:shape id="_x0000_s1154" style="position:absolute;left:5331;top:5781;width:0;height:36" coordorigin="5331,5781" coordsize="0,36" path="m5331,5816r,-35e" filled="f" strokeweight="0">
              <v:path arrowok="t"/>
            </v:shape>
            <v:shape id="_x0000_s1153" style="position:absolute;left:5540;top:5781;width:0;height:36" coordorigin="5540,5781" coordsize="0,36" path="m5540,5816r,-35e" filled="f" strokeweight="0">
              <v:path arrowok="t"/>
            </v:shape>
            <v:shape id="_x0000_s1152" style="position:absolute;left:5739;top:5781;width:0;height:36" coordorigin="5739,5781" coordsize="0,36" path="m5739,5816r,-35e" filled="f" strokeweight="0">
              <v:path arrowok="t"/>
            </v:shape>
            <v:shape id="_x0000_s1151" style="position:absolute;left:5948;top:5781;width:0;height:36" coordorigin="5948,5781" coordsize="0,36" path="m5948,5816r,-35e" filled="f" strokeweight="0">
              <v:path arrowok="t"/>
            </v:shape>
            <v:shape id="_x0000_s1150" style="position:absolute;left:6157;top:5781;width:0;height:36" coordorigin="6157,5781" coordsize="0,36" path="m6157,5816r,-35e" filled="f" strokeweight="0">
              <v:path arrowok="t"/>
            </v:shape>
            <v:shape id="_x0000_s1149" style="position:absolute;left:6356;top:5781;width:0;height:36" coordorigin="6356,5781" coordsize="0,36" path="m6356,5816r,-35e" filled="f" strokeweight="0">
              <v:path arrowok="t"/>
            </v:shape>
            <v:shape id="_x0000_s1148" style="position:absolute;left:6565;top:5781;width:0;height:36" coordorigin="6565,5781" coordsize="0,36" path="m6565,5816r,-35e" filled="f" strokeweight="0">
              <v:path arrowok="t"/>
            </v:shape>
            <v:shape id="_x0000_s1147" style="position:absolute;left:6764;top:5781;width:0;height:36" coordorigin="6764,5781" coordsize="0,36" path="m6764,5816r,-35e" filled="f" strokeweight="0">
              <v:path arrowok="t"/>
            </v:shape>
            <v:shape id="_x0000_s1146" style="position:absolute;left:6973;top:5781;width:0;height:36" coordorigin="6973,5781" coordsize="0,36" path="m6973,5816r,-35e" filled="f" strokeweight="0">
              <v:path arrowok="t"/>
            </v:shape>
            <v:shape id="_x0000_s1145" style="position:absolute;left:7182;top:5781;width:0;height:36" coordorigin="7182,5781" coordsize="0,36" path="m7182,5816r,-35e" filled="f" strokeweight="0">
              <v:path arrowok="t"/>
            </v:shape>
            <v:shape id="_x0000_s1144" style="position:absolute;left:7381;top:5781;width:0;height:36" coordorigin="7381,5781" coordsize="0,36" path="m7381,5816r,-35e" filled="f" strokeweight="0">
              <v:path arrowok="t"/>
            </v:shape>
            <v:shape id="_x0000_s1143" style="position:absolute;left:7590;top:5781;width:0;height:36" coordorigin="7590,5781" coordsize="0,36" path="m7590,5816r,-35e" filled="f" strokeweight="0">
              <v:path arrowok="t"/>
            </v:shape>
            <v:shape id="_x0000_s1142" style="position:absolute;left:7799;top:5781;width:0;height:36" coordorigin="7799,5781" coordsize="0,36" path="m7799,5816r,-35e" filled="f" strokeweight="0">
              <v:path arrowok="t"/>
            </v:shape>
            <v:shape id="_x0000_s1141" style="position:absolute;left:7997;top:5781;width:0;height:36" coordorigin="7997,5781" coordsize="0,36" path="m7997,5816r,-35e" filled="f" strokeweight="0">
              <v:path arrowok="t"/>
            </v:shape>
            <v:shape id="_x0000_s1140" style="position:absolute;left:8207;top:5781;width:0;height:36" coordorigin="8207,5781" coordsize="0,36" path="m8207,5816r,-35e" filled="f" strokeweight="0">
              <v:path arrowok="t"/>
            </v:shape>
            <v:shape id="_x0000_s1139" style="position:absolute;left:8405;top:5781;width:0;height:36" coordorigin="8405,5781" coordsize="0,36" path="m8405,5816r,-35e" filled="f" strokeweight="0">
              <v:path arrowok="t"/>
            </v:shape>
            <v:shape id="_x0000_s1138" style="position:absolute;left:8614;top:5781;width:0;height:36" coordorigin="8614,5781" coordsize="0,36" path="m8614,5816r,-35e" filled="f" strokeweight="0">
              <v:path arrowok="t"/>
            </v:shape>
            <v:shape id="_x0000_s1137" style="position:absolute;left:8824;top:5781;width:0;height:36" coordorigin="8824,5781" coordsize="0,36" path="m8824,5816r,-35e" filled="f" strokeweight="0">
              <v:path arrowok="t"/>
            </v:shape>
            <v:shape id="_x0000_s1136" style="position:absolute;left:9022;top:5781;width:0;height:36" coordorigin="9022,5781" coordsize="0,36" path="m9022,5816r,-35e" filled="f" strokeweight="0">
              <v:path arrowok="t"/>
            </v:shape>
            <v:shape id="_x0000_s1135" style="position:absolute;left:9231;top:5781;width:0;height:36" coordorigin="9231,5781" coordsize="0,36" path="m9231,5816r,-35e" filled="f" strokeweight="0">
              <v:path arrowok="t"/>
            </v:shape>
            <v:shape id="_x0000_s1134" style="position:absolute;left:9440;top:5781;width:0;height:36" coordorigin="9440,5781" coordsize="0,36" path="m9440,5816r,-35e" filled="f" strokeweight="0">
              <v:path arrowok="t"/>
            </v:shape>
            <v:shape id="_x0000_s1133" style="position:absolute;left:9639;top:5781;width:0;height:36" coordorigin="9639,5781" coordsize="0,36" path="m9639,5816r,-35e" filled="f" strokeweight="0">
              <v:path arrowok="t"/>
            </v:shape>
            <v:shape id="_x0000_s1132" style="position:absolute;left:9848;top:5781;width:0;height:36" coordorigin="9848,5781" coordsize="0,36" path="m9848,5816r,-35e" filled="f" strokeweight="0">
              <v:path arrowok="t"/>
            </v:shape>
            <v:shape id="_x0000_s1131" style="position:absolute;left:10047;top:5781;width:0;height:36" coordorigin="10047,5781" coordsize="0,36" path="m10047,5816r,-35e" filled="f" strokeweight="0">
              <v:path arrowok="t"/>
            </v:shape>
            <v:shape id="_x0000_s1130" style="position:absolute;left:10256;top:5781;width:0;height:36" coordorigin="10256,5781" coordsize="0,36" path="m10256,5816r,-35e" filled="f" strokeweight="0">
              <v:path arrowok="t"/>
            </v:shape>
            <v:shape id="_x0000_s1129" style="position:absolute;left:7710;top:3083;width:0;height:83" coordorigin="7710,3083" coordsize="0,83" path="m7710,3166r,-83e" filled="f" strokecolor="#99f" strokeweight="1.3264mm">
              <v:path arrowok="t"/>
            </v:shape>
            <v:shape id="_x0000_s1128" style="position:absolute;left:7673;top:3083;width:73;height:83" coordorigin="7673,3083" coordsize="73,83" path="m7673,3083r73,l7746,3166r-73,l7673,3083xe" filled="f" strokeweight=".19544mm">
              <v:path arrowok="t"/>
            </v:shape>
            <v:shape id="_x0000_s1127" style="position:absolute;left:7710;top:3630;width:0;height:83" coordorigin="7710,3630" coordsize="0,83" path="m7710,3713r,-83e" filled="f" strokecolor="#936" strokeweight="1.3264mm">
              <v:path arrowok="t"/>
            </v:shape>
            <v:shape id="_x0000_s1126" style="position:absolute;left:7673;top:3630;width:73;height:83" coordorigin="7673,3630" coordsize="73,83" path="m7673,3630r73,l7746,3713r-73,l7673,3630xe" filled="f" strokeweight=".19544mm">
              <v:path arrowok="t"/>
            </v:shape>
            <v:shape id="_x0000_s1125" style="position:absolute;left:1493;top:1871;width:8899;height:5324" coordorigin="1493,1871" coordsize="8899,5324" path="m1493,1871r8899,l10392,7195r-8899,l1493,1871xe" filled="f" strokeweight="0">
              <v:path arrowok="t"/>
            </v:shape>
            <w10:wrap anchorx="page" anchory="page"/>
          </v:group>
        </w:pict>
      </w:r>
      <w:r w:rsidR="00043618">
        <w:rPr>
          <w:rFonts w:ascii="Arial" w:eastAsia="Arial" w:hAnsi="Arial" w:cs="Arial"/>
          <w:w w:val="87"/>
          <w:position w:val="-1"/>
          <w:sz w:val="18"/>
          <w:szCs w:val="18"/>
        </w:rPr>
        <w:t>60</w:t>
      </w:r>
    </w:p>
    <w:p w14:paraId="26E7BA18" w14:textId="77777777" w:rsidR="00006024" w:rsidRDefault="00006024">
      <w:pPr>
        <w:spacing w:before="13" w:line="200" w:lineRule="exact"/>
      </w:pPr>
    </w:p>
    <w:p w14:paraId="22DAFDD1" w14:textId="77777777" w:rsidR="00006024" w:rsidRDefault="00043618">
      <w:pPr>
        <w:spacing w:before="35" w:line="200" w:lineRule="exact"/>
        <w:ind w:left="363"/>
        <w:rPr>
          <w:rFonts w:ascii="Arial" w:eastAsia="Arial" w:hAnsi="Arial" w:cs="Arial"/>
          <w:sz w:val="18"/>
          <w:szCs w:val="18"/>
        </w:rPr>
      </w:pPr>
      <w:r>
        <w:rPr>
          <w:rFonts w:ascii="Arial" w:eastAsia="Arial" w:hAnsi="Arial" w:cs="Arial"/>
          <w:w w:val="87"/>
          <w:position w:val="-1"/>
          <w:sz w:val="18"/>
          <w:szCs w:val="18"/>
        </w:rPr>
        <w:t>40</w:t>
      </w:r>
    </w:p>
    <w:p w14:paraId="4647FF43" w14:textId="77777777" w:rsidR="00006024" w:rsidRDefault="00006024">
      <w:pPr>
        <w:spacing w:before="2" w:line="200" w:lineRule="exact"/>
      </w:pPr>
    </w:p>
    <w:p w14:paraId="531879FE" w14:textId="77777777" w:rsidR="00006024" w:rsidRDefault="00043618">
      <w:pPr>
        <w:spacing w:before="35" w:line="200" w:lineRule="exact"/>
        <w:ind w:left="363"/>
        <w:rPr>
          <w:rFonts w:ascii="Arial" w:eastAsia="Arial" w:hAnsi="Arial" w:cs="Arial"/>
          <w:sz w:val="18"/>
          <w:szCs w:val="18"/>
        </w:rPr>
      </w:pPr>
      <w:r>
        <w:rPr>
          <w:rFonts w:ascii="Arial" w:eastAsia="Arial" w:hAnsi="Arial" w:cs="Arial"/>
          <w:w w:val="87"/>
          <w:position w:val="-1"/>
          <w:sz w:val="18"/>
          <w:szCs w:val="18"/>
        </w:rPr>
        <w:t>20</w:t>
      </w:r>
    </w:p>
    <w:p w14:paraId="6D0CD824" w14:textId="77777777" w:rsidR="00006024" w:rsidRDefault="00006024">
      <w:pPr>
        <w:spacing w:before="13" w:line="200" w:lineRule="exact"/>
      </w:pPr>
    </w:p>
    <w:p w14:paraId="20CCD93D" w14:textId="77777777" w:rsidR="00006024" w:rsidRDefault="00606D50">
      <w:pPr>
        <w:spacing w:before="35" w:line="200" w:lineRule="exact"/>
        <w:ind w:left="446"/>
        <w:rPr>
          <w:rFonts w:ascii="Arial" w:eastAsia="Arial" w:hAnsi="Arial" w:cs="Arial"/>
          <w:sz w:val="18"/>
          <w:szCs w:val="18"/>
        </w:rPr>
      </w:pPr>
      <w:r>
        <w:pict w14:anchorId="487C0C67">
          <v:shapetype id="_x0000_t202" coordsize="21600,21600" o:spt="202" path="m,l,21600r21600,l21600,xe">
            <v:stroke joinstyle="miter"/>
            <v:path gradientshapeok="t" o:connecttype="rect"/>
          </v:shapetype>
          <v:shape id="_x0000_s1123" type="#_x0000_t202" style="position:absolute;left:0;text-align:left;margin-left:104.05pt;margin-top:9.15pt;width:407.65pt;height:58.5pt;z-index:-251663872;mso-position-horizontal-relative:page" filled="f" stroked="f">
            <v:textbox style="layout-flow:vertical;mso-layout-flow-alt:bottom-to-top;mso-next-textbox:#_x0000_s1123" inset="0,0,0,0">
              <w:txbxContent>
                <w:p w14:paraId="584086F9" w14:textId="77777777" w:rsidR="00346DC1" w:rsidRDefault="00346DC1">
                  <w:pPr>
                    <w:spacing w:before="10" w:line="387" w:lineRule="auto"/>
                    <w:ind w:left="512" w:right="21" w:hanging="83"/>
                    <w:jc w:val="right"/>
                    <w:rPr>
                      <w:rFonts w:ascii="Arial" w:eastAsia="Arial" w:hAnsi="Arial" w:cs="Arial"/>
                      <w:sz w:val="12"/>
                      <w:szCs w:val="12"/>
                    </w:rPr>
                  </w:pPr>
                  <w:r>
                    <w:rPr>
                      <w:rFonts w:ascii="Arial" w:eastAsia="Arial" w:hAnsi="Arial" w:cs="Arial"/>
                      <w:w w:val="118"/>
                      <w:sz w:val="12"/>
                      <w:szCs w:val="12"/>
                    </w:rPr>
                    <w:t>Bangladesh Nigeria Pakistan Ethiopia Viet</w:t>
                  </w:r>
                  <w:r>
                    <w:rPr>
                      <w:rFonts w:ascii="Arial" w:eastAsia="Arial" w:hAnsi="Arial" w:cs="Arial"/>
                      <w:sz w:val="12"/>
                      <w:szCs w:val="12"/>
                    </w:rPr>
                    <w:t xml:space="preserve"> </w:t>
                  </w:r>
                  <w:r>
                    <w:rPr>
                      <w:rFonts w:ascii="Arial" w:eastAsia="Arial" w:hAnsi="Arial" w:cs="Arial"/>
                      <w:w w:val="118"/>
                      <w:sz w:val="12"/>
                      <w:szCs w:val="12"/>
                    </w:rPr>
                    <w:t>Nam Philippines Tanzania Brazil Uganda Nepal</w:t>
                  </w:r>
                </w:p>
                <w:p w14:paraId="3E86E46F" w14:textId="77777777" w:rsidR="00346DC1" w:rsidRDefault="00346DC1">
                  <w:pPr>
                    <w:spacing w:before="7" w:line="389" w:lineRule="auto"/>
                    <w:ind w:left="571" w:right="20" w:hanging="190"/>
                    <w:jc w:val="right"/>
                    <w:rPr>
                      <w:rFonts w:ascii="Arial" w:eastAsia="Arial" w:hAnsi="Arial" w:cs="Arial"/>
                      <w:sz w:val="12"/>
                      <w:szCs w:val="12"/>
                    </w:rPr>
                  </w:pPr>
                  <w:r>
                    <w:rPr>
                      <w:rFonts w:ascii="Arial" w:eastAsia="Arial" w:hAnsi="Arial" w:cs="Arial"/>
                      <w:w w:val="118"/>
                      <w:sz w:val="12"/>
                      <w:szCs w:val="12"/>
                    </w:rPr>
                    <w:t>South</w:t>
                  </w:r>
                  <w:r>
                    <w:rPr>
                      <w:rFonts w:ascii="Arial" w:eastAsia="Arial" w:hAnsi="Arial" w:cs="Arial"/>
                      <w:sz w:val="12"/>
                      <w:szCs w:val="12"/>
                    </w:rPr>
                    <w:t xml:space="preserve"> </w:t>
                  </w:r>
                  <w:r>
                    <w:rPr>
                      <w:rFonts w:ascii="Arial" w:eastAsia="Arial" w:hAnsi="Arial" w:cs="Arial"/>
                      <w:w w:val="118"/>
                      <w:sz w:val="12"/>
                      <w:szCs w:val="12"/>
                    </w:rPr>
                    <w:t>Africa Kenya Egypt Ghana Colombia Mexico Thailand Sri</w:t>
                  </w:r>
                  <w:r>
                    <w:rPr>
                      <w:rFonts w:ascii="Arial" w:eastAsia="Arial" w:hAnsi="Arial" w:cs="Arial"/>
                      <w:sz w:val="12"/>
                      <w:szCs w:val="12"/>
                    </w:rPr>
                    <w:t xml:space="preserve"> </w:t>
                  </w:r>
                  <w:r>
                    <w:rPr>
                      <w:rFonts w:ascii="Arial" w:eastAsia="Arial" w:hAnsi="Arial" w:cs="Arial"/>
                      <w:w w:val="118"/>
                      <w:sz w:val="12"/>
                      <w:szCs w:val="12"/>
                    </w:rPr>
                    <w:t>Lanka Turkey</w:t>
                  </w:r>
                </w:p>
                <w:p w14:paraId="57F65854" w14:textId="77777777" w:rsidR="00346DC1" w:rsidRDefault="00346DC1">
                  <w:pPr>
                    <w:spacing w:before="6" w:line="390" w:lineRule="auto"/>
                    <w:ind w:left="488" w:right="32" w:firstLine="59"/>
                    <w:jc w:val="right"/>
                    <w:rPr>
                      <w:rFonts w:ascii="Arial" w:eastAsia="Arial" w:hAnsi="Arial" w:cs="Arial"/>
                      <w:sz w:val="12"/>
                      <w:szCs w:val="12"/>
                    </w:rPr>
                  </w:pPr>
                  <w:r>
                    <w:rPr>
                      <w:rFonts w:ascii="Arial" w:eastAsia="Arial" w:hAnsi="Arial" w:cs="Arial"/>
                      <w:w w:val="118"/>
                      <w:sz w:val="12"/>
                      <w:szCs w:val="12"/>
                    </w:rPr>
                    <w:t>Argentina Morocco Peru Venezuela</w:t>
                  </w:r>
                </w:p>
                <w:p w14:paraId="20A77ED6" w14:textId="77777777" w:rsidR="00346DC1" w:rsidRDefault="00346DC1">
                  <w:pPr>
                    <w:spacing w:line="120" w:lineRule="exact"/>
                    <w:ind w:right="22"/>
                    <w:jc w:val="right"/>
                    <w:rPr>
                      <w:rFonts w:ascii="Arial" w:eastAsia="Arial" w:hAnsi="Arial" w:cs="Arial"/>
                      <w:sz w:val="12"/>
                      <w:szCs w:val="12"/>
                    </w:rPr>
                  </w:pPr>
                  <w:r>
                    <w:rPr>
                      <w:rFonts w:ascii="Arial" w:eastAsia="Arial" w:hAnsi="Arial" w:cs="Arial"/>
                      <w:w w:val="118"/>
                      <w:sz w:val="12"/>
                      <w:szCs w:val="12"/>
                    </w:rPr>
                    <w:t>Russian</w:t>
                  </w:r>
                  <w:r>
                    <w:rPr>
                      <w:rFonts w:ascii="Arial" w:eastAsia="Arial" w:hAnsi="Arial" w:cs="Arial"/>
                      <w:sz w:val="12"/>
                      <w:szCs w:val="12"/>
                    </w:rPr>
                    <w:t xml:space="preserve"> </w:t>
                  </w:r>
                  <w:r>
                    <w:rPr>
                      <w:rFonts w:ascii="Arial" w:eastAsia="Arial" w:hAnsi="Arial" w:cs="Arial"/>
                      <w:w w:val="118"/>
                      <w:sz w:val="12"/>
                      <w:szCs w:val="12"/>
                    </w:rPr>
                    <w:t>Federation</w:t>
                  </w:r>
                </w:p>
                <w:p w14:paraId="54B995EF" w14:textId="77777777" w:rsidR="00346DC1" w:rsidRDefault="00346DC1">
                  <w:pPr>
                    <w:spacing w:before="82" w:line="389" w:lineRule="auto"/>
                    <w:ind w:left="524" w:right="20" w:firstLine="214"/>
                    <w:jc w:val="right"/>
                    <w:rPr>
                      <w:rFonts w:ascii="Arial" w:eastAsia="Arial" w:hAnsi="Arial" w:cs="Arial"/>
                      <w:sz w:val="12"/>
                      <w:szCs w:val="12"/>
                    </w:rPr>
                  </w:pPr>
                  <w:r>
                    <w:rPr>
                      <w:rFonts w:ascii="Arial" w:eastAsia="Arial" w:hAnsi="Arial" w:cs="Arial"/>
                      <w:w w:val="118"/>
                      <w:sz w:val="12"/>
                      <w:szCs w:val="12"/>
                    </w:rPr>
                    <w:t>Bolivia Romania Ecuador Malaysia Nicaragua Ukraine Tunisia Poland Chile</w:t>
                  </w:r>
                </w:p>
                <w:p w14:paraId="6EB9C285" w14:textId="77777777" w:rsidR="00346DC1" w:rsidRDefault="00346DC1">
                  <w:pPr>
                    <w:spacing w:line="120" w:lineRule="exact"/>
                    <w:ind w:right="56"/>
                    <w:jc w:val="right"/>
                    <w:rPr>
                      <w:rFonts w:ascii="Arial" w:eastAsia="Arial" w:hAnsi="Arial" w:cs="Arial"/>
                      <w:sz w:val="12"/>
                      <w:szCs w:val="12"/>
                    </w:rPr>
                  </w:pPr>
                  <w:r>
                    <w:rPr>
                      <w:rFonts w:ascii="Arial" w:eastAsia="Arial" w:hAnsi="Arial" w:cs="Arial"/>
                      <w:w w:val="118"/>
                      <w:sz w:val="12"/>
                      <w:szCs w:val="12"/>
                    </w:rPr>
                    <w:t>Costa</w:t>
                  </w:r>
                  <w:r>
                    <w:rPr>
                      <w:rFonts w:ascii="Arial" w:eastAsia="Arial" w:hAnsi="Arial" w:cs="Arial"/>
                      <w:sz w:val="12"/>
                      <w:szCs w:val="12"/>
                    </w:rPr>
                    <w:t xml:space="preserve"> </w:t>
                  </w:r>
                  <w:r>
                    <w:rPr>
                      <w:rFonts w:ascii="Arial" w:eastAsia="Arial" w:hAnsi="Arial" w:cs="Arial"/>
                      <w:w w:val="118"/>
                      <w:sz w:val="12"/>
                      <w:szCs w:val="12"/>
                    </w:rPr>
                    <w:t>Rica</w:t>
                  </w:r>
                </w:p>
                <w:p w14:paraId="67685A35" w14:textId="77777777" w:rsidR="00346DC1" w:rsidRDefault="00346DC1">
                  <w:pPr>
                    <w:spacing w:before="82" w:line="390" w:lineRule="auto"/>
                    <w:ind w:left="167" w:right="22" w:firstLine="475"/>
                    <w:jc w:val="right"/>
                    <w:rPr>
                      <w:rFonts w:ascii="Arial" w:eastAsia="Arial" w:hAnsi="Arial" w:cs="Arial"/>
                      <w:sz w:val="12"/>
                      <w:szCs w:val="12"/>
                    </w:rPr>
                  </w:pPr>
                  <w:r>
                    <w:rPr>
                      <w:rFonts w:ascii="Arial" w:eastAsia="Arial" w:hAnsi="Arial" w:cs="Arial"/>
                      <w:w w:val="118"/>
                      <w:sz w:val="12"/>
                      <w:szCs w:val="12"/>
                    </w:rPr>
                    <w:t>Bulgaria Hungary Macedonia,</w:t>
                  </w:r>
                  <w:r>
                    <w:rPr>
                      <w:rFonts w:ascii="Arial" w:eastAsia="Arial" w:hAnsi="Arial" w:cs="Arial"/>
                      <w:sz w:val="12"/>
                      <w:szCs w:val="12"/>
                    </w:rPr>
                    <w:t xml:space="preserve"> </w:t>
                  </w:r>
                  <w:r>
                    <w:rPr>
                      <w:rFonts w:ascii="Arial" w:eastAsia="Arial" w:hAnsi="Arial" w:cs="Arial"/>
                      <w:w w:val="118"/>
                      <w:sz w:val="12"/>
                      <w:szCs w:val="12"/>
                    </w:rPr>
                    <w:t>FYR Uruguay</w:t>
                  </w:r>
                </w:p>
                <w:p w14:paraId="295980B1" w14:textId="77777777" w:rsidR="00346DC1" w:rsidRDefault="00346DC1">
                  <w:pPr>
                    <w:spacing w:before="5"/>
                    <w:ind w:right="32"/>
                    <w:jc w:val="right"/>
                    <w:rPr>
                      <w:rFonts w:ascii="Arial" w:eastAsia="Arial" w:hAnsi="Arial" w:cs="Arial"/>
                      <w:sz w:val="12"/>
                      <w:szCs w:val="12"/>
                    </w:rPr>
                  </w:pPr>
                  <w:r>
                    <w:rPr>
                      <w:rFonts w:ascii="Arial" w:eastAsia="Arial" w:hAnsi="Arial" w:cs="Arial"/>
                      <w:w w:val="118"/>
                      <w:sz w:val="12"/>
                      <w:szCs w:val="12"/>
                    </w:rPr>
                    <w:t>Croatia</w:t>
                  </w:r>
                </w:p>
                <w:p w14:paraId="69AACD2E" w14:textId="77777777" w:rsidR="00346DC1" w:rsidRDefault="00346DC1">
                  <w:pPr>
                    <w:spacing w:before="72"/>
                    <w:ind w:right="34"/>
                    <w:jc w:val="right"/>
                    <w:rPr>
                      <w:rFonts w:ascii="Arial" w:eastAsia="Arial" w:hAnsi="Arial" w:cs="Arial"/>
                      <w:sz w:val="12"/>
                      <w:szCs w:val="12"/>
                    </w:rPr>
                  </w:pPr>
                  <w:r>
                    <w:rPr>
                      <w:rFonts w:ascii="Arial" w:eastAsia="Arial" w:hAnsi="Arial" w:cs="Arial"/>
                      <w:w w:val="118"/>
                      <w:sz w:val="12"/>
                      <w:szCs w:val="12"/>
                    </w:rPr>
                    <w:t>Bosnia</w:t>
                  </w:r>
                  <w:r>
                    <w:rPr>
                      <w:rFonts w:ascii="Arial" w:eastAsia="Arial" w:hAnsi="Arial" w:cs="Arial"/>
                      <w:sz w:val="12"/>
                      <w:szCs w:val="12"/>
                    </w:rPr>
                    <w:t xml:space="preserve"> </w:t>
                  </w:r>
                  <w:r>
                    <w:rPr>
                      <w:rFonts w:ascii="Arial" w:eastAsia="Arial" w:hAnsi="Arial" w:cs="Arial"/>
                      <w:w w:val="118"/>
                      <w:sz w:val="12"/>
                      <w:szCs w:val="12"/>
                    </w:rPr>
                    <w:t>&amp;</w:t>
                  </w:r>
                  <w:r>
                    <w:rPr>
                      <w:rFonts w:ascii="Arial" w:eastAsia="Arial" w:hAnsi="Arial" w:cs="Arial"/>
                      <w:sz w:val="12"/>
                      <w:szCs w:val="12"/>
                    </w:rPr>
                    <w:t xml:space="preserve"> </w:t>
                  </w:r>
                  <w:r>
                    <w:rPr>
                      <w:rFonts w:ascii="Arial" w:eastAsia="Arial" w:hAnsi="Arial" w:cs="Arial"/>
                      <w:w w:val="118"/>
                      <w:sz w:val="12"/>
                      <w:szCs w:val="12"/>
                    </w:rPr>
                    <w:t>Herzeg.</w:t>
                  </w:r>
                </w:p>
              </w:txbxContent>
            </v:textbox>
            <w10:wrap anchorx="page"/>
          </v:shape>
        </w:pict>
      </w:r>
      <w:r w:rsidR="00043618">
        <w:rPr>
          <w:rFonts w:ascii="Arial" w:eastAsia="Arial" w:hAnsi="Arial" w:cs="Arial"/>
          <w:w w:val="87"/>
          <w:position w:val="-1"/>
          <w:sz w:val="18"/>
          <w:szCs w:val="18"/>
        </w:rPr>
        <w:t>0</w:t>
      </w:r>
    </w:p>
    <w:p w14:paraId="6DB6ABE2" w14:textId="77777777" w:rsidR="00006024" w:rsidRDefault="00006024">
      <w:pPr>
        <w:spacing w:line="200" w:lineRule="exact"/>
      </w:pPr>
    </w:p>
    <w:p w14:paraId="13ECFC2F" w14:textId="77777777" w:rsidR="00006024" w:rsidRDefault="00006024">
      <w:pPr>
        <w:spacing w:line="200" w:lineRule="exact"/>
      </w:pPr>
    </w:p>
    <w:p w14:paraId="05934CF4" w14:textId="77777777" w:rsidR="00006024" w:rsidRDefault="00006024">
      <w:pPr>
        <w:spacing w:line="200" w:lineRule="exact"/>
      </w:pPr>
    </w:p>
    <w:p w14:paraId="7EFBD0C1" w14:textId="77777777" w:rsidR="00006024" w:rsidRDefault="00006024">
      <w:pPr>
        <w:spacing w:line="200" w:lineRule="exact"/>
      </w:pPr>
    </w:p>
    <w:p w14:paraId="1D846B16" w14:textId="77777777" w:rsidR="00006024" w:rsidRDefault="00006024">
      <w:pPr>
        <w:spacing w:line="200" w:lineRule="exact"/>
      </w:pPr>
    </w:p>
    <w:p w14:paraId="7C0CDEEA" w14:textId="77777777" w:rsidR="00006024" w:rsidRDefault="00006024">
      <w:pPr>
        <w:spacing w:line="200" w:lineRule="exact"/>
      </w:pPr>
    </w:p>
    <w:p w14:paraId="14D0B27E" w14:textId="77777777" w:rsidR="00006024" w:rsidRDefault="00006024">
      <w:pPr>
        <w:spacing w:before="2" w:line="220" w:lineRule="exact"/>
        <w:rPr>
          <w:sz w:val="22"/>
          <w:szCs w:val="22"/>
        </w:rPr>
      </w:pPr>
    </w:p>
    <w:p w14:paraId="255C4C70" w14:textId="77777777" w:rsidR="00006024" w:rsidRDefault="00043618">
      <w:pPr>
        <w:spacing w:before="40"/>
        <w:ind w:left="806"/>
        <w:rPr>
          <w:rFonts w:ascii="Arial" w:eastAsia="Arial" w:hAnsi="Arial" w:cs="Arial"/>
          <w:sz w:val="16"/>
          <w:szCs w:val="16"/>
        </w:rPr>
      </w:pPr>
      <w:r>
        <w:rPr>
          <w:rFonts w:ascii="Arial" w:eastAsia="Arial" w:hAnsi="Arial" w:cs="Arial"/>
          <w:sz w:val="16"/>
          <w:szCs w:val="16"/>
        </w:rPr>
        <w:t xml:space="preserve">Source: Authors’ calculations based on data from </w:t>
      </w:r>
      <w:proofErr w:type="spellStart"/>
      <w:r>
        <w:rPr>
          <w:rFonts w:ascii="Arial" w:eastAsia="Arial" w:hAnsi="Arial" w:cs="Arial"/>
          <w:sz w:val="16"/>
          <w:szCs w:val="16"/>
        </w:rPr>
        <w:t>Demirgüç-Kunt</w:t>
      </w:r>
      <w:proofErr w:type="spellEnd"/>
      <w:r>
        <w:rPr>
          <w:rFonts w:ascii="Arial" w:eastAsia="Arial" w:hAnsi="Arial" w:cs="Arial"/>
          <w:sz w:val="16"/>
          <w:szCs w:val="16"/>
        </w:rPr>
        <w:t xml:space="preserve">, Beck, and </w:t>
      </w:r>
      <w:proofErr w:type="spellStart"/>
      <w:r>
        <w:rPr>
          <w:rFonts w:ascii="Arial" w:eastAsia="Arial" w:hAnsi="Arial" w:cs="Arial"/>
          <w:sz w:val="16"/>
          <w:szCs w:val="16"/>
        </w:rPr>
        <w:t>Honohan</w:t>
      </w:r>
      <w:proofErr w:type="spellEnd"/>
      <w:r>
        <w:rPr>
          <w:rFonts w:ascii="Arial" w:eastAsia="Arial" w:hAnsi="Arial" w:cs="Arial"/>
          <w:sz w:val="16"/>
          <w:szCs w:val="16"/>
        </w:rPr>
        <w:t xml:space="preserve"> (2008),</w:t>
      </w:r>
    </w:p>
    <w:p w14:paraId="60ED3529" w14:textId="77777777" w:rsidR="00006024" w:rsidRDefault="00006024">
      <w:pPr>
        <w:spacing w:before="1" w:line="120" w:lineRule="exact"/>
        <w:rPr>
          <w:sz w:val="12"/>
          <w:szCs w:val="12"/>
        </w:rPr>
      </w:pPr>
    </w:p>
    <w:p w14:paraId="071D42E2" w14:textId="77777777" w:rsidR="00006024" w:rsidRDefault="00043618">
      <w:pPr>
        <w:ind w:left="806"/>
        <w:rPr>
          <w:rFonts w:ascii="Arial" w:eastAsia="Arial" w:hAnsi="Arial" w:cs="Arial"/>
          <w:sz w:val="16"/>
          <w:szCs w:val="16"/>
        </w:rPr>
      </w:pPr>
      <w:r>
        <w:rPr>
          <w:rFonts w:ascii="Arial" w:eastAsia="Arial" w:hAnsi="Arial" w:cs="Arial"/>
          <w:sz w:val="16"/>
          <w:szCs w:val="16"/>
        </w:rPr>
        <w:t>World Bank “Finance for All” access data</w:t>
      </w:r>
    </w:p>
    <w:p w14:paraId="089B9B8A" w14:textId="77777777" w:rsidR="00006024" w:rsidRDefault="00043618">
      <w:pPr>
        <w:ind w:left="806"/>
        <w:rPr>
          <w:rFonts w:ascii="Arial" w:eastAsia="Arial" w:hAnsi="Arial" w:cs="Arial"/>
          <w:sz w:val="16"/>
          <w:szCs w:val="16"/>
        </w:rPr>
      </w:pPr>
      <w:r>
        <w:rPr>
          <w:rFonts w:ascii="Arial" w:eastAsia="Arial" w:hAnsi="Arial" w:cs="Arial"/>
          <w:sz w:val="16"/>
          <w:szCs w:val="16"/>
        </w:rPr>
        <w:t>(http://siteresources.worldbank.org/INTRES/Resources/PRR_Data_for_Website.xls), and</w:t>
      </w:r>
    </w:p>
    <w:p w14:paraId="54AAC2E4" w14:textId="77777777" w:rsidR="00006024" w:rsidRDefault="00006024">
      <w:pPr>
        <w:spacing w:before="8" w:line="100" w:lineRule="exact"/>
        <w:rPr>
          <w:sz w:val="11"/>
          <w:szCs w:val="11"/>
        </w:rPr>
      </w:pPr>
    </w:p>
    <w:p w14:paraId="360382CA" w14:textId="77777777" w:rsidR="00006024" w:rsidRDefault="00043618">
      <w:pPr>
        <w:ind w:left="806"/>
        <w:rPr>
          <w:rFonts w:ascii="Arial" w:eastAsia="Arial" w:hAnsi="Arial" w:cs="Arial"/>
          <w:sz w:val="16"/>
          <w:szCs w:val="16"/>
        </w:rPr>
      </w:pPr>
      <w:r>
        <w:rPr>
          <w:rFonts w:ascii="Arial" w:eastAsia="Arial" w:hAnsi="Arial" w:cs="Arial"/>
          <w:sz w:val="16"/>
          <w:szCs w:val="16"/>
        </w:rPr>
        <w:t>World Bank World Development Indicators (http://data.worldbank.org).</w:t>
      </w:r>
    </w:p>
    <w:p w14:paraId="3FBD50AE" w14:textId="77777777" w:rsidR="00006024" w:rsidRDefault="00006024">
      <w:pPr>
        <w:spacing w:before="6" w:line="120" w:lineRule="exact"/>
        <w:rPr>
          <w:sz w:val="12"/>
          <w:szCs w:val="12"/>
        </w:rPr>
      </w:pPr>
    </w:p>
    <w:p w14:paraId="4093CA99" w14:textId="6F2872C6" w:rsidR="00006024" w:rsidRPr="00296763" w:rsidRDefault="00296763" w:rsidP="00296763">
      <w:pPr>
        <w:spacing w:line="236" w:lineRule="auto"/>
        <w:ind w:left="120" w:right="76"/>
        <w:jc w:val="both"/>
        <w:rPr>
          <w:rFonts w:asciiTheme="minorHAnsi" w:eastAsia="Arial" w:hAnsiTheme="minorHAnsi" w:cstheme="minorHAnsi"/>
          <w:sz w:val="22"/>
          <w:szCs w:val="22"/>
        </w:rPr>
      </w:pPr>
      <w:r w:rsidRPr="00296763">
        <w:rPr>
          <w:rFonts w:asciiTheme="minorHAnsi" w:eastAsia="Arial" w:hAnsiTheme="minorHAnsi" w:cstheme="minorHAnsi"/>
          <w:sz w:val="22"/>
          <w:szCs w:val="22"/>
        </w:rPr>
        <w:t>Does  this  mean there  is  not  a  clear  correlation  between  financial  inclusion  and  economic development? It seems obvious that financial inclusion has some relationship to economic development. However, as Figure 5 shows, the correlation between GDP per capita and the composite indicator is imperfect.</w:t>
      </w:r>
      <w:r w:rsidRPr="00296763">
        <w:rPr>
          <w:rFonts w:asciiTheme="minorHAnsi" w:eastAsia="Arial" w:hAnsiTheme="minorHAnsi" w:cstheme="minorHAnsi"/>
          <w:sz w:val="22"/>
          <w:szCs w:val="22"/>
          <w:vertAlign w:val="superscript"/>
        </w:rPr>
        <w:t>25</w:t>
      </w:r>
      <w:r w:rsidRPr="00296763">
        <w:rPr>
          <w:rFonts w:asciiTheme="minorHAnsi" w:eastAsia="Arial" w:hAnsiTheme="minorHAnsi" w:cstheme="minorHAnsi"/>
          <w:sz w:val="22"/>
          <w:szCs w:val="22"/>
        </w:rPr>
        <w:t xml:space="preserve">  Thus, for a given income level, there is a wide variation around the conditional mean represented by the regression line. This means that many other factors  play  a  role  determining  the  amount  of  people  without  access  to  formal  financial</w:t>
      </w:r>
      <w:r>
        <w:rPr>
          <w:rFonts w:asciiTheme="minorHAnsi" w:eastAsia="Arial" w:hAnsiTheme="minorHAnsi" w:cstheme="minorHAnsi"/>
          <w:sz w:val="22"/>
          <w:szCs w:val="22"/>
        </w:rPr>
        <w:t xml:space="preserve"> </w:t>
      </w:r>
      <w:r w:rsidRPr="00296763">
        <w:rPr>
          <w:rFonts w:asciiTheme="minorHAnsi" w:eastAsia="Arial" w:hAnsiTheme="minorHAnsi" w:cstheme="minorHAnsi"/>
          <w:sz w:val="22"/>
          <w:szCs w:val="22"/>
        </w:rPr>
        <w:t>services.  In  this  sense,  more  research  is  needed  to  analyze  how  policy,  by  making  the environment more conducive for the expansion of financial access, plays a role in reducing financial exclusion.</w:t>
      </w:r>
    </w:p>
    <w:p w14:paraId="00D02D2C" w14:textId="77777777" w:rsidR="00006024" w:rsidRPr="00296763" w:rsidRDefault="00006024" w:rsidP="00296763">
      <w:pPr>
        <w:spacing w:line="236" w:lineRule="auto"/>
        <w:ind w:left="120" w:right="76"/>
        <w:jc w:val="both"/>
        <w:rPr>
          <w:rFonts w:asciiTheme="minorHAnsi" w:eastAsia="Arial" w:hAnsiTheme="minorHAnsi" w:cstheme="minorHAnsi"/>
          <w:sz w:val="22"/>
          <w:szCs w:val="22"/>
        </w:rPr>
      </w:pPr>
    </w:p>
    <w:p w14:paraId="4D619F70" w14:textId="77777777" w:rsidR="00006024" w:rsidRDefault="00006024">
      <w:pPr>
        <w:spacing w:line="200" w:lineRule="exact"/>
      </w:pPr>
    </w:p>
    <w:p w14:paraId="352E7D35" w14:textId="77777777" w:rsidR="00006024" w:rsidRDefault="00006024">
      <w:pPr>
        <w:spacing w:line="200" w:lineRule="exact"/>
      </w:pPr>
    </w:p>
    <w:p w14:paraId="53862050" w14:textId="77777777" w:rsidR="00006024" w:rsidRDefault="00006024">
      <w:pPr>
        <w:spacing w:line="200" w:lineRule="exact"/>
      </w:pPr>
    </w:p>
    <w:p w14:paraId="5B927088" w14:textId="77777777" w:rsidR="00006024" w:rsidRDefault="00006024">
      <w:pPr>
        <w:spacing w:line="200" w:lineRule="exact"/>
      </w:pPr>
    </w:p>
    <w:p w14:paraId="1BF3F896" w14:textId="77777777" w:rsidR="00006024" w:rsidRDefault="00006024">
      <w:pPr>
        <w:spacing w:line="200" w:lineRule="exact"/>
      </w:pPr>
    </w:p>
    <w:p w14:paraId="79944A89" w14:textId="77777777" w:rsidR="00006024" w:rsidRDefault="00006024">
      <w:pPr>
        <w:spacing w:line="200" w:lineRule="exact"/>
      </w:pPr>
    </w:p>
    <w:p w14:paraId="48FC64E0" w14:textId="77777777" w:rsidR="00006024" w:rsidRDefault="00006024">
      <w:pPr>
        <w:spacing w:line="200" w:lineRule="exact"/>
      </w:pPr>
    </w:p>
    <w:p w14:paraId="15B6D000" w14:textId="77777777" w:rsidR="00006024" w:rsidRDefault="00006024">
      <w:pPr>
        <w:spacing w:line="200" w:lineRule="exact"/>
      </w:pPr>
    </w:p>
    <w:p w14:paraId="215655AF" w14:textId="77777777" w:rsidR="00006024" w:rsidRDefault="00006024">
      <w:pPr>
        <w:spacing w:line="200" w:lineRule="exact"/>
      </w:pPr>
    </w:p>
    <w:p w14:paraId="0821F192" w14:textId="77777777" w:rsidR="00006024" w:rsidRDefault="00006024">
      <w:pPr>
        <w:spacing w:line="200" w:lineRule="exact"/>
      </w:pPr>
    </w:p>
    <w:p w14:paraId="193D1D19" w14:textId="77777777" w:rsidR="00006024" w:rsidRDefault="00006024">
      <w:pPr>
        <w:spacing w:line="200" w:lineRule="exact"/>
      </w:pPr>
    </w:p>
    <w:p w14:paraId="5891FE41" w14:textId="77777777" w:rsidR="00006024" w:rsidRDefault="00006024">
      <w:pPr>
        <w:spacing w:line="200" w:lineRule="exact"/>
      </w:pPr>
    </w:p>
    <w:p w14:paraId="73D3E9F6" w14:textId="77777777" w:rsidR="00006024" w:rsidRDefault="00006024">
      <w:pPr>
        <w:spacing w:line="200" w:lineRule="exact"/>
      </w:pPr>
    </w:p>
    <w:p w14:paraId="23C38738" w14:textId="77777777" w:rsidR="00006024" w:rsidRDefault="00006024">
      <w:pPr>
        <w:spacing w:line="200" w:lineRule="exact"/>
      </w:pPr>
    </w:p>
    <w:p w14:paraId="1F2724C5" w14:textId="77777777" w:rsidR="00006024" w:rsidRDefault="00006024">
      <w:pPr>
        <w:spacing w:line="200" w:lineRule="exact"/>
      </w:pPr>
    </w:p>
    <w:p w14:paraId="3BBA6099" w14:textId="77777777" w:rsidR="00006024" w:rsidRDefault="00006024">
      <w:pPr>
        <w:spacing w:line="200" w:lineRule="exact"/>
      </w:pPr>
    </w:p>
    <w:p w14:paraId="7818AEE9" w14:textId="77777777" w:rsidR="00006024" w:rsidRDefault="00006024">
      <w:pPr>
        <w:spacing w:line="200" w:lineRule="exact"/>
      </w:pPr>
    </w:p>
    <w:p w14:paraId="65FB1EF9" w14:textId="326400D2" w:rsidR="00006024" w:rsidRDefault="00606D50">
      <w:pPr>
        <w:spacing w:line="200" w:lineRule="exact"/>
      </w:pPr>
      <w:r>
        <w:rPr>
          <w:noProof/>
        </w:rPr>
        <mc:AlternateContent>
          <mc:Choice Requires="wps">
            <w:drawing>
              <wp:anchor distT="0" distB="0" distL="114300" distR="114300" simplePos="0" relativeHeight="251673088" behindDoc="0" locked="0" layoutInCell="1" allowOverlap="1" wp14:anchorId="41804252" wp14:editId="0FF855E6">
                <wp:simplePos x="0" y="0"/>
                <wp:positionH relativeFrom="column">
                  <wp:posOffset>-94762</wp:posOffset>
                </wp:positionH>
                <wp:positionV relativeFrom="paragraph">
                  <wp:posOffset>146685</wp:posOffset>
                </wp:positionV>
                <wp:extent cx="380707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38070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D82792" id="Straight Connector 8"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7.45pt,11.55pt" to="292.3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" strokecolor="black [3040]"/>
            </w:pict>
          </mc:Fallback>
        </mc:AlternateContent>
      </w:r>
    </w:p>
    <w:p w14:paraId="6DE019E2" w14:textId="77777777" w:rsidR="00006024" w:rsidRDefault="00006024">
      <w:pPr>
        <w:spacing w:line="200" w:lineRule="exact"/>
      </w:pPr>
    </w:p>
    <w:p w14:paraId="494DF4BA" w14:textId="77777777" w:rsidR="00006024" w:rsidRDefault="00006024">
      <w:pPr>
        <w:spacing w:line="200" w:lineRule="exact"/>
      </w:pPr>
    </w:p>
    <w:p w14:paraId="4EB266B3" w14:textId="77777777" w:rsidR="00006024" w:rsidRDefault="00043618">
      <w:pPr>
        <w:spacing w:before="44"/>
        <w:ind w:left="100"/>
        <w:rPr>
          <w:rFonts w:ascii="Arial" w:eastAsia="Arial" w:hAnsi="Arial" w:cs="Arial"/>
          <w:sz w:val="18"/>
          <w:szCs w:val="18"/>
        </w:rPr>
        <w:sectPr w:rsidR="00006024">
          <w:type w:val="continuous"/>
          <w:pgSz w:w="11920" w:h="16840"/>
          <w:pgMar w:top="1320" w:right="1320" w:bottom="280" w:left="1340" w:header="720" w:footer="720" w:gutter="0"/>
          <w:cols w:space="720"/>
        </w:sectPr>
      </w:pPr>
      <w:r>
        <w:rPr>
          <w:w w:val="99"/>
          <w:position w:val="9"/>
          <w:sz w:val="13"/>
          <w:szCs w:val="13"/>
        </w:rPr>
        <w:t>25</w:t>
      </w:r>
      <w:r>
        <w:rPr>
          <w:rFonts w:ascii="Arial" w:eastAsia="Arial" w:hAnsi="Arial" w:cs="Arial"/>
          <w:sz w:val="18"/>
          <w:szCs w:val="18"/>
        </w:rPr>
        <w:t>. The correlation coefficient is 0.55 (significant at the 1 percent level).</w:t>
      </w:r>
    </w:p>
    <w:p w14:paraId="2D1AC6C8" w14:textId="77777777" w:rsidR="00006024" w:rsidRDefault="00006024">
      <w:pPr>
        <w:spacing w:line="200" w:lineRule="exact"/>
      </w:pPr>
    </w:p>
    <w:p w14:paraId="7748B3C1" w14:textId="77777777" w:rsidR="00006024" w:rsidRDefault="00006024">
      <w:pPr>
        <w:spacing w:before="5" w:line="220" w:lineRule="exact"/>
        <w:rPr>
          <w:sz w:val="22"/>
          <w:szCs w:val="22"/>
        </w:rPr>
      </w:pPr>
    </w:p>
    <w:p w14:paraId="3B24EFCB" w14:textId="77777777" w:rsidR="00006024" w:rsidRDefault="00606D50">
      <w:pPr>
        <w:spacing w:before="42"/>
        <w:ind w:left="1397"/>
        <w:rPr>
          <w:rFonts w:ascii="Arial" w:eastAsia="Arial" w:hAnsi="Arial" w:cs="Arial"/>
          <w:sz w:val="14"/>
          <w:szCs w:val="14"/>
        </w:rPr>
      </w:pPr>
      <w:r>
        <w:pict w14:anchorId="1B6E8FE4">
          <v:group id="_x0000_s1117" style="position:absolute;left:0;text-align:left;margin-left:1in;margin-top:90.7pt;width:434.25pt;height:339pt;z-index:-251662848;mso-position-horizontal-relative:page;mso-position-vertical-relative:page" coordorigin="1441,1813" coordsize="8685,6780">
            <v:shape id="_x0000_s1120" style="position:absolute;left:1448;top:1821;width:8670;height:6765" coordorigin="1448,1821" coordsize="8670,6765" path="m1448,8586r8670,l10118,1821r-8670,l1448,8586xe" filled="f">
              <v:path arrowok="t"/>
            </v:shape>
            <v:shape id="_x0000_s1119" type="#_x0000_t75" style="position:absolute;left:1867;top:2525;width:7783;height:5714">
              <v:imagedata r:id="rId14" o:title=""/>
            </v:shape>
            <v:shape id="_x0000_s1118" style="position:absolute;left:1853;top:2031;width:7965;height:465" coordorigin="1853,2031" coordsize="7965,465" path="m1853,2496r7965,l9818,2031r-7965,l1853,2496xe" stroked="f">
              <v:path arrowok="t"/>
            </v:shape>
            <w10:wrap anchorx="page" anchory="page"/>
          </v:group>
        </w:pict>
      </w:r>
      <w:r w:rsidR="00043618">
        <w:rPr>
          <w:rFonts w:ascii="Arial" w:eastAsia="Arial" w:hAnsi="Arial" w:cs="Arial"/>
          <w:b/>
          <w:sz w:val="22"/>
          <w:szCs w:val="22"/>
        </w:rPr>
        <w:t>Figure 5: Composite Access Indicator versus GDP per Capita</w:t>
      </w:r>
      <w:r w:rsidR="00043618">
        <w:rPr>
          <w:rFonts w:ascii="Arial" w:eastAsia="Arial" w:hAnsi="Arial" w:cs="Arial"/>
          <w:b/>
          <w:w w:val="99"/>
          <w:position w:val="10"/>
          <w:sz w:val="14"/>
          <w:szCs w:val="14"/>
        </w:rPr>
        <w:t>a</w:t>
      </w:r>
    </w:p>
    <w:p w14:paraId="1310222E" w14:textId="77777777" w:rsidR="00006024" w:rsidRDefault="00006024">
      <w:pPr>
        <w:spacing w:before="9" w:line="180" w:lineRule="exact"/>
        <w:rPr>
          <w:sz w:val="19"/>
          <w:szCs w:val="19"/>
        </w:rPr>
      </w:pPr>
    </w:p>
    <w:p w14:paraId="6CFBF39C" w14:textId="77777777" w:rsidR="00006024" w:rsidRDefault="00006024">
      <w:pPr>
        <w:spacing w:line="200" w:lineRule="exact"/>
      </w:pPr>
    </w:p>
    <w:p w14:paraId="18BD8AA8" w14:textId="77777777" w:rsidR="00006024" w:rsidRDefault="00006024">
      <w:pPr>
        <w:spacing w:line="200" w:lineRule="exact"/>
      </w:pPr>
    </w:p>
    <w:p w14:paraId="3A7D008F" w14:textId="77777777" w:rsidR="00006024" w:rsidRDefault="00006024">
      <w:pPr>
        <w:spacing w:line="200" w:lineRule="exact"/>
      </w:pPr>
    </w:p>
    <w:p w14:paraId="688B4A42" w14:textId="77777777" w:rsidR="00006024" w:rsidRDefault="00006024">
      <w:pPr>
        <w:spacing w:line="200" w:lineRule="exact"/>
      </w:pPr>
    </w:p>
    <w:p w14:paraId="42ACBDC9" w14:textId="77777777" w:rsidR="00006024" w:rsidRDefault="00006024">
      <w:pPr>
        <w:spacing w:line="200" w:lineRule="exact"/>
      </w:pPr>
    </w:p>
    <w:p w14:paraId="77F9B2DD" w14:textId="77777777" w:rsidR="00006024" w:rsidRDefault="00006024">
      <w:pPr>
        <w:spacing w:line="200" w:lineRule="exact"/>
      </w:pPr>
    </w:p>
    <w:p w14:paraId="414FC93D" w14:textId="77777777" w:rsidR="00006024" w:rsidRDefault="00006024">
      <w:pPr>
        <w:spacing w:line="200" w:lineRule="exact"/>
      </w:pPr>
    </w:p>
    <w:p w14:paraId="2CE7F3DD" w14:textId="77777777" w:rsidR="00006024" w:rsidRDefault="00006024">
      <w:pPr>
        <w:spacing w:line="200" w:lineRule="exact"/>
      </w:pPr>
    </w:p>
    <w:p w14:paraId="598342CB" w14:textId="77777777" w:rsidR="00006024" w:rsidRDefault="00006024">
      <w:pPr>
        <w:spacing w:line="200" w:lineRule="exact"/>
      </w:pPr>
    </w:p>
    <w:p w14:paraId="1BA659F6" w14:textId="77777777" w:rsidR="00006024" w:rsidRDefault="00006024">
      <w:pPr>
        <w:spacing w:line="200" w:lineRule="exact"/>
      </w:pPr>
    </w:p>
    <w:p w14:paraId="57D601A4" w14:textId="77777777" w:rsidR="00006024" w:rsidRDefault="00006024">
      <w:pPr>
        <w:spacing w:line="200" w:lineRule="exact"/>
      </w:pPr>
    </w:p>
    <w:p w14:paraId="4809D129" w14:textId="77777777" w:rsidR="00006024" w:rsidRDefault="00006024">
      <w:pPr>
        <w:spacing w:line="200" w:lineRule="exact"/>
      </w:pPr>
    </w:p>
    <w:p w14:paraId="3BA9F0E7" w14:textId="77777777" w:rsidR="00006024" w:rsidRDefault="00006024">
      <w:pPr>
        <w:spacing w:line="200" w:lineRule="exact"/>
      </w:pPr>
    </w:p>
    <w:p w14:paraId="018BB40D" w14:textId="77777777" w:rsidR="00006024" w:rsidRDefault="00006024">
      <w:pPr>
        <w:spacing w:line="200" w:lineRule="exact"/>
      </w:pPr>
    </w:p>
    <w:p w14:paraId="6786F9F0" w14:textId="77777777" w:rsidR="00006024" w:rsidRDefault="00006024">
      <w:pPr>
        <w:spacing w:line="200" w:lineRule="exact"/>
      </w:pPr>
    </w:p>
    <w:p w14:paraId="402F5444" w14:textId="77777777" w:rsidR="00006024" w:rsidRDefault="00006024">
      <w:pPr>
        <w:spacing w:line="200" w:lineRule="exact"/>
      </w:pPr>
    </w:p>
    <w:p w14:paraId="72C07F1B" w14:textId="77777777" w:rsidR="00006024" w:rsidRDefault="00006024">
      <w:pPr>
        <w:spacing w:line="200" w:lineRule="exact"/>
      </w:pPr>
    </w:p>
    <w:p w14:paraId="5DD916CF" w14:textId="77777777" w:rsidR="00006024" w:rsidRDefault="00006024">
      <w:pPr>
        <w:spacing w:line="200" w:lineRule="exact"/>
      </w:pPr>
    </w:p>
    <w:p w14:paraId="6C4CE188" w14:textId="77777777" w:rsidR="00006024" w:rsidRDefault="00006024">
      <w:pPr>
        <w:spacing w:line="200" w:lineRule="exact"/>
      </w:pPr>
    </w:p>
    <w:p w14:paraId="5C75128B" w14:textId="77777777" w:rsidR="00006024" w:rsidRDefault="00006024">
      <w:pPr>
        <w:spacing w:line="200" w:lineRule="exact"/>
      </w:pPr>
    </w:p>
    <w:p w14:paraId="12554D51" w14:textId="77777777" w:rsidR="00006024" w:rsidRDefault="00006024">
      <w:pPr>
        <w:spacing w:line="200" w:lineRule="exact"/>
      </w:pPr>
    </w:p>
    <w:p w14:paraId="6D83E8B3" w14:textId="77777777" w:rsidR="00006024" w:rsidRDefault="00006024">
      <w:pPr>
        <w:spacing w:line="200" w:lineRule="exact"/>
      </w:pPr>
    </w:p>
    <w:p w14:paraId="788317C8" w14:textId="77777777" w:rsidR="00006024" w:rsidRDefault="00006024">
      <w:pPr>
        <w:spacing w:line="200" w:lineRule="exact"/>
      </w:pPr>
    </w:p>
    <w:p w14:paraId="58343E21" w14:textId="77777777" w:rsidR="00006024" w:rsidRDefault="00006024">
      <w:pPr>
        <w:spacing w:line="200" w:lineRule="exact"/>
      </w:pPr>
    </w:p>
    <w:p w14:paraId="6740562C" w14:textId="77777777" w:rsidR="00006024" w:rsidRDefault="00006024">
      <w:pPr>
        <w:spacing w:line="200" w:lineRule="exact"/>
      </w:pPr>
    </w:p>
    <w:p w14:paraId="2A36BC30" w14:textId="77777777" w:rsidR="00006024" w:rsidRDefault="00006024">
      <w:pPr>
        <w:spacing w:line="200" w:lineRule="exact"/>
      </w:pPr>
    </w:p>
    <w:p w14:paraId="10DE4DFD" w14:textId="77777777" w:rsidR="00006024" w:rsidRDefault="00006024">
      <w:pPr>
        <w:spacing w:line="200" w:lineRule="exact"/>
      </w:pPr>
    </w:p>
    <w:p w14:paraId="3B62A080" w14:textId="77777777" w:rsidR="00006024" w:rsidRDefault="00006024">
      <w:pPr>
        <w:spacing w:line="200" w:lineRule="exact"/>
      </w:pPr>
    </w:p>
    <w:p w14:paraId="51B4342D" w14:textId="77777777" w:rsidR="00006024" w:rsidRDefault="00006024">
      <w:pPr>
        <w:spacing w:line="200" w:lineRule="exact"/>
      </w:pPr>
    </w:p>
    <w:p w14:paraId="09428ED9" w14:textId="77777777" w:rsidR="00006024" w:rsidRDefault="00006024">
      <w:pPr>
        <w:spacing w:line="200" w:lineRule="exact"/>
      </w:pPr>
    </w:p>
    <w:p w14:paraId="596ECEE8" w14:textId="77777777" w:rsidR="00006024" w:rsidRDefault="00006024">
      <w:pPr>
        <w:spacing w:line="200" w:lineRule="exact"/>
      </w:pPr>
    </w:p>
    <w:p w14:paraId="0B047D57" w14:textId="77777777" w:rsidR="00006024" w:rsidRDefault="00006024">
      <w:pPr>
        <w:spacing w:line="200" w:lineRule="exact"/>
      </w:pPr>
    </w:p>
    <w:p w14:paraId="46492B07" w14:textId="77777777" w:rsidR="00006024" w:rsidRDefault="00006024">
      <w:pPr>
        <w:spacing w:line="200" w:lineRule="exact"/>
      </w:pPr>
    </w:p>
    <w:p w14:paraId="00047CC5" w14:textId="77777777" w:rsidR="00006024" w:rsidRDefault="00006024">
      <w:pPr>
        <w:spacing w:line="200" w:lineRule="exact"/>
      </w:pPr>
    </w:p>
    <w:p w14:paraId="47334125" w14:textId="77777777" w:rsidR="00006024" w:rsidRDefault="00043618">
      <w:pPr>
        <w:ind w:left="826"/>
        <w:rPr>
          <w:rFonts w:ascii="Arial" w:eastAsia="Arial" w:hAnsi="Arial" w:cs="Arial"/>
          <w:sz w:val="16"/>
          <w:szCs w:val="16"/>
        </w:rPr>
      </w:pPr>
      <w:r>
        <w:rPr>
          <w:rFonts w:ascii="Arial" w:eastAsia="Arial" w:hAnsi="Arial" w:cs="Arial"/>
          <w:sz w:val="16"/>
          <w:szCs w:val="16"/>
        </w:rPr>
        <w:t xml:space="preserve">Notes: </w:t>
      </w:r>
      <w:r>
        <w:rPr>
          <w:rFonts w:ascii="Arial" w:eastAsia="Arial" w:hAnsi="Arial" w:cs="Arial"/>
          <w:position w:val="8"/>
          <w:sz w:val="10"/>
          <w:szCs w:val="10"/>
        </w:rPr>
        <w:t xml:space="preserve">a.  </w:t>
      </w:r>
      <w:r>
        <w:rPr>
          <w:rFonts w:ascii="Arial" w:eastAsia="Arial" w:hAnsi="Arial" w:cs="Arial"/>
          <w:sz w:val="16"/>
          <w:szCs w:val="16"/>
        </w:rPr>
        <w:t>GDP per capita based on 2003–07 average purchasing power parity.</w:t>
      </w:r>
    </w:p>
    <w:p w14:paraId="14570F66" w14:textId="77777777" w:rsidR="00006024" w:rsidRDefault="00006024">
      <w:pPr>
        <w:spacing w:before="2" w:line="120" w:lineRule="exact"/>
        <w:rPr>
          <w:sz w:val="12"/>
          <w:szCs w:val="12"/>
        </w:rPr>
      </w:pPr>
    </w:p>
    <w:p w14:paraId="1FD849E9" w14:textId="77777777" w:rsidR="00296763" w:rsidRPr="00296763" w:rsidRDefault="00296763" w:rsidP="00296763">
      <w:pPr>
        <w:spacing w:line="236" w:lineRule="auto"/>
        <w:ind w:left="120" w:right="76"/>
        <w:jc w:val="both"/>
        <w:rPr>
          <w:rFonts w:asciiTheme="minorHAnsi" w:eastAsia="Arial" w:hAnsiTheme="minorHAnsi" w:cstheme="minorHAnsi"/>
          <w:sz w:val="22"/>
          <w:szCs w:val="22"/>
        </w:rPr>
        <w:sectPr w:rsidR="00296763" w:rsidRPr="00296763">
          <w:pgSz w:w="11920" w:h="16840"/>
          <w:pgMar w:top="940" w:right="1320" w:bottom="280" w:left="1320" w:header="743" w:footer="747" w:gutter="0"/>
          <w:cols w:space="720"/>
        </w:sectPr>
      </w:pPr>
      <w:r w:rsidRPr="00296763">
        <w:rPr>
          <w:rFonts w:asciiTheme="minorHAnsi" w:eastAsia="Arial" w:hAnsiTheme="minorHAnsi" w:cstheme="minorHAnsi"/>
          <w:sz w:val="22"/>
          <w:szCs w:val="22"/>
        </w:rPr>
        <w:t>This idea is reinforced by Figure 6, which shows the correlation between domestic credit by the banking sector and financial inclusion. Again, it is possible to appreciate a wide variation in access for a given level of financial development.</w:t>
      </w:r>
    </w:p>
    <w:p w14:paraId="0AC2AA59" w14:textId="77777777" w:rsidR="00006024" w:rsidRDefault="00006024">
      <w:pPr>
        <w:spacing w:line="200" w:lineRule="exact"/>
      </w:pPr>
    </w:p>
    <w:p w14:paraId="690DE056" w14:textId="77777777" w:rsidR="00006024" w:rsidRDefault="00006024">
      <w:pPr>
        <w:spacing w:before="5" w:line="220" w:lineRule="exact"/>
        <w:rPr>
          <w:sz w:val="22"/>
          <w:szCs w:val="22"/>
        </w:rPr>
      </w:pPr>
    </w:p>
    <w:p w14:paraId="5464326F" w14:textId="77777777" w:rsidR="00006024" w:rsidRDefault="00043618">
      <w:pPr>
        <w:spacing w:before="42"/>
        <w:ind w:left="689"/>
        <w:rPr>
          <w:rFonts w:ascii="Arial" w:eastAsia="Arial" w:hAnsi="Arial" w:cs="Arial"/>
          <w:sz w:val="14"/>
          <w:szCs w:val="14"/>
        </w:rPr>
      </w:pPr>
      <w:r>
        <w:rPr>
          <w:rFonts w:ascii="Arial" w:eastAsia="Arial" w:hAnsi="Arial" w:cs="Arial"/>
          <w:b/>
          <w:sz w:val="22"/>
          <w:szCs w:val="22"/>
        </w:rPr>
        <w:t>Figure 6: Implications for macroeconomic efficiency and individual welfare</w:t>
      </w:r>
      <w:r>
        <w:rPr>
          <w:rFonts w:ascii="Arial" w:eastAsia="Arial" w:hAnsi="Arial" w:cs="Arial"/>
          <w:b/>
          <w:w w:val="99"/>
          <w:position w:val="10"/>
          <w:sz w:val="14"/>
          <w:szCs w:val="14"/>
        </w:rPr>
        <w:t>a</w:t>
      </w:r>
    </w:p>
    <w:p w14:paraId="22EFBB72" w14:textId="77777777" w:rsidR="00006024" w:rsidRDefault="00006024">
      <w:pPr>
        <w:spacing w:before="4" w:line="180" w:lineRule="exact"/>
        <w:rPr>
          <w:sz w:val="18"/>
          <w:szCs w:val="18"/>
        </w:rPr>
      </w:pPr>
    </w:p>
    <w:p w14:paraId="61F6C633" w14:textId="77777777" w:rsidR="00006024" w:rsidRDefault="00006024">
      <w:pPr>
        <w:spacing w:line="200" w:lineRule="exact"/>
      </w:pPr>
    </w:p>
    <w:p w14:paraId="531E7ECC" w14:textId="77777777" w:rsidR="00006024" w:rsidRDefault="00006024">
      <w:pPr>
        <w:spacing w:line="200" w:lineRule="exact"/>
      </w:pPr>
    </w:p>
    <w:p w14:paraId="53F34401" w14:textId="77777777" w:rsidR="00006024" w:rsidRDefault="00606D50">
      <w:pPr>
        <w:ind w:left="523"/>
      </w:pPr>
      <w:r>
        <w:pict w14:anchorId="7B92D473">
          <v:shape id="_x0000_i1026" type="#_x0000_t75" style="width:425.75pt;height:268.6pt">
            <v:imagedata r:id="rId15" o:title=""/>
          </v:shape>
        </w:pict>
      </w:r>
    </w:p>
    <w:p w14:paraId="3684C9C8" w14:textId="77777777" w:rsidR="00006024" w:rsidRDefault="00006024">
      <w:pPr>
        <w:spacing w:before="6" w:line="120" w:lineRule="exact"/>
        <w:rPr>
          <w:sz w:val="12"/>
          <w:szCs w:val="12"/>
        </w:rPr>
      </w:pPr>
    </w:p>
    <w:p w14:paraId="1F3DDB52" w14:textId="77777777" w:rsidR="00006024" w:rsidRDefault="00006024">
      <w:pPr>
        <w:spacing w:line="200" w:lineRule="exact"/>
      </w:pPr>
    </w:p>
    <w:p w14:paraId="23138E37" w14:textId="77777777" w:rsidR="00006024" w:rsidRDefault="00006024">
      <w:pPr>
        <w:spacing w:line="200" w:lineRule="exact"/>
      </w:pPr>
    </w:p>
    <w:p w14:paraId="40439B03" w14:textId="77777777" w:rsidR="00006024" w:rsidRDefault="00006024">
      <w:pPr>
        <w:spacing w:line="200" w:lineRule="exact"/>
      </w:pPr>
    </w:p>
    <w:p w14:paraId="7C9EA36B" w14:textId="77777777" w:rsidR="00006024" w:rsidRDefault="00006024">
      <w:pPr>
        <w:spacing w:line="200" w:lineRule="exact"/>
      </w:pPr>
    </w:p>
    <w:p w14:paraId="6CF03E33" w14:textId="77777777" w:rsidR="00006024" w:rsidRDefault="00006024">
      <w:pPr>
        <w:spacing w:line="200" w:lineRule="exact"/>
      </w:pPr>
    </w:p>
    <w:p w14:paraId="578F0DF5" w14:textId="77777777" w:rsidR="00006024" w:rsidRDefault="00006024">
      <w:pPr>
        <w:spacing w:line="200" w:lineRule="exact"/>
      </w:pPr>
    </w:p>
    <w:p w14:paraId="26174B58" w14:textId="77777777" w:rsidR="00006024" w:rsidRDefault="00043618">
      <w:pPr>
        <w:ind w:left="826" w:right="960"/>
        <w:rPr>
          <w:rFonts w:ascii="Arial" w:eastAsia="Arial" w:hAnsi="Arial" w:cs="Arial"/>
          <w:sz w:val="16"/>
          <w:szCs w:val="16"/>
        </w:rPr>
      </w:pPr>
      <w:r>
        <w:rPr>
          <w:rFonts w:ascii="Arial" w:eastAsia="Arial" w:hAnsi="Arial" w:cs="Arial"/>
          <w:sz w:val="16"/>
          <w:szCs w:val="16"/>
        </w:rPr>
        <w:t>Note: a. R2 = 0.55. Financial development matters, but financial inclusion varies widely at similar levels of development, suggesting that policy can make a difference.</w:t>
      </w:r>
    </w:p>
    <w:p w14:paraId="66B2328D" w14:textId="77777777" w:rsidR="00006024" w:rsidRDefault="00043618">
      <w:pPr>
        <w:spacing w:before="24" w:line="300" w:lineRule="exact"/>
        <w:ind w:left="825" w:right="1177"/>
        <w:rPr>
          <w:rFonts w:ascii="Arial" w:eastAsia="Arial" w:hAnsi="Arial" w:cs="Arial"/>
          <w:sz w:val="16"/>
          <w:szCs w:val="16"/>
        </w:rPr>
      </w:pPr>
      <w:r>
        <w:rPr>
          <w:rFonts w:ascii="Arial" w:eastAsia="Arial" w:hAnsi="Arial" w:cs="Arial"/>
          <w:sz w:val="16"/>
          <w:szCs w:val="16"/>
        </w:rPr>
        <w:t xml:space="preserve">Source: Source: Authors’ calculations based on data from </w:t>
      </w:r>
      <w:proofErr w:type="spellStart"/>
      <w:r>
        <w:rPr>
          <w:rFonts w:ascii="Arial" w:eastAsia="Arial" w:hAnsi="Arial" w:cs="Arial"/>
          <w:sz w:val="16"/>
          <w:szCs w:val="16"/>
        </w:rPr>
        <w:t>Demirgüç-Kunt</w:t>
      </w:r>
      <w:proofErr w:type="spellEnd"/>
      <w:r>
        <w:rPr>
          <w:rFonts w:ascii="Arial" w:eastAsia="Arial" w:hAnsi="Arial" w:cs="Arial"/>
          <w:sz w:val="16"/>
          <w:szCs w:val="16"/>
        </w:rPr>
        <w:t xml:space="preserve">, Beck, and </w:t>
      </w:r>
      <w:proofErr w:type="spellStart"/>
      <w:r>
        <w:rPr>
          <w:rFonts w:ascii="Arial" w:eastAsia="Arial" w:hAnsi="Arial" w:cs="Arial"/>
          <w:sz w:val="16"/>
          <w:szCs w:val="16"/>
        </w:rPr>
        <w:t>Honohan</w:t>
      </w:r>
      <w:proofErr w:type="spellEnd"/>
      <w:r>
        <w:rPr>
          <w:rFonts w:ascii="Arial" w:eastAsia="Arial" w:hAnsi="Arial" w:cs="Arial"/>
          <w:sz w:val="16"/>
          <w:szCs w:val="16"/>
        </w:rPr>
        <w:t xml:space="preserve"> (2008), World Bank “Finance for All” access data</w:t>
      </w:r>
    </w:p>
    <w:p w14:paraId="5D4A4548" w14:textId="77777777" w:rsidR="00006024" w:rsidRDefault="00043618">
      <w:pPr>
        <w:spacing w:line="140" w:lineRule="exact"/>
        <w:ind w:left="825"/>
        <w:rPr>
          <w:rFonts w:ascii="Arial" w:eastAsia="Arial" w:hAnsi="Arial" w:cs="Arial"/>
          <w:sz w:val="16"/>
          <w:szCs w:val="16"/>
        </w:rPr>
      </w:pPr>
      <w:r>
        <w:rPr>
          <w:rFonts w:ascii="Arial" w:eastAsia="Arial" w:hAnsi="Arial" w:cs="Arial"/>
          <w:sz w:val="16"/>
          <w:szCs w:val="16"/>
        </w:rPr>
        <w:t>(http://siteresources.worldbank.org/INTRES/Resources/PRR_Data_for_Website.xls), and</w:t>
      </w:r>
    </w:p>
    <w:p w14:paraId="0550B0E1" w14:textId="77777777" w:rsidR="00006024" w:rsidRDefault="00006024">
      <w:pPr>
        <w:spacing w:before="8" w:line="100" w:lineRule="exact"/>
        <w:rPr>
          <w:sz w:val="11"/>
          <w:szCs w:val="11"/>
        </w:rPr>
      </w:pPr>
    </w:p>
    <w:p w14:paraId="039E536D" w14:textId="77777777" w:rsidR="00006024" w:rsidRDefault="00043618">
      <w:pPr>
        <w:ind w:left="825"/>
        <w:rPr>
          <w:rFonts w:ascii="Arial" w:eastAsia="Arial" w:hAnsi="Arial" w:cs="Arial"/>
          <w:sz w:val="16"/>
          <w:szCs w:val="16"/>
        </w:rPr>
      </w:pPr>
      <w:r>
        <w:rPr>
          <w:rFonts w:ascii="Arial" w:eastAsia="Arial" w:hAnsi="Arial" w:cs="Arial"/>
          <w:sz w:val="16"/>
          <w:szCs w:val="16"/>
        </w:rPr>
        <w:t>World Bank World Development Indicators (http://data.worldbank.org).</w:t>
      </w:r>
    </w:p>
    <w:p w14:paraId="6BF32C1A" w14:textId="77777777" w:rsidR="00006024" w:rsidRDefault="00006024">
      <w:pPr>
        <w:spacing w:before="2" w:line="120" w:lineRule="exact"/>
        <w:rPr>
          <w:sz w:val="12"/>
          <w:szCs w:val="12"/>
        </w:rPr>
      </w:pPr>
    </w:p>
    <w:p w14:paraId="0ADC66AA" w14:textId="69239B6A" w:rsidR="00006024" w:rsidRDefault="00296763" w:rsidP="00296763">
      <w:pPr>
        <w:spacing w:line="236" w:lineRule="auto"/>
        <w:ind w:left="120" w:right="76"/>
        <w:jc w:val="both"/>
        <w:rPr>
          <w:rFonts w:asciiTheme="minorHAnsi" w:eastAsia="Arial" w:hAnsiTheme="minorHAnsi" w:cstheme="minorHAnsi"/>
          <w:sz w:val="22"/>
          <w:szCs w:val="22"/>
        </w:rPr>
      </w:pPr>
      <w:r w:rsidRPr="00296763">
        <w:rPr>
          <w:rFonts w:asciiTheme="minorHAnsi" w:eastAsia="Arial" w:hAnsiTheme="minorHAnsi" w:cstheme="minorHAnsi"/>
          <w:sz w:val="22"/>
          <w:szCs w:val="22"/>
        </w:rPr>
        <w:t>There  is  evidence  for  the  impact  of  financial  inclusion  on  both  aggregate  growth  and individual welfare. Consistent with the evolution of policy objectives, the research focus has been first on macroeconomic aspects of financial system development; only in recent years has it begun to address the microeconomic impacts of financial inclusion.</w:t>
      </w:r>
    </w:p>
    <w:p w14:paraId="160E15B1" w14:textId="77777777" w:rsidR="00296763" w:rsidRPr="00296763" w:rsidRDefault="00296763" w:rsidP="00296763">
      <w:pPr>
        <w:spacing w:line="236" w:lineRule="auto"/>
        <w:ind w:left="120" w:right="76"/>
        <w:jc w:val="both"/>
        <w:rPr>
          <w:rFonts w:asciiTheme="minorHAnsi" w:eastAsia="Arial" w:hAnsiTheme="minorHAnsi" w:cstheme="minorHAnsi"/>
          <w:sz w:val="22"/>
          <w:szCs w:val="22"/>
        </w:rPr>
      </w:pPr>
    </w:p>
    <w:p w14:paraId="445B492C" w14:textId="77777777" w:rsidR="00006024" w:rsidRDefault="00043618">
      <w:pPr>
        <w:ind w:left="120" w:right="5091"/>
        <w:jc w:val="both"/>
        <w:rPr>
          <w:rFonts w:ascii="Arial" w:eastAsia="Arial" w:hAnsi="Arial" w:cs="Arial"/>
          <w:sz w:val="28"/>
          <w:szCs w:val="28"/>
        </w:rPr>
      </w:pPr>
      <w:r>
        <w:rPr>
          <w:rFonts w:ascii="Arial" w:eastAsia="Arial" w:hAnsi="Arial" w:cs="Arial"/>
          <w:b/>
          <w:sz w:val="24"/>
          <w:szCs w:val="24"/>
        </w:rPr>
        <w:t xml:space="preserve">4.1    </w:t>
      </w:r>
      <w:r>
        <w:rPr>
          <w:rFonts w:ascii="Arial" w:eastAsia="Arial" w:hAnsi="Arial" w:cs="Arial"/>
          <w:b/>
          <w:sz w:val="28"/>
          <w:szCs w:val="28"/>
        </w:rPr>
        <w:t>Macroeconomic Evidence</w:t>
      </w:r>
    </w:p>
    <w:p w14:paraId="7D12E669" w14:textId="77777777" w:rsidR="00006024" w:rsidRDefault="00006024">
      <w:pPr>
        <w:spacing w:before="11" w:line="240" w:lineRule="exact"/>
        <w:rPr>
          <w:sz w:val="24"/>
          <w:szCs w:val="24"/>
        </w:rPr>
      </w:pPr>
    </w:p>
    <w:p w14:paraId="591E4AA5" w14:textId="77777777" w:rsidR="00006024" w:rsidRPr="00296763" w:rsidRDefault="00606D50" w:rsidP="00296763">
      <w:pPr>
        <w:spacing w:line="236" w:lineRule="auto"/>
        <w:ind w:left="120" w:right="76"/>
        <w:jc w:val="both"/>
        <w:rPr>
          <w:rFonts w:asciiTheme="minorHAnsi" w:eastAsia="Arial" w:hAnsiTheme="minorHAnsi" w:cstheme="minorHAnsi"/>
          <w:sz w:val="22"/>
          <w:szCs w:val="22"/>
        </w:rPr>
      </w:pPr>
      <w:r>
        <w:rPr>
          <w:rFonts w:asciiTheme="minorHAnsi" w:eastAsia="Arial" w:hAnsiTheme="minorHAnsi" w:cstheme="minorHAnsi"/>
          <w:sz w:val="22"/>
          <w:szCs w:val="22"/>
        </w:rPr>
        <w:pict w14:anchorId="4AED2993">
          <v:group id="_x0000_s1114" style="position:absolute;left:0;text-align:left;margin-left:1in;margin-top:105.5pt;width:2in;height:0;z-index:-251661824;mso-position-horizontal-relative:page" coordorigin="1440,2110" coordsize="2880,0">
            <v:shape id="_x0000_s1115" style="position:absolute;left:1440;top:2110;width:2880;height:0" coordorigin="1440,2110" coordsize="2880,0" path="m1440,2110r2880,e" filled="f" strokeweight=".7pt">
              <v:path arrowok="t"/>
            </v:shape>
            <w10:wrap anchorx="page"/>
          </v:group>
        </w:pict>
      </w:r>
      <w:r w:rsidR="00043618" w:rsidRPr="00296763">
        <w:rPr>
          <w:rFonts w:asciiTheme="minorHAnsi" w:eastAsia="Arial" w:hAnsiTheme="minorHAnsi" w:cstheme="minorHAnsi"/>
          <w:sz w:val="22"/>
          <w:szCs w:val="22"/>
        </w:rPr>
        <w:t>Financial  institutions  contribute  to growth  by reducing  information  asymmetries  that  would otherwise hinder the efficient intermediation of resources among savers and investors. There is  substantial  evidence  that  financial  development  has  a  causal  impact  on  growth.</w:t>
      </w:r>
      <w:r w:rsidR="00043618" w:rsidRPr="00296763">
        <w:rPr>
          <w:rFonts w:asciiTheme="minorHAnsi" w:eastAsia="Arial" w:hAnsiTheme="minorHAnsi" w:cstheme="minorHAnsi"/>
          <w:sz w:val="22"/>
          <w:szCs w:val="22"/>
          <w:vertAlign w:val="superscript"/>
        </w:rPr>
        <w:t>26</w:t>
      </w:r>
      <w:r w:rsidR="00043618" w:rsidRPr="00296763">
        <w:rPr>
          <w:rFonts w:asciiTheme="minorHAnsi" w:eastAsia="Arial" w:hAnsiTheme="minorHAnsi" w:cstheme="minorHAnsi"/>
          <w:sz w:val="22"/>
          <w:szCs w:val="22"/>
        </w:rPr>
        <w:t xml:space="preserve">      A prominent  explanation  is  Schumpeter’s  view  that  finance  fuels  “creative  destruction”  by allocating   resources   to   newcomers   that   promote   innovation   and   possibly   topple incumbents.</w:t>
      </w:r>
      <w:r w:rsidR="00043618" w:rsidRPr="00296763">
        <w:rPr>
          <w:rFonts w:asciiTheme="minorHAnsi" w:eastAsia="Arial" w:hAnsiTheme="minorHAnsi" w:cstheme="minorHAnsi"/>
          <w:sz w:val="22"/>
          <w:szCs w:val="22"/>
          <w:vertAlign w:val="superscript"/>
        </w:rPr>
        <w:t xml:space="preserve">27 </w:t>
      </w:r>
      <w:r w:rsidR="00043618" w:rsidRPr="00296763">
        <w:rPr>
          <w:rFonts w:asciiTheme="minorHAnsi" w:eastAsia="Arial" w:hAnsiTheme="minorHAnsi" w:cstheme="minorHAnsi"/>
          <w:sz w:val="22"/>
          <w:szCs w:val="22"/>
        </w:rPr>
        <w:t xml:space="preserve"> Along  these  lines,  access  to  finance  for  new  entrepreneurs  is  an  important ingredient in the finance-growth nexus.</w:t>
      </w:r>
      <w:r w:rsidR="00043618" w:rsidRPr="00296763">
        <w:rPr>
          <w:rFonts w:asciiTheme="minorHAnsi" w:eastAsia="Arial" w:hAnsiTheme="minorHAnsi" w:cstheme="minorHAnsi"/>
          <w:sz w:val="22"/>
          <w:szCs w:val="22"/>
          <w:vertAlign w:val="superscript"/>
        </w:rPr>
        <w:t>28</w:t>
      </w:r>
    </w:p>
    <w:p w14:paraId="7A22898F" w14:textId="77777777" w:rsidR="00006024" w:rsidRDefault="00006024">
      <w:pPr>
        <w:spacing w:line="200" w:lineRule="exact"/>
      </w:pPr>
    </w:p>
    <w:p w14:paraId="1A042930" w14:textId="0ACF3853" w:rsidR="00006024" w:rsidRDefault="00006024">
      <w:pPr>
        <w:spacing w:before="14" w:line="220" w:lineRule="exact"/>
        <w:rPr>
          <w:sz w:val="22"/>
          <w:szCs w:val="22"/>
        </w:rPr>
      </w:pPr>
    </w:p>
    <w:p w14:paraId="4AB07A47" w14:textId="77777777" w:rsidR="00296763" w:rsidRDefault="00296763">
      <w:pPr>
        <w:spacing w:before="14" w:line="220" w:lineRule="exact"/>
        <w:rPr>
          <w:sz w:val="22"/>
          <w:szCs w:val="22"/>
        </w:rPr>
      </w:pPr>
    </w:p>
    <w:p w14:paraId="2CACE231" w14:textId="77777777" w:rsidR="00006024" w:rsidRDefault="00043618">
      <w:pPr>
        <w:spacing w:before="46"/>
        <w:ind w:left="120"/>
        <w:rPr>
          <w:rFonts w:ascii="Arial" w:eastAsia="Arial" w:hAnsi="Arial" w:cs="Arial"/>
          <w:sz w:val="18"/>
          <w:szCs w:val="18"/>
        </w:rPr>
      </w:pPr>
      <w:r>
        <w:rPr>
          <w:rFonts w:ascii="Arial" w:eastAsia="Arial" w:hAnsi="Arial" w:cs="Arial"/>
          <w:position w:val="9"/>
          <w:sz w:val="12"/>
          <w:szCs w:val="12"/>
        </w:rPr>
        <w:t>26</w:t>
      </w:r>
      <w:r>
        <w:rPr>
          <w:rFonts w:ascii="Arial" w:eastAsia="Arial" w:hAnsi="Arial" w:cs="Arial"/>
          <w:sz w:val="18"/>
          <w:szCs w:val="18"/>
        </w:rPr>
        <w:t xml:space="preserve">. Beck and de la Torre (2006); Beck, </w:t>
      </w:r>
      <w:proofErr w:type="spellStart"/>
      <w:r>
        <w:rPr>
          <w:rFonts w:ascii="Arial" w:eastAsia="Arial" w:hAnsi="Arial" w:cs="Arial"/>
          <w:sz w:val="18"/>
          <w:szCs w:val="18"/>
        </w:rPr>
        <w:t>Demirgüç-Kunt</w:t>
      </w:r>
      <w:proofErr w:type="spellEnd"/>
      <w:r>
        <w:rPr>
          <w:rFonts w:ascii="Arial" w:eastAsia="Arial" w:hAnsi="Arial" w:cs="Arial"/>
          <w:sz w:val="18"/>
          <w:szCs w:val="18"/>
        </w:rPr>
        <w:t xml:space="preserve">, and Levine (2004); </w:t>
      </w:r>
      <w:proofErr w:type="spellStart"/>
      <w:r>
        <w:rPr>
          <w:rFonts w:ascii="Arial" w:eastAsia="Arial" w:hAnsi="Arial" w:cs="Arial"/>
          <w:sz w:val="18"/>
          <w:szCs w:val="18"/>
        </w:rPr>
        <w:t>Honohan</w:t>
      </w:r>
      <w:proofErr w:type="spellEnd"/>
      <w:r>
        <w:rPr>
          <w:rFonts w:ascii="Arial" w:eastAsia="Arial" w:hAnsi="Arial" w:cs="Arial"/>
          <w:sz w:val="18"/>
          <w:szCs w:val="18"/>
        </w:rPr>
        <w:t xml:space="preserve"> (2004); Levine (2005).</w:t>
      </w:r>
    </w:p>
    <w:p w14:paraId="7F6E3DC6" w14:textId="77777777" w:rsidR="00006024" w:rsidRPr="0055097C" w:rsidRDefault="00043618">
      <w:pPr>
        <w:spacing w:before="28"/>
        <w:ind w:left="120"/>
        <w:rPr>
          <w:rFonts w:ascii="Arial" w:eastAsia="Arial" w:hAnsi="Arial" w:cs="Arial"/>
          <w:sz w:val="18"/>
          <w:szCs w:val="18"/>
          <w:lang w:val="fr-FR"/>
        </w:rPr>
      </w:pPr>
      <w:r w:rsidRPr="0055097C">
        <w:rPr>
          <w:rFonts w:ascii="Arial" w:eastAsia="Arial" w:hAnsi="Arial" w:cs="Arial"/>
          <w:position w:val="9"/>
          <w:sz w:val="12"/>
          <w:szCs w:val="12"/>
          <w:lang w:val="fr-FR"/>
        </w:rPr>
        <w:t xml:space="preserve">27. </w:t>
      </w:r>
      <w:r w:rsidRPr="0055097C">
        <w:rPr>
          <w:rFonts w:ascii="Arial" w:eastAsia="Arial" w:hAnsi="Arial" w:cs="Arial"/>
          <w:sz w:val="18"/>
          <w:szCs w:val="18"/>
          <w:lang w:val="fr-FR"/>
        </w:rPr>
        <w:t>Beck and de la Torre (2006).</w:t>
      </w:r>
    </w:p>
    <w:p w14:paraId="4344DC2D" w14:textId="77777777" w:rsidR="00006024" w:rsidRPr="0055097C" w:rsidRDefault="00043618">
      <w:pPr>
        <w:spacing w:before="25"/>
        <w:ind w:left="120"/>
        <w:rPr>
          <w:rFonts w:ascii="Arial" w:eastAsia="Arial" w:hAnsi="Arial" w:cs="Arial"/>
          <w:sz w:val="18"/>
          <w:szCs w:val="18"/>
          <w:lang w:val="fr-FR"/>
        </w:rPr>
        <w:sectPr w:rsidR="00006024" w:rsidRPr="0055097C">
          <w:pgSz w:w="11920" w:h="16840"/>
          <w:pgMar w:top="940" w:right="1320" w:bottom="280" w:left="1320" w:header="743" w:footer="747" w:gutter="0"/>
          <w:cols w:space="720"/>
        </w:sectPr>
      </w:pPr>
      <w:r w:rsidRPr="0055097C">
        <w:rPr>
          <w:rFonts w:ascii="Arial" w:eastAsia="Arial" w:hAnsi="Arial" w:cs="Arial"/>
          <w:position w:val="9"/>
          <w:sz w:val="12"/>
          <w:szCs w:val="12"/>
          <w:lang w:val="fr-FR"/>
        </w:rPr>
        <w:t xml:space="preserve">28. </w:t>
      </w:r>
      <w:r w:rsidRPr="0055097C">
        <w:rPr>
          <w:rFonts w:ascii="Arial" w:eastAsia="Arial" w:hAnsi="Arial" w:cs="Arial"/>
          <w:sz w:val="18"/>
          <w:szCs w:val="18"/>
          <w:lang w:val="fr-FR"/>
        </w:rPr>
        <w:t>De la Torre, Gozzi, and Schmukler (2007).</w:t>
      </w:r>
    </w:p>
    <w:p w14:paraId="43BF7EF1" w14:textId="77777777" w:rsidR="00006024" w:rsidRPr="0055097C" w:rsidRDefault="00006024">
      <w:pPr>
        <w:spacing w:line="200" w:lineRule="exact"/>
        <w:rPr>
          <w:lang w:val="fr-FR"/>
        </w:rPr>
      </w:pPr>
    </w:p>
    <w:p w14:paraId="2475C02A" w14:textId="77777777" w:rsidR="00006024" w:rsidRPr="0055097C" w:rsidRDefault="00006024">
      <w:pPr>
        <w:spacing w:before="3" w:line="260" w:lineRule="exact"/>
        <w:rPr>
          <w:sz w:val="26"/>
          <w:szCs w:val="26"/>
          <w:lang w:val="fr-FR"/>
        </w:rPr>
      </w:pPr>
    </w:p>
    <w:p w14:paraId="5459D237" w14:textId="017ABF5F" w:rsidR="00006024" w:rsidRPr="00296763" w:rsidRDefault="00043618" w:rsidP="00296763">
      <w:pPr>
        <w:spacing w:line="236" w:lineRule="auto"/>
        <w:ind w:left="120" w:right="76"/>
        <w:jc w:val="both"/>
        <w:rPr>
          <w:rFonts w:asciiTheme="minorHAnsi" w:eastAsia="Arial" w:hAnsiTheme="minorHAnsi" w:cstheme="minorHAnsi"/>
          <w:sz w:val="22"/>
          <w:szCs w:val="22"/>
        </w:rPr>
      </w:pPr>
      <w:r w:rsidRPr="00296763">
        <w:rPr>
          <w:rFonts w:asciiTheme="minorHAnsi" w:eastAsia="Arial" w:hAnsiTheme="minorHAnsi" w:cstheme="minorHAnsi"/>
          <w:sz w:val="22"/>
          <w:szCs w:val="22"/>
        </w:rPr>
        <w:t>More recently, the focus has shifted to links between finance and income inequality. Beck and others (2008) found a link between financial development, reduced income inequality, and poverty alleviation: the aggregate usage of financial services, that is, deeper financial systems, appears to reduce Gini coefficients, a measurement of inequality.</w:t>
      </w:r>
    </w:p>
    <w:p w14:paraId="14E26259" w14:textId="77777777" w:rsidR="00006024" w:rsidRPr="00296763" w:rsidRDefault="00006024" w:rsidP="00296763">
      <w:pPr>
        <w:spacing w:line="236" w:lineRule="auto"/>
        <w:ind w:left="120" w:right="76"/>
        <w:jc w:val="both"/>
        <w:rPr>
          <w:rFonts w:asciiTheme="minorHAnsi" w:eastAsia="Arial" w:hAnsiTheme="minorHAnsi" w:cstheme="minorHAnsi"/>
          <w:sz w:val="22"/>
          <w:szCs w:val="22"/>
        </w:rPr>
      </w:pPr>
    </w:p>
    <w:p w14:paraId="4BE3A60E" w14:textId="77777777" w:rsidR="00006024" w:rsidRPr="00296763" w:rsidRDefault="00043618" w:rsidP="00296763">
      <w:pPr>
        <w:spacing w:line="236" w:lineRule="auto"/>
        <w:ind w:left="120" w:right="76"/>
        <w:jc w:val="both"/>
        <w:rPr>
          <w:rFonts w:asciiTheme="minorHAnsi" w:eastAsia="Arial" w:hAnsiTheme="minorHAnsi" w:cstheme="minorHAnsi"/>
          <w:sz w:val="22"/>
          <w:szCs w:val="22"/>
        </w:rPr>
      </w:pPr>
      <w:r w:rsidRPr="00296763">
        <w:rPr>
          <w:rFonts w:asciiTheme="minorHAnsi" w:eastAsia="Arial" w:hAnsiTheme="minorHAnsi" w:cstheme="minorHAnsi"/>
          <w:sz w:val="22"/>
          <w:szCs w:val="22"/>
        </w:rPr>
        <w:t xml:space="preserve">There is also evidence at the macroeconomic level that broader financial systems enhance economic  growth.  </w:t>
      </w:r>
      <w:proofErr w:type="spellStart"/>
      <w:r w:rsidRPr="00296763">
        <w:rPr>
          <w:rFonts w:asciiTheme="minorHAnsi" w:eastAsia="Arial" w:hAnsiTheme="minorHAnsi" w:cstheme="minorHAnsi"/>
          <w:sz w:val="22"/>
          <w:szCs w:val="22"/>
        </w:rPr>
        <w:t>Giné</w:t>
      </w:r>
      <w:proofErr w:type="spellEnd"/>
      <w:r w:rsidRPr="00296763">
        <w:rPr>
          <w:rFonts w:asciiTheme="minorHAnsi" w:eastAsia="Arial" w:hAnsiTheme="minorHAnsi" w:cstheme="minorHAnsi"/>
          <w:sz w:val="22"/>
          <w:szCs w:val="22"/>
        </w:rPr>
        <w:t xml:space="preserve">  and  Townsend  (2004)  show  that,  based  on  a  general  equilibrium model of the Thai economy, the expansion of access to the financial sector has significantly raised  Thailand’s  growth  rate.  Conversely,  Banerjee  and  others  (2009)  emphasize  the efficiency and productivity losses associated with preferential access to finance by the better off, and suggest a potential first-order effect of access on investment and growth.</w:t>
      </w:r>
    </w:p>
    <w:p w14:paraId="776649FD" w14:textId="77777777" w:rsidR="00006024" w:rsidRPr="00296763" w:rsidRDefault="00006024" w:rsidP="00296763">
      <w:pPr>
        <w:spacing w:line="236" w:lineRule="auto"/>
        <w:ind w:left="120" w:right="76"/>
        <w:jc w:val="both"/>
        <w:rPr>
          <w:rFonts w:asciiTheme="minorHAnsi" w:eastAsia="Arial" w:hAnsiTheme="minorHAnsi" w:cstheme="minorHAnsi"/>
          <w:sz w:val="22"/>
          <w:szCs w:val="22"/>
        </w:rPr>
      </w:pPr>
    </w:p>
    <w:p w14:paraId="2A31661F" w14:textId="77777777" w:rsidR="00006024" w:rsidRPr="00296763" w:rsidRDefault="00043618" w:rsidP="00296763">
      <w:pPr>
        <w:spacing w:line="236" w:lineRule="auto"/>
        <w:ind w:left="120" w:right="76"/>
        <w:jc w:val="both"/>
        <w:rPr>
          <w:rFonts w:asciiTheme="minorHAnsi" w:eastAsia="Arial" w:hAnsiTheme="minorHAnsi" w:cstheme="minorHAnsi"/>
          <w:sz w:val="22"/>
          <w:szCs w:val="22"/>
        </w:rPr>
      </w:pPr>
      <w:r w:rsidRPr="00296763">
        <w:rPr>
          <w:rFonts w:asciiTheme="minorHAnsi" w:eastAsia="Arial" w:hAnsiTheme="minorHAnsi" w:cstheme="minorHAnsi"/>
          <w:sz w:val="22"/>
          <w:szCs w:val="22"/>
        </w:rPr>
        <w:t xml:space="preserve">Finally,  </w:t>
      </w:r>
      <w:proofErr w:type="spellStart"/>
      <w:r w:rsidRPr="00296763">
        <w:rPr>
          <w:rFonts w:asciiTheme="minorHAnsi" w:eastAsia="Arial" w:hAnsiTheme="minorHAnsi" w:cstheme="minorHAnsi"/>
          <w:sz w:val="22"/>
          <w:szCs w:val="22"/>
        </w:rPr>
        <w:t>Pande</w:t>
      </w:r>
      <w:proofErr w:type="spellEnd"/>
      <w:r w:rsidRPr="00296763">
        <w:rPr>
          <w:rFonts w:asciiTheme="minorHAnsi" w:eastAsia="Arial" w:hAnsiTheme="minorHAnsi" w:cstheme="minorHAnsi"/>
          <w:sz w:val="22"/>
          <w:szCs w:val="22"/>
        </w:rPr>
        <w:t xml:space="preserve">  and  Burgess  (2005)  find  a  strong  positive  effect  on  rural  poverty,  using  a “natural experiment” of new branching regulations in India that incentivized banks to expand into  underserved  areas.  However,  the  high  cost  of  this  expansion  policy  outweighed  the aggregate  benefits.  This  result  suggests  large  potential  benefits  from  technology-enabled, lower-cost branch expansion.</w:t>
      </w:r>
    </w:p>
    <w:p w14:paraId="44278CCD" w14:textId="77777777" w:rsidR="00006024" w:rsidRDefault="00006024">
      <w:pPr>
        <w:spacing w:before="18" w:line="220" w:lineRule="exact"/>
        <w:rPr>
          <w:sz w:val="22"/>
          <w:szCs w:val="22"/>
        </w:rPr>
      </w:pPr>
    </w:p>
    <w:p w14:paraId="3C5170A3" w14:textId="77777777" w:rsidR="00006024" w:rsidRDefault="00043618">
      <w:pPr>
        <w:ind w:left="120" w:right="5171"/>
        <w:jc w:val="both"/>
        <w:rPr>
          <w:rFonts w:ascii="Arial" w:eastAsia="Arial" w:hAnsi="Arial" w:cs="Arial"/>
          <w:sz w:val="28"/>
          <w:szCs w:val="28"/>
        </w:rPr>
      </w:pPr>
      <w:r>
        <w:rPr>
          <w:rFonts w:ascii="Arial" w:eastAsia="Arial" w:hAnsi="Arial" w:cs="Arial"/>
          <w:b/>
          <w:sz w:val="24"/>
          <w:szCs w:val="24"/>
        </w:rPr>
        <w:t xml:space="preserve">4.2    </w:t>
      </w:r>
      <w:r>
        <w:rPr>
          <w:rFonts w:ascii="Arial" w:eastAsia="Arial" w:hAnsi="Arial" w:cs="Arial"/>
          <w:b/>
          <w:sz w:val="28"/>
          <w:szCs w:val="28"/>
        </w:rPr>
        <w:t>Microeconomic Evidence</w:t>
      </w:r>
    </w:p>
    <w:p w14:paraId="1B5AE0BA" w14:textId="77777777" w:rsidR="00006024" w:rsidRPr="00296763" w:rsidRDefault="00006024" w:rsidP="00296763">
      <w:pPr>
        <w:spacing w:line="236" w:lineRule="auto"/>
        <w:ind w:left="120" w:right="76"/>
        <w:jc w:val="both"/>
        <w:rPr>
          <w:rFonts w:asciiTheme="minorHAnsi" w:eastAsia="Arial" w:hAnsiTheme="minorHAnsi" w:cstheme="minorHAnsi"/>
          <w:sz w:val="22"/>
          <w:szCs w:val="22"/>
        </w:rPr>
      </w:pPr>
    </w:p>
    <w:p w14:paraId="2C77C206" w14:textId="74A8D0C9" w:rsidR="00296763" w:rsidRPr="00296763" w:rsidRDefault="00296763" w:rsidP="00296763">
      <w:pPr>
        <w:spacing w:line="236" w:lineRule="auto"/>
        <w:ind w:left="120" w:right="76"/>
        <w:jc w:val="both"/>
        <w:rPr>
          <w:rFonts w:asciiTheme="minorHAnsi" w:eastAsia="Arial" w:hAnsiTheme="minorHAnsi" w:cstheme="minorHAnsi"/>
          <w:sz w:val="22"/>
          <w:szCs w:val="22"/>
        </w:rPr>
      </w:pPr>
      <w:r w:rsidRPr="00296763">
        <w:rPr>
          <w:rFonts w:asciiTheme="minorHAnsi" w:eastAsia="Arial" w:hAnsiTheme="minorHAnsi" w:cstheme="minorHAnsi"/>
          <w:sz w:val="22"/>
          <w:szCs w:val="22"/>
        </w:rPr>
        <w:t>Until very recently, the support for financial inclusion from a microeconomic level has been solely based on plausibility, anecdotal evidence, and data that were not subject to statistical tests,  such  as  claims  that  65  percent  of  Grameen  Bank  clients  cross  the  poverty  line.</w:t>
      </w:r>
      <w:r w:rsidRPr="00296763">
        <w:rPr>
          <w:rFonts w:asciiTheme="minorHAnsi" w:eastAsia="Arial" w:hAnsiTheme="minorHAnsi" w:cstheme="minorHAnsi"/>
          <w:sz w:val="22"/>
          <w:szCs w:val="22"/>
          <w:vertAlign w:val="superscript"/>
        </w:rPr>
        <w:t>29</w:t>
      </w:r>
      <w:r>
        <w:rPr>
          <w:rFonts w:asciiTheme="minorHAnsi" w:eastAsia="Arial" w:hAnsiTheme="minorHAnsi" w:cstheme="minorHAnsi"/>
          <w:sz w:val="22"/>
          <w:szCs w:val="22"/>
        </w:rPr>
        <w:t xml:space="preserve"> </w:t>
      </w:r>
      <w:r w:rsidRPr="00296763">
        <w:rPr>
          <w:rFonts w:asciiTheme="minorHAnsi" w:eastAsia="Arial" w:hAnsiTheme="minorHAnsi" w:cstheme="minorHAnsi"/>
          <w:sz w:val="22"/>
          <w:szCs w:val="22"/>
        </w:rPr>
        <w:t>Establishing a causal link from the use of financial services to improvements in the lives of the   poor   is   methodologically   challenging   and   very   expensive.   It   requires   eliminating influences  of  self-selection  and  survivor  biases  in  the  sample,  as  well  as  numerous unobservable  effects  that  may  confound  the  analysis.  The  method  of  choice  is  field experiments  that  establish  this  link  through  the  creation  of  a  counterfactual  by  randomly dividing a subset of the population into treatment and control groups. Statistical analysis is then used to identify the differential effects of the intervention, such as exposure to a certain type of financial service.</w:t>
      </w:r>
    </w:p>
    <w:p w14:paraId="095B2425" w14:textId="77777777" w:rsidR="00296763" w:rsidRPr="00296763" w:rsidRDefault="00296763" w:rsidP="00296763">
      <w:pPr>
        <w:spacing w:line="236" w:lineRule="auto"/>
        <w:ind w:left="120" w:right="76"/>
        <w:jc w:val="both"/>
        <w:rPr>
          <w:rFonts w:asciiTheme="minorHAnsi" w:eastAsia="Arial" w:hAnsiTheme="minorHAnsi" w:cstheme="minorHAnsi"/>
          <w:sz w:val="22"/>
          <w:szCs w:val="22"/>
        </w:rPr>
      </w:pPr>
    </w:p>
    <w:p w14:paraId="08864941" w14:textId="77777777" w:rsidR="00296763" w:rsidRPr="00296763" w:rsidRDefault="00296763" w:rsidP="00296763">
      <w:pPr>
        <w:spacing w:line="236" w:lineRule="auto"/>
        <w:ind w:left="120" w:right="76"/>
        <w:jc w:val="both"/>
        <w:rPr>
          <w:rFonts w:asciiTheme="minorHAnsi" w:eastAsia="Arial" w:hAnsiTheme="minorHAnsi" w:cstheme="minorHAnsi"/>
          <w:sz w:val="22"/>
          <w:szCs w:val="22"/>
        </w:rPr>
      </w:pPr>
      <w:r w:rsidRPr="00296763">
        <w:rPr>
          <w:rFonts w:asciiTheme="minorHAnsi" w:eastAsia="Arial" w:hAnsiTheme="minorHAnsi" w:cstheme="minorHAnsi"/>
          <w:sz w:val="22"/>
          <w:szCs w:val="22"/>
        </w:rPr>
        <w:t>These  randomized  controlled  trials  (RCT)  are  critical  to  underpin  the  claim  that  financial inclusion  positively  affects  the  poor.  RCTs  are  not  without  shortcomings,  however:  while methodological  rigor  produces  results  with  high  levels  of  internal  validity,  it  is  much  more difficult to generalize beyond the specific context of the experiment, that is, external validity is substantially weaker.</w:t>
      </w:r>
      <w:r w:rsidRPr="00296763">
        <w:rPr>
          <w:rFonts w:asciiTheme="minorHAnsi" w:eastAsia="Arial" w:hAnsiTheme="minorHAnsi" w:cstheme="minorHAnsi"/>
          <w:sz w:val="22"/>
          <w:szCs w:val="22"/>
          <w:vertAlign w:val="superscript"/>
        </w:rPr>
        <w:t>30</w:t>
      </w:r>
    </w:p>
    <w:p w14:paraId="22B503BA" w14:textId="77777777" w:rsidR="00296763" w:rsidRPr="00296763" w:rsidRDefault="00296763" w:rsidP="00296763">
      <w:pPr>
        <w:spacing w:line="236" w:lineRule="auto"/>
        <w:ind w:left="120" w:right="76"/>
        <w:jc w:val="both"/>
        <w:rPr>
          <w:rFonts w:asciiTheme="minorHAnsi" w:eastAsia="Arial" w:hAnsiTheme="minorHAnsi" w:cstheme="minorHAnsi"/>
          <w:sz w:val="22"/>
          <w:szCs w:val="22"/>
        </w:rPr>
      </w:pPr>
    </w:p>
    <w:p w14:paraId="155CCA7E" w14:textId="49DC010C" w:rsidR="00296763" w:rsidRPr="00296763" w:rsidRDefault="00296763" w:rsidP="00296763">
      <w:pPr>
        <w:spacing w:line="236" w:lineRule="auto"/>
        <w:ind w:left="120" w:right="76"/>
        <w:jc w:val="both"/>
        <w:rPr>
          <w:rFonts w:asciiTheme="minorHAnsi" w:eastAsia="Arial" w:hAnsiTheme="minorHAnsi" w:cstheme="minorHAnsi"/>
          <w:sz w:val="22"/>
          <w:szCs w:val="22"/>
        </w:rPr>
      </w:pPr>
      <w:r w:rsidRPr="00296763">
        <w:rPr>
          <w:rFonts w:asciiTheme="minorHAnsi" w:eastAsia="Arial" w:hAnsiTheme="minorHAnsi" w:cstheme="minorHAnsi"/>
          <w:sz w:val="22"/>
          <w:szCs w:val="22"/>
        </w:rPr>
        <w:t>A number of RCTs have been conducted so far.   In Kenya, a randomly selected group of rural poor were offered savings accounts. The impact was found to be highly positive: uptake was  very  significant  for  female  clients,  and  female  market  vendors  reached  higher  daily expenditure levels within six months of opening an account.</w:t>
      </w:r>
      <w:r w:rsidRPr="00296763">
        <w:rPr>
          <w:rFonts w:asciiTheme="minorHAnsi" w:eastAsia="Arial" w:hAnsiTheme="minorHAnsi" w:cstheme="minorHAnsi"/>
          <w:sz w:val="22"/>
          <w:szCs w:val="22"/>
          <w:vertAlign w:val="superscript"/>
        </w:rPr>
        <w:t>31</w:t>
      </w:r>
      <w:r w:rsidRPr="00296763">
        <w:rPr>
          <w:rFonts w:asciiTheme="minorHAnsi" w:eastAsia="Arial" w:hAnsiTheme="minorHAnsi" w:cstheme="minorHAnsi"/>
          <w:sz w:val="22"/>
          <w:szCs w:val="22"/>
        </w:rPr>
        <w:t xml:space="preserve"> There was no evidence that savings  accounts  crowd  out  other  investments,  and  neither  was  there  evidence  that  the savings   accounts  allowed  for  more  efficient  smoothing   over   bad  shocks,   particularly sickness. This study also shows a more significant positive impact of savings accounts for women than for men.</w:t>
      </w:r>
    </w:p>
    <w:p w14:paraId="23D10809" w14:textId="77777777" w:rsidR="00296763" w:rsidRPr="00296763" w:rsidRDefault="00296763" w:rsidP="00296763">
      <w:pPr>
        <w:spacing w:line="236" w:lineRule="auto"/>
        <w:ind w:left="120" w:right="76"/>
        <w:jc w:val="both"/>
        <w:rPr>
          <w:rFonts w:asciiTheme="minorHAnsi" w:eastAsia="Arial" w:hAnsiTheme="minorHAnsi" w:cstheme="minorHAnsi"/>
          <w:sz w:val="22"/>
          <w:szCs w:val="22"/>
        </w:rPr>
      </w:pPr>
    </w:p>
    <w:p w14:paraId="252E06F4" w14:textId="77777777" w:rsidR="00296763" w:rsidRPr="00296763" w:rsidRDefault="00296763" w:rsidP="00296763">
      <w:pPr>
        <w:spacing w:line="236" w:lineRule="auto"/>
        <w:ind w:left="120" w:right="76"/>
        <w:jc w:val="both"/>
        <w:rPr>
          <w:rFonts w:asciiTheme="minorHAnsi" w:eastAsia="Arial" w:hAnsiTheme="minorHAnsi" w:cstheme="minorHAnsi"/>
          <w:sz w:val="22"/>
          <w:szCs w:val="22"/>
        </w:rPr>
      </w:pPr>
      <w:r w:rsidRPr="00296763">
        <w:rPr>
          <w:rFonts w:asciiTheme="minorHAnsi" w:eastAsia="Arial" w:hAnsiTheme="minorHAnsi" w:cstheme="minorHAnsi"/>
          <w:sz w:val="22"/>
          <w:szCs w:val="22"/>
        </w:rPr>
        <w:t>Another RCT example from India provides evidence that the effect of microcredit depends on household characteristics:</w:t>
      </w:r>
    </w:p>
    <w:p w14:paraId="71CD95A1" w14:textId="77777777" w:rsidR="00296763" w:rsidRPr="00296763" w:rsidRDefault="00296763" w:rsidP="00296763">
      <w:pPr>
        <w:spacing w:line="236" w:lineRule="auto"/>
        <w:ind w:left="120" w:right="76"/>
        <w:jc w:val="both"/>
        <w:rPr>
          <w:rFonts w:asciiTheme="minorHAnsi" w:eastAsia="Arial" w:hAnsiTheme="minorHAnsi" w:cstheme="minorHAnsi"/>
          <w:sz w:val="22"/>
          <w:szCs w:val="22"/>
        </w:rPr>
      </w:pPr>
    </w:p>
    <w:p w14:paraId="4CEF2A3C" w14:textId="76F23D44" w:rsidR="00006024" w:rsidRPr="00296763" w:rsidRDefault="00296763" w:rsidP="00296763">
      <w:pPr>
        <w:spacing w:line="236" w:lineRule="auto"/>
        <w:ind w:left="120" w:right="76"/>
        <w:jc w:val="both"/>
        <w:rPr>
          <w:rFonts w:asciiTheme="minorHAnsi" w:eastAsia="Arial" w:hAnsiTheme="minorHAnsi" w:cstheme="minorHAnsi"/>
          <w:sz w:val="22"/>
          <w:szCs w:val="22"/>
        </w:rPr>
      </w:pPr>
      <w:r w:rsidRPr="00296763">
        <w:rPr>
          <w:rFonts w:asciiTheme="minorHAnsi" w:eastAsia="Arial" w:hAnsiTheme="minorHAnsi" w:cstheme="minorHAnsi"/>
          <w:sz w:val="22"/>
          <w:szCs w:val="22"/>
        </w:rPr>
        <w:t>—Business  owners  use  credit  to  expand  their  businesses,  as  demonstrated  by  an increase in spending on durables and an increase in business profits.</w:t>
      </w:r>
    </w:p>
    <w:p w14:paraId="0E3412BF" w14:textId="77777777" w:rsidR="00006024" w:rsidRDefault="00006024">
      <w:pPr>
        <w:spacing w:line="200" w:lineRule="exact"/>
      </w:pPr>
    </w:p>
    <w:p w14:paraId="7EBFDFC8" w14:textId="77777777" w:rsidR="00006024" w:rsidRDefault="00006024">
      <w:pPr>
        <w:spacing w:before="6" w:line="260" w:lineRule="exact"/>
        <w:rPr>
          <w:sz w:val="26"/>
          <w:szCs w:val="26"/>
        </w:rPr>
      </w:pPr>
    </w:p>
    <w:p w14:paraId="21F8F6EA" w14:textId="77777777" w:rsidR="00006024" w:rsidRDefault="00043618">
      <w:pPr>
        <w:spacing w:before="44"/>
        <w:ind w:left="120"/>
        <w:rPr>
          <w:rFonts w:ascii="Arial" w:eastAsia="Arial" w:hAnsi="Arial" w:cs="Arial"/>
          <w:sz w:val="18"/>
          <w:szCs w:val="18"/>
        </w:rPr>
      </w:pPr>
      <w:r>
        <w:rPr>
          <w:w w:val="99"/>
          <w:position w:val="9"/>
          <w:sz w:val="13"/>
          <w:szCs w:val="13"/>
        </w:rPr>
        <w:t>29</w:t>
      </w:r>
      <w:r>
        <w:rPr>
          <w:rFonts w:ascii="Arial" w:eastAsia="Arial" w:hAnsi="Arial" w:cs="Arial"/>
          <w:sz w:val="18"/>
          <w:szCs w:val="18"/>
        </w:rPr>
        <w:t>. Grameen Bank (2007).</w:t>
      </w:r>
    </w:p>
    <w:p w14:paraId="67254134" w14:textId="77777777" w:rsidR="00006024" w:rsidRDefault="00043618">
      <w:pPr>
        <w:spacing w:before="41"/>
        <w:ind w:left="120"/>
        <w:rPr>
          <w:rFonts w:ascii="Arial" w:eastAsia="Arial" w:hAnsi="Arial" w:cs="Arial"/>
          <w:sz w:val="18"/>
          <w:szCs w:val="18"/>
        </w:rPr>
      </w:pPr>
      <w:r>
        <w:rPr>
          <w:w w:val="99"/>
          <w:position w:val="9"/>
          <w:sz w:val="13"/>
          <w:szCs w:val="13"/>
        </w:rPr>
        <w:t>30</w:t>
      </w:r>
      <w:r>
        <w:rPr>
          <w:rFonts w:ascii="Arial" w:eastAsia="Arial" w:hAnsi="Arial" w:cs="Arial"/>
          <w:sz w:val="18"/>
          <w:szCs w:val="18"/>
        </w:rPr>
        <w:t>. For further criticism, see Rodrik (2008).</w:t>
      </w:r>
    </w:p>
    <w:p w14:paraId="1B434BB3" w14:textId="77777777" w:rsidR="00006024" w:rsidRDefault="00043618">
      <w:pPr>
        <w:spacing w:before="38"/>
        <w:ind w:left="120"/>
        <w:sectPr w:rsidR="00006024">
          <w:footerReference w:type="default" r:id="rId16"/>
          <w:pgSz w:w="11920" w:h="16840"/>
          <w:pgMar w:top="940" w:right="1320" w:bottom="280" w:left="1320" w:header="743" w:footer="1044" w:gutter="0"/>
          <w:cols w:space="720"/>
        </w:sectPr>
      </w:pPr>
      <w:r>
        <w:rPr>
          <w:w w:val="99"/>
          <w:position w:val="9"/>
          <w:sz w:val="13"/>
          <w:szCs w:val="13"/>
        </w:rPr>
        <w:t>31</w:t>
      </w:r>
      <w:r>
        <w:rPr>
          <w:w w:val="99"/>
        </w:rPr>
        <w:t>.</w:t>
      </w:r>
      <w:r>
        <w:t xml:space="preserve"> </w:t>
      </w:r>
      <w:proofErr w:type="spellStart"/>
      <w:r>
        <w:rPr>
          <w:w w:val="99"/>
        </w:rPr>
        <w:t>Dupas</w:t>
      </w:r>
      <w:proofErr w:type="spellEnd"/>
      <w:r>
        <w:t xml:space="preserve"> </w:t>
      </w:r>
      <w:r>
        <w:rPr>
          <w:w w:val="99"/>
        </w:rPr>
        <w:t>and</w:t>
      </w:r>
      <w:r>
        <w:t xml:space="preserve"> </w:t>
      </w:r>
      <w:r>
        <w:rPr>
          <w:w w:val="99"/>
        </w:rPr>
        <w:t>Robinson</w:t>
      </w:r>
      <w:r>
        <w:t xml:space="preserve"> </w:t>
      </w:r>
      <w:r>
        <w:rPr>
          <w:w w:val="99"/>
        </w:rPr>
        <w:t>(2009).</w:t>
      </w:r>
    </w:p>
    <w:p w14:paraId="2EA90C48" w14:textId="3330ECA4" w:rsidR="00296763" w:rsidRPr="00296763" w:rsidRDefault="00296763" w:rsidP="00296763">
      <w:pPr>
        <w:spacing w:line="236" w:lineRule="auto"/>
        <w:ind w:left="120" w:right="76"/>
        <w:jc w:val="both"/>
        <w:rPr>
          <w:rFonts w:asciiTheme="minorHAnsi" w:eastAsia="Arial" w:hAnsiTheme="minorHAnsi" w:cstheme="minorHAnsi"/>
          <w:sz w:val="22"/>
          <w:szCs w:val="22"/>
        </w:rPr>
      </w:pPr>
      <w:r w:rsidRPr="00296763">
        <w:rPr>
          <w:rFonts w:asciiTheme="minorHAnsi" w:eastAsia="Arial" w:hAnsiTheme="minorHAnsi" w:cstheme="minorHAnsi"/>
          <w:sz w:val="22"/>
          <w:szCs w:val="22"/>
        </w:rPr>
        <w:lastRenderedPageBreak/>
        <w:t>—Those</w:t>
      </w:r>
      <w:r>
        <w:rPr>
          <w:rFonts w:asciiTheme="minorHAnsi" w:eastAsia="Arial" w:hAnsiTheme="minorHAnsi" w:cstheme="minorHAnsi"/>
          <w:sz w:val="22"/>
          <w:szCs w:val="22"/>
        </w:rPr>
        <w:t xml:space="preserve"> </w:t>
      </w:r>
      <w:r w:rsidRPr="00296763">
        <w:rPr>
          <w:rFonts w:asciiTheme="minorHAnsi" w:eastAsia="Arial" w:hAnsiTheme="minorHAnsi" w:cstheme="minorHAnsi"/>
          <w:sz w:val="22"/>
          <w:szCs w:val="22"/>
        </w:rPr>
        <w:t>initially</w:t>
      </w:r>
      <w:r>
        <w:rPr>
          <w:rFonts w:asciiTheme="minorHAnsi" w:eastAsia="Arial" w:hAnsiTheme="minorHAnsi" w:cstheme="minorHAnsi"/>
          <w:sz w:val="22"/>
          <w:szCs w:val="22"/>
        </w:rPr>
        <w:t xml:space="preserve"> </w:t>
      </w:r>
      <w:r w:rsidRPr="00296763">
        <w:rPr>
          <w:rFonts w:asciiTheme="minorHAnsi" w:eastAsia="Arial" w:hAnsiTheme="minorHAnsi" w:cstheme="minorHAnsi"/>
          <w:sz w:val="22"/>
          <w:szCs w:val="22"/>
        </w:rPr>
        <w:t>identified</w:t>
      </w:r>
      <w:r>
        <w:rPr>
          <w:rFonts w:asciiTheme="minorHAnsi" w:eastAsia="Arial" w:hAnsiTheme="minorHAnsi" w:cstheme="minorHAnsi"/>
          <w:sz w:val="22"/>
          <w:szCs w:val="22"/>
        </w:rPr>
        <w:t xml:space="preserve"> </w:t>
      </w:r>
      <w:r w:rsidRPr="00296763">
        <w:rPr>
          <w:rFonts w:asciiTheme="minorHAnsi" w:eastAsia="Arial" w:hAnsiTheme="minorHAnsi" w:cstheme="minorHAnsi"/>
          <w:sz w:val="22"/>
          <w:szCs w:val="22"/>
        </w:rPr>
        <w:t>a</w:t>
      </w:r>
      <w:r>
        <w:rPr>
          <w:rFonts w:asciiTheme="minorHAnsi" w:eastAsia="Arial" w:hAnsiTheme="minorHAnsi" w:cstheme="minorHAnsi"/>
          <w:sz w:val="22"/>
          <w:szCs w:val="22"/>
        </w:rPr>
        <w:t xml:space="preserve">s </w:t>
      </w:r>
      <w:r w:rsidRPr="00296763">
        <w:rPr>
          <w:rFonts w:asciiTheme="minorHAnsi" w:eastAsia="Arial" w:hAnsiTheme="minorHAnsi" w:cstheme="minorHAnsi"/>
          <w:sz w:val="22"/>
          <w:szCs w:val="22"/>
        </w:rPr>
        <w:t>having a</w:t>
      </w:r>
      <w:r>
        <w:rPr>
          <w:rFonts w:asciiTheme="minorHAnsi" w:eastAsia="Arial" w:hAnsiTheme="minorHAnsi" w:cstheme="minorHAnsi"/>
          <w:sz w:val="22"/>
          <w:szCs w:val="22"/>
        </w:rPr>
        <w:t xml:space="preserve"> </w:t>
      </w:r>
      <w:r w:rsidRPr="00296763">
        <w:rPr>
          <w:rFonts w:asciiTheme="minorHAnsi" w:eastAsia="Arial" w:hAnsiTheme="minorHAnsi" w:cstheme="minorHAnsi"/>
          <w:sz w:val="22"/>
          <w:szCs w:val="22"/>
        </w:rPr>
        <w:t>low  propensity to</w:t>
      </w:r>
      <w:r>
        <w:rPr>
          <w:rFonts w:asciiTheme="minorHAnsi" w:eastAsia="Arial" w:hAnsiTheme="minorHAnsi" w:cstheme="minorHAnsi"/>
          <w:sz w:val="22"/>
          <w:szCs w:val="22"/>
        </w:rPr>
        <w:t xml:space="preserve"> </w:t>
      </w:r>
      <w:r w:rsidRPr="00296763">
        <w:rPr>
          <w:rFonts w:asciiTheme="minorHAnsi" w:eastAsia="Arial" w:hAnsiTheme="minorHAnsi" w:cstheme="minorHAnsi"/>
          <w:sz w:val="22"/>
          <w:szCs w:val="22"/>
        </w:rPr>
        <w:t xml:space="preserve"> start  a  business  do  not increase    investment but rather   increase consumption, such as food  and transportation.</w:t>
      </w:r>
    </w:p>
    <w:p w14:paraId="2648E759" w14:textId="77777777" w:rsidR="00296763" w:rsidRPr="00296763" w:rsidRDefault="00296763" w:rsidP="00296763">
      <w:pPr>
        <w:spacing w:line="236" w:lineRule="auto"/>
        <w:ind w:left="120" w:right="76"/>
        <w:jc w:val="both"/>
        <w:rPr>
          <w:rFonts w:asciiTheme="minorHAnsi" w:eastAsia="Arial" w:hAnsiTheme="minorHAnsi" w:cstheme="minorHAnsi"/>
          <w:sz w:val="22"/>
          <w:szCs w:val="22"/>
        </w:rPr>
      </w:pPr>
    </w:p>
    <w:p w14:paraId="55DFF5DB" w14:textId="25E2AD02" w:rsidR="00296763" w:rsidRPr="00296763" w:rsidRDefault="00296763" w:rsidP="00296763">
      <w:pPr>
        <w:spacing w:line="236" w:lineRule="auto"/>
        <w:ind w:left="120" w:right="76"/>
        <w:jc w:val="both"/>
        <w:rPr>
          <w:rFonts w:asciiTheme="minorHAnsi" w:eastAsia="Arial" w:hAnsiTheme="minorHAnsi" w:cstheme="minorHAnsi"/>
          <w:sz w:val="22"/>
          <w:szCs w:val="22"/>
        </w:rPr>
      </w:pPr>
      <w:r w:rsidRPr="00296763">
        <w:rPr>
          <w:rFonts w:asciiTheme="minorHAnsi" w:eastAsia="Arial" w:hAnsiTheme="minorHAnsi" w:cstheme="minorHAnsi"/>
          <w:sz w:val="22"/>
          <w:szCs w:val="22"/>
        </w:rPr>
        <w:t>—Households with a  high propensity to start a business reduce nondurable spending, increase durable spending, and reduce temptation spending.</w:t>
      </w:r>
      <w:r w:rsidRPr="00296763">
        <w:rPr>
          <w:rFonts w:asciiTheme="minorHAnsi" w:eastAsia="Arial" w:hAnsiTheme="minorHAnsi" w:cstheme="minorHAnsi"/>
          <w:sz w:val="22"/>
          <w:szCs w:val="22"/>
          <w:vertAlign w:val="superscript"/>
        </w:rPr>
        <w:t>32</w:t>
      </w:r>
    </w:p>
    <w:p w14:paraId="0BE7B910" w14:textId="77777777" w:rsidR="00296763" w:rsidRPr="00296763" w:rsidRDefault="00296763" w:rsidP="00296763">
      <w:pPr>
        <w:spacing w:line="236" w:lineRule="auto"/>
        <w:ind w:left="120" w:right="76"/>
        <w:jc w:val="both"/>
        <w:rPr>
          <w:rFonts w:asciiTheme="minorHAnsi" w:eastAsia="Arial" w:hAnsiTheme="minorHAnsi" w:cstheme="minorHAnsi"/>
          <w:sz w:val="22"/>
          <w:szCs w:val="22"/>
        </w:rPr>
      </w:pPr>
    </w:p>
    <w:p w14:paraId="53B360DF" w14:textId="77777777" w:rsidR="00296763" w:rsidRPr="00296763" w:rsidRDefault="00296763" w:rsidP="00296763">
      <w:pPr>
        <w:spacing w:line="236" w:lineRule="auto"/>
        <w:ind w:left="120" w:right="76"/>
        <w:jc w:val="both"/>
        <w:rPr>
          <w:rFonts w:asciiTheme="minorHAnsi" w:eastAsia="Arial" w:hAnsiTheme="minorHAnsi" w:cstheme="minorHAnsi"/>
          <w:sz w:val="22"/>
          <w:szCs w:val="22"/>
        </w:rPr>
      </w:pPr>
      <w:r w:rsidRPr="00296763">
        <w:rPr>
          <w:rFonts w:asciiTheme="minorHAnsi" w:eastAsia="Arial" w:hAnsiTheme="minorHAnsi" w:cstheme="minorHAnsi"/>
          <w:sz w:val="22"/>
          <w:szCs w:val="22"/>
        </w:rPr>
        <w:t>Over  the  eighteen-month  period  of  study,  there  were  no  significant  effects  on  education, health, or women’s empowerment. However, business outcomes were significantly positive, including  the  creation  of  new  businesses  and  the  profits  for  existing  business.  While  the impact on female welfare could not be established (despite frequent claims to the contrary), one has to take into account the limited time horizon.</w:t>
      </w:r>
    </w:p>
    <w:p w14:paraId="23981E7C" w14:textId="77777777" w:rsidR="00296763" w:rsidRPr="00296763" w:rsidRDefault="00296763" w:rsidP="00296763">
      <w:pPr>
        <w:spacing w:line="236" w:lineRule="auto"/>
        <w:ind w:left="120" w:right="76"/>
        <w:jc w:val="both"/>
        <w:rPr>
          <w:rFonts w:asciiTheme="minorHAnsi" w:eastAsia="Arial" w:hAnsiTheme="minorHAnsi" w:cstheme="minorHAnsi"/>
          <w:sz w:val="22"/>
          <w:szCs w:val="22"/>
        </w:rPr>
      </w:pPr>
    </w:p>
    <w:p w14:paraId="1DD63BDD" w14:textId="77777777" w:rsidR="00296763" w:rsidRPr="00296763" w:rsidRDefault="00296763" w:rsidP="00296763">
      <w:pPr>
        <w:spacing w:line="236" w:lineRule="auto"/>
        <w:ind w:left="120" w:right="76"/>
        <w:jc w:val="both"/>
        <w:rPr>
          <w:rFonts w:asciiTheme="minorHAnsi" w:eastAsia="Arial" w:hAnsiTheme="minorHAnsi" w:cstheme="minorHAnsi"/>
          <w:sz w:val="22"/>
          <w:szCs w:val="22"/>
        </w:rPr>
      </w:pPr>
      <w:r w:rsidRPr="00296763">
        <w:rPr>
          <w:rFonts w:asciiTheme="minorHAnsi" w:eastAsia="Arial" w:hAnsiTheme="minorHAnsi" w:cstheme="minorHAnsi"/>
          <w:sz w:val="22"/>
          <w:szCs w:val="22"/>
        </w:rPr>
        <w:t xml:space="preserve">Recent  research  in  South  Africa  highlights  the  risk  management  benefits  of  financial inclusion.  </w:t>
      </w:r>
      <w:r w:rsidRPr="00296763">
        <w:rPr>
          <w:rFonts w:asciiTheme="minorHAnsi" w:eastAsia="Arial" w:hAnsiTheme="minorHAnsi" w:cstheme="minorHAnsi"/>
          <w:sz w:val="22"/>
          <w:szCs w:val="22"/>
          <w:vertAlign w:val="superscript"/>
        </w:rPr>
        <w:t>33</w:t>
      </w:r>
      <w:r w:rsidRPr="00296763">
        <w:rPr>
          <w:rFonts w:asciiTheme="minorHAnsi" w:eastAsia="Arial" w:hAnsiTheme="minorHAnsi" w:cstheme="minorHAnsi"/>
          <w:sz w:val="22"/>
          <w:szCs w:val="22"/>
        </w:rPr>
        <w:t xml:space="preserve">  Loan applicants that had been declined “at the margin” were randomly offered loans and turned out to be significantly less likely to report leaving a job after entering the experiment than those rejected clients without loans. Treated households earned more and were  more  likely  to  move  out  of  poverty.  Overall,  increased  access  to  credit  appears  to improve welfare.   The study does present evidence that short-term loans are an important cash flow management tool and that they have largely positive impacts on people’s welfare, particularly  in  the  area  of  employment  and  income.  The  study  also  found  that  loans  to customers at (or slightly beyond) the margin were actually profitable.</w:t>
      </w:r>
    </w:p>
    <w:p w14:paraId="3EC34555" w14:textId="77777777" w:rsidR="00296763" w:rsidRPr="00296763" w:rsidRDefault="00296763" w:rsidP="00296763">
      <w:pPr>
        <w:spacing w:line="236" w:lineRule="auto"/>
        <w:ind w:left="120" w:right="76"/>
        <w:jc w:val="both"/>
        <w:rPr>
          <w:rFonts w:asciiTheme="minorHAnsi" w:eastAsia="Arial" w:hAnsiTheme="minorHAnsi" w:cstheme="minorHAnsi"/>
          <w:sz w:val="22"/>
          <w:szCs w:val="22"/>
        </w:rPr>
      </w:pPr>
    </w:p>
    <w:p w14:paraId="6447A29F" w14:textId="77777777" w:rsidR="00296763" w:rsidRPr="00296763" w:rsidRDefault="00296763" w:rsidP="00296763">
      <w:pPr>
        <w:spacing w:line="236" w:lineRule="auto"/>
        <w:ind w:left="120" w:right="76"/>
        <w:jc w:val="both"/>
        <w:rPr>
          <w:rFonts w:asciiTheme="minorHAnsi" w:eastAsia="Arial" w:hAnsiTheme="minorHAnsi" w:cstheme="minorHAnsi"/>
          <w:sz w:val="22"/>
          <w:szCs w:val="22"/>
        </w:rPr>
      </w:pPr>
      <w:r w:rsidRPr="00296763">
        <w:rPr>
          <w:rFonts w:asciiTheme="minorHAnsi" w:eastAsia="Arial" w:hAnsiTheme="minorHAnsi" w:cstheme="minorHAnsi"/>
          <w:sz w:val="22"/>
          <w:szCs w:val="22"/>
        </w:rPr>
        <w:t>Given  the  difficulty  with  drawing  generalized  conclusions  from  RCTs,  new  tools  will  be needed   to   deepen   understanding   about   which   services   matter   most   to   low-income households and microenterprises, how they impact welfare metrics, and how policy tools can help relax binding constraints on the access frontier.</w:t>
      </w:r>
    </w:p>
    <w:p w14:paraId="2B369850" w14:textId="77777777" w:rsidR="00296763" w:rsidRPr="00296763" w:rsidRDefault="00296763" w:rsidP="00296763">
      <w:pPr>
        <w:spacing w:line="236" w:lineRule="auto"/>
        <w:ind w:left="120" w:right="76"/>
        <w:jc w:val="both"/>
        <w:rPr>
          <w:rFonts w:asciiTheme="minorHAnsi" w:eastAsia="Arial" w:hAnsiTheme="minorHAnsi" w:cstheme="minorHAnsi"/>
          <w:sz w:val="22"/>
          <w:szCs w:val="22"/>
        </w:rPr>
      </w:pPr>
    </w:p>
    <w:p w14:paraId="2C00F252" w14:textId="78AB3BF8" w:rsidR="00006024" w:rsidRDefault="00296763" w:rsidP="00296763">
      <w:pPr>
        <w:spacing w:line="236" w:lineRule="auto"/>
        <w:ind w:left="120" w:right="76"/>
        <w:jc w:val="both"/>
        <w:rPr>
          <w:rFonts w:asciiTheme="minorHAnsi" w:eastAsia="Arial" w:hAnsiTheme="minorHAnsi" w:cstheme="minorHAnsi"/>
          <w:sz w:val="22"/>
          <w:szCs w:val="22"/>
        </w:rPr>
      </w:pPr>
      <w:r w:rsidRPr="00296763">
        <w:rPr>
          <w:rFonts w:asciiTheme="minorHAnsi" w:eastAsia="Arial" w:hAnsiTheme="minorHAnsi" w:cstheme="minorHAnsi"/>
          <w:sz w:val="22"/>
          <w:szCs w:val="22"/>
        </w:rPr>
        <w:t>In  conclusion,  recent  evaluation  techniques  suggest  that  positive  effects  of  microfinance exist,  but  they  may  be  not  as  overwhelming  as  assumed  or  may  take  more  time  to materialize.  There  is  room  for  further  research  to  produce  more  empirical  evidence  in support of the need to pursue financial inclusion as a policy objective.</w:t>
      </w:r>
    </w:p>
    <w:p w14:paraId="5C2885F7" w14:textId="77777777" w:rsidR="005F21C3" w:rsidRPr="00296763" w:rsidRDefault="005F21C3" w:rsidP="005F21C3">
      <w:pPr>
        <w:spacing w:line="236" w:lineRule="auto"/>
        <w:ind w:right="76"/>
        <w:jc w:val="both"/>
        <w:rPr>
          <w:rFonts w:asciiTheme="minorHAnsi" w:eastAsia="Arial" w:hAnsiTheme="minorHAnsi" w:cstheme="minorHAnsi"/>
          <w:sz w:val="22"/>
          <w:szCs w:val="22"/>
        </w:rPr>
      </w:pPr>
    </w:p>
    <w:p w14:paraId="3B5CECF6" w14:textId="77777777" w:rsidR="00006024" w:rsidRDefault="00006024">
      <w:pPr>
        <w:spacing w:line="200" w:lineRule="exact"/>
      </w:pPr>
    </w:p>
    <w:p w14:paraId="76FB638B" w14:textId="77777777" w:rsidR="00006024" w:rsidRDefault="00043618">
      <w:pPr>
        <w:spacing w:line="360" w:lineRule="exact"/>
        <w:ind w:left="552" w:right="2002" w:hanging="432"/>
        <w:rPr>
          <w:rFonts w:ascii="Arial" w:eastAsia="Arial" w:hAnsi="Arial" w:cs="Arial"/>
          <w:sz w:val="32"/>
          <w:szCs w:val="32"/>
        </w:rPr>
      </w:pPr>
      <w:r>
        <w:rPr>
          <w:rFonts w:ascii="Arial" w:eastAsia="Arial" w:hAnsi="Arial" w:cs="Arial"/>
          <w:b/>
          <w:w w:val="99"/>
          <w:sz w:val="32"/>
          <w:szCs w:val="32"/>
        </w:rPr>
        <w:t>5.</w:t>
      </w:r>
      <w:r>
        <w:rPr>
          <w:rFonts w:ascii="Arial" w:eastAsia="Arial" w:hAnsi="Arial" w:cs="Arial"/>
          <w:b/>
          <w:sz w:val="32"/>
          <w:szCs w:val="32"/>
        </w:rPr>
        <w:t xml:space="preserve">  </w:t>
      </w:r>
      <w:r>
        <w:rPr>
          <w:rFonts w:ascii="Arial" w:eastAsia="Arial" w:hAnsi="Arial" w:cs="Arial"/>
          <w:b/>
          <w:w w:val="99"/>
          <w:sz w:val="32"/>
          <w:szCs w:val="32"/>
        </w:rPr>
        <w:t>FINANCIAL</w:t>
      </w:r>
      <w:r>
        <w:rPr>
          <w:rFonts w:ascii="Arial" w:eastAsia="Arial" w:hAnsi="Arial" w:cs="Arial"/>
          <w:b/>
          <w:sz w:val="32"/>
          <w:szCs w:val="32"/>
        </w:rPr>
        <w:t xml:space="preserve"> </w:t>
      </w:r>
      <w:r>
        <w:rPr>
          <w:rFonts w:ascii="Arial" w:eastAsia="Arial" w:hAnsi="Arial" w:cs="Arial"/>
          <w:b/>
          <w:w w:val="99"/>
          <w:sz w:val="32"/>
          <w:szCs w:val="32"/>
        </w:rPr>
        <w:t>INCLUSION</w:t>
      </w:r>
      <w:r>
        <w:rPr>
          <w:rFonts w:ascii="Arial" w:eastAsia="Arial" w:hAnsi="Arial" w:cs="Arial"/>
          <w:b/>
          <w:sz w:val="32"/>
          <w:szCs w:val="32"/>
        </w:rPr>
        <w:t xml:space="preserve"> </w:t>
      </w:r>
      <w:r>
        <w:rPr>
          <w:rFonts w:ascii="Arial" w:eastAsia="Arial" w:hAnsi="Arial" w:cs="Arial"/>
          <w:b/>
          <w:w w:val="99"/>
          <w:sz w:val="32"/>
          <w:szCs w:val="32"/>
        </w:rPr>
        <w:t>POLICIES:</w:t>
      </w:r>
      <w:r>
        <w:rPr>
          <w:rFonts w:ascii="Arial" w:eastAsia="Arial" w:hAnsi="Arial" w:cs="Arial"/>
          <w:b/>
          <w:sz w:val="32"/>
          <w:szCs w:val="32"/>
        </w:rPr>
        <w:t xml:space="preserve"> </w:t>
      </w:r>
      <w:r>
        <w:rPr>
          <w:rFonts w:ascii="Arial" w:eastAsia="Arial" w:hAnsi="Arial" w:cs="Arial"/>
          <w:b/>
          <w:w w:val="99"/>
          <w:sz w:val="32"/>
          <w:szCs w:val="32"/>
        </w:rPr>
        <w:t>RECENT INNOVATION</w:t>
      </w:r>
    </w:p>
    <w:p w14:paraId="2526C4F5" w14:textId="77777777" w:rsidR="00006024" w:rsidRDefault="00006024">
      <w:pPr>
        <w:spacing w:before="16" w:line="220" w:lineRule="exact"/>
        <w:rPr>
          <w:sz w:val="22"/>
          <w:szCs w:val="22"/>
        </w:rPr>
      </w:pPr>
    </w:p>
    <w:p w14:paraId="153D2C9D" w14:textId="77777777" w:rsidR="005F21C3" w:rsidRPr="005F21C3" w:rsidRDefault="005F21C3" w:rsidP="005F21C3">
      <w:pPr>
        <w:spacing w:line="236" w:lineRule="auto"/>
        <w:ind w:left="120" w:right="76"/>
        <w:jc w:val="both"/>
        <w:rPr>
          <w:rFonts w:asciiTheme="minorHAnsi" w:eastAsia="Arial" w:hAnsiTheme="minorHAnsi" w:cstheme="minorHAnsi"/>
          <w:sz w:val="22"/>
          <w:szCs w:val="22"/>
        </w:rPr>
      </w:pPr>
      <w:r w:rsidRPr="005F21C3">
        <w:rPr>
          <w:rFonts w:asciiTheme="minorHAnsi" w:eastAsia="Arial" w:hAnsiTheme="minorHAnsi" w:cstheme="minorHAnsi"/>
          <w:sz w:val="22"/>
          <w:szCs w:val="22"/>
        </w:rPr>
        <w:t>The financial sector is prone to market failure and, therefore, is generally heavily regulated. The low-income segment is particularly plagued by information asymmetries as participants on  the  demand  side  often  lack  a  track  record  or  collateral  to  pacify  lenders’  concerns.  In addition,  lenders  lack  experience  in  new  markets  at  the  bottom  of  the  pyramid  and  face adjustment costs regarding business processes. At the same time, the limited size of both individual  transactions  and  the  overall  market  pose  challenges  to  suppliers  that  need  to recover fixed costs.</w:t>
      </w:r>
    </w:p>
    <w:p w14:paraId="4CB1358C" w14:textId="77777777" w:rsidR="005F21C3" w:rsidRDefault="005F21C3" w:rsidP="005F21C3">
      <w:pPr>
        <w:spacing w:line="236" w:lineRule="auto"/>
        <w:ind w:left="120" w:right="76"/>
        <w:jc w:val="both"/>
        <w:rPr>
          <w:rFonts w:asciiTheme="minorHAnsi" w:eastAsia="Arial" w:hAnsiTheme="minorHAnsi" w:cstheme="minorHAnsi"/>
          <w:sz w:val="22"/>
          <w:szCs w:val="22"/>
        </w:rPr>
      </w:pPr>
    </w:p>
    <w:p w14:paraId="020755AA" w14:textId="67DAB727" w:rsidR="005F21C3" w:rsidRPr="005F21C3" w:rsidRDefault="005F21C3" w:rsidP="005F21C3">
      <w:pPr>
        <w:spacing w:line="236" w:lineRule="auto"/>
        <w:ind w:left="120" w:right="76"/>
        <w:jc w:val="both"/>
        <w:rPr>
          <w:rFonts w:asciiTheme="minorHAnsi" w:eastAsia="Arial" w:hAnsiTheme="minorHAnsi" w:cstheme="minorHAnsi"/>
          <w:sz w:val="22"/>
          <w:szCs w:val="22"/>
        </w:rPr>
      </w:pPr>
      <w:r w:rsidRPr="005F21C3">
        <w:rPr>
          <w:rFonts w:asciiTheme="minorHAnsi" w:eastAsia="Arial" w:hAnsiTheme="minorHAnsi" w:cstheme="minorHAnsi"/>
          <w:sz w:val="22"/>
          <w:szCs w:val="22"/>
        </w:rPr>
        <w:t xml:space="preserve">However,  once  the  pioneers  of  the  microfinance  revolution  demonstrated  tangible  market opportunities, substantial business model innovation has expanded the “access possibilities </w:t>
      </w:r>
    </w:p>
    <w:p w14:paraId="52E8012E" w14:textId="00BC2355" w:rsidR="005F21C3" w:rsidRPr="005F21C3" w:rsidRDefault="005F21C3" w:rsidP="005F21C3">
      <w:pPr>
        <w:spacing w:line="236" w:lineRule="auto"/>
        <w:ind w:left="120" w:right="76"/>
        <w:jc w:val="both"/>
        <w:rPr>
          <w:rFonts w:asciiTheme="minorHAnsi" w:eastAsia="Arial" w:hAnsiTheme="minorHAnsi" w:cstheme="minorHAnsi"/>
          <w:sz w:val="22"/>
          <w:szCs w:val="22"/>
        </w:rPr>
      </w:pPr>
      <w:r w:rsidRPr="005F21C3">
        <w:rPr>
          <w:rFonts w:asciiTheme="minorHAnsi" w:eastAsia="Arial" w:hAnsiTheme="minorHAnsi" w:cstheme="minorHAnsi"/>
          <w:sz w:val="22"/>
          <w:szCs w:val="22"/>
        </w:rPr>
        <w:t>frontier.”</w:t>
      </w:r>
      <w:r>
        <w:rPr>
          <w:rFonts w:asciiTheme="minorHAnsi" w:eastAsia="Arial" w:hAnsiTheme="minorHAnsi" w:cstheme="minorHAnsi"/>
          <w:sz w:val="22"/>
          <w:szCs w:val="22"/>
        </w:rPr>
        <w:t xml:space="preserve"> </w:t>
      </w:r>
      <w:r w:rsidRPr="005F21C3">
        <w:rPr>
          <w:rFonts w:asciiTheme="minorHAnsi" w:eastAsia="Arial" w:hAnsiTheme="minorHAnsi" w:cstheme="minorHAnsi"/>
          <w:sz w:val="22"/>
          <w:szCs w:val="22"/>
          <w:vertAlign w:val="superscript"/>
        </w:rPr>
        <w:t>34</w:t>
      </w:r>
      <w:r>
        <w:rPr>
          <w:rFonts w:asciiTheme="minorHAnsi" w:eastAsia="Arial" w:hAnsiTheme="minorHAnsi" w:cstheme="minorHAnsi"/>
          <w:sz w:val="22"/>
          <w:szCs w:val="22"/>
        </w:rPr>
        <w:t xml:space="preserve"> </w:t>
      </w:r>
      <w:r w:rsidRPr="005F21C3">
        <w:rPr>
          <w:rFonts w:asciiTheme="minorHAnsi" w:eastAsia="Arial" w:hAnsiTheme="minorHAnsi" w:cstheme="minorHAnsi"/>
          <w:sz w:val="22"/>
          <w:szCs w:val="22"/>
        </w:rPr>
        <w:t xml:space="preserve">More recently, technological innovation has dramatically lowered the fixed costs </w:t>
      </w:r>
    </w:p>
    <w:p w14:paraId="298215A2" w14:textId="77777777" w:rsidR="005F21C3" w:rsidRPr="005F21C3" w:rsidRDefault="005F21C3" w:rsidP="005F21C3">
      <w:pPr>
        <w:spacing w:line="236" w:lineRule="auto"/>
        <w:ind w:left="120" w:right="76"/>
        <w:jc w:val="both"/>
        <w:rPr>
          <w:rFonts w:asciiTheme="minorHAnsi" w:eastAsia="Arial" w:hAnsiTheme="minorHAnsi" w:cstheme="minorHAnsi"/>
          <w:sz w:val="22"/>
          <w:szCs w:val="22"/>
        </w:rPr>
      </w:pPr>
      <w:r w:rsidRPr="005F21C3">
        <w:rPr>
          <w:rFonts w:asciiTheme="minorHAnsi" w:eastAsia="Arial" w:hAnsiTheme="minorHAnsi" w:cstheme="minorHAnsi"/>
          <w:sz w:val="22"/>
          <w:szCs w:val="22"/>
        </w:rPr>
        <w:t>of reaching the low-income segment and attracted a broader range of new suppliers.</w:t>
      </w:r>
    </w:p>
    <w:p w14:paraId="7E84AC1C" w14:textId="77777777" w:rsidR="005F21C3" w:rsidRPr="005F21C3" w:rsidRDefault="005F21C3" w:rsidP="005F21C3">
      <w:pPr>
        <w:spacing w:line="236" w:lineRule="auto"/>
        <w:ind w:left="120" w:right="76"/>
        <w:jc w:val="both"/>
        <w:rPr>
          <w:rFonts w:asciiTheme="minorHAnsi" w:eastAsia="Arial" w:hAnsiTheme="minorHAnsi" w:cstheme="minorHAnsi"/>
          <w:sz w:val="22"/>
          <w:szCs w:val="22"/>
        </w:rPr>
      </w:pPr>
    </w:p>
    <w:p w14:paraId="474BC4D4" w14:textId="42CB9A38" w:rsidR="00006024" w:rsidRPr="005F21C3" w:rsidRDefault="005F21C3" w:rsidP="005F21C3">
      <w:pPr>
        <w:spacing w:line="236" w:lineRule="auto"/>
        <w:ind w:left="120" w:right="76"/>
        <w:jc w:val="both"/>
        <w:rPr>
          <w:rFonts w:asciiTheme="minorHAnsi" w:eastAsia="Arial" w:hAnsiTheme="minorHAnsi" w:cstheme="minorHAnsi"/>
          <w:sz w:val="22"/>
          <w:szCs w:val="22"/>
        </w:rPr>
      </w:pPr>
      <w:r w:rsidRPr="005F21C3">
        <w:rPr>
          <w:rFonts w:asciiTheme="minorHAnsi" w:eastAsia="Arial" w:hAnsiTheme="minorHAnsi" w:cstheme="minorHAnsi"/>
          <w:sz w:val="22"/>
          <w:szCs w:val="22"/>
        </w:rPr>
        <w:t>Policies are a key complement to private sector innovation through regulatory frameworks, public ownership, the provision of market infrastructure, and measures that lower demand- side  barriers.  Regulatory  frameworks  determine  the  set  of  institutions  that  are  allowed  to enter, shape the scope of available services, and affect institutions’ cost of doing business.</w:t>
      </w:r>
    </w:p>
    <w:p w14:paraId="40CAC7FE" w14:textId="4CB89196" w:rsidR="00006024" w:rsidRDefault="00C7797C">
      <w:pPr>
        <w:spacing w:line="200" w:lineRule="exact"/>
      </w:pPr>
      <w:r>
        <w:rPr>
          <w:noProof/>
        </w:rPr>
        <mc:AlternateContent>
          <mc:Choice Requires="wps">
            <w:drawing>
              <wp:anchor distT="0" distB="0" distL="114300" distR="114300" simplePos="0" relativeHeight="251664896" behindDoc="0" locked="0" layoutInCell="1" allowOverlap="1" wp14:anchorId="5FB618A2" wp14:editId="12D9C48C">
                <wp:simplePos x="0" y="0"/>
                <wp:positionH relativeFrom="column">
                  <wp:posOffset>47624</wp:posOffset>
                </wp:positionH>
                <wp:positionV relativeFrom="paragraph">
                  <wp:posOffset>71120</wp:posOffset>
                </wp:positionV>
                <wp:extent cx="2066925" cy="95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2066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99CB71" id="Straight Connector 9" o:spid="_x0000_s1026" style="position:absolute;z-index:503316479;visibility:visible;mso-wrap-style:square;mso-wrap-distance-left:9pt;mso-wrap-distance-top:0;mso-wrap-distance-right:9pt;mso-wrap-distance-bottom:0;mso-position-horizontal:absolute;mso-position-horizontal-relative:text;mso-position-vertical:absolute;mso-position-vertical-relative:text" from="3.75pt,5.6pt" to="166.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" strokecolor="black [3040]"/>
            </w:pict>
          </mc:Fallback>
        </mc:AlternateContent>
      </w:r>
    </w:p>
    <w:p w14:paraId="3E671FFC" w14:textId="77777777" w:rsidR="00006024" w:rsidRDefault="00043618">
      <w:pPr>
        <w:spacing w:before="46"/>
        <w:ind w:left="120"/>
        <w:rPr>
          <w:rFonts w:ascii="Arial" w:eastAsia="Arial" w:hAnsi="Arial" w:cs="Arial"/>
          <w:sz w:val="18"/>
          <w:szCs w:val="18"/>
        </w:rPr>
      </w:pPr>
      <w:r>
        <w:rPr>
          <w:rFonts w:ascii="Arial" w:eastAsia="Arial" w:hAnsi="Arial" w:cs="Arial"/>
          <w:position w:val="9"/>
          <w:sz w:val="12"/>
          <w:szCs w:val="12"/>
        </w:rPr>
        <w:t>32</w:t>
      </w:r>
      <w:r>
        <w:rPr>
          <w:rFonts w:ascii="Arial" w:eastAsia="Arial" w:hAnsi="Arial" w:cs="Arial"/>
          <w:sz w:val="18"/>
          <w:szCs w:val="18"/>
        </w:rPr>
        <w:t>. Banerjee and others (2009).</w:t>
      </w:r>
    </w:p>
    <w:p w14:paraId="1542CFAE" w14:textId="77777777" w:rsidR="00006024" w:rsidRDefault="00043618">
      <w:pPr>
        <w:spacing w:before="28"/>
        <w:ind w:left="120"/>
        <w:rPr>
          <w:rFonts w:ascii="Arial" w:eastAsia="Arial" w:hAnsi="Arial" w:cs="Arial"/>
          <w:sz w:val="18"/>
          <w:szCs w:val="18"/>
        </w:rPr>
      </w:pPr>
      <w:r>
        <w:rPr>
          <w:rFonts w:ascii="Arial" w:eastAsia="Arial" w:hAnsi="Arial" w:cs="Arial"/>
          <w:position w:val="9"/>
          <w:sz w:val="12"/>
          <w:szCs w:val="12"/>
        </w:rPr>
        <w:t>33</w:t>
      </w:r>
      <w:r>
        <w:rPr>
          <w:rFonts w:ascii="Arial" w:eastAsia="Arial" w:hAnsi="Arial" w:cs="Arial"/>
          <w:sz w:val="18"/>
          <w:szCs w:val="18"/>
        </w:rPr>
        <w:t xml:space="preserve">. </w:t>
      </w:r>
      <w:proofErr w:type="spellStart"/>
      <w:r>
        <w:rPr>
          <w:rFonts w:ascii="Arial" w:eastAsia="Arial" w:hAnsi="Arial" w:cs="Arial"/>
          <w:sz w:val="18"/>
          <w:szCs w:val="18"/>
        </w:rPr>
        <w:t>Karlan</w:t>
      </w:r>
      <w:proofErr w:type="spellEnd"/>
      <w:r>
        <w:rPr>
          <w:rFonts w:ascii="Arial" w:eastAsia="Arial" w:hAnsi="Arial" w:cs="Arial"/>
          <w:sz w:val="18"/>
          <w:szCs w:val="18"/>
        </w:rPr>
        <w:t xml:space="preserve"> and </w:t>
      </w:r>
      <w:proofErr w:type="spellStart"/>
      <w:r>
        <w:rPr>
          <w:rFonts w:ascii="Arial" w:eastAsia="Arial" w:hAnsi="Arial" w:cs="Arial"/>
          <w:sz w:val="18"/>
          <w:szCs w:val="18"/>
        </w:rPr>
        <w:t>Zinman</w:t>
      </w:r>
      <w:proofErr w:type="spellEnd"/>
      <w:r>
        <w:rPr>
          <w:rFonts w:ascii="Arial" w:eastAsia="Arial" w:hAnsi="Arial" w:cs="Arial"/>
          <w:sz w:val="18"/>
          <w:szCs w:val="18"/>
        </w:rPr>
        <w:t xml:space="preserve"> (2007).</w:t>
      </w:r>
    </w:p>
    <w:p w14:paraId="3F26047A" w14:textId="77777777" w:rsidR="00006024" w:rsidRDefault="00043618">
      <w:pPr>
        <w:spacing w:before="25"/>
        <w:ind w:left="120"/>
        <w:rPr>
          <w:rFonts w:ascii="Arial" w:eastAsia="Arial" w:hAnsi="Arial" w:cs="Arial"/>
          <w:sz w:val="18"/>
          <w:szCs w:val="18"/>
        </w:rPr>
        <w:sectPr w:rsidR="00006024" w:rsidSect="005F21C3">
          <w:footerReference w:type="default" r:id="rId17"/>
          <w:pgSz w:w="11920" w:h="16840"/>
          <w:pgMar w:top="1320" w:right="1320" w:bottom="280" w:left="1320" w:header="720" w:footer="720" w:gutter="0"/>
          <w:cols w:space="720"/>
        </w:sectPr>
      </w:pPr>
      <w:r>
        <w:rPr>
          <w:rFonts w:ascii="Arial" w:eastAsia="Arial" w:hAnsi="Arial" w:cs="Arial"/>
          <w:position w:val="9"/>
          <w:sz w:val="12"/>
          <w:szCs w:val="12"/>
        </w:rPr>
        <w:t>34</w:t>
      </w:r>
      <w:r>
        <w:rPr>
          <w:rFonts w:ascii="Arial" w:eastAsia="Arial" w:hAnsi="Arial" w:cs="Arial"/>
          <w:sz w:val="18"/>
          <w:szCs w:val="18"/>
        </w:rPr>
        <w:t>. Beck and de la Torre (2006).</w:t>
      </w:r>
    </w:p>
    <w:p w14:paraId="308693FD" w14:textId="77777777" w:rsidR="00006024" w:rsidRDefault="00006024">
      <w:pPr>
        <w:spacing w:line="200" w:lineRule="exact"/>
      </w:pPr>
    </w:p>
    <w:p w14:paraId="35E81851" w14:textId="77777777" w:rsidR="00006024" w:rsidRDefault="00006024">
      <w:pPr>
        <w:spacing w:before="3" w:line="260" w:lineRule="exact"/>
        <w:rPr>
          <w:sz w:val="26"/>
          <w:szCs w:val="26"/>
        </w:rPr>
      </w:pPr>
    </w:p>
    <w:p w14:paraId="684AE556" w14:textId="77777777" w:rsidR="005F21C3" w:rsidRPr="005F21C3" w:rsidRDefault="005F21C3" w:rsidP="005F21C3">
      <w:pPr>
        <w:spacing w:line="236" w:lineRule="auto"/>
        <w:ind w:left="120" w:right="76"/>
        <w:jc w:val="both"/>
        <w:rPr>
          <w:rFonts w:asciiTheme="minorHAnsi" w:eastAsia="Arial" w:hAnsiTheme="minorHAnsi" w:cstheme="minorHAnsi"/>
          <w:sz w:val="22"/>
          <w:szCs w:val="22"/>
        </w:rPr>
      </w:pPr>
      <w:r w:rsidRPr="005F21C3">
        <w:rPr>
          <w:rFonts w:asciiTheme="minorHAnsi" w:eastAsia="Arial" w:hAnsiTheme="minorHAnsi" w:cstheme="minorHAnsi"/>
          <w:sz w:val="22"/>
          <w:szCs w:val="22"/>
        </w:rPr>
        <w:t>Prudential  regulation  is  critical  to  enable  financial  intermediation  and  facilitate  domestic resource mobilization and financial institution growth while simultaneously protecting savers. Furthermore, public ownership has frequently expanded outreach into segments that were considered beyond the scope of commercial approaches. Secured lending frameworks and public credit registries facilitate transactions despite asymmetric information. Finally, the low education  level  of  poor  clients  suggests  a  need  for  consumer  protection  and  financial education policies.</w:t>
      </w:r>
    </w:p>
    <w:p w14:paraId="1C4CEFF5" w14:textId="77777777" w:rsidR="005F21C3" w:rsidRPr="005F21C3" w:rsidRDefault="005F21C3" w:rsidP="005F21C3">
      <w:pPr>
        <w:spacing w:line="236" w:lineRule="auto"/>
        <w:ind w:left="120" w:right="76"/>
        <w:jc w:val="both"/>
        <w:rPr>
          <w:rFonts w:asciiTheme="minorHAnsi" w:eastAsia="Arial" w:hAnsiTheme="minorHAnsi" w:cstheme="minorHAnsi"/>
          <w:sz w:val="22"/>
          <w:szCs w:val="22"/>
        </w:rPr>
      </w:pPr>
    </w:p>
    <w:p w14:paraId="4E9E4A11" w14:textId="6FAA1A04" w:rsidR="005F21C3" w:rsidRPr="005F21C3" w:rsidRDefault="005F21C3" w:rsidP="005F21C3">
      <w:pPr>
        <w:spacing w:line="236" w:lineRule="auto"/>
        <w:ind w:left="120" w:right="76"/>
        <w:jc w:val="both"/>
        <w:rPr>
          <w:rFonts w:asciiTheme="minorHAnsi" w:eastAsia="Arial" w:hAnsiTheme="minorHAnsi" w:cstheme="minorHAnsi"/>
          <w:sz w:val="22"/>
          <w:szCs w:val="22"/>
        </w:rPr>
      </w:pPr>
      <w:r w:rsidRPr="005F21C3">
        <w:rPr>
          <w:rFonts w:asciiTheme="minorHAnsi" w:eastAsia="Arial" w:hAnsiTheme="minorHAnsi" w:cstheme="minorHAnsi"/>
          <w:sz w:val="22"/>
          <w:szCs w:val="22"/>
        </w:rPr>
        <w:t>Policymakers  have struggled</w:t>
      </w:r>
      <w:r>
        <w:rPr>
          <w:rFonts w:asciiTheme="minorHAnsi" w:eastAsia="Arial" w:hAnsiTheme="minorHAnsi" w:cstheme="minorHAnsi"/>
          <w:sz w:val="22"/>
          <w:szCs w:val="22"/>
        </w:rPr>
        <w:t xml:space="preserve"> </w:t>
      </w:r>
      <w:r w:rsidRPr="005F21C3">
        <w:rPr>
          <w:rFonts w:asciiTheme="minorHAnsi" w:eastAsia="Arial" w:hAnsiTheme="minorHAnsi" w:cstheme="minorHAnsi"/>
          <w:sz w:val="22"/>
          <w:szCs w:val="22"/>
        </w:rPr>
        <w:t xml:space="preserve"> to accompany  rapid  innovation.  They  have  been  particularly successful where they facilitated experimentation within regulatory frameworks that carefully limited  the  potential  risks.  In  some  cases,  policymakers  have  even  taken  the  lead  in introducing new solutions to the market through regulatory or legislative measures or direct participation in the market.</w:t>
      </w:r>
    </w:p>
    <w:p w14:paraId="298C53A1" w14:textId="77777777" w:rsidR="005F21C3" w:rsidRPr="005F21C3" w:rsidRDefault="005F21C3" w:rsidP="005F21C3">
      <w:pPr>
        <w:spacing w:line="236" w:lineRule="auto"/>
        <w:ind w:left="120" w:right="76"/>
        <w:jc w:val="both"/>
        <w:rPr>
          <w:rFonts w:asciiTheme="minorHAnsi" w:eastAsia="Arial" w:hAnsiTheme="minorHAnsi" w:cstheme="minorHAnsi"/>
          <w:sz w:val="22"/>
          <w:szCs w:val="22"/>
        </w:rPr>
      </w:pPr>
    </w:p>
    <w:p w14:paraId="07711F15" w14:textId="77777777" w:rsidR="005F21C3" w:rsidRPr="005F21C3" w:rsidRDefault="005F21C3" w:rsidP="005F21C3">
      <w:pPr>
        <w:spacing w:line="236" w:lineRule="auto"/>
        <w:ind w:left="120" w:right="76"/>
        <w:jc w:val="both"/>
        <w:rPr>
          <w:rFonts w:asciiTheme="minorHAnsi" w:eastAsia="Arial" w:hAnsiTheme="minorHAnsi" w:cstheme="minorHAnsi"/>
          <w:sz w:val="22"/>
          <w:szCs w:val="22"/>
        </w:rPr>
      </w:pPr>
      <w:r w:rsidRPr="005F21C3">
        <w:rPr>
          <w:rFonts w:asciiTheme="minorHAnsi" w:eastAsia="Arial" w:hAnsiTheme="minorHAnsi" w:cstheme="minorHAnsi"/>
          <w:sz w:val="22"/>
          <w:szCs w:val="22"/>
        </w:rPr>
        <w:t>The rapid pace of innovation has substantially increased the complexity of policymaking. On the  one  hand,  this  calls  for  a  rethinking  of  policy  principles  with  respect  to  financial inclusion.</w:t>
      </w:r>
      <w:r w:rsidRPr="005F21C3">
        <w:rPr>
          <w:rFonts w:asciiTheme="minorHAnsi" w:eastAsia="Arial" w:hAnsiTheme="minorHAnsi" w:cstheme="minorHAnsi"/>
          <w:sz w:val="22"/>
          <w:szCs w:val="22"/>
          <w:vertAlign w:val="superscript"/>
        </w:rPr>
        <w:t>35</w:t>
      </w:r>
      <w:r w:rsidRPr="005F21C3">
        <w:rPr>
          <w:rFonts w:asciiTheme="minorHAnsi" w:eastAsia="Arial" w:hAnsiTheme="minorHAnsi" w:cstheme="minorHAnsi"/>
          <w:sz w:val="22"/>
          <w:szCs w:val="22"/>
        </w:rPr>
        <w:t xml:space="preserve">  On the other hand, there is substantial scope for stepping up peer-to-peer advice as innovative solutions are being generated by developing country regulators.</w:t>
      </w:r>
    </w:p>
    <w:p w14:paraId="19C22912" w14:textId="77777777" w:rsidR="005F21C3" w:rsidRPr="005F21C3" w:rsidRDefault="005F21C3" w:rsidP="005F21C3">
      <w:pPr>
        <w:spacing w:line="236" w:lineRule="auto"/>
        <w:ind w:left="120" w:right="76"/>
        <w:jc w:val="both"/>
        <w:rPr>
          <w:rFonts w:asciiTheme="minorHAnsi" w:eastAsia="Arial" w:hAnsiTheme="minorHAnsi" w:cstheme="minorHAnsi"/>
          <w:sz w:val="22"/>
          <w:szCs w:val="22"/>
        </w:rPr>
      </w:pPr>
    </w:p>
    <w:p w14:paraId="3216CC90" w14:textId="3607BBD9" w:rsidR="00006024" w:rsidRDefault="005F21C3" w:rsidP="0046199B">
      <w:pPr>
        <w:spacing w:line="236" w:lineRule="auto"/>
        <w:ind w:left="120" w:right="76"/>
        <w:jc w:val="both"/>
        <w:rPr>
          <w:rFonts w:asciiTheme="minorHAnsi" w:eastAsia="Arial" w:hAnsiTheme="minorHAnsi" w:cstheme="minorHAnsi"/>
          <w:sz w:val="22"/>
          <w:szCs w:val="22"/>
        </w:rPr>
      </w:pPr>
      <w:r w:rsidRPr="005F21C3">
        <w:rPr>
          <w:rFonts w:asciiTheme="minorHAnsi" w:eastAsia="Arial" w:hAnsiTheme="minorHAnsi" w:cstheme="minorHAnsi"/>
          <w:sz w:val="22"/>
          <w:szCs w:val="22"/>
        </w:rPr>
        <w:t xml:space="preserve">To  capture  and  compare  emerging  policy  trends  in  developing  countries,  the  German Gesellschaft  </w:t>
      </w:r>
      <w:proofErr w:type="spellStart"/>
      <w:r w:rsidRPr="005F21C3">
        <w:rPr>
          <w:rFonts w:asciiTheme="minorHAnsi" w:eastAsia="Arial" w:hAnsiTheme="minorHAnsi" w:cstheme="minorHAnsi"/>
          <w:sz w:val="22"/>
          <w:szCs w:val="22"/>
        </w:rPr>
        <w:t>für</w:t>
      </w:r>
      <w:proofErr w:type="spellEnd"/>
      <w:r w:rsidRPr="005F21C3">
        <w:rPr>
          <w:rFonts w:asciiTheme="minorHAnsi" w:eastAsia="Arial" w:hAnsiTheme="minorHAnsi" w:cstheme="minorHAnsi"/>
          <w:sz w:val="22"/>
          <w:szCs w:val="22"/>
        </w:rPr>
        <w:t xml:space="preserve">  </w:t>
      </w:r>
      <w:proofErr w:type="spellStart"/>
      <w:r w:rsidRPr="005F21C3">
        <w:rPr>
          <w:rFonts w:asciiTheme="minorHAnsi" w:eastAsia="Arial" w:hAnsiTheme="minorHAnsi" w:cstheme="minorHAnsi"/>
          <w:sz w:val="22"/>
          <w:szCs w:val="22"/>
        </w:rPr>
        <w:t>Technische</w:t>
      </w:r>
      <w:proofErr w:type="spellEnd"/>
      <w:r w:rsidRPr="005F21C3">
        <w:rPr>
          <w:rFonts w:asciiTheme="minorHAnsi" w:eastAsia="Arial" w:hAnsiTheme="minorHAnsi" w:cstheme="minorHAnsi"/>
          <w:sz w:val="22"/>
          <w:szCs w:val="22"/>
        </w:rPr>
        <w:t xml:space="preserve">  </w:t>
      </w:r>
      <w:proofErr w:type="spellStart"/>
      <w:r w:rsidRPr="005F21C3">
        <w:rPr>
          <w:rFonts w:asciiTheme="minorHAnsi" w:eastAsia="Arial" w:hAnsiTheme="minorHAnsi" w:cstheme="minorHAnsi"/>
          <w:sz w:val="22"/>
          <w:szCs w:val="22"/>
        </w:rPr>
        <w:t>Zusammenarbeit</w:t>
      </w:r>
      <w:proofErr w:type="spellEnd"/>
      <w:r w:rsidRPr="005F21C3">
        <w:rPr>
          <w:rFonts w:asciiTheme="minorHAnsi" w:eastAsia="Arial" w:hAnsiTheme="minorHAnsi" w:cstheme="minorHAnsi"/>
          <w:sz w:val="22"/>
          <w:szCs w:val="22"/>
        </w:rPr>
        <w:t xml:space="preserve">  or  GTZ  (German  Technical  Cooperation) assessed thirty-five policy solutions geared toward promoting financial inclusion across ten countries. </w:t>
      </w:r>
      <w:r w:rsidRPr="00F0214B">
        <w:rPr>
          <w:rFonts w:asciiTheme="minorHAnsi" w:eastAsia="Arial" w:hAnsiTheme="minorHAnsi" w:cstheme="minorHAnsi"/>
          <w:sz w:val="22"/>
          <w:szCs w:val="22"/>
          <w:vertAlign w:val="superscript"/>
        </w:rPr>
        <w:t>36</w:t>
      </w:r>
      <w:r w:rsidR="00F0214B">
        <w:rPr>
          <w:rFonts w:asciiTheme="minorHAnsi" w:eastAsia="Arial" w:hAnsiTheme="minorHAnsi" w:cstheme="minorHAnsi"/>
          <w:sz w:val="22"/>
          <w:szCs w:val="22"/>
        </w:rPr>
        <w:t xml:space="preserve"> </w:t>
      </w:r>
      <w:r w:rsidRPr="005F21C3">
        <w:rPr>
          <w:rFonts w:asciiTheme="minorHAnsi" w:eastAsia="Arial" w:hAnsiTheme="minorHAnsi" w:cstheme="minorHAnsi"/>
          <w:sz w:val="22"/>
          <w:szCs w:val="22"/>
        </w:rPr>
        <w:t>Six  solutions  were  found  to  be  particularly  effective.  Four  have  improved conditions for reaching the poor through various channels, including agent banking, mobile payments, diversification of providers, and state bank reforms. The remaining two solutions are  consumer  protection  and  financial  identity  policies,  which  play  key  roles  in  enabling financial inclusion.</w:t>
      </w:r>
    </w:p>
    <w:p w14:paraId="0A88441C" w14:textId="77777777" w:rsidR="005F21C3" w:rsidRPr="005F21C3" w:rsidRDefault="005F21C3" w:rsidP="005F21C3">
      <w:pPr>
        <w:spacing w:line="236" w:lineRule="auto"/>
        <w:ind w:left="120" w:right="76"/>
        <w:jc w:val="both"/>
        <w:rPr>
          <w:rFonts w:asciiTheme="minorHAnsi" w:eastAsia="Arial" w:hAnsiTheme="minorHAnsi" w:cstheme="minorHAnsi"/>
          <w:sz w:val="22"/>
          <w:szCs w:val="22"/>
        </w:rPr>
      </w:pPr>
    </w:p>
    <w:p w14:paraId="2FB26EE1" w14:textId="457B64C7" w:rsidR="00006024" w:rsidRDefault="00043618">
      <w:pPr>
        <w:spacing w:line="300" w:lineRule="exact"/>
        <w:ind w:left="120" w:right="6556"/>
        <w:jc w:val="both"/>
        <w:rPr>
          <w:rFonts w:ascii="Arial" w:eastAsia="Arial" w:hAnsi="Arial" w:cs="Arial"/>
          <w:b/>
          <w:position w:val="-1"/>
          <w:sz w:val="28"/>
          <w:szCs w:val="28"/>
        </w:rPr>
      </w:pPr>
      <w:r>
        <w:rPr>
          <w:rFonts w:ascii="Arial" w:eastAsia="Arial" w:hAnsi="Arial" w:cs="Arial"/>
          <w:b/>
          <w:position w:val="-1"/>
          <w:sz w:val="24"/>
          <w:szCs w:val="24"/>
        </w:rPr>
        <w:t xml:space="preserve">5.1    </w:t>
      </w:r>
      <w:r>
        <w:rPr>
          <w:rFonts w:ascii="Arial" w:eastAsia="Arial" w:hAnsi="Arial" w:cs="Arial"/>
          <w:b/>
          <w:position w:val="-1"/>
          <w:sz w:val="28"/>
          <w:szCs w:val="28"/>
        </w:rPr>
        <w:t>Agent Banking</w:t>
      </w:r>
    </w:p>
    <w:p w14:paraId="29D5EE00" w14:textId="77777777" w:rsidR="00D319A5" w:rsidRDefault="00D319A5">
      <w:pPr>
        <w:spacing w:line="300" w:lineRule="exact"/>
        <w:ind w:left="120" w:right="6556"/>
        <w:jc w:val="both"/>
        <w:rPr>
          <w:rFonts w:ascii="Arial" w:eastAsia="Arial" w:hAnsi="Arial" w:cs="Arial"/>
          <w:sz w:val="28"/>
          <w:szCs w:val="28"/>
        </w:rPr>
      </w:pPr>
    </w:p>
    <w:p w14:paraId="75A5B74E" w14:textId="77777777" w:rsidR="00D319A5" w:rsidRPr="00D319A5" w:rsidRDefault="00D319A5" w:rsidP="00D319A5">
      <w:pPr>
        <w:spacing w:line="236" w:lineRule="auto"/>
        <w:ind w:left="120" w:right="76"/>
        <w:jc w:val="both"/>
        <w:rPr>
          <w:rFonts w:asciiTheme="minorHAnsi" w:eastAsia="Arial" w:hAnsiTheme="minorHAnsi" w:cstheme="minorHAnsi"/>
          <w:sz w:val="22"/>
          <w:szCs w:val="22"/>
        </w:rPr>
      </w:pPr>
      <w:r w:rsidRPr="00D319A5">
        <w:rPr>
          <w:rFonts w:asciiTheme="minorHAnsi" w:eastAsia="Arial" w:hAnsiTheme="minorHAnsi" w:cstheme="minorHAnsi"/>
          <w:sz w:val="22"/>
          <w:szCs w:val="22"/>
        </w:rPr>
        <w:t>Policies  that  enable  banks  to  contract  with  nonbank  retail  agents  as  outlets  for  financial services   have   proven   highly   successful   in   advancing   financial   inclusion   where   bank branches are not economically viable. Such policies leverage existing retail infrastructure as delivery channels, and turn pharmacies, post offices, or supermarkets not only into agents of banks but agents of financial inclusion.</w:t>
      </w:r>
    </w:p>
    <w:p w14:paraId="71761761" w14:textId="77777777" w:rsidR="00D319A5" w:rsidRPr="00D319A5" w:rsidRDefault="00D319A5" w:rsidP="00D319A5">
      <w:pPr>
        <w:spacing w:line="236" w:lineRule="auto"/>
        <w:ind w:left="120" w:right="76"/>
        <w:jc w:val="both"/>
        <w:rPr>
          <w:rFonts w:asciiTheme="minorHAnsi" w:eastAsia="Arial" w:hAnsiTheme="minorHAnsi" w:cstheme="minorHAnsi"/>
          <w:sz w:val="22"/>
          <w:szCs w:val="22"/>
        </w:rPr>
      </w:pPr>
    </w:p>
    <w:p w14:paraId="5A6BE1BE" w14:textId="77777777" w:rsidR="00D319A5" w:rsidRPr="00D319A5" w:rsidRDefault="00D319A5" w:rsidP="00D319A5">
      <w:pPr>
        <w:spacing w:line="236" w:lineRule="auto"/>
        <w:ind w:left="120" w:right="76"/>
        <w:jc w:val="both"/>
        <w:rPr>
          <w:rFonts w:asciiTheme="minorHAnsi" w:eastAsia="Arial" w:hAnsiTheme="minorHAnsi" w:cstheme="minorHAnsi"/>
          <w:sz w:val="22"/>
          <w:szCs w:val="22"/>
        </w:rPr>
      </w:pPr>
      <w:r w:rsidRPr="00D319A5">
        <w:rPr>
          <w:rFonts w:asciiTheme="minorHAnsi" w:eastAsia="Arial" w:hAnsiTheme="minorHAnsi" w:cstheme="minorHAnsi"/>
          <w:sz w:val="22"/>
          <w:szCs w:val="22"/>
        </w:rPr>
        <w:t>Collaboration among banks and agents has become possible as technology has reduced the costs  and  risks  of  the  remote  exchange  of  information  to  carry  out  financial  transactions. Coupled  with  simplified  account  opening  procedures  and  other  incentives  to  use  this channel, such as the delivery of cash transfers, financial system outreach and numbers of users can increase explosively, as recently observed in Brazil.</w:t>
      </w:r>
    </w:p>
    <w:p w14:paraId="77C01973" w14:textId="77777777" w:rsidR="00D319A5" w:rsidRPr="00D319A5" w:rsidRDefault="00D319A5" w:rsidP="00D319A5">
      <w:pPr>
        <w:spacing w:line="236" w:lineRule="auto"/>
        <w:ind w:left="120" w:right="76"/>
        <w:jc w:val="both"/>
        <w:rPr>
          <w:rFonts w:asciiTheme="minorHAnsi" w:eastAsia="Arial" w:hAnsiTheme="minorHAnsi" w:cstheme="minorHAnsi"/>
          <w:sz w:val="22"/>
          <w:szCs w:val="22"/>
        </w:rPr>
      </w:pPr>
    </w:p>
    <w:p w14:paraId="1F9D5268" w14:textId="77777777" w:rsidR="00D319A5" w:rsidRPr="00D319A5" w:rsidRDefault="00D319A5" w:rsidP="00D319A5">
      <w:pPr>
        <w:spacing w:line="236" w:lineRule="auto"/>
        <w:ind w:left="120" w:right="76"/>
        <w:jc w:val="both"/>
        <w:rPr>
          <w:rFonts w:asciiTheme="minorHAnsi" w:eastAsia="Arial" w:hAnsiTheme="minorHAnsi" w:cstheme="minorHAnsi"/>
          <w:sz w:val="22"/>
          <w:szCs w:val="22"/>
        </w:rPr>
        <w:sectPr w:rsidR="00D319A5" w:rsidRPr="00D319A5" w:rsidSect="005F21C3">
          <w:pgSz w:w="11920" w:h="16840"/>
          <w:pgMar w:top="1320" w:right="1320" w:bottom="280" w:left="1320" w:header="720" w:footer="720" w:gutter="0"/>
          <w:cols w:space="720"/>
        </w:sectPr>
      </w:pPr>
      <w:r w:rsidRPr="00D319A5">
        <w:rPr>
          <w:rFonts w:asciiTheme="minorHAnsi" w:eastAsia="Arial" w:hAnsiTheme="minorHAnsi" w:cstheme="minorHAnsi"/>
          <w:sz w:val="22"/>
          <w:szCs w:val="22"/>
        </w:rPr>
        <w:t>Brazil was the early leader in agent banking through the large-scale introduction of “banking correspondents” to distribute welfare grants to unbanked Brazilians. This solution addressed a key physical access barrier: only 1,600 municipalities had bank branches in 2000.</w:t>
      </w:r>
      <w:r w:rsidRPr="0046199B">
        <w:rPr>
          <w:rFonts w:asciiTheme="minorHAnsi" w:eastAsia="Arial" w:hAnsiTheme="minorHAnsi" w:cstheme="minorHAnsi"/>
          <w:sz w:val="22"/>
          <w:szCs w:val="22"/>
          <w:vertAlign w:val="superscript"/>
        </w:rPr>
        <w:t>37</w:t>
      </w:r>
      <w:r w:rsidRPr="00D319A5">
        <w:rPr>
          <w:rFonts w:asciiTheme="minorHAnsi" w:eastAsia="Arial" w:hAnsiTheme="minorHAnsi" w:cstheme="minorHAnsi"/>
          <w:sz w:val="22"/>
          <w:szCs w:val="22"/>
        </w:rPr>
        <w:t xml:space="preserve">  Today, some  95,000  correspondents  cover  all  of  the  5,500  municipalities,  and  nearly  12  million accounts  were  opened  at  agents  over  three  years.  The  Brazilian  success  has  inspired</w:t>
      </w:r>
    </w:p>
    <w:p w14:paraId="650C5D35" w14:textId="19D8089E" w:rsidR="00006024" w:rsidRPr="00D319A5" w:rsidRDefault="00D319A5" w:rsidP="00D319A5">
      <w:pPr>
        <w:spacing w:line="236" w:lineRule="auto"/>
        <w:ind w:left="120" w:right="76"/>
        <w:jc w:val="both"/>
        <w:rPr>
          <w:rFonts w:asciiTheme="minorHAnsi" w:eastAsia="Arial" w:hAnsiTheme="minorHAnsi" w:cstheme="minorHAnsi"/>
          <w:sz w:val="22"/>
          <w:szCs w:val="22"/>
        </w:rPr>
        <w:sectPr w:rsidR="00006024" w:rsidRPr="00D319A5">
          <w:type w:val="continuous"/>
          <w:pgSz w:w="11920" w:h="16840"/>
          <w:pgMar w:top="1320" w:right="1320" w:bottom="280" w:left="1320" w:header="720" w:footer="720" w:gutter="0"/>
          <w:cols w:num="2" w:space="720" w:equalWidth="0">
            <w:col w:w="6281" w:space="201"/>
            <w:col w:w="2798"/>
          </w:cols>
        </w:sectPr>
      </w:pPr>
      <w:r w:rsidRPr="00D319A5">
        <w:rPr>
          <w:rFonts w:asciiTheme="minorHAnsi" w:eastAsia="Arial" w:hAnsiTheme="minorHAnsi" w:cstheme="minorHAnsi"/>
          <w:sz w:val="22"/>
          <w:szCs w:val="22"/>
        </w:rPr>
        <w:t xml:space="preserve">similar  approaches  in  Colombia,  Peru,  Mexico,  and  Chile. </w:t>
      </w:r>
      <w:r w:rsidRPr="00D319A5">
        <w:rPr>
          <w:rFonts w:asciiTheme="minorHAnsi" w:eastAsia="Arial" w:hAnsiTheme="minorHAnsi" w:cstheme="minorHAnsi"/>
          <w:sz w:val="22"/>
          <w:szCs w:val="22"/>
          <w:vertAlign w:val="superscript"/>
        </w:rPr>
        <w:t>38</w:t>
      </w:r>
      <w:r>
        <w:rPr>
          <w:rFonts w:asciiTheme="minorHAnsi" w:eastAsia="Arial" w:hAnsiTheme="minorHAnsi" w:cstheme="minorHAnsi"/>
          <w:sz w:val="22"/>
          <w:szCs w:val="22"/>
        </w:rPr>
        <w:t xml:space="preserve">                            </w:t>
      </w:r>
    </w:p>
    <w:p w14:paraId="5CDBA910" w14:textId="6B417269" w:rsidR="00006024" w:rsidRDefault="00006024">
      <w:pPr>
        <w:spacing w:line="200" w:lineRule="exact"/>
      </w:pPr>
    </w:p>
    <w:p w14:paraId="48CF2513" w14:textId="1455FC81" w:rsidR="00D319A5" w:rsidRDefault="00606D50">
      <w:pPr>
        <w:spacing w:line="200" w:lineRule="exact"/>
      </w:pPr>
      <w:r>
        <w:rPr>
          <w:rFonts w:asciiTheme="minorHAnsi" w:eastAsia="Arial" w:hAnsiTheme="minorHAnsi" w:cstheme="minorHAnsi"/>
          <w:sz w:val="22"/>
          <w:szCs w:val="22"/>
        </w:rPr>
        <w:pict w14:anchorId="3FBDF67C">
          <v:group id="_x0000_s1575" style="position:absolute;margin-left:1in;margin-top:7.75pt;width:2in;height:0;z-index:-251653632;mso-position-horizontal-relative:page" coordorigin="1440,1218" coordsize="2880,0">
            <v:shape id="_x0000_s1576" style="position:absolute;left:1440;top:1218;width:2880;height:0" coordorigin="1440,1218" coordsize="2880,0" path="m1440,1218r2880,e" filled="f" strokeweight=".7pt">
              <v:path arrowok="t"/>
            </v:shape>
            <w10:wrap anchorx="page"/>
          </v:group>
        </w:pict>
      </w:r>
    </w:p>
    <w:p w14:paraId="61A4C58A" w14:textId="77777777" w:rsidR="00006024" w:rsidRDefault="00043618">
      <w:pPr>
        <w:spacing w:before="44"/>
        <w:ind w:left="120"/>
        <w:rPr>
          <w:rFonts w:ascii="Arial" w:eastAsia="Arial" w:hAnsi="Arial" w:cs="Arial"/>
          <w:sz w:val="18"/>
          <w:szCs w:val="18"/>
        </w:rPr>
      </w:pPr>
      <w:r>
        <w:rPr>
          <w:w w:val="99"/>
          <w:position w:val="9"/>
          <w:sz w:val="13"/>
          <w:szCs w:val="13"/>
        </w:rPr>
        <w:t>35</w:t>
      </w:r>
      <w:r>
        <w:rPr>
          <w:rFonts w:ascii="Arial" w:eastAsia="Arial" w:hAnsi="Arial" w:cs="Arial"/>
          <w:sz w:val="18"/>
          <w:szCs w:val="18"/>
        </w:rPr>
        <w:t xml:space="preserve">. See </w:t>
      </w:r>
      <w:proofErr w:type="spellStart"/>
      <w:r>
        <w:rPr>
          <w:rFonts w:ascii="Arial" w:eastAsia="Arial" w:hAnsi="Arial" w:cs="Arial"/>
          <w:sz w:val="18"/>
          <w:szCs w:val="18"/>
        </w:rPr>
        <w:t>Claessens</w:t>
      </w:r>
      <w:proofErr w:type="spellEnd"/>
      <w:r>
        <w:rPr>
          <w:rFonts w:ascii="Arial" w:eastAsia="Arial" w:hAnsi="Arial" w:cs="Arial"/>
          <w:sz w:val="18"/>
          <w:szCs w:val="18"/>
        </w:rPr>
        <w:t xml:space="preserve">, </w:t>
      </w:r>
      <w:proofErr w:type="spellStart"/>
      <w:r>
        <w:rPr>
          <w:rFonts w:ascii="Arial" w:eastAsia="Arial" w:hAnsi="Arial" w:cs="Arial"/>
          <w:sz w:val="18"/>
          <w:szCs w:val="18"/>
        </w:rPr>
        <w:t>Honohan</w:t>
      </w:r>
      <w:proofErr w:type="spellEnd"/>
      <w:r>
        <w:rPr>
          <w:rFonts w:ascii="Arial" w:eastAsia="Arial" w:hAnsi="Arial" w:cs="Arial"/>
          <w:sz w:val="18"/>
          <w:szCs w:val="18"/>
        </w:rPr>
        <w:t>, and Rojas-Suarez (2009).</w:t>
      </w:r>
    </w:p>
    <w:p w14:paraId="093B3659" w14:textId="77777777" w:rsidR="00006024" w:rsidRDefault="00043618">
      <w:pPr>
        <w:spacing w:before="38"/>
        <w:ind w:left="120"/>
        <w:rPr>
          <w:rFonts w:ascii="Arial" w:eastAsia="Arial" w:hAnsi="Arial" w:cs="Arial"/>
          <w:sz w:val="18"/>
          <w:szCs w:val="18"/>
        </w:rPr>
      </w:pPr>
      <w:r>
        <w:rPr>
          <w:w w:val="99"/>
          <w:position w:val="9"/>
          <w:sz w:val="13"/>
          <w:szCs w:val="13"/>
        </w:rPr>
        <w:t>36</w:t>
      </w:r>
      <w:r>
        <w:rPr>
          <w:rFonts w:ascii="Arial" w:eastAsia="Arial" w:hAnsi="Arial" w:cs="Arial"/>
          <w:sz w:val="18"/>
          <w:szCs w:val="18"/>
        </w:rPr>
        <w:t xml:space="preserve">.  See  </w:t>
      </w:r>
      <w:proofErr w:type="spellStart"/>
      <w:r>
        <w:rPr>
          <w:rFonts w:ascii="Arial" w:eastAsia="Arial" w:hAnsi="Arial" w:cs="Arial"/>
          <w:sz w:val="18"/>
          <w:szCs w:val="18"/>
        </w:rPr>
        <w:t>Hannig</w:t>
      </w:r>
      <w:proofErr w:type="spellEnd"/>
      <w:r>
        <w:rPr>
          <w:rFonts w:ascii="Arial" w:eastAsia="Arial" w:hAnsi="Arial" w:cs="Arial"/>
          <w:sz w:val="18"/>
          <w:szCs w:val="18"/>
        </w:rPr>
        <w:t xml:space="preserve">  and  Jansen  (2008).  This  study  laid  the  groundwork  for  creation  of  the  Alliance  for  Financial</w:t>
      </w:r>
    </w:p>
    <w:p w14:paraId="3FA0A76F" w14:textId="77777777" w:rsidR="00006024" w:rsidRDefault="00043618">
      <w:pPr>
        <w:spacing w:before="11"/>
        <w:ind w:left="307"/>
        <w:rPr>
          <w:rFonts w:ascii="Arial" w:eastAsia="Arial" w:hAnsi="Arial" w:cs="Arial"/>
          <w:sz w:val="18"/>
          <w:szCs w:val="18"/>
        </w:rPr>
      </w:pPr>
      <w:r>
        <w:rPr>
          <w:rFonts w:ascii="Arial" w:eastAsia="Arial" w:hAnsi="Arial" w:cs="Arial"/>
          <w:sz w:val="18"/>
          <w:szCs w:val="18"/>
        </w:rPr>
        <w:t>Inclusion. For an overview, see APEC Business Advisory Council (2008).</w:t>
      </w:r>
    </w:p>
    <w:p w14:paraId="11442285" w14:textId="77777777" w:rsidR="00006024" w:rsidRDefault="00043618">
      <w:pPr>
        <w:spacing w:before="31"/>
        <w:ind w:left="120"/>
        <w:rPr>
          <w:rFonts w:ascii="Arial" w:eastAsia="Arial" w:hAnsi="Arial" w:cs="Arial"/>
          <w:sz w:val="18"/>
          <w:szCs w:val="18"/>
        </w:rPr>
      </w:pPr>
      <w:r>
        <w:rPr>
          <w:w w:val="99"/>
          <w:position w:val="9"/>
          <w:sz w:val="13"/>
          <w:szCs w:val="13"/>
        </w:rPr>
        <w:t>37</w:t>
      </w:r>
      <w:r>
        <w:rPr>
          <w:rFonts w:ascii="Arial" w:eastAsia="Arial" w:hAnsi="Arial" w:cs="Arial"/>
          <w:sz w:val="18"/>
          <w:szCs w:val="18"/>
        </w:rPr>
        <w:t xml:space="preserve">. </w:t>
      </w:r>
      <w:proofErr w:type="spellStart"/>
      <w:r>
        <w:rPr>
          <w:rFonts w:ascii="Arial" w:eastAsia="Arial" w:hAnsi="Arial" w:cs="Arial"/>
          <w:sz w:val="18"/>
          <w:szCs w:val="18"/>
        </w:rPr>
        <w:t>Ivatury</w:t>
      </w:r>
      <w:proofErr w:type="spellEnd"/>
      <w:r>
        <w:rPr>
          <w:rFonts w:ascii="Arial" w:eastAsia="Arial" w:hAnsi="Arial" w:cs="Arial"/>
          <w:sz w:val="18"/>
          <w:szCs w:val="18"/>
        </w:rPr>
        <w:t xml:space="preserve"> (2006).</w:t>
      </w:r>
    </w:p>
    <w:p w14:paraId="7DED0FF2" w14:textId="77777777" w:rsidR="00006024" w:rsidRDefault="00043618">
      <w:pPr>
        <w:spacing w:before="38"/>
        <w:ind w:left="120"/>
        <w:rPr>
          <w:rFonts w:ascii="Arial" w:eastAsia="Arial" w:hAnsi="Arial" w:cs="Arial"/>
          <w:sz w:val="18"/>
          <w:szCs w:val="18"/>
        </w:rPr>
        <w:sectPr w:rsidR="00006024">
          <w:type w:val="continuous"/>
          <w:pgSz w:w="11920" w:h="16840"/>
          <w:pgMar w:top="1320" w:right="1320" w:bottom="280" w:left="1320" w:header="720" w:footer="720" w:gutter="0"/>
          <w:cols w:space="720"/>
        </w:sectPr>
      </w:pPr>
      <w:r>
        <w:rPr>
          <w:w w:val="99"/>
          <w:position w:val="9"/>
          <w:sz w:val="13"/>
          <w:szCs w:val="13"/>
        </w:rPr>
        <w:t>38</w:t>
      </w:r>
      <w:r>
        <w:rPr>
          <w:rFonts w:ascii="Arial" w:eastAsia="Arial" w:hAnsi="Arial" w:cs="Arial"/>
          <w:sz w:val="18"/>
          <w:szCs w:val="18"/>
        </w:rPr>
        <w:t xml:space="preserve">. Mas and </w:t>
      </w:r>
      <w:proofErr w:type="spellStart"/>
      <w:r>
        <w:rPr>
          <w:rFonts w:ascii="Arial" w:eastAsia="Arial" w:hAnsi="Arial" w:cs="Arial"/>
          <w:sz w:val="18"/>
          <w:szCs w:val="18"/>
        </w:rPr>
        <w:t>Siedek</w:t>
      </w:r>
      <w:proofErr w:type="spellEnd"/>
      <w:r>
        <w:rPr>
          <w:rFonts w:ascii="Arial" w:eastAsia="Arial" w:hAnsi="Arial" w:cs="Arial"/>
          <w:sz w:val="18"/>
          <w:szCs w:val="18"/>
        </w:rPr>
        <w:t xml:space="preserve"> (2008).</w:t>
      </w:r>
    </w:p>
    <w:p w14:paraId="0A89A9A2" w14:textId="77777777" w:rsidR="00006024" w:rsidRDefault="00006024">
      <w:pPr>
        <w:spacing w:line="200" w:lineRule="exact"/>
      </w:pPr>
    </w:p>
    <w:p w14:paraId="5E3D62EC" w14:textId="77777777" w:rsidR="00006024" w:rsidRDefault="00006024">
      <w:pPr>
        <w:spacing w:before="3" w:line="260" w:lineRule="exact"/>
        <w:rPr>
          <w:sz w:val="26"/>
          <w:szCs w:val="26"/>
        </w:rPr>
      </w:pPr>
    </w:p>
    <w:p w14:paraId="0480E479" w14:textId="77777777" w:rsidR="00D319A5" w:rsidRPr="00D319A5" w:rsidRDefault="00D319A5" w:rsidP="00D319A5">
      <w:pPr>
        <w:spacing w:line="236" w:lineRule="auto"/>
        <w:ind w:left="120" w:right="76"/>
        <w:jc w:val="both"/>
        <w:rPr>
          <w:rFonts w:asciiTheme="minorHAnsi" w:eastAsia="Arial" w:hAnsiTheme="minorHAnsi" w:cstheme="minorHAnsi"/>
          <w:sz w:val="22"/>
          <w:szCs w:val="22"/>
        </w:rPr>
      </w:pPr>
      <w:r w:rsidRPr="00D319A5">
        <w:rPr>
          <w:rFonts w:asciiTheme="minorHAnsi" w:eastAsia="Arial" w:hAnsiTheme="minorHAnsi" w:cstheme="minorHAnsi"/>
          <w:sz w:val="22"/>
          <w:szCs w:val="22"/>
        </w:rPr>
        <w:t>In  2006  Colombia  passed enabling  regulations  allowing  financial  institutions  to  use  retail  agents,  attracting  3,539 agents that initially focused on bill payments.</w:t>
      </w:r>
      <w:r w:rsidRPr="00D319A5">
        <w:rPr>
          <w:rFonts w:asciiTheme="minorHAnsi" w:eastAsia="Arial" w:hAnsiTheme="minorHAnsi" w:cstheme="minorHAnsi"/>
          <w:sz w:val="22"/>
          <w:szCs w:val="22"/>
          <w:vertAlign w:val="superscript"/>
        </w:rPr>
        <w:t>39</w:t>
      </w:r>
    </w:p>
    <w:p w14:paraId="5FC9B9D7" w14:textId="77777777" w:rsidR="00D319A5" w:rsidRPr="00D319A5" w:rsidRDefault="00D319A5" w:rsidP="00D319A5">
      <w:pPr>
        <w:spacing w:line="236" w:lineRule="auto"/>
        <w:ind w:left="120" w:right="76"/>
        <w:jc w:val="both"/>
        <w:rPr>
          <w:rFonts w:asciiTheme="minorHAnsi" w:eastAsia="Arial" w:hAnsiTheme="minorHAnsi" w:cstheme="minorHAnsi"/>
          <w:sz w:val="22"/>
          <w:szCs w:val="22"/>
        </w:rPr>
      </w:pPr>
    </w:p>
    <w:p w14:paraId="58EB5CAC" w14:textId="77777777" w:rsidR="00D319A5" w:rsidRPr="00D319A5" w:rsidRDefault="00D319A5" w:rsidP="00D319A5">
      <w:pPr>
        <w:spacing w:line="236" w:lineRule="auto"/>
        <w:ind w:left="120" w:right="76"/>
        <w:jc w:val="both"/>
        <w:rPr>
          <w:rFonts w:asciiTheme="minorHAnsi" w:eastAsia="Arial" w:hAnsiTheme="minorHAnsi" w:cstheme="minorHAnsi"/>
          <w:sz w:val="22"/>
          <w:szCs w:val="22"/>
        </w:rPr>
      </w:pPr>
      <w:r w:rsidRPr="00D319A5">
        <w:rPr>
          <w:rFonts w:asciiTheme="minorHAnsi" w:eastAsia="Arial" w:hAnsiTheme="minorHAnsi" w:cstheme="minorHAnsi"/>
          <w:sz w:val="22"/>
          <w:szCs w:val="22"/>
        </w:rPr>
        <w:t>Given  the  topography  of  Latin  America—often  a  major  obstacle  to  improving  access  to financial services—it is not a coincidence that agent banking schemes are blooming in the region. With a huge percentage of population concentrated in large cities, the minority living in   remote   rural   areas   do   not   receive   enough   attention   in   terms   of   infrastructure, communications  development,  and  services.  This  is  particularly  evident  in  countries  like Brazil or Peru, where these minorities account for millions of people, affecting equally both poor  and  better-off  residents.  That  is  why,  as  shown  in  Figure  4,  in  countries  like  Brazil, Russia,  or  Mexico,  the  population  without  access  to  financial  services  outnumbers  the population living on less than $2 a day to a greater extent than holds in smaller countries.</w:t>
      </w:r>
    </w:p>
    <w:p w14:paraId="584F1E15" w14:textId="77777777" w:rsidR="00D319A5" w:rsidRPr="00D319A5" w:rsidRDefault="00D319A5" w:rsidP="00D319A5">
      <w:pPr>
        <w:spacing w:line="236" w:lineRule="auto"/>
        <w:ind w:left="120" w:right="76"/>
        <w:jc w:val="both"/>
        <w:rPr>
          <w:rFonts w:asciiTheme="minorHAnsi" w:eastAsia="Arial" w:hAnsiTheme="minorHAnsi" w:cstheme="minorHAnsi"/>
          <w:sz w:val="22"/>
          <w:szCs w:val="22"/>
        </w:rPr>
      </w:pPr>
    </w:p>
    <w:p w14:paraId="6E41DF2C" w14:textId="77777777" w:rsidR="00D319A5" w:rsidRPr="00D319A5" w:rsidRDefault="00D319A5" w:rsidP="00D319A5">
      <w:pPr>
        <w:spacing w:line="236" w:lineRule="auto"/>
        <w:ind w:left="120" w:right="76"/>
        <w:jc w:val="both"/>
        <w:rPr>
          <w:rFonts w:asciiTheme="minorHAnsi" w:eastAsia="Arial" w:hAnsiTheme="minorHAnsi" w:cstheme="minorHAnsi"/>
          <w:sz w:val="22"/>
          <w:szCs w:val="22"/>
        </w:rPr>
      </w:pPr>
      <w:r w:rsidRPr="00D319A5">
        <w:rPr>
          <w:rFonts w:asciiTheme="minorHAnsi" w:eastAsia="Arial" w:hAnsiTheme="minorHAnsi" w:cstheme="minorHAnsi"/>
          <w:sz w:val="22"/>
          <w:szCs w:val="22"/>
        </w:rPr>
        <w:t>Critical features  of  the agent  banking  model  are timely transaction  settlement  to minimize fraud,  simplified  account  opening  procedures,  and  customer  due  diligence  compliant  with international know-your-customer standards. The cost savings are substantial: according to the  Peruvian  Superintendence  of  Banks,  forty  banking  agents  may  be  established  for roughly the same cost as one bank branch.</w:t>
      </w:r>
      <w:r w:rsidRPr="00D319A5">
        <w:rPr>
          <w:rFonts w:asciiTheme="minorHAnsi" w:eastAsia="Arial" w:hAnsiTheme="minorHAnsi" w:cstheme="minorHAnsi"/>
          <w:sz w:val="22"/>
          <w:szCs w:val="22"/>
          <w:vertAlign w:val="superscript"/>
        </w:rPr>
        <w:t>40</w:t>
      </w:r>
    </w:p>
    <w:p w14:paraId="701B8920" w14:textId="77777777" w:rsidR="00D319A5" w:rsidRPr="00D319A5" w:rsidRDefault="00D319A5" w:rsidP="00D319A5">
      <w:pPr>
        <w:spacing w:line="236" w:lineRule="auto"/>
        <w:ind w:left="120" w:right="76"/>
        <w:jc w:val="both"/>
        <w:rPr>
          <w:rFonts w:asciiTheme="minorHAnsi" w:eastAsia="Arial" w:hAnsiTheme="minorHAnsi" w:cstheme="minorHAnsi"/>
          <w:sz w:val="22"/>
          <w:szCs w:val="22"/>
        </w:rPr>
      </w:pPr>
    </w:p>
    <w:p w14:paraId="3CF80ED8" w14:textId="6B68916D" w:rsidR="00006024" w:rsidRDefault="00D319A5" w:rsidP="00D319A5">
      <w:pPr>
        <w:spacing w:line="236" w:lineRule="auto"/>
        <w:ind w:left="120" w:right="76"/>
        <w:jc w:val="both"/>
        <w:rPr>
          <w:rFonts w:ascii="Arial" w:eastAsia="Arial" w:hAnsi="Arial" w:cs="Arial"/>
          <w:sz w:val="22"/>
          <w:szCs w:val="22"/>
        </w:rPr>
      </w:pPr>
      <w:r w:rsidRPr="00D319A5">
        <w:rPr>
          <w:rFonts w:asciiTheme="minorHAnsi" w:eastAsia="Arial" w:hAnsiTheme="minorHAnsi" w:cstheme="minorHAnsi"/>
          <w:sz w:val="22"/>
          <w:szCs w:val="22"/>
        </w:rPr>
        <w:t>The experience of Brazil offers valuable lessons for countries. A Brazilian agent is a service provider  of  a  bank  or  other  financial  institution.  Any  institution  that  is  supervised  by  the central bank can contract an agent, and anyone can become an agent as long as the bank takes the responsibility and the relationship is governed by a public contract. The success of this model is based on its pragmatic and flexible approach. While the oversight is focused on the financial institution, with the central bank getting access to all data on the agent, it also gives the financial institution enough freedom to articulate the relationship with the agent on its  own  terms.  The  Mexican  case  shows  that  know-your-customer  procedures  for  smaller transaction authority can also be delegated to agents.</w:t>
      </w:r>
    </w:p>
    <w:p w14:paraId="135E5B59" w14:textId="77777777" w:rsidR="00006024" w:rsidRDefault="00006024">
      <w:pPr>
        <w:spacing w:before="18" w:line="220" w:lineRule="exact"/>
        <w:rPr>
          <w:sz w:val="22"/>
          <w:szCs w:val="22"/>
        </w:rPr>
      </w:pPr>
    </w:p>
    <w:p w14:paraId="25E327DF" w14:textId="77777777" w:rsidR="00006024" w:rsidRDefault="00043618">
      <w:pPr>
        <w:ind w:left="120" w:right="6246"/>
        <w:jc w:val="both"/>
        <w:rPr>
          <w:rFonts w:ascii="Arial" w:eastAsia="Arial" w:hAnsi="Arial" w:cs="Arial"/>
          <w:sz w:val="28"/>
          <w:szCs w:val="28"/>
        </w:rPr>
      </w:pPr>
      <w:r>
        <w:rPr>
          <w:rFonts w:ascii="Arial" w:eastAsia="Arial" w:hAnsi="Arial" w:cs="Arial"/>
          <w:b/>
          <w:sz w:val="24"/>
          <w:szCs w:val="24"/>
        </w:rPr>
        <w:t xml:space="preserve">5.2    </w:t>
      </w:r>
      <w:r>
        <w:rPr>
          <w:rFonts w:ascii="Arial" w:eastAsia="Arial" w:hAnsi="Arial" w:cs="Arial"/>
          <w:b/>
          <w:sz w:val="28"/>
          <w:szCs w:val="28"/>
        </w:rPr>
        <w:t>Mobile Payments</w:t>
      </w:r>
    </w:p>
    <w:p w14:paraId="167D54E1" w14:textId="77777777" w:rsidR="00006024" w:rsidRDefault="00006024">
      <w:pPr>
        <w:spacing w:before="11" w:line="240" w:lineRule="exact"/>
        <w:rPr>
          <w:sz w:val="24"/>
          <w:szCs w:val="24"/>
        </w:rPr>
      </w:pPr>
    </w:p>
    <w:p w14:paraId="3C866866" w14:textId="1F421D85" w:rsidR="00006024" w:rsidRPr="0046199B" w:rsidRDefault="0046199B" w:rsidP="0046199B">
      <w:pPr>
        <w:spacing w:line="236" w:lineRule="auto"/>
        <w:ind w:left="120" w:right="76"/>
        <w:jc w:val="both"/>
        <w:rPr>
          <w:rFonts w:asciiTheme="minorHAnsi" w:eastAsia="Arial" w:hAnsiTheme="minorHAnsi" w:cstheme="minorHAnsi"/>
          <w:sz w:val="22"/>
          <w:szCs w:val="22"/>
        </w:rPr>
      </w:pPr>
      <w:r w:rsidRPr="0046199B">
        <w:rPr>
          <w:rFonts w:asciiTheme="minorHAnsi" w:eastAsia="Arial" w:hAnsiTheme="minorHAnsi" w:cstheme="minorHAnsi"/>
          <w:sz w:val="22"/>
          <w:szCs w:val="22"/>
        </w:rPr>
        <w:t>Globally, 4 billion mobile phone subscriptions were projected for 2009, well over half of them in  the  developing  world.</w:t>
      </w:r>
      <w:r w:rsidRPr="0046199B">
        <w:rPr>
          <w:rFonts w:asciiTheme="minorHAnsi" w:eastAsia="Arial" w:hAnsiTheme="minorHAnsi" w:cstheme="minorHAnsi"/>
          <w:sz w:val="22"/>
          <w:szCs w:val="22"/>
          <w:vertAlign w:val="superscript"/>
        </w:rPr>
        <w:t>41</w:t>
      </w:r>
      <w:r w:rsidRPr="0046199B">
        <w:rPr>
          <w:rFonts w:asciiTheme="minorHAnsi" w:eastAsia="Arial" w:hAnsiTheme="minorHAnsi" w:cstheme="minorHAnsi"/>
          <w:sz w:val="22"/>
          <w:szCs w:val="22"/>
        </w:rPr>
        <w:t xml:space="preserve"> Mobile  phone  penetration  in  developing  countries  has  almost tripled in the past five years, with Asia in particular showing high growth rates (see Figure 7). In Kenya, for example, 47 percent of adults own a mobile phone, and the rate of ownership rises to 73 percent in urban areas and 80 percent in Nairobi.</w:t>
      </w:r>
      <w:r w:rsidRPr="0046199B">
        <w:rPr>
          <w:rFonts w:asciiTheme="minorHAnsi" w:eastAsia="Arial" w:hAnsiTheme="minorHAnsi" w:cstheme="minorHAnsi"/>
          <w:sz w:val="22"/>
          <w:szCs w:val="22"/>
          <w:vertAlign w:val="superscript"/>
        </w:rPr>
        <w:t>42</w:t>
      </w:r>
    </w:p>
    <w:p w14:paraId="0B5FF1DE" w14:textId="77777777" w:rsidR="00006024" w:rsidRDefault="00006024">
      <w:pPr>
        <w:spacing w:line="200" w:lineRule="exact"/>
      </w:pPr>
    </w:p>
    <w:p w14:paraId="7ACE78D5" w14:textId="77777777" w:rsidR="00006024" w:rsidRDefault="00006024">
      <w:pPr>
        <w:spacing w:line="200" w:lineRule="exact"/>
      </w:pPr>
    </w:p>
    <w:p w14:paraId="5DFE8381" w14:textId="5B10D915" w:rsidR="00006024" w:rsidRPr="00481C52" w:rsidRDefault="00481C52" w:rsidP="00481C52">
      <w:pPr>
        <w:spacing w:line="236" w:lineRule="auto"/>
        <w:ind w:left="120" w:right="76"/>
        <w:jc w:val="both"/>
        <w:rPr>
          <w:rFonts w:asciiTheme="minorHAnsi" w:eastAsia="Arial" w:hAnsiTheme="minorHAnsi" w:cstheme="minorHAnsi"/>
          <w:sz w:val="22"/>
          <w:szCs w:val="22"/>
          <w:rtl/>
        </w:rPr>
      </w:pPr>
      <w:r w:rsidRPr="00481C52">
        <w:rPr>
          <w:rFonts w:asciiTheme="minorHAnsi" w:eastAsia="Arial" w:hAnsiTheme="minorHAnsi" w:cstheme="minorHAnsi"/>
          <w:sz w:val="22"/>
          <w:szCs w:val="22"/>
        </w:rPr>
        <w:t>Here in Jordan</w:t>
      </w:r>
      <w:r>
        <w:rPr>
          <w:rFonts w:asciiTheme="minorHAnsi" w:eastAsia="Arial" w:hAnsiTheme="minorHAnsi" w:cstheme="minorHAnsi"/>
          <w:sz w:val="22"/>
          <w:szCs w:val="22"/>
        </w:rPr>
        <w:t>,</w:t>
      </w:r>
      <w:r w:rsidRPr="00481C52">
        <w:rPr>
          <w:rFonts w:asciiTheme="minorHAnsi" w:eastAsia="Arial" w:hAnsiTheme="minorHAnsi" w:cstheme="minorHAnsi"/>
          <w:sz w:val="22"/>
          <w:szCs w:val="22"/>
        </w:rPr>
        <w:t xml:space="preserve"> the Mobile payments become very preferred channel payment to papulation even </w:t>
      </w:r>
      <w:r>
        <w:rPr>
          <w:rFonts w:asciiTheme="minorHAnsi" w:eastAsia="Arial" w:hAnsiTheme="minorHAnsi" w:cstheme="minorHAnsi"/>
          <w:sz w:val="22"/>
          <w:szCs w:val="22"/>
        </w:rPr>
        <w:t xml:space="preserve">for </w:t>
      </w:r>
      <w:r w:rsidRPr="00481C52">
        <w:rPr>
          <w:rFonts w:asciiTheme="minorHAnsi" w:eastAsia="Arial" w:hAnsiTheme="minorHAnsi" w:cstheme="minorHAnsi"/>
          <w:sz w:val="22"/>
          <w:szCs w:val="22"/>
        </w:rPr>
        <w:t xml:space="preserve">private </w:t>
      </w:r>
      <w:r>
        <w:rPr>
          <w:rFonts w:asciiTheme="minorHAnsi" w:eastAsia="Arial" w:hAnsiTheme="minorHAnsi" w:cstheme="minorHAnsi"/>
          <w:sz w:val="22"/>
          <w:szCs w:val="22"/>
        </w:rPr>
        <w:t xml:space="preserve">sector </w:t>
      </w:r>
      <w:r w:rsidRPr="00481C52">
        <w:rPr>
          <w:rFonts w:asciiTheme="minorHAnsi" w:eastAsia="Arial" w:hAnsiTheme="minorHAnsi" w:cstheme="minorHAnsi"/>
          <w:sz w:val="22"/>
          <w:szCs w:val="22"/>
        </w:rPr>
        <w:t>of governmental sector, because it save</w:t>
      </w:r>
      <w:r>
        <w:rPr>
          <w:rFonts w:asciiTheme="minorHAnsi" w:eastAsia="Arial" w:hAnsiTheme="minorHAnsi" w:cstheme="minorHAnsi"/>
          <w:sz w:val="22"/>
          <w:szCs w:val="22"/>
        </w:rPr>
        <w:t>s</w:t>
      </w:r>
      <w:r w:rsidRPr="00481C52">
        <w:rPr>
          <w:rFonts w:asciiTheme="minorHAnsi" w:eastAsia="Arial" w:hAnsiTheme="minorHAnsi" w:cstheme="minorHAnsi"/>
          <w:sz w:val="22"/>
          <w:szCs w:val="22"/>
        </w:rPr>
        <w:t xml:space="preserve"> time and efforts and less cash transaction. </w:t>
      </w:r>
    </w:p>
    <w:p w14:paraId="0807DD15" w14:textId="77777777" w:rsidR="00006024" w:rsidRPr="00481C52" w:rsidRDefault="00006024" w:rsidP="00481C52">
      <w:pPr>
        <w:spacing w:line="236" w:lineRule="auto"/>
        <w:ind w:left="120" w:right="76"/>
        <w:jc w:val="both"/>
        <w:rPr>
          <w:rFonts w:asciiTheme="minorHAnsi" w:eastAsia="Arial" w:hAnsiTheme="minorHAnsi" w:cstheme="minorHAnsi"/>
          <w:sz w:val="22"/>
          <w:szCs w:val="22"/>
        </w:rPr>
      </w:pPr>
    </w:p>
    <w:p w14:paraId="30B933B7" w14:textId="082AABAF" w:rsidR="00006024" w:rsidRDefault="00481C52" w:rsidP="00481C52">
      <w:pPr>
        <w:spacing w:line="236" w:lineRule="auto"/>
        <w:ind w:left="120" w:right="76"/>
        <w:jc w:val="both"/>
      </w:pPr>
      <w:r w:rsidRPr="00481C52">
        <w:rPr>
          <w:rFonts w:asciiTheme="minorHAnsi" w:eastAsia="Arial" w:hAnsiTheme="minorHAnsi" w:cstheme="minorHAnsi"/>
          <w:sz w:val="22"/>
          <w:szCs w:val="22"/>
        </w:rPr>
        <w:t xml:space="preserve">In 2014 , </w:t>
      </w:r>
      <w:proofErr w:type="spellStart"/>
      <w:r w:rsidRPr="00481C52">
        <w:rPr>
          <w:rFonts w:asciiTheme="minorHAnsi" w:eastAsia="Arial" w:hAnsiTheme="minorHAnsi" w:cstheme="minorHAnsi"/>
          <w:sz w:val="22"/>
          <w:szCs w:val="22"/>
        </w:rPr>
        <w:t>MadfooatCom</w:t>
      </w:r>
      <w:proofErr w:type="spellEnd"/>
      <w:r w:rsidRPr="00481C52">
        <w:rPr>
          <w:rFonts w:asciiTheme="minorHAnsi" w:eastAsia="Arial" w:hAnsiTheme="minorHAnsi" w:cstheme="minorHAnsi"/>
          <w:sz w:val="22"/>
          <w:szCs w:val="22"/>
        </w:rPr>
        <w:t xml:space="preserve"> won the bid from the Central Bank of Jordan to create and operate </w:t>
      </w:r>
      <w:proofErr w:type="spellStart"/>
      <w:r w:rsidRPr="00481C52">
        <w:rPr>
          <w:rFonts w:asciiTheme="minorHAnsi" w:eastAsia="Arial" w:hAnsiTheme="minorHAnsi" w:cstheme="minorHAnsi"/>
          <w:sz w:val="22"/>
          <w:szCs w:val="22"/>
        </w:rPr>
        <w:t>eFAWATEERcom</w:t>
      </w:r>
      <w:proofErr w:type="spellEnd"/>
      <w:r w:rsidRPr="00481C52">
        <w:rPr>
          <w:rFonts w:asciiTheme="minorHAnsi" w:eastAsia="Arial" w:hAnsiTheme="minorHAnsi" w:cstheme="minorHAnsi"/>
          <w:sz w:val="22"/>
          <w:szCs w:val="22"/>
        </w:rPr>
        <w:t>, the country’s Electronic Bill Presentment and Payment system. </w:t>
      </w:r>
      <w:r w:rsidRPr="00481C52">
        <w:rPr>
          <w:rFonts w:asciiTheme="minorHAnsi" w:eastAsia="Arial" w:hAnsiTheme="minorHAnsi" w:cstheme="minorHAnsi"/>
          <w:sz w:val="22"/>
          <w:szCs w:val="22"/>
        </w:rPr>
        <w:br/>
        <w:t>Since then, the system has processed more than 22,639,185 million transactions, amounting to more than 13,249,764,604 billion Jordanian Dinars . It is now integrated with over 175 billers, which offer over 426 different services available for payment</w:t>
      </w:r>
      <w:r w:rsidRPr="00817BEF">
        <w:rPr>
          <w:rFonts w:asciiTheme="minorHAnsi" w:eastAsia="Arial" w:hAnsiTheme="minorHAnsi" w:cstheme="minorHAnsi"/>
          <w:sz w:val="22"/>
          <w:szCs w:val="22"/>
        </w:rPr>
        <w:t>.</w:t>
      </w:r>
      <w:r w:rsidR="00817BEF" w:rsidRPr="00817BEF">
        <w:rPr>
          <w:rFonts w:asciiTheme="minorHAnsi" w:eastAsia="Arial" w:hAnsiTheme="minorHAnsi" w:cstheme="minorHAnsi"/>
          <w:sz w:val="22"/>
          <w:szCs w:val="22"/>
          <w:vertAlign w:val="superscript"/>
        </w:rPr>
        <w:t>43</w:t>
      </w:r>
    </w:p>
    <w:p w14:paraId="4C01B917" w14:textId="77777777" w:rsidR="00006024" w:rsidRDefault="00006024">
      <w:pPr>
        <w:spacing w:line="200" w:lineRule="exact"/>
      </w:pPr>
    </w:p>
    <w:p w14:paraId="79267760" w14:textId="77777777" w:rsidR="00006024" w:rsidRDefault="00006024">
      <w:pPr>
        <w:spacing w:line="200" w:lineRule="exact"/>
      </w:pPr>
    </w:p>
    <w:p w14:paraId="1848888E" w14:textId="238800BE" w:rsidR="00006024" w:rsidRDefault="00006024">
      <w:pPr>
        <w:spacing w:line="200" w:lineRule="exact"/>
      </w:pPr>
    </w:p>
    <w:p w14:paraId="31AB690F" w14:textId="339131D2" w:rsidR="00006024" w:rsidRDefault="0046199B">
      <w:pPr>
        <w:spacing w:before="15" w:line="220" w:lineRule="exact"/>
        <w:rPr>
          <w:sz w:val="22"/>
          <w:szCs w:val="22"/>
        </w:rPr>
      </w:pPr>
      <w:r>
        <w:rPr>
          <w:noProof/>
        </w:rPr>
        <mc:AlternateContent>
          <mc:Choice Requires="wps">
            <w:drawing>
              <wp:anchor distT="0" distB="0" distL="114300" distR="114300" simplePos="0" relativeHeight="251665920" behindDoc="0" locked="0" layoutInCell="1" allowOverlap="1" wp14:anchorId="469F93F2" wp14:editId="7779BCDE">
                <wp:simplePos x="0" y="0"/>
                <wp:positionH relativeFrom="column">
                  <wp:posOffset>-38100</wp:posOffset>
                </wp:positionH>
                <wp:positionV relativeFrom="paragraph">
                  <wp:posOffset>84455</wp:posOffset>
                </wp:positionV>
                <wp:extent cx="2447925" cy="1905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2447925" cy="190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F8EE0B" id="Straight Connector 7" o:spid="_x0000_s1026" style="position:absolute;z-index:503316479;visibility:visible;mso-wrap-style:square;mso-wrap-distance-left:9pt;mso-wrap-distance-top:0;mso-wrap-distance-right:9pt;mso-wrap-distance-bottom:0;mso-position-horizontal:absolute;mso-position-horizontal-relative:text;mso-position-vertical:absolute;mso-position-vertical-relative:text" from="-3pt,6.65pt" to="189.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" strokecolor="black [3213]"/>
            </w:pict>
          </mc:Fallback>
        </mc:AlternateContent>
      </w:r>
    </w:p>
    <w:p w14:paraId="17EA2424" w14:textId="77777777" w:rsidR="00006024" w:rsidRDefault="00043618">
      <w:pPr>
        <w:spacing w:before="44"/>
        <w:ind w:left="120"/>
        <w:rPr>
          <w:rFonts w:ascii="Arial" w:eastAsia="Arial" w:hAnsi="Arial" w:cs="Arial"/>
          <w:sz w:val="18"/>
          <w:szCs w:val="18"/>
        </w:rPr>
      </w:pPr>
      <w:r>
        <w:rPr>
          <w:w w:val="99"/>
          <w:position w:val="9"/>
          <w:sz w:val="13"/>
          <w:szCs w:val="13"/>
        </w:rPr>
        <w:t>39</w:t>
      </w:r>
      <w:r>
        <w:rPr>
          <w:rFonts w:ascii="Arial" w:eastAsia="Arial" w:hAnsi="Arial" w:cs="Arial"/>
          <w:sz w:val="18"/>
          <w:szCs w:val="18"/>
        </w:rPr>
        <w:t>. Aguirre, Dias, and Prochaska (2008).</w:t>
      </w:r>
    </w:p>
    <w:p w14:paraId="0C793BB1" w14:textId="77777777" w:rsidR="00006024" w:rsidRDefault="00043618">
      <w:pPr>
        <w:spacing w:before="41"/>
        <w:ind w:left="120"/>
        <w:rPr>
          <w:rFonts w:ascii="Arial" w:eastAsia="Arial" w:hAnsi="Arial" w:cs="Arial"/>
          <w:sz w:val="18"/>
          <w:szCs w:val="18"/>
        </w:rPr>
      </w:pPr>
      <w:r>
        <w:rPr>
          <w:w w:val="99"/>
          <w:position w:val="9"/>
          <w:sz w:val="13"/>
          <w:szCs w:val="13"/>
        </w:rPr>
        <w:t>40</w:t>
      </w:r>
      <w:r>
        <w:rPr>
          <w:rFonts w:ascii="Arial" w:eastAsia="Arial" w:hAnsi="Arial" w:cs="Arial"/>
          <w:sz w:val="18"/>
          <w:szCs w:val="18"/>
        </w:rPr>
        <w:t xml:space="preserve">. Mas and </w:t>
      </w:r>
      <w:proofErr w:type="spellStart"/>
      <w:r>
        <w:rPr>
          <w:rFonts w:ascii="Arial" w:eastAsia="Arial" w:hAnsi="Arial" w:cs="Arial"/>
          <w:sz w:val="18"/>
          <w:szCs w:val="18"/>
        </w:rPr>
        <w:t>Siedek</w:t>
      </w:r>
      <w:proofErr w:type="spellEnd"/>
      <w:r>
        <w:rPr>
          <w:rFonts w:ascii="Arial" w:eastAsia="Arial" w:hAnsi="Arial" w:cs="Arial"/>
          <w:sz w:val="18"/>
          <w:szCs w:val="18"/>
        </w:rPr>
        <w:t xml:space="preserve"> (2008).</w:t>
      </w:r>
    </w:p>
    <w:p w14:paraId="21F3BB23" w14:textId="77777777" w:rsidR="00006024" w:rsidRDefault="00043618">
      <w:pPr>
        <w:spacing w:before="41"/>
        <w:ind w:left="120"/>
        <w:rPr>
          <w:rFonts w:ascii="Arial" w:eastAsia="Arial" w:hAnsi="Arial" w:cs="Arial"/>
          <w:sz w:val="18"/>
          <w:szCs w:val="18"/>
        </w:rPr>
      </w:pPr>
      <w:r>
        <w:rPr>
          <w:w w:val="99"/>
          <w:position w:val="9"/>
          <w:sz w:val="13"/>
          <w:szCs w:val="13"/>
        </w:rPr>
        <w:t>41</w:t>
      </w:r>
      <w:r>
        <w:rPr>
          <w:rFonts w:ascii="Arial" w:eastAsia="Arial" w:hAnsi="Arial" w:cs="Arial"/>
          <w:sz w:val="18"/>
          <w:szCs w:val="18"/>
        </w:rPr>
        <w:t>. Schulze (2008).</w:t>
      </w:r>
    </w:p>
    <w:p w14:paraId="6D6A53D5" w14:textId="77777777" w:rsidR="00006024" w:rsidRDefault="00043618">
      <w:pPr>
        <w:spacing w:before="38"/>
        <w:ind w:left="120"/>
        <w:rPr>
          <w:rFonts w:ascii="Arial" w:eastAsia="Arial" w:hAnsi="Arial" w:cs="Arial"/>
          <w:sz w:val="18"/>
          <w:szCs w:val="18"/>
        </w:rPr>
      </w:pPr>
      <w:r>
        <w:rPr>
          <w:w w:val="99"/>
          <w:position w:val="9"/>
          <w:sz w:val="13"/>
          <w:szCs w:val="13"/>
        </w:rPr>
        <w:t>42</w:t>
      </w:r>
      <w:r>
        <w:rPr>
          <w:rFonts w:ascii="Arial" w:eastAsia="Arial" w:hAnsi="Arial" w:cs="Arial"/>
          <w:sz w:val="18"/>
          <w:szCs w:val="18"/>
        </w:rPr>
        <w:t>. See Financial Sector Deepening Trust (2009).</w:t>
      </w:r>
    </w:p>
    <w:p w14:paraId="1E5EEC48" w14:textId="082FF4BE" w:rsidR="00817BEF" w:rsidRDefault="00817BEF">
      <w:pPr>
        <w:spacing w:before="38"/>
        <w:ind w:left="120"/>
        <w:rPr>
          <w:rFonts w:ascii="Arial" w:eastAsia="Arial" w:hAnsi="Arial" w:cs="Arial"/>
          <w:sz w:val="18"/>
          <w:szCs w:val="18"/>
        </w:rPr>
        <w:sectPr w:rsidR="00817BEF">
          <w:pgSz w:w="11920" w:h="16840"/>
          <w:pgMar w:top="940" w:right="1320" w:bottom="280" w:left="1320" w:header="743" w:footer="747" w:gutter="0"/>
          <w:cols w:space="720"/>
        </w:sectPr>
      </w:pPr>
      <w:r w:rsidRPr="00817BEF">
        <w:rPr>
          <w:rFonts w:ascii="Arial" w:eastAsia="Arial" w:hAnsi="Arial" w:cs="Arial"/>
          <w:sz w:val="18"/>
          <w:szCs w:val="18"/>
          <w:vertAlign w:val="superscript"/>
        </w:rPr>
        <w:t>43</w:t>
      </w:r>
      <w:r>
        <w:rPr>
          <w:rFonts w:ascii="Arial" w:eastAsia="Arial" w:hAnsi="Arial" w:cs="Arial"/>
          <w:sz w:val="18"/>
          <w:szCs w:val="18"/>
        </w:rPr>
        <w:t xml:space="preserve">.  </w:t>
      </w:r>
      <w:hyperlink r:id="rId18" w:history="1">
        <w:r w:rsidRPr="00817BEF">
          <w:rPr>
            <w:rFonts w:ascii="Arial" w:eastAsia="Arial" w:hAnsi="Arial" w:cs="Arial"/>
            <w:sz w:val="18"/>
            <w:szCs w:val="18"/>
          </w:rPr>
          <w:t>https://www.efawateercom.jo/jo/about</w:t>
        </w:r>
      </w:hyperlink>
    </w:p>
    <w:p w14:paraId="3A9B5355" w14:textId="77777777" w:rsidR="00006024" w:rsidRDefault="00006024">
      <w:pPr>
        <w:spacing w:line="200" w:lineRule="exact"/>
      </w:pPr>
    </w:p>
    <w:p w14:paraId="73D8C129" w14:textId="7CC0A6BB" w:rsidR="00006024" w:rsidRDefault="00006024">
      <w:pPr>
        <w:spacing w:before="5" w:line="220" w:lineRule="exact"/>
        <w:rPr>
          <w:sz w:val="22"/>
          <w:szCs w:val="22"/>
        </w:rPr>
      </w:pPr>
    </w:p>
    <w:p w14:paraId="5D774791" w14:textId="23084252" w:rsidR="00006024" w:rsidRDefault="00043618">
      <w:pPr>
        <w:spacing w:before="42" w:line="260" w:lineRule="exact"/>
        <w:ind w:left="1771"/>
        <w:rPr>
          <w:rFonts w:ascii="Arial" w:eastAsia="Arial" w:hAnsi="Arial" w:cs="Arial"/>
          <w:sz w:val="14"/>
          <w:szCs w:val="14"/>
        </w:rPr>
      </w:pPr>
      <w:r>
        <w:rPr>
          <w:rFonts w:ascii="Arial" w:eastAsia="Arial" w:hAnsi="Arial" w:cs="Arial"/>
          <w:b/>
          <w:position w:val="-1"/>
          <w:sz w:val="22"/>
          <w:szCs w:val="22"/>
        </w:rPr>
        <w:lastRenderedPageBreak/>
        <w:t>Figure 7: Evolution of GSM Mobile Phone Subscribers</w:t>
      </w:r>
      <w:r>
        <w:rPr>
          <w:rFonts w:ascii="Arial" w:eastAsia="Arial" w:hAnsi="Arial" w:cs="Arial"/>
          <w:b/>
          <w:w w:val="99"/>
          <w:position w:val="9"/>
          <w:sz w:val="14"/>
          <w:szCs w:val="14"/>
        </w:rPr>
        <w:t>a</w:t>
      </w:r>
    </w:p>
    <w:p w14:paraId="44016150" w14:textId="68772858" w:rsidR="00006024" w:rsidRDefault="0046199B">
      <w:pPr>
        <w:spacing w:line="200" w:lineRule="exact"/>
      </w:pPr>
      <w:r w:rsidRPr="0046199B">
        <w:rPr>
          <w:noProof/>
        </w:rPr>
        <w:drawing>
          <wp:anchor distT="0" distB="0" distL="114300" distR="114300" simplePos="0" relativeHeight="251666944" behindDoc="1" locked="0" layoutInCell="1" allowOverlap="1" wp14:anchorId="4FD695C5" wp14:editId="21518DCF">
            <wp:simplePos x="0" y="0"/>
            <wp:positionH relativeFrom="column">
              <wp:posOffset>1000125</wp:posOffset>
            </wp:positionH>
            <wp:positionV relativeFrom="paragraph">
              <wp:posOffset>57785</wp:posOffset>
            </wp:positionV>
            <wp:extent cx="4124325" cy="2886710"/>
            <wp:effectExtent l="0" t="0" r="952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24325" cy="2886710"/>
                    </a:xfrm>
                    <a:prstGeom prst="rect">
                      <a:avLst/>
                    </a:prstGeom>
                  </pic:spPr>
                </pic:pic>
              </a:graphicData>
            </a:graphic>
            <wp14:sizeRelH relativeFrom="page">
              <wp14:pctWidth>0</wp14:pctWidth>
            </wp14:sizeRelH>
            <wp14:sizeRelV relativeFrom="page">
              <wp14:pctHeight>0</wp14:pctHeight>
            </wp14:sizeRelV>
          </wp:anchor>
        </w:drawing>
      </w:r>
    </w:p>
    <w:p w14:paraId="03FF1986" w14:textId="167A2F59" w:rsidR="00006024" w:rsidRDefault="00006024">
      <w:pPr>
        <w:spacing w:line="200" w:lineRule="exact"/>
      </w:pPr>
    </w:p>
    <w:p w14:paraId="6C82ECE3" w14:textId="48086ABF" w:rsidR="00006024" w:rsidRPr="0046199B" w:rsidRDefault="00006024" w:rsidP="0046199B">
      <w:pPr>
        <w:spacing w:line="236" w:lineRule="auto"/>
        <w:ind w:left="120" w:right="76"/>
        <w:jc w:val="both"/>
        <w:rPr>
          <w:rFonts w:asciiTheme="minorHAnsi" w:eastAsia="Arial" w:hAnsiTheme="minorHAnsi" w:cstheme="minorHAnsi"/>
          <w:sz w:val="22"/>
          <w:szCs w:val="22"/>
        </w:rPr>
      </w:pPr>
    </w:p>
    <w:p w14:paraId="2AC7BA01" w14:textId="4DF953BF" w:rsidR="0046199B" w:rsidRPr="0046199B" w:rsidRDefault="0046199B" w:rsidP="0046199B">
      <w:pPr>
        <w:spacing w:line="236" w:lineRule="auto"/>
        <w:ind w:left="120" w:right="76"/>
        <w:jc w:val="both"/>
        <w:rPr>
          <w:rFonts w:asciiTheme="minorHAnsi" w:eastAsia="Arial" w:hAnsiTheme="minorHAnsi" w:cstheme="minorHAnsi"/>
          <w:sz w:val="22"/>
          <w:szCs w:val="22"/>
        </w:rPr>
      </w:pPr>
    </w:p>
    <w:p w14:paraId="4B1E4937" w14:textId="2E819B66" w:rsidR="0046199B" w:rsidRPr="0046199B" w:rsidRDefault="0046199B" w:rsidP="0046199B">
      <w:pPr>
        <w:spacing w:line="236" w:lineRule="auto"/>
        <w:ind w:left="120" w:right="76"/>
        <w:jc w:val="both"/>
        <w:rPr>
          <w:rFonts w:asciiTheme="minorHAnsi" w:eastAsia="Arial" w:hAnsiTheme="minorHAnsi" w:cstheme="minorHAnsi"/>
          <w:sz w:val="22"/>
          <w:szCs w:val="22"/>
        </w:rPr>
      </w:pPr>
    </w:p>
    <w:p w14:paraId="609899B6" w14:textId="73747543" w:rsidR="0046199B" w:rsidRPr="0046199B" w:rsidRDefault="0046199B" w:rsidP="0046199B">
      <w:pPr>
        <w:spacing w:line="236" w:lineRule="auto"/>
        <w:ind w:left="120" w:right="76"/>
        <w:jc w:val="both"/>
        <w:rPr>
          <w:rFonts w:asciiTheme="minorHAnsi" w:eastAsia="Arial" w:hAnsiTheme="minorHAnsi" w:cstheme="minorHAnsi"/>
          <w:sz w:val="22"/>
          <w:szCs w:val="22"/>
        </w:rPr>
      </w:pPr>
    </w:p>
    <w:p w14:paraId="15BC45D3" w14:textId="4C1EAAF3" w:rsidR="0046199B" w:rsidRPr="0046199B" w:rsidRDefault="0046199B" w:rsidP="0046199B">
      <w:pPr>
        <w:spacing w:line="236" w:lineRule="auto"/>
        <w:ind w:left="120" w:right="76"/>
        <w:jc w:val="both"/>
        <w:rPr>
          <w:rFonts w:asciiTheme="minorHAnsi" w:eastAsia="Arial" w:hAnsiTheme="minorHAnsi" w:cstheme="minorHAnsi"/>
          <w:sz w:val="22"/>
          <w:szCs w:val="22"/>
        </w:rPr>
      </w:pPr>
    </w:p>
    <w:p w14:paraId="1ACCC722" w14:textId="22B1035F" w:rsidR="0046199B" w:rsidRPr="0046199B" w:rsidRDefault="0046199B" w:rsidP="0046199B">
      <w:pPr>
        <w:spacing w:line="236" w:lineRule="auto"/>
        <w:ind w:left="120" w:right="76"/>
        <w:jc w:val="center"/>
        <w:rPr>
          <w:rFonts w:asciiTheme="minorHAnsi" w:eastAsia="Arial" w:hAnsiTheme="minorHAnsi" w:cstheme="minorHAnsi"/>
          <w:sz w:val="22"/>
          <w:szCs w:val="22"/>
        </w:rPr>
      </w:pPr>
    </w:p>
    <w:p w14:paraId="4BE521BC" w14:textId="1245CCA2" w:rsidR="0046199B" w:rsidRPr="0046199B" w:rsidRDefault="0046199B" w:rsidP="0046199B">
      <w:pPr>
        <w:spacing w:line="236" w:lineRule="auto"/>
        <w:ind w:left="120" w:right="76"/>
        <w:jc w:val="both"/>
        <w:rPr>
          <w:rFonts w:asciiTheme="minorHAnsi" w:eastAsia="Arial" w:hAnsiTheme="minorHAnsi" w:cstheme="minorHAnsi"/>
          <w:sz w:val="22"/>
          <w:szCs w:val="22"/>
        </w:rPr>
      </w:pPr>
    </w:p>
    <w:p w14:paraId="6D32BDA1" w14:textId="4EA1B529" w:rsidR="0046199B" w:rsidRPr="0046199B" w:rsidRDefault="0046199B" w:rsidP="0046199B">
      <w:pPr>
        <w:spacing w:line="236" w:lineRule="auto"/>
        <w:ind w:left="120" w:right="76"/>
        <w:jc w:val="both"/>
        <w:rPr>
          <w:rFonts w:asciiTheme="minorHAnsi" w:eastAsia="Arial" w:hAnsiTheme="minorHAnsi" w:cstheme="minorHAnsi"/>
          <w:sz w:val="22"/>
          <w:szCs w:val="22"/>
        </w:rPr>
      </w:pPr>
    </w:p>
    <w:p w14:paraId="2CAFC07C" w14:textId="6D781FAC" w:rsidR="0046199B" w:rsidRPr="0046199B" w:rsidRDefault="0046199B" w:rsidP="0046199B">
      <w:pPr>
        <w:spacing w:line="236" w:lineRule="auto"/>
        <w:ind w:left="120" w:right="76"/>
        <w:jc w:val="both"/>
        <w:rPr>
          <w:rFonts w:asciiTheme="minorHAnsi" w:eastAsia="Arial" w:hAnsiTheme="minorHAnsi" w:cstheme="minorHAnsi"/>
          <w:sz w:val="22"/>
          <w:szCs w:val="22"/>
        </w:rPr>
      </w:pPr>
    </w:p>
    <w:p w14:paraId="34640664" w14:textId="7C55FC5F" w:rsidR="0046199B" w:rsidRPr="0046199B" w:rsidRDefault="0046199B" w:rsidP="0046199B">
      <w:pPr>
        <w:spacing w:line="236" w:lineRule="auto"/>
        <w:ind w:left="120" w:right="76"/>
        <w:jc w:val="both"/>
        <w:rPr>
          <w:rFonts w:asciiTheme="minorHAnsi" w:eastAsia="Arial" w:hAnsiTheme="minorHAnsi" w:cstheme="minorHAnsi"/>
          <w:sz w:val="22"/>
          <w:szCs w:val="22"/>
        </w:rPr>
      </w:pPr>
    </w:p>
    <w:p w14:paraId="09BFC4BF" w14:textId="1CEB8D29" w:rsidR="0046199B" w:rsidRPr="0046199B" w:rsidRDefault="0046199B" w:rsidP="0046199B">
      <w:pPr>
        <w:spacing w:line="236" w:lineRule="auto"/>
        <w:ind w:left="120" w:right="76"/>
        <w:jc w:val="both"/>
        <w:rPr>
          <w:rFonts w:asciiTheme="minorHAnsi" w:eastAsia="Arial" w:hAnsiTheme="minorHAnsi" w:cstheme="minorHAnsi"/>
          <w:sz w:val="22"/>
          <w:szCs w:val="22"/>
        </w:rPr>
      </w:pPr>
    </w:p>
    <w:p w14:paraId="13931319" w14:textId="0C505836" w:rsidR="0046199B" w:rsidRPr="0046199B" w:rsidRDefault="0046199B" w:rsidP="0046199B">
      <w:pPr>
        <w:spacing w:line="236" w:lineRule="auto"/>
        <w:ind w:left="120" w:right="76"/>
        <w:jc w:val="both"/>
        <w:rPr>
          <w:rFonts w:asciiTheme="minorHAnsi" w:eastAsia="Arial" w:hAnsiTheme="minorHAnsi" w:cstheme="minorHAnsi"/>
          <w:sz w:val="22"/>
          <w:szCs w:val="22"/>
        </w:rPr>
      </w:pPr>
    </w:p>
    <w:p w14:paraId="0154D6F4" w14:textId="2EC6FF1F" w:rsidR="0046199B" w:rsidRPr="0046199B" w:rsidRDefault="0046199B" w:rsidP="0046199B">
      <w:pPr>
        <w:spacing w:line="236" w:lineRule="auto"/>
        <w:ind w:left="120" w:right="76"/>
        <w:jc w:val="both"/>
        <w:rPr>
          <w:rFonts w:asciiTheme="minorHAnsi" w:eastAsia="Arial" w:hAnsiTheme="minorHAnsi" w:cstheme="minorHAnsi"/>
          <w:sz w:val="22"/>
          <w:szCs w:val="22"/>
        </w:rPr>
      </w:pPr>
    </w:p>
    <w:p w14:paraId="23360FBF" w14:textId="77777777" w:rsidR="0046199B" w:rsidRDefault="0046199B" w:rsidP="0046199B">
      <w:pPr>
        <w:spacing w:before="18" w:line="220" w:lineRule="exact"/>
        <w:jc w:val="center"/>
        <w:rPr>
          <w:sz w:val="22"/>
          <w:szCs w:val="22"/>
        </w:rPr>
      </w:pPr>
    </w:p>
    <w:p w14:paraId="604FF2A1" w14:textId="77777777" w:rsidR="00006024" w:rsidRDefault="00006024">
      <w:pPr>
        <w:spacing w:line="200" w:lineRule="exact"/>
      </w:pPr>
    </w:p>
    <w:p w14:paraId="761C06B8" w14:textId="77777777" w:rsidR="00006024" w:rsidRDefault="00006024">
      <w:pPr>
        <w:spacing w:line="200" w:lineRule="exact"/>
      </w:pPr>
    </w:p>
    <w:p w14:paraId="2C3AB7D5" w14:textId="77777777" w:rsidR="00006024" w:rsidRDefault="00006024">
      <w:pPr>
        <w:spacing w:line="200" w:lineRule="exact"/>
      </w:pPr>
    </w:p>
    <w:p w14:paraId="63AB2AF0" w14:textId="77777777" w:rsidR="00006024" w:rsidRDefault="00006024">
      <w:pPr>
        <w:spacing w:before="1" w:line="200" w:lineRule="exact"/>
      </w:pPr>
    </w:p>
    <w:p w14:paraId="389B1ABF" w14:textId="77777777" w:rsidR="00006024" w:rsidRDefault="00043618">
      <w:pPr>
        <w:spacing w:before="40"/>
        <w:ind w:left="826"/>
        <w:rPr>
          <w:rFonts w:ascii="Arial" w:eastAsia="Arial" w:hAnsi="Arial" w:cs="Arial"/>
          <w:sz w:val="16"/>
          <w:szCs w:val="16"/>
        </w:rPr>
      </w:pPr>
      <w:r>
        <w:rPr>
          <w:rFonts w:ascii="Arial" w:eastAsia="Arial" w:hAnsi="Arial" w:cs="Arial"/>
          <w:sz w:val="16"/>
          <w:szCs w:val="16"/>
        </w:rPr>
        <w:t>Note: a. GSM, global system for mobile communications; CAGR, compound annual growth rate.</w:t>
      </w:r>
    </w:p>
    <w:p w14:paraId="315DD7E5" w14:textId="77777777" w:rsidR="00006024" w:rsidRDefault="00006024">
      <w:pPr>
        <w:spacing w:before="8" w:line="100" w:lineRule="exact"/>
        <w:rPr>
          <w:sz w:val="11"/>
          <w:szCs w:val="11"/>
        </w:rPr>
      </w:pPr>
    </w:p>
    <w:p w14:paraId="7830431B" w14:textId="77777777" w:rsidR="00006024" w:rsidRDefault="00043618">
      <w:pPr>
        <w:ind w:left="826"/>
        <w:rPr>
          <w:rFonts w:ascii="Arial" w:eastAsia="Arial" w:hAnsi="Arial" w:cs="Arial"/>
          <w:sz w:val="16"/>
          <w:szCs w:val="16"/>
        </w:rPr>
      </w:pPr>
      <w:r>
        <w:rPr>
          <w:rFonts w:ascii="Arial" w:eastAsia="Arial" w:hAnsi="Arial" w:cs="Arial"/>
          <w:sz w:val="16"/>
          <w:szCs w:val="16"/>
        </w:rPr>
        <w:t>Source: Authors' calculations based on 2009 data from International Telecommunication Union ICT Statistics, Mobile</w:t>
      </w:r>
    </w:p>
    <w:p w14:paraId="6E8B579F" w14:textId="77777777" w:rsidR="00006024" w:rsidRDefault="00043618">
      <w:pPr>
        <w:ind w:left="826"/>
        <w:rPr>
          <w:rFonts w:ascii="Arial" w:eastAsia="Arial" w:hAnsi="Arial" w:cs="Arial"/>
          <w:sz w:val="16"/>
          <w:szCs w:val="16"/>
        </w:rPr>
      </w:pPr>
      <w:r>
        <w:rPr>
          <w:rFonts w:ascii="Arial" w:eastAsia="Arial" w:hAnsi="Arial" w:cs="Arial"/>
          <w:sz w:val="16"/>
          <w:szCs w:val="16"/>
        </w:rPr>
        <w:t>Cellular Subscriptions  (www.itu.int/ITU-D/ict/statistics/).</w:t>
      </w:r>
    </w:p>
    <w:p w14:paraId="72AD4F7E" w14:textId="5D89CA96" w:rsidR="00006024" w:rsidRDefault="00006024">
      <w:pPr>
        <w:spacing w:before="2" w:line="120" w:lineRule="exact"/>
        <w:rPr>
          <w:sz w:val="12"/>
          <w:szCs w:val="12"/>
        </w:rPr>
      </w:pPr>
    </w:p>
    <w:p w14:paraId="0A2DC04D" w14:textId="1836FB5A" w:rsidR="00817BEF" w:rsidRDefault="00817BEF">
      <w:pPr>
        <w:spacing w:before="2" w:line="120" w:lineRule="exact"/>
        <w:rPr>
          <w:sz w:val="12"/>
          <w:szCs w:val="12"/>
        </w:rPr>
      </w:pPr>
    </w:p>
    <w:p w14:paraId="10557A13" w14:textId="77777777" w:rsidR="00817BEF" w:rsidRDefault="00817BEF">
      <w:pPr>
        <w:spacing w:before="2" w:line="120" w:lineRule="exact"/>
        <w:rPr>
          <w:sz w:val="12"/>
          <w:szCs w:val="12"/>
        </w:rPr>
      </w:pPr>
    </w:p>
    <w:p w14:paraId="6E190D92" w14:textId="77777777" w:rsidR="00481C52" w:rsidRPr="00481C52" w:rsidRDefault="00481C52" w:rsidP="00481C52">
      <w:pPr>
        <w:spacing w:line="236" w:lineRule="auto"/>
        <w:ind w:left="120" w:right="76"/>
        <w:jc w:val="both"/>
        <w:rPr>
          <w:rFonts w:asciiTheme="minorHAnsi" w:eastAsia="Arial" w:hAnsiTheme="minorHAnsi" w:cstheme="minorHAnsi"/>
          <w:sz w:val="22"/>
          <w:szCs w:val="22"/>
        </w:rPr>
      </w:pPr>
      <w:r w:rsidRPr="00481C52">
        <w:rPr>
          <w:rFonts w:asciiTheme="minorHAnsi" w:eastAsia="Arial" w:hAnsiTheme="minorHAnsi" w:cstheme="minorHAnsi"/>
          <w:sz w:val="22"/>
          <w:szCs w:val="22"/>
        </w:rPr>
        <w:t>Proliferating  mobile  phones  open  another  delivery  channel  for  basic  financial  services  to poor people. This new technology drastically reduces the costs of convenient and real-time financial transactions, expands access points, lessens the need to carry cash by introducing e-money, and attracts previously unbanked customers.</w:t>
      </w:r>
    </w:p>
    <w:p w14:paraId="522A905A" w14:textId="77777777" w:rsidR="00481C52" w:rsidRPr="00481C52" w:rsidRDefault="00481C52" w:rsidP="00481C52">
      <w:pPr>
        <w:spacing w:line="236" w:lineRule="auto"/>
        <w:ind w:left="120" w:right="76"/>
        <w:jc w:val="both"/>
        <w:rPr>
          <w:rFonts w:asciiTheme="minorHAnsi" w:eastAsia="Arial" w:hAnsiTheme="minorHAnsi" w:cstheme="minorHAnsi"/>
          <w:sz w:val="22"/>
          <w:szCs w:val="22"/>
        </w:rPr>
      </w:pPr>
    </w:p>
    <w:p w14:paraId="284870D0" w14:textId="77777777" w:rsidR="00481C52" w:rsidRPr="00481C52" w:rsidRDefault="00481C52" w:rsidP="00481C52">
      <w:pPr>
        <w:spacing w:line="236" w:lineRule="auto"/>
        <w:ind w:left="120" w:right="76"/>
        <w:jc w:val="both"/>
        <w:rPr>
          <w:rFonts w:asciiTheme="minorHAnsi" w:eastAsia="Arial" w:hAnsiTheme="minorHAnsi" w:cstheme="minorHAnsi"/>
          <w:sz w:val="22"/>
          <w:szCs w:val="22"/>
        </w:rPr>
      </w:pPr>
    </w:p>
    <w:p w14:paraId="2AAB2934" w14:textId="4EDB19F3" w:rsidR="00817BEF" w:rsidRDefault="00817BEF" w:rsidP="00817BEF">
      <w:pPr>
        <w:spacing w:line="236" w:lineRule="auto"/>
        <w:ind w:left="120" w:right="76"/>
        <w:jc w:val="both"/>
        <w:rPr>
          <w:rFonts w:asciiTheme="minorHAnsi" w:eastAsia="Arial" w:hAnsiTheme="minorHAnsi" w:cstheme="minorHAnsi"/>
          <w:sz w:val="22"/>
          <w:szCs w:val="22"/>
          <w:rtl/>
        </w:rPr>
      </w:pPr>
      <w:r w:rsidRPr="00817BEF">
        <w:rPr>
          <w:rFonts w:asciiTheme="minorHAnsi" w:eastAsia="Arial" w:hAnsiTheme="minorHAnsi" w:cstheme="minorHAnsi"/>
          <w:sz w:val="22"/>
          <w:szCs w:val="22"/>
        </w:rPr>
        <w:t>With the increasing popularity of Internet, smart phones and applications, online shopping, buying and selling operations in Jordan have increased to benefit Jordanians from the advantages of speed and time savings in the virtual world. This is reflected in a regional report published recently. In 2016.</w:t>
      </w:r>
    </w:p>
    <w:p w14:paraId="467F6E2C" w14:textId="4F56EE7D" w:rsidR="00817BEF" w:rsidRPr="00817BEF" w:rsidRDefault="00817BEF" w:rsidP="00817BEF">
      <w:pPr>
        <w:spacing w:line="236" w:lineRule="auto"/>
        <w:ind w:left="120" w:right="76"/>
        <w:jc w:val="both"/>
        <w:rPr>
          <w:rFonts w:asciiTheme="minorHAnsi" w:eastAsia="Arial" w:hAnsiTheme="minorHAnsi" w:cstheme="minorHAnsi"/>
          <w:sz w:val="22"/>
          <w:szCs w:val="22"/>
          <w:lang w:val="en-GB"/>
        </w:rPr>
      </w:pPr>
      <w:r>
        <w:rPr>
          <w:rFonts w:asciiTheme="minorHAnsi" w:eastAsia="Arial" w:hAnsiTheme="minorHAnsi" w:cstheme="minorHAnsi" w:hint="cs"/>
          <w:sz w:val="22"/>
          <w:szCs w:val="22"/>
          <w:rtl/>
        </w:rPr>
        <w:t>     </w:t>
      </w:r>
    </w:p>
    <w:p w14:paraId="03586CE3" w14:textId="77777777" w:rsidR="00817BEF" w:rsidRPr="00817BEF" w:rsidRDefault="00817BEF" w:rsidP="00817BEF">
      <w:pPr>
        <w:spacing w:line="236" w:lineRule="auto"/>
        <w:ind w:left="120" w:right="76"/>
        <w:jc w:val="both"/>
        <w:rPr>
          <w:rFonts w:asciiTheme="minorHAnsi" w:eastAsia="Arial" w:hAnsiTheme="minorHAnsi" w:cstheme="minorHAnsi"/>
          <w:sz w:val="22"/>
          <w:szCs w:val="22"/>
        </w:rPr>
      </w:pPr>
      <w:r w:rsidRPr="00817BEF">
        <w:rPr>
          <w:rFonts w:asciiTheme="minorHAnsi" w:eastAsia="Arial" w:hAnsiTheme="minorHAnsi" w:cstheme="minorHAnsi"/>
          <w:sz w:val="22"/>
          <w:szCs w:val="22"/>
        </w:rPr>
        <w:t xml:space="preserve">The report issued by </w:t>
      </w:r>
      <w:proofErr w:type="spellStart"/>
      <w:r w:rsidRPr="00817BEF">
        <w:rPr>
          <w:rFonts w:asciiTheme="minorHAnsi" w:eastAsia="Arial" w:hAnsiTheme="minorHAnsi" w:cstheme="minorHAnsi"/>
          <w:sz w:val="22"/>
          <w:szCs w:val="22"/>
        </w:rPr>
        <w:t>Bifort</w:t>
      </w:r>
      <w:proofErr w:type="spellEnd"/>
      <w:r w:rsidRPr="00817BEF">
        <w:rPr>
          <w:rFonts w:asciiTheme="minorHAnsi" w:eastAsia="Arial" w:hAnsiTheme="minorHAnsi" w:cstheme="minorHAnsi"/>
          <w:sz w:val="22"/>
          <w:szCs w:val="22"/>
        </w:rPr>
        <w:t xml:space="preserve"> on the indicators of the electronic payment industry in the Arab world for 2017 that the volume of electronic commerce in Jordan increased by 39 million dollars, and by up to</w:t>
      </w:r>
    </w:p>
    <w:p w14:paraId="65A77FCA" w14:textId="203C92DE" w:rsidR="00817BEF" w:rsidRPr="00817BEF" w:rsidRDefault="00817BEF" w:rsidP="00817BEF">
      <w:pPr>
        <w:spacing w:line="236" w:lineRule="auto"/>
        <w:ind w:left="120" w:right="76"/>
        <w:jc w:val="both"/>
        <w:rPr>
          <w:rFonts w:asciiTheme="minorHAnsi" w:eastAsia="Arial" w:hAnsiTheme="minorHAnsi" w:cstheme="minorHAnsi"/>
          <w:sz w:val="22"/>
          <w:szCs w:val="22"/>
        </w:rPr>
      </w:pPr>
      <w:r w:rsidRPr="00817BEF">
        <w:rPr>
          <w:rFonts w:asciiTheme="minorHAnsi" w:eastAsia="Arial" w:hAnsiTheme="minorHAnsi" w:cstheme="minorHAnsi"/>
          <w:sz w:val="22"/>
          <w:szCs w:val="22"/>
        </w:rPr>
        <w:t>16% compared to the previous year's value of $ 250 million.</w:t>
      </w:r>
      <w:r>
        <w:rPr>
          <w:rFonts w:asciiTheme="minorHAnsi" w:eastAsia="Arial" w:hAnsiTheme="minorHAnsi" w:cstheme="minorHAnsi" w:hint="cs"/>
          <w:sz w:val="22"/>
          <w:szCs w:val="22"/>
          <w:rtl/>
        </w:rPr>
        <w:t xml:space="preserve"> </w:t>
      </w:r>
      <w:r w:rsidRPr="00817BEF">
        <w:rPr>
          <w:rFonts w:asciiTheme="minorHAnsi" w:eastAsia="Arial" w:hAnsiTheme="minorHAnsi" w:cstheme="minorHAnsi"/>
          <w:sz w:val="22"/>
          <w:szCs w:val="22"/>
        </w:rPr>
        <w:t>The report lists a number of very important statistics that illustrate the status of electronic payment in Arabic.</w:t>
      </w:r>
    </w:p>
    <w:p w14:paraId="55A5C705" w14:textId="0F345A77" w:rsidR="00817BEF" w:rsidRDefault="00817BEF" w:rsidP="00817BEF">
      <w:pPr>
        <w:spacing w:line="236" w:lineRule="auto"/>
        <w:ind w:left="120" w:right="76"/>
        <w:jc w:val="both"/>
        <w:rPr>
          <w:rFonts w:asciiTheme="minorHAnsi" w:eastAsia="Arial" w:hAnsiTheme="minorHAnsi" w:cstheme="minorHAnsi"/>
          <w:sz w:val="22"/>
          <w:szCs w:val="22"/>
        </w:rPr>
      </w:pPr>
      <w:r w:rsidRPr="00817BEF">
        <w:rPr>
          <w:rFonts w:asciiTheme="minorHAnsi" w:eastAsia="Arial" w:hAnsiTheme="minorHAnsi" w:cstheme="minorHAnsi"/>
          <w:sz w:val="22"/>
          <w:szCs w:val="22"/>
        </w:rPr>
        <w:t>According to the report, the number of online buyers in Jordan during the year 2016 was about 1.8 compared to 1.6 million in the previous year</w:t>
      </w:r>
      <w:r w:rsidR="00481C52" w:rsidRPr="00481C52">
        <w:rPr>
          <w:rFonts w:asciiTheme="minorHAnsi" w:eastAsia="Arial" w:hAnsiTheme="minorHAnsi" w:cstheme="minorHAnsi"/>
          <w:sz w:val="22"/>
          <w:szCs w:val="22"/>
        </w:rPr>
        <w:t xml:space="preserve">. </w:t>
      </w:r>
      <w:r w:rsidR="00481C52" w:rsidRPr="00817BEF">
        <w:rPr>
          <w:rFonts w:asciiTheme="minorHAnsi" w:eastAsia="Arial" w:hAnsiTheme="minorHAnsi" w:cstheme="minorHAnsi"/>
          <w:sz w:val="22"/>
          <w:szCs w:val="22"/>
          <w:vertAlign w:val="superscript"/>
        </w:rPr>
        <w:t>44</w:t>
      </w:r>
      <w:r w:rsidR="00481C52" w:rsidRPr="00481C52">
        <w:rPr>
          <w:rFonts w:asciiTheme="minorHAnsi" w:eastAsia="Arial" w:hAnsiTheme="minorHAnsi" w:cstheme="minorHAnsi"/>
          <w:sz w:val="22"/>
          <w:szCs w:val="22"/>
        </w:rPr>
        <w:t xml:space="preserve">  </w:t>
      </w:r>
    </w:p>
    <w:p w14:paraId="667F4B57" w14:textId="77777777" w:rsidR="00817BEF" w:rsidRDefault="00817BEF" w:rsidP="00817BEF">
      <w:pPr>
        <w:spacing w:line="236" w:lineRule="auto"/>
        <w:ind w:left="120" w:right="76"/>
        <w:jc w:val="both"/>
        <w:rPr>
          <w:rFonts w:asciiTheme="minorHAnsi" w:eastAsia="Arial" w:hAnsiTheme="minorHAnsi" w:cstheme="minorHAnsi"/>
          <w:sz w:val="22"/>
          <w:szCs w:val="22"/>
        </w:rPr>
      </w:pPr>
    </w:p>
    <w:p w14:paraId="111017BB" w14:textId="6D3CEEE5" w:rsidR="00006024" w:rsidRPr="00481C52" w:rsidRDefault="00481C52" w:rsidP="00817BEF">
      <w:pPr>
        <w:spacing w:line="236" w:lineRule="auto"/>
        <w:ind w:left="120" w:right="76"/>
        <w:jc w:val="both"/>
        <w:rPr>
          <w:rFonts w:asciiTheme="minorHAnsi" w:eastAsia="Arial" w:hAnsiTheme="minorHAnsi" w:cstheme="minorHAnsi"/>
          <w:sz w:val="22"/>
          <w:szCs w:val="22"/>
        </w:rPr>
      </w:pPr>
      <w:r w:rsidRPr="00481C52">
        <w:rPr>
          <w:rFonts w:asciiTheme="minorHAnsi" w:eastAsia="Arial" w:hAnsiTheme="minorHAnsi" w:cstheme="minorHAnsi"/>
          <w:sz w:val="22"/>
          <w:szCs w:val="22"/>
        </w:rPr>
        <w:t>A  recent  national  survey</w:t>
      </w:r>
      <w:r w:rsidR="00817BEF">
        <w:rPr>
          <w:rFonts w:asciiTheme="minorHAnsi" w:eastAsia="Arial" w:hAnsiTheme="minorHAnsi" w:cstheme="minorHAnsi"/>
          <w:sz w:val="22"/>
          <w:szCs w:val="22"/>
        </w:rPr>
        <w:t xml:space="preserve"> </w:t>
      </w:r>
      <w:r w:rsidRPr="00481C52">
        <w:rPr>
          <w:rFonts w:asciiTheme="minorHAnsi" w:eastAsia="Arial" w:hAnsiTheme="minorHAnsi" w:cstheme="minorHAnsi"/>
          <w:sz w:val="22"/>
          <w:szCs w:val="22"/>
        </w:rPr>
        <w:t>illustrates  the  positive  impact  on  financial  inclusion:  the  usage  of  semiformal  services including M-PESA has increased from 8.1 percent in 2006 to 17.9 percent in 2009, while the proportion of the population with access to only informal financial services decreased from</w:t>
      </w:r>
      <w:r w:rsidR="00817BEF">
        <w:rPr>
          <w:rFonts w:asciiTheme="minorHAnsi" w:eastAsia="Arial" w:hAnsiTheme="minorHAnsi" w:cstheme="minorHAnsi"/>
          <w:sz w:val="22"/>
          <w:szCs w:val="22"/>
        </w:rPr>
        <w:t xml:space="preserve"> </w:t>
      </w:r>
      <w:r w:rsidRPr="00481C52">
        <w:rPr>
          <w:rFonts w:asciiTheme="minorHAnsi" w:eastAsia="Arial" w:hAnsiTheme="minorHAnsi" w:cstheme="minorHAnsi"/>
          <w:sz w:val="22"/>
          <w:szCs w:val="22"/>
        </w:rPr>
        <w:t>35  percent  to  26.8  percent,  respectively.  Most  important,  the  share  of  the  population excluded from financial service decreased from 38.3 percent to 32.7 percent over the same time frame.</w:t>
      </w:r>
      <w:r w:rsidRPr="00817BEF">
        <w:rPr>
          <w:rFonts w:asciiTheme="minorHAnsi" w:eastAsia="Arial" w:hAnsiTheme="minorHAnsi" w:cstheme="minorHAnsi"/>
          <w:sz w:val="22"/>
          <w:szCs w:val="22"/>
          <w:vertAlign w:val="superscript"/>
        </w:rPr>
        <w:t>45</w:t>
      </w:r>
    </w:p>
    <w:p w14:paraId="316B280B" w14:textId="77E35625" w:rsidR="00006024" w:rsidRDefault="00006024">
      <w:pPr>
        <w:spacing w:line="200" w:lineRule="exact"/>
      </w:pPr>
    </w:p>
    <w:p w14:paraId="676CD362" w14:textId="54F63FE0" w:rsidR="00817BEF" w:rsidRDefault="00817BEF">
      <w:pPr>
        <w:spacing w:line="200" w:lineRule="exact"/>
      </w:pPr>
    </w:p>
    <w:p w14:paraId="05FD5616" w14:textId="62DC3812" w:rsidR="00817BEF" w:rsidRDefault="00817BEF">
      <w:pPr>
        <w:spacing w:line="200" w:lineRule="exact"/>
      </w:pPr>
    </w:p>
    <w:p w14:paraId="355FFF94" w14:textId="3EDC9FF7" w:rsidR="00817BEF" w:rsidRDefault="00817BEF">
      <w:pPr>
        <w:spacing w:line="200" w:lineRule="exact"/>
      </w:pPr>
    </w:p>
    <w:p w14:paraId="30F1A059" w14:textId="40A13319" w:rsidR="00817BEF" w:rsidRDefault="00817BEF">
      <w:pPr>
        <w:spacing w:line="200" w:lineRule="exact"/>
      </w:pPr>
    </w:p>
    <w:p w14:paraId="03322BD7" w14:textId="1BF08E57" w:rsidR="00817BEF" w:rsidRDefault="00817BEF">
      <w:pPr>
        <w:spacing w:line="200" w:lineRule="exact"/>
      </w:pPr>
      <w:r>
        <w:rPr>
          <w:noProof/>
        </w:rPr>
        <mc:AlternateContent>
          <mc:Choice Requires="wps">
            <w:drawing>
              <wp:anchor distT="0" distB="0" distL="114300" distR="114300" simplePos="0" relativeHeight="251667968" behindDoc="0" locked="0" layoutInCell="1" allowOverlap="1" wp14:anchorId="76915D1E" wp14:editId="0DB650EA">
                <wp:simplePos x="0" y="0"/>
                <wp:positionH relativeFrom="column">
                  <wp:posOffset>-19051</wp:posOffset>
                </wp:positionH>
                <wp:positionV relativeFrom="paragraph">
                  <wp:posOffset>150495</wp:posOffset>
                </wp:positionV>
                <wp:extent cx="250507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D28240" id="Straight Connector 10" o:spid="_x0000_s1026" style="position:absolute;z-index:503316479;visibility:visible;mso-wrap-style:square;mso-wrap-distance-left:9pt;mso-wrap-distance-top:0;mso-wrap-distance-right:9pt;mso-wrap-distance-bottom:0;mso-position-horizontal:absolute;mso-position-horizontal-relative:text;mso-position-vertical:absolute;mso-position-vertical-relative:text" from="-1.5pt,11.85pt" to="195.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" strokecolor="black [3040]"/>
            </w:pict>
          </mc:Fallback>
        </mc:AlternateContent>
      </w:r>
    </w:p>
    <w:p w14:paraId="44909DCA" w14:textId="77777777" w:rsidR="00817BEF" w:rsidRDefault="00817BEF">
      <w:pPr>
        <w:spacing w:line="200" w:lineRule="exact"/>
      </w:pPr>
    </w:p>
    <w:p w14:paraId="526AFB71" w14:textId="352C19B7" w:rsidR="00817BEF" w:rsidRDefault="00043618" w:rsidP="00817BEF">
      <w:pPr>
        <w:spacing w:before="41" w:line="245" w:lineRule="auto"/>
        <w:ind w:left="307" w:right="599" w:hanging="187"/>
      </w:pPr>
      <w:r>
        <w:rPr>
          <w:w w:val="99"/>
          <w:position w:val="9"/>
          <w:sz w:val="13"/>
          <w:szCs w:val="13"/>
        </w:rPr>
        <w:t>44</w:t>
      </w:r>
      <w:r>
        <w:rPr>
          <w:rFonts w:ascii="Arial" w:eastAsia="Arial" w:hAnsi="Arial" w:cs="Arial"/>
          <w:sz w:val="18"/>
          <w:szCs w:val="18"/>
        </w:rPr>
        <w:t xml:space="preserve">. </w:t>
      </w:r>
      <w:hyperlink r:id="rId20" w:history="1">
        <w:r w:rsidR="00817BEF">
          <w:rPr>
            <w:rStyle w:val="Hyperlink"/>
            <w:rFonts w:eastAsiaTheme="majorEastAsia"/>
          </w:rPr>
          <w:t>https://alghad.com/289</w:t>
        </w:r>
      </w:hyperlink>
      <w:r w:rsidR="00817BEF">
        <w:t xml:space="preserve"> AL </w:t>
      </w:r>
      <w:proofErr w:type="spellStart"/>
      <w:r w:rsidR="00817BEF">
        <w:t>Ghad</w:t>
      </w:r>
      <w:proofErr w:type="spellEnd"/>
      <w:r w:rsidR="00817BEF">
        <w:t xml:space="preserve"> newspaper </w:t>
      </w:r>
    </w:p>
    <w:p w14:paraId="13DBBEDB" w14:textId="33A4C01E" w:rsidR="00006024" w:rsidRDefault="00043618" w:rsidP="00817BEF">
      <w:pPr>
        <w:spacing w:before="41" w:line="245" w:lineRule="auto"/>
        <w:ind w:left="307" w:right="599" w:hanging="187"/>
        <w:rPr>
          <w:rFonts w:ascii="Arial" w:eastAsia="Arial" w:hAnsi="Arial" w:cs="Arial"/>
          <w:sz w:val="18"/>
          <w:szCs w:val="18"/>
        </w:rPr>
        <w:sectPr w:rsidR="00006024">
          <w:type w:val="continuous"/>
          <w:pgSz w:w="11920" w:h="16840"/>
          <w:pgMar w:top="1320" w:right="1320" w:bottom="280" w:left="1320" w:header="720" w:footer="720" w:gutter="0"/>
          <w:cols w:space="720"/>
        </w:sectPr>
      </w:pPr>
      <w:r>
        <w:rPr>
          <w:w w:val="99"/>
          <w:position w:val="9"/>
          <w:sz w:val="13"/>
          <w:szCs w:val="13"/>
        </w:rPr>
        <w:t>45</w:t>
      </w:r>
      <w:r>
        <w:rPr>
          <w:rFonts w:ascii="Arial" w:eastAsia="Arial" w:hAnsi="Arial" w:cs="Arial"/>
          <w:sz w:val="18"/>
          <w:szCs w:val="18"/>
        </w:rPr>
        <w:t xml:space="preserve">. See also </w:t>
      </w:r>
      <w:proofErr w:type="spellStart"/>
      <w:r>
        <w:rPr>
          <w:rFonts w:ascii="Arial" w:eastAsia="Arial" w:hAnsi="Arial" w:cs="Arial"/>
          <w:sz w:val="18"/>
          <w:szCs w:val="18"/>
        </w:rPr>
        <w:t>Kimenyi</w:t>
      </w:r>
      <w:proofErr w:type="spellEnd"/>
      <w:r>
        <w:rPr>
          <w:rFonts w:ascii="Arial" w:eastAsia="Arial" w:hAnsi="Arial" w:cs="Arial"/>
          <w:sz w:val="18"/>
          <w:szCs w:val="18"/>
        </w:rPr>
        <w:t xml:space="preserve"> and </w:t>
      </w:r>
      <w:proofErr w:type="spellStart"/>
      <w:r>
        <w:rPr>
          <w:rFonts w:ascii="Arial" w:eastAsia="Arial" w:hAnsi="Arial" w:cs="Arial"/>
          <w:sz w:val="18"/>
          <w:szCs w:val="18"/>
        </w:rPr>
        <w:t>Ndung’u</w:t>
      </w:r>
      <w:proofErr w:type="spellEnd"/>
      <w:r>
        <w:rPr>
          <w:rFonts w:ascii="Arial" w:eastAsia="Arial" w:hAnsi="Arial" w:cs="Arial"/>
          <w:sz w:val="18"/>
          <w:szCs w:val="18"/>
        </w:rPr>
        <w:t xml:space="preserve"> (2009).</w:t>
      </w:r>
    </w:p>
    <w:p w14:paraId="703581F7" w14:textId="77777777" w:rsidR="00006024" w:rsidRDefault="00006024">
      <w:pPr>
        <w:spacing w:line="200" w:lineRule="exact"/>
      </w:pPr>
    </w:p>
    <w:p w14:paraId="4FC7D997" w14:textId="77777777" w:rsidR="00006024" w:rsidRDefault="00006024">
      <w:pPr>
        <w:spacing w:before="3" w:line="260" w:lineRule="exact"/>
        <w:rPr>
          <w:sz w:val="26"/>
          <w:szCs w:val="26"/>
        </w:rPr>
      </w:pPr>
    </w:p>
    <w:p w14:paraId="40F34F3F" w14:textId="77777777" w:rsidR="00006024" w:rsidRPr="00817BEF" w:rsidRDefault="00043618" w:rsidP="00817BEF">
      <w:pPr>
        <w:spacing w:line="236" w:lineRule="auto"/>
        <w:ind w:left="120" w:right="76"/>
        <w:jc w:val="both"/>
        <w:rPr>
          <w:rFonts w:asciiTheme="minorHAnsi" w:eastAsia="Arial" w:hAnsiTheme="minorHAnsi" w:cstheme="minorHAnsi"/>
          <w:sz w:val="22"/>
          <w:szCs w:val="22"/>
        </w:rPr>
      </w:pPr>
      <w:r w:rsidRPr="00817BEF">
        <w:rPr>
          <w:rFonts w:asciiTheme="minorHAnsi" w:eastAsia="Arial" w:hAnsiTheme="minorHAnsi" w:cstheme="minorHAnsi"/>
          <w:sz w:val="22"/>
          <w:szCs w:val="22"/>
        </w:rPr>
        <w:t>Mobile  payments  challenge  regulatory  capacity  as  they  cut  across  various  regulatory domains,   including   banking,   telecommunications,   payments   systems,   and   anti–money laundering  regimes.  Where  mobile  payments  have  taken  root,  regulators  have  tended  to adopt  a  “test  and  see”  approach  that  allows  operators  to  experiment  and  develop  their business  models  under  close  supervision.  Once  market  innovation  and  learning  have satisfied  the  needs  of  regulators  and  mobile  operators,  regulation  has  been  created  and implemented  to  provide  legal  certainty  and  to  create  a  level  playing  field  to  allow  new players.</w:t>
      </w:r>
    </w:p>
    <w:p w14:paraId="5133F21C" w14:textId="77777777" w:rsidR="00006024" w:rsidRDefault="00006024">
      <w:pPr>
        <w:spacing w:before="18" w:line="220" w:lineRule="exact"/>
        <w:rPr>
          <w:sz w:val="22"/>
          <w:szCs w:val="22"/>
        </w:rPr>
      </w:pPr>
    </w:p>
    <w:p w14:paraId="50DC0E49" w14:textId="77777777" w:rsidR="00006024" w:rsidRDefault="00043618">
      <w:pPr>
        <w:ind w:left="120" w:right="5555"/>
        <w:jc w:val="both"/>
        <w:rPr>
          <w:rFonts w:ascii="Arial" w:eastAsia="Arial" w:hAnsi="Arial" w:cs="Arial"/>
          <w:sz w:val="28"/>
          <w:szCs w:val="28"/>
        </w:rPr>
      </w:pPr>
      <w:r>
        <w:rPr>
          <w:rFonts w:ascii="Arial" w:eastAsia="Arial" w:hAnsi="Arial" w:cs="Arial"/>
          <w:b/>
          <w:sz w:val="24"/>
          <w:szCs w:val="24"/>
        </w:rPr>
        <w:t xml:space="preserve">5.3    </w:t>
      </w:r>
      <w:r>
        <w:rPr>
          <w:rFonts w:ascii="Arial" w:eastAsia="Arial" w:hAnsi="Arial" w:cs="Arial"/>
          <w:b/>
          <w:sz w:val="28"/>
          <w:szCs w:val="28"/>
        </w:rPr>
        <w:t>Diversifying Providers</w:t>
      </w:r>
    </w:p>
    <w:p w14:paraId="251CF8DD" w14:textId="77777777" w:rsidR="00006024" w:rsidRDefault="00006024">
      <w:pPr>
        <w:spacing w:before="1" w:line="240" w:lineRule="exact"/>
        <w:rPr>
          <w:sz w:val="24"/>
          <w:szCs w:val="24"/>
        </w:rPr>
      </w:pPr>
    </w:p>
    <w:p w14:paraId="3CB14D04" w14:textId="77777777" w:rsidR="00817BEF" w:rsidRPr="00817BEF" w:rsidRDefault="00817BEF" w:rsidP="00817BEF">
      <w:pPr>
        <w:spacing w:line="236" w:lineRule="auto"/>
        <w:ind w:left="120" w:right="76"/>
        <w:jc w:val="both"/>
        <w:rPr>
          <w:rFonts w:asciiTheme="minorHAnsi" w:eastAsia="Arial" w:hAnsiTheme="minorHAnsi" w:cstheme="minorHAnsi"/>
          <w:sz w:val="22"/>
          <w:szCs w:val="22"/>
        </w:rPr>
      </w:pPr>
      <w:r w:rsidRPr="00817BEF">
        <w:rPr>
          <w:rFonts w:asciiTheme="minorHAnsi" w:eastAsia="Arial" w:hAnsiTheme="minorHAnsi" w:cstheme="minorHAnsi"/>
          <w:sz w:val="22"/>
          <w:szCs w:val="22"/>
        </w:rPr>
        <w:t>Policymakers  have  adopted  various  regulatory  and  supervisory  strategies  to  manage  the risks  of  licensing  a  wider  range  of  institutions  to  offer  deposit  and  insurance  products. Strategies to adapt banking regulations to the specific nature of microfinance include:</w:t>
      </w:r>
    </w:p>
    <w:p w14:paraId="78E4792D" w14:textId="77777777" w:rsidR="00817BEF" w:rsidRPr="00817BEF" w:rsidRDefault="00817BEF" w:rsidP="00817BEF">
      <w:pPr>
        <w:spacing w:line="236" w:lineRule="auto"/>
        <w:ind w:left="120" w:right="76"/>
        <w:jc w:val="both"/>
        <w:rPr>
          <w:rFonts w:asciiTheme="minorHAnsi" w:eastAsia="Arial" w:hAnsiTheme="minorHAnsi" w:cstheme="minorHAnsi"/>
          <w:sz w:val="22"/>
          <w:szCs w:val="22"/>
        </w:rPr>
      </w:pPr>
    </w:p>
    <w:p w14:paraId="7009B4AC" w14:textId="77777777" w:rsidR="00817BEF" w:rsidRPr="00817BEF" w:rsidRDefault="00817BEF" w:rsidP="00817BEF">
      <w:pPr>
        <w:spacing w:line="236" w:lineRule="auto"/>
        <w:ind w:left="120" w:right="76"/>
        <w:jc w:val="both"/>
        <w:rPr>
          <w:rFonts w:asciiTheme="minorHAnsi" w:eastAsia="Arial" w:hAnsiTheme="minorHAnsi" w:cstheme="minorHAnsi"/>
          <w:sz w:val="22"/>
          <w:szCs w:val="22"/>
        </w:rPr>
      </w:pPr>
      <w:r w:rsidRPr="00817BEF">
        <w:rPr>
          <w:rFonts w:asciiTheme="minorHAnsi" w:eastAsia="Arial" w:hAnsiTheme="minorHAnsi" w:cstheme="minorHAnsi"/>
          <w:sz w:val="22"/>
          <w:szCs w:val="22"/>
        </w:rPr>
        <w:t>—licenses for specialized institutions dedicated to taking microdeposits,</w:t>
      </w:r>
    </w:p>
    <w:p w14:paraId="245A93C2" w14:textId="77777777" w:rsidR="00817BEF" w:rsidRPr="00817BEF" w:rsidRDefault="00817BEF" w:rsidP="00817BEF">
      <w:pPr>
        <w:spacing w:line="236" w:lineRule="auto"/>
        <w:ind w:left="120" w:right="76"/>
        <w:jc w:val="both"/>
        <w:rPr>
          <w:rFonts w:asciiTheme="minorHAnsi" w:eastAsia="Arial" w:hAnsiTheme="minorHAnsi" w:cstheme="minorHAnsi"/>
          <w:sz w:val="22"/>
          <w:szCs w:val="22"/>
        </w:rPr>
      </w:pPr>
      <w:r w:rsidRPr="00817BEF">
        <w:rPr>
          <w:rFonts w:asciiTheme="minorHAnsi" w:eastAsia="Arial" w:hAnsiTheme="minorHAnsi" w:cstheme="minorHAnsi"/>
          <w:sz w:val="22"/>
          <w:szCs w:val="22"/>
        </w:rPr>
        <w:t>—bank licenses for successfully transforming financial NGOs, or</w:t>
      </w:r>
    </w:p>
    <w:p w14:paraId="47E948A4" w14:textId="77777777" w:rsidR="00817BEF" w:rsidRPr="00817BEF" w:rsidRDefault="00817BEF" w:rsidP="00817BEF">
      <w:pPr>
        <w:spacing w:line="236" w:lineRule="auto"/>
        <w:ind w:left="120" w:right="76"/>
        <w:jc w:val="both"/>
        <w:rPr>
          <w:rFonts w:asciiTheme="minorHAnsi" w:eastAsia="Arial" w:hAnsiTheme="minorHAnsi" w:cstheme="minorHAnsi"/>
          <w:sz w:val="22"/>
          <w:szCs w:val="22"/>
        </w:rPr>
      </w:pPr>
      <w:r w:rsidRPr="00817BEF">
        <w:rPr>
          <w:rFonts w:asciiTheme="minorHAnsi" w:eastAsia="Arial" w:hAnsiTheme="minorHAnsi" w:cstheme="minorHAnsi"/>
          <w:sz w:val="22"/>
          <w:szCs w:val="22"/>
        </w:rPr>
        <w:t>—licenses for nonbank financial institutions.</w:t>
      </w:r>
    </w:p>
    <w:p w14:paraId="5B94A513" w14:textId="77777777" w:rsidR="00817BEF" w:rsidRPr="00817BEF" w:rsidRDefault="00817BEF" w:rsidP="00817BEF">
      <w:pPr>
        <w:spacing w:line="236" w:lineRule="auto"/>
        <w:ind w:left="120" w:right="76"/>
        <w:jc w:val="both"/>
        <w:rPr>
          <w:rFonts w:asciiTheme="minorHAnsi" w:eastAsia="Arial" w:hAnsiTheme="minorHAnsi" w:cstheme="minorHAnsi"/>
          <w:sz w:val="22"/>
          <w:szCs w:val="22"/>
        </w:rPr>
      </w:pPr>
    </w:p>
    <w:p w14:paraId="7568504A" w14:textId="45382352" w:rsidR="00817BEF" w:rsidRPr="00817BEF" w:rsidRDefault="00817BEF" w:rsidP="00817BEF">
      <w:pPr>
        <w:spacing w:line="236" w:lineRule="auto"/>
        <w:ind w:left="120" w:right="76"/>
        <w:jc w:val="both"/>
        <w:rPr>
          <w:rFonts w:asciiTheme="minorHAnsi" w:eastAsia="Arial" w:hAnsiTheme="minorHAnsi" w:cstheme="minorHAnsi"/>
          <w:sz w:val="22"/>
          <w:szCs w:val="22"/>
        </w:rPr>
      </w:pPr>
      <w:r w:rsidRPr="00817BEF">
        <w:rPr>
          <w:rFonts w:asciiTheme="minorHAnsi" w:eastAsia="Arial" w:hAnsiTheme="minorHAnsi" w:cstheme="minorHAnsi"/>
          <w:sz w:val="22"/>
          <w:szCs w:val="22"/>
        </w:rPr>
        <w:t xml:space="preserve">A tiered regulatory approach that differentiates institutions by permissible activities and limits credit   risk   exposure   of   lower-tier   institutions   minimizes   risk   from   the   central   bank’s </w:t>
      </w:r>
      <w:r>
        <w:rPr>
          <w:rFonts w:asciiTheme="minorHAnsi" w:eastAsia="Arial" w:hAnsiTheme="minorHAnsi" w:cstheme="minorHAnsi"/>
          <w:sz w:val="22"/>
          <w:szCs w:val="22"/>
        </w:rPr>
        <w:t xml:space="preserve"> </w:t>
      </w:r>
      <w:r w:rsidRPr="00817BEF">
        <w:rPr>
          <w:rFonts w:asciiTheme="minorHAnsi" w:eastAsia="Arial" w:hAnsiTheme="minorHAnsi" w:cstheme="minorHAnsi"/>
          <w:sz w:val="22"/>
          <w:szCs w:val="22"/>
        </w:rPr>
        <w:t>standpoint.</w:t>
      </w:r>
      <w:r w:rsidRPr="00817BEF">
        <w:rPr>
          <w:rFonts w:asciiTheme="minorHAnsi" w:eastAsia="Arial" w:hAnsiTheme="minorHAnsi" w:cstheme="minorHAnsi"/>
          <w:sz w:val="22"/>
          <w:szCs w:val="22"/>
          <w:vertAlign w:val="superscript"/>
        </w:rPr>
        <w:t>46</w:t>
      </w:r>
      <w:r>
        <w:rPr>
          <w:rFonts w:asciiTheme="minorHAnsi" w:eastAsia="Arial" w:hAnsiTheme="minorHAnsi" w:cstheme="minorHAnsi"/>
          <w:sz w:val="22"/>
          <w:szCs w:val="22"/>
        </w:rPr>
        <w:t xml:space="preserve"> </w:t>
      </w:r>
      <w:r w:rsidRPr="00817BEF">
        <w:rPr>
          <w:rFonts w:asciiTheme="minorHAnsi" w:eastAsia="Arial" w:hAnsiTheme="minorHAnsi" w:cstheme="minorHAnsi"/>
          <w:sz w:val="22"/>
          <w:szCs w:val="22"/>
        </w:rPr>
        <w:t>Regardless of the strategy chosen, high-level political leadership has proven</w:t>
      </w:r>
      <w:r>
        <w:rPr>
          <w:rFonts w:asciiTheme="minorHAnsi" w:eastAsia="Arial" w:hAnsiTheme="minorHAnsi" w:cstheme="minorHAnsi"/>
          <w:sz w:val="22"/>
          <w:szCs w:val="22"/>
        </w:rPr>
        <w:t xml:space="preserve"> </w:t>
      </w:r>
      <w:r w:rsidRPr="00817BEF">
        <w:rPr>
          <w:rFonts w:asciiTheme="minorHAnsi" w:eastAsia="Arial" w:hAnsiTheme="minorHAnsi" w:cstheme="minorHAnsi"/>
          <w:sz w:val="22"/>
          <w:szCs w:val="22"/>
        </w:rPr>
        <w:t>critical in catalyzing regulatory initiatives to broaden access.</w:t>
      </w:r>
    </w:p>
    <w:p w14:paraId="3DDD1062" w14:textId="77777777" w:rsidR="00817BEF" w:rsidRPr="00817BEF" w:rsidRDefault="00817BEF" w:rsidP="00817BEF">
      <w:pPr>
        <w:spacing w:line="236" w:lineRule="auto"/>
        <w:ind w:left="120" w:right="76"/>
        <w:jc w:val="both"/>
        <w:rPr>
          <w:rFonts w:asciiTheme="minorHAnsi" w:eastAsia="Arial" w:hAnsiTheme="minorHAnsi" w:cstheme="minorHAnsi"/>
          <w:sz w:val="22"/>
          <w:szCs w:val="22"/>
        </w:rPr>
      </w:pPr>
    </w:p>
    <w:p w14:paraId="64CA5B63" w14:textId="77777777" w:rsidR="00817BEF" w:rsidRPr="00817BEF" w:rsidRDefault="00817BEF" w:rsidP="00817BEF">
      <w:pPr>
        <w:spacing w:line="236" w:lineRule="auto"/>
        <w:ind w:left="120" w:right="76"/>
        <w:jc w:val="both"/>
        <w:rPr>
          <w:rFonts w:asciiTheme="minorHAnsi" w:eastAsia="Arial" w:hAnsiTheme="minorHAnsi" w:cstheme="minorHAnsi"/>
          <w:sz w:val="22"/>
          <w:szCs w:val="22"/>
        </w:rPr>
      </w:pPr>
      <w:r w:rsidRPr="00817BEF">
        <w:rPr>
          <w:rFonts w:asciiTheme="minorHAnsi" w:eastAsia="Arial" w:hAnsiTheme="minorHAnsi" w:cstheme="minorHAnsi"/>
          <w:sz w:val="22"/>
          <w:szCs w:val="22"/>
        </w:rPr>
        <w:t xml:space="preserve">In  Peru,  Bolivia,  and  Uganda,  regulators  have  incorporated  nonprofit  innovators  into  the </w:t>
      </w:r>
    </w:p>
    <w:p w14:paraId="7E79AA8B" w14:textId="2B3F259B" w:rsidR="00817BEF" w:rsidRPr="00817BEF" w:rsidRDefault="00817BEF" w:rsidP="00817BEF">
      <w:pPr>
        <w:spacing w:line="236" w:lineRule="auto"/>
        <w:ind w:left="120" w:right="76"/>
        <w:jc w:val="both"/>
        <w:rPr>
          <w:rFonts w:asciiTheme="minorHAnsi" w:eastAsia="Arial" w:hAnsiTheme="minorHAnsi" w:cstheme="minorHAnsi"/>
          <w:sz w:val="22"/>
          <w:szCs w:val="22"/>
        </w:rPr>
      </w:pPr>
      <w:r w:rsidRPr="00817BEF">
        <w:rPr>
          <w:rFonts w:asciiTheme="minorHAnsi" w:eastAsia="Arial" w:hAnsiTheme="minorHAnsi" w:cstheme="minorHAnsi"/>
          <w:sz w:val="22"/>
          <w:szCs w:val="22"/>
        </w:rPr>
        <w:t>formal  system  by creating  legal  paths toward  a license.</w:t>
      </w:r>
      <w:r w:rsidRPr="00817BEF">
        <w:rPr>
          <w:rFonts w:asciiTheme="minorHAnsi" w:eastAsia="Arial" w:hAnsiTheme="minorHAnsi" w:cstheme="minorHAnsi"/>
          <w:sz w:val="22"/>
          <w:szCs w:val="22"/>
          <w:vertAlign w:val="superscript"/>
        </w:rPr>
        <w:t>47</w:t>
      </w:r>
      <w:r>
        <w:rPr>
          <w:rFonts w:asciiTheme="minorHAnsi" w:eastAsia="Arial" w:hAnsiTheme="minorHAnsi" w:cstheme="minorHAnsi"/>
          <w:sz w:val="22"/>
          <w:szCs w:val="22"/>
        </w:rPr>
        <w:t xml:space="preserve"> </w:t>
      </w:r>
      <w:r w:rsidRPr="00817BEF">
        <w:rPr>
          <w:rFonts w:asciiTheme="minorHAnsi" w:eastAsia="Arial" w:hAnsiTheme="minorHAnsi" w:cstheme="minorHAnsi"/>
          <w:sz w:val="22"/>
          <w:szCs w:val="22"/>
        </w:rPr>
        <w:t>This  has  led to  higher  savings, benefiting not only consumers but also institutions, enabling them to weather financial crises by making them less dependent on external and wholesale funding.</w:t>
      </w:r>
    </w:p>
    <w:p w14:paraId="1C909893" w14:textId="77777777" w:rsidR="00817BEF" w:rsidRPr="00817BEF" w:rsidRDefault="00817BEF" w:rsidP="00817BEF">
      <w:pPr>
        <w:spacing w:line="236" w:lineRule="auto"/>
        <w:ind w:left="120" w:right="76"/>
        <w:jc w:val="both"/>
        <w:rPr>
          <w:rFonts w:asciiTheme="minorHAnsi" w:eastAsia="Arial" w:hAnsiTheme="minorHAnsi" w:cstheme="minorHAnsi"/>
          <w:sz w:val="22"/>
          <w:szCs w:val="22"/>
        </w:rPr>
      </w:pPr>
    </w:p>
    <w:p w14:paraId="7239FF77" w14:textId="77777777" w:rsidR="00817BEF" w:rsidRPr="00817BEF" w:rsidRDefault="00817BEF" w:rsidP="00817BEF">
      <w:pPr>
        <w:spacing w:line="236" w:lineRule="auto"/>
        <w:ind w:left="120" w:right="76"/>
        <w:jc w:val="both"/>
        <w:rPr>
          <w:rFonts w:asciiTheme="minorHAnsi" w:eastAsia="Arial" w:hAnsiTheme="minorHAnsi" w:cstheme="minorHAnsi"/>
          <w:sz w:val="22"/>
          <w:szCs w:val="22"/>
        </w:rPr>
      </w:pPr>
      <w:r w:rsidRPr="00817BEF">
        <w:rPr>
          <w:rFonts w:asciiTheme="minorHAnsi" w:eastAsia="Arial" w:hAnsiTheme="minorHAnsi" w:cstheme="minorHAnsi"/>
          <w:sz w:val="22"/>
          <w:szCs w:val="22"/>
        </w:rPr>
        <w:t>In  Bolivia  two  microfinance  NGOs  that  transformed  into  banks,  and  six  nonbank  deposit- taking microfinance institutions (known as private financial funds), operating under a special regulatory  framework,  held  a  combined  $955  million  in  deposits  as  of  June  2008.  Of  this amount, $458 million were held by the private financial funds, which opened almost 136,000 new savings accounts in the first half of 2008.</w:t>
      </w:r>
      <w:r w:rsidRPr="00AF3557">
        <w:rPr>
          <w:rFonts w:asciiTheme="minorHAnsi" w:eastAsia="Arial" w:hAnsiTheme="minorHAnsi" w:cstheme="minorHAnsi"/>
          <w:sz w:val="22"/>
          <w:szCs w:val="22"/>
          <w:vertAlign w:val="superscript"/>
        </w:rPr>
        <w:t xml:space="preserve">48 </w:t>
      </w:r>
      <w:r w:rsidRPr="00817BEF">
        <w:rPr>
          <w:rFonts w:asciiTheme="minorHAnsi" w:eastAsia="Arial" w:hAnsiTheme="minorHAnsi" w:cstheme="minorHAnsi"/>
          <w:sz w:val="22"/>
          <w:szCs w:val="22"/>
        </w:rPr>
        <w:t xml:space="preserve">   New laws, specially designed for previously unregulated NGOs, were passed in 2008.</w:t>
      </w:r>
      <w:r w:rsidRPr="00AF3557">
        <w:rPr>
          <w:rFonts w:asciiTheme="minorHAnsi" w:eastAsia="Arial" w:hAnsiTheme="minorHAnsi" w:cstheme="minorHAnsi"/>
          <w:sz w:val="22"/>
          <w:szCs w:val="22"/>
          <w:vertAlign w:val="superscript"/>
        </w:rPr>
        <w:t xml:space="preserve">49 </w:t>
      </w:r>
      <w:r w:rsidRPr="00817BEF">
        <w:rPr>
          <w:rFonts w:asciiTheme="minorHAnsi" w:eastAsia="Arial" w:hAnsiTheme="minorHAnsi" w:cstheme="minorHAnsi"/>
          <w:sz w:val="22"/>
          <w:szCs w:val="22"/>
        </w:rPr>
        <w:t xml:space="preserve"> The main difference from the preceding model is that NGOs will not need to be transformed into private financial funds. Instead, they will keep their  nonprofit  status and  be  allowed  to  collect  deposits  and offer  extra financial  services. NGOs will have the nature of nonbanking financial intermediaries but will be under the same rules as banks and financial entities.</w:t>
      </w:r>
    </w:p>
    <w:p w14:paraId="360A5DAF" w14:textId="77777777" w:rsidR="00817BEF" w:rsidRPr="00817BEF" w:rsidRDefault="00817BEF" w:rsidP="00817BEF">
      <w:pPr>
        <w:spacing w:line="236" w:lineRule="auto"/>
        <w:ind w:left="120" w:right="76"/>
        <w:jc w:val="both"/>
        <w:rPr>
          <w:rFonts w:asciiTheme="minorHAnsi" w:eastAsia="Arial" w:hAnsiTheme="minorHAnsi" w:cstheme="minorHAnsi"/>
          <w:sz w:val="22"/>
          <w:szCs w:val="22"/>
        </w:rPr>
      </w:pPr>
    </w:p>
    <w:p w14:paraId="1255AFE5" w14:textId="6A8EF130" w:rsidR="00006024" w:rsidRDefault="00817BEF" w:rsidP="00817BEF">
      <w:pPr>
        <w:spacing w:line="236" w:lineRule="auto"/>
        <w:ind w:left="120" w:right="76"/>
        <w:jc w:val="both"/>
        <w:rPr>
          <w:sz w:val="14"/>
          <w:szCs w:val="14"/>
        </w:rPr>
      </w:pPr>
      <w:r w:rsidRPr="00817BEF">
        <w:rPr>
          <w:rFonts w:asciiTheme="minorHAnsi" w:eastAsia="Arial" w:hAnsiTheme="minorHAnsi" w:cstheme="minorHAnsi"/>
          <w:sz w:val="22"/>
          <w:szCs w:val="22"/>
        </w:rPr>
        <w:t xml:space="preserve">In  Indonesia  the  entry  barriers  to  the  financial  sector  were  lowered  by  the  introduction  of second-tier  rural  banks  during  financial  sector  liberalization  in  the  late  1980s.  After  initial explosive growth due to a very liberal licensing regime and </w:t>
      </w:r>
      <w:r w:rsidR="00AF3557" w:rsidRPr="00817BEF">
        <w:rPr>
          <w:rFonts w:asciiTheme="minorHAnsi" w:eastAsia="Arial" w:hAnsiTheme="minorHAnsi" w:cstheme="minorHAnsi"/>
          <w:sz w:val="22"/>
          <w:szCs w:val="22"/>
        </w:rPr>
        <w:t>post crisis</w:t>
      </w:r>
      <w:r w:rsidRPr="00817BEF">
        <w:rPr>
          <w:rFonts w:asciiTheme="minorHAnsi" w:eastAsia="Arial" w:hAnsiTheme="minorHAnsi" w:cstheme="minorHAnsi"/>
          <w:sz w:val="22"/>
          <w:szCs w:val="22"/>
        </w:rPr>
        <w:t xml:space="preserve"> consolidation,  today there  are  1,800  rural  banks  that  hold  more  than  $2  billion  in  deposits  in  9.8  </w:t>
      </w:r>
      <w:r w:rsidR="00043618">
        <w:rPr>
          <w:rFonts w:ascii="Arial" w:eastAsia="Arial" w:hAnsi="Arial" w:cs="Arial"/>
          <w:sz w:val="22"/>
          <w:szCs w:val="22"/>
        </w:rPr>
        <w:t>million accounts.</w:t>
      </w:r>
      <w:r w:rsidR="00043618">
        <w:rPr>
          <w:w w:val="99"/>
          <w:position w:val="10"/>
          <w:sz w:val="14"/>
          <w:szCs w:val="14"/>
        </w:rPr>
        <w:t>50</w:t>
      </w:r>
    </w:p>
    <w:p w14:paraId="7C499963" w14:textId="77777777" w:rsidR="00006024" w:rsidRDefault="00006024">
      <w:pPr>
        <w:spacing w:line="200" w:lineRule="exact"/>
      </w:pPr>
    </w:p>
    <w:p w14:paraId="2E8E69D2" w14:textId="77777777" w:rsidR="00006024" w:rsidRDefault="00006024">
      <w:pPr>
        <w:spacing w:line="200" w:lineRule="exact"/>
      </w:pPr>
    </w:p>
    <w:p w14:paraId="287E64B3" w14:textId="77777777" w:rsidR="00006024" w:rsidRDefault="00006024">
      <w:pPr>
        <w:spacing w:line="200" w:lineRule="exact"/>
      </w:pPr>
    </w:p>
    <w:p w14:paraId="0E08B1AF" w14:textId="6D6E7ED9" w:rsidR="00006024" w:rsidRDefault="00AF3557">
      <w:pPr>
        <w:spacing w:before="19" w:line="260" w:lineRule="exact"/>
        <w:rPr>
          <w:sz w:val="26"/>
          <w:szCs w:val="26"/>
        </w:rPr>
      </w:pPr>
      <w:r>
        <w:rPr>
          <w:noProof/>
          <w:sz w:val="26"/>
          <w:szCs w:val="26"/>
        </w:rPr>
        <mc:AlternateContent>
          <mc:Choice Requires="wps">
            <w:drawing>
              <wp:anchor distT="0" distB="0" distL="114300" distR="114300" simplePos="0" relativeHeight="251668992" behindDoc="0" locked="0" layoutInCell="1" allowOverlap="1" wp14:anchorId="43054544" wp14:editId="3EAF090A">
                <wp:simplePos x="0" y="0"/>
                <wp:positionH relativeFrom="column">
                  <wp:posOffset>47624</wp:posOffset>
                </wp:positionH>
                <wp:positionV relativeFrom="paragraph">
                  <wp:posOffset>121285</wp:posOffset>
                </wp:positionV>
                <wp:extent cx="223837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223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C23212" id="Straight Connector 11" o:spid="_x0000_s1026" style="position:absolute;z-index:503316479;visibility:visible;mso-wrap-style:square;mso-wrap-distance-left:9pt;mso-wrap-distance-top:0;mso-wrap-distance-right:9pt;mso-wrap-distance-bottom:0;mso-position-horizontal:absolute;mso-position-horizontal-relative:text;mso-position-vertical:absolute;mso-position-vertical-relative:text" from="3.75pt,9.55pt" to="180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" strokecolor="black [3040]"/>
            </w:pict>
          </mc:Fallback>
        </mc:AlternateContent>
      </w:r>
    </w:p>
    <w:p w14:paraId="7E95455C" w14:textId="77777777" w:rsidR="00006024" w:rsidRDefault="00043618">
      <w:pPr>
        <w:spacing w:before="44"/>
        <w:ind w:left="120"/>
        <w:rPr>
          <w:rFonts w:ascii="Arial" w:eastAsia="Arial" w:hAnsi="Arial" w:cs="Arial"/>
          <w:sz w:val="18"/>
          <w:szCs w:val="18"/>
        </w:rPr>
      </w:pPr>
      <w:r>
        <w:rPr>
          <w:w w:val="99"/>
          <w:position w:val="9"/>
          <w:sz w:val="13"/>
          <w:szCs w:val="13"/>
        </w:rPr>
        <w:t>46</w:t>
      </w:r>
      <w:r>
        <w:rPr>
          <w:rFonts w:ascii="Arial" w:eastAsia="Arial" w:hAnsi="Arial" w:cs="Arial"/>
          <w:sz w:val="18"/>
          <w:szCs w:val="18"/>
        </w:rPr>
        <w:t>. Hawkins (2006).</w:t>
      </w:r>
    </w:p>
    <w:p w14:paraId="3F92E2DE" w14:textId="77777777" w:rsidR="00006024" w:rsidRDefault="00043618">
      <w:pPr>
        <w:spacing w:before="38"/>
        <w:ind w:left="120"/>
        <w:rPr>
          <w:rFonts w:ascii="Arial" w:eastAsia="Arial" w:hAnsi="Arial" w:cs="Arial"/>
          <w:sz w:val="18"/>
          <w:szCs w:val="18"/>
        </w:rPr>
      </w:pPr>
      <w:r>
        <w:rPr>
          <w:w w:val="99"/>
          <w:position w:val="9"/>
          <w:sz w:val="13"/>
          <w:szCs w:val="13"/>
        </w:rPr>
        <w:t>47</w:t>
      </w:r>
      <w:r>
        <w:rPr>
          <w:rFonts w:ascii="Arial" w:eastAsia="Arial" w:hAnsi="Arial" w:cs="Arial"/>
          <w:sz w:val="18"/>
          <w:szCs w:val="18"/>
        </w:rPr>
        <w:t>.  Peru  and  Bolivia  ranked  at  the  top  of  the  Economist  Intelligence  Unit’s  global  microfinance  index.  See</w:t>
      </w:r>
    </w:p>
    <w:p w14:paraId="01162FA6" w14:textId="77777777" w:rsidR="00006024" w:rsidRDefault="00043618">
      <w:pPr>
        <w:spacing w:before="11"/>
        <w:ind w:left="307"/>
        <w:rPr>
          <w:rFonts w:ascii="Arial" w:eastAsia="Arial" w:hAnsi="Arial" w:cs="Arial"/>
          <w:sz w:val="18"/>
          <w:szCs w:val="18"/>
        </w:rPr>
      </w:pPr>
      <w:r>
        <w:rPr>
          <w:rFonts w:ascii="Arial" w:eastAsia="Arial" w:hAnsi="Arial" w:cs="Arial"/>
          <w:sz w:val="18"/>
          <w:szCs w:val="18"/>
        </w:rPr>
        <w:t>Economist Intelligence Unit (2009).</w:t>
      </w:r>
    </w:p>
    <w:p w14:paraId="4B2EB458" w14:textId="77777777" w:rsidR="00006024" w:rsidRDefault="00043618">
      <w:pPr>
        <w:spacing w:before="29"/>
        <w:ind w:left="120"/>
        <w:rPr>
          <w:rFonts w:ascii="Arial" w:eastAsia="Arial" w:hAnsi="Arial" w:cs="Arial"/>
          <w:sz w:val="18"/>
          <w:szCs w:val="18"/>
        </w:rPr>
      </w:pPr>
      <w:r>
        <w:rPr>
          <w:w w:val="99"/>
          <w:position w:val="9"/>
          <w:sz w:val="13"/>
          <w:szCs w:val="13"/>
        </w:rPr>
        <w:t>48</w:t>
      </w:r>
      <w:r>
        <w:rPr>
          <w:rFonts w:ascii="Arial" w:eastAsia="Arial" w:hAnsi="Arial" w:cs="Arial"/>
          <w:sz w:val="18"/>
          <w:szCs w:val="18"/>
        </w:rPr>
        <w:t>. Bolivian Superintendence of Banks.</w:t>
      </w:r>
    </w:p>
    <w:p w14:paraId="59C960EC" w14:textId="77777777" w:rsidR="00006024" w:rsidRDefault="00043618">
      <w:pPr>
        <w:spacing w:before="41"/>
        <w:ind w:left="120"/>
        <w:rPr>
          <w:rFonts w:ascii="Arial" w:eastAsia="Arial" w:hAnsi="Arial" w:cs="Arial"/>
          <w:sz w:val="18"/>
          <w:szCs w:val="18"/>
        </w:rPr>
      </w:pPr>
      <w:r>
        <w:rPr>
          <w:w w:val="99"/>
          <w:position w:val="9"/>
          <w:sz w:val="13"/>
          <w:szCs w:val="13"/>
        </w:rPr>
        <w:t>49</w:t>
      </w:r>
      <w:r>
        <w:rPr>
          <w:rFonts w:ascii="Arial" w:eastAsia="Arial" w:hAnsi="Arial" w:cs="Arial"/>
          <w:sz w:val="18"/>
          <w:szCs w:val="18"/>
        </w:rPr>
        <w:t>. Bolivian Superintendence of Banks and Financial Institutions, Legal Resolution SB 0034/2008.</w:t>
      </w:r>
    </w:p>
    <w:p w14:paraId="1D981195" w14:textId="77777777" w:rsidR="00006024" w:rsidRDefault="00043618">
      <w:pPr>
        <w:spacing w:before="41"/>
        <w:ind w:left="120"/>
        <w:rPr>
          <w:rFonts w:ascii="Arial" w:eastAsia="Arial" w:hAnsi="Arial" w:cs="Arial"/>
          <w:sz w:val="18"/>
          <w:szCs w:val="18"/>
        </w:rPr>
      </w:pPr>
      <w:r>
        <w:rPr>
          <w:w w:val="99"/>
          <w:position w:val="9"/>
          <w:sz w:val="13"/>
          <w:szCs w:val="13"/>
        </w:rPr>
        <w:t>50</w:t>
      </w:r>
      <w:r>
        <w:rPr>
          <w:position w:val="9"/>
          <w:sz w:val="13"/>
          <w:szCs w:val="13"/>
        </w:rPr>
        <w:t xml:space="preserve">        </w:t>
      </w:r>
      <w:r>
        <w:rPr>
          <w:rFonts w:ascii="Arial" w:eastAsia="Arial" w:hAnsi="Arial" w:cs="Arial"/>
          <w:sz w:val="18"/>
          <w:szCs w:val="18"/>
        </w:rPr>
        <w:t>See       Institutions–BPR      on       the       Promotion       of       Small       Financial       Institutions       website</w:t>
      </w:r>
    </w:p>
    <w:p w14:paraId="6DE73E6B" w14:textId="77777777" w:rsidR="00006024" w:rsidRDefault="00043618">
      <w:pPr>
        <w:spacing w:before="11"/>
        <w:ind w:left="307"/>
        <w:rPr>
          <w:rFonts w:ascii="Arial" w:eastAsia="Arial" w:hAnsi="Arial" w:cs="Arial"/>
          <w:sz w:val="18"/>
          <w:szCs w:val="18"/>
        </w:rPr>
        <w:sectPr w:rsidR="00006024" w:rsidSect="00817BEF">
          <w:pgSz w:w="11920" w:h="16840"/>
          <w:pgMar w:top="1320" w:right="1320" w:bottom="280" w:left="1320" w:header="720" w:footer="720" w:gutter="0"/>
          <w:cols w:space="720"/>
        </w:sectPr>
      </w:pPr>
      <w:r>
        <w:rPr>
          <w:rFonts w:ascii="Arial" w:eastAsia="Arial" w:hAnsi="Arial" w:cs="Arial"/>
          <w:sz w:val="18"/>
          <w:szCs w:val="18"/>
        </w:rPr>
        <w:t>(www.profi.or.id/images/map/scripte/).</w:t>
      </w:r>
    </w:p>
    <w:p w14:paraId="5B527F0A" w14:textId="77777777" w:rsidR="00006024" w:rsidRDefault="00006024">
      <w:pPr>
        <w:spacing w:line="200" w:lineRule="exact"/>
      </w:pPr>
    </w:p>
    <w:p w14:paraId="06E07954" w14:textId="77777777" w:rsidR="00006024" w:rsidRDefault="00006024">
      <w:pPr>
        <w:spacing w:before="9" w:line="260" w:lineRule="exact"/>
        <w:rPr>
          <w:sz w:val="26"/>
          <w:szCs w:val="26"/>
        </w:rPr>
      </w:pPr>
    </w:p>
    <w:p w14:paraId="6C9B450F" w14:textId="77777777" w:rsidR="00006024" w:rsidRDefault="00043618">
      <w:pPr>
        <w:spacing w:before="25"/>
        <w:ind w:left="120" w:right="6026"/>
        <w:jc w:val="both"/>
        <w:rPr>
          <w:rFonts w:ascii="Arial" w:eastAsia="Arial" w:hAnsi="Arial" w:cs="Arial"/>
          <w:sz w:val="28"/>
          <w:szCs w:val="28"/>
        </w:rPr>
      </w:pPr>
      <w:r>
        <w:rPr>
          <w:rFonts w:ascii="Arial" w:eastAsia="Arial" w:hAnsi="Arial" w:cs="Arial"/>
          <w:b/>
          <w:sz w:val="24"/>
          <w:szCs w:val="24"/>
        </w:rPr>
        <w:t xml:space="preserve">5.4    </w:t>
      </w:r>
      <w:r>
        <w:rPr>
          <w:rFonts w:ascii="Arial" w:eastAsia="Arial" w:hAnsi="Arial" w:cs="Arial"/>
          <w:b/>
          <w:sz w:val="28"/>
          <w:szCs w:val="28"/>
        </w:rPr>
        <w:t>State Bank Reform</w:t>
      </w:r>
    </w:p>
    <w:p w14:paraId="1BB53D79" w14:textId="77777777" w:rsidR="00006024" w:rsidRDefault="00006024">
      <w:pPr>
        <w:spacing w:before="9" w:line="240" w:lineRule="exact"/>
        <w:rPr>
          <w:sz w:val="24"/>
          <w:szCs w:val="24"/>
        </w:rPr>
      </w:pPr>
    </w:p>
    <w:p w14:paraId="26226F84" w14:textId="350D374D" w:rsidR="00AF3557" w:rsidRPr="00AF3557" w:rsidRDefault="00AF3557" w:rsidP="00AF3557">
      <w:pPr>
        <w:spacing w:before="5" w:line="240" w:lineRule="exact"/>
        <w:rPr>
          <w:rFonts w:asciiTheme="minorHAnsi" w:eastAsia="Arial" w:hAnsiTheme="minorHAnsi" w:cstheme="minorHAnsi"/>
          <w:sz w:val="22"/>
          <w:szCs w:val="22"/>
        </w:rPr>
      </w:pPr>
      <w:r w:rsidRPr="00AF3557">
        <w:rPr>
          <w:rFonts w:asciiTheme="minorHAnsi" w:eastAsia="Arial" w:hAnsiTheme="minorHAnsi" w:cstheme="minorHAnsi"/>
          <w:sz w:val="22"/>
          <w:szCs w:val="22"/>
        </w:rPr>
        <w:t>In many countries, state-owned banks still play a major role in the banking system, and in providing financial services to the poor. They are present in about 73 of 102 countries, where they hold roughly 15 percent of banking assets.</w:t>
      </w:r>
      <w:r w:rsidRPr="00AF3557">
        <w:rPr>
          <w:rFonts w:asciiTheme="minorHAnsi" w:eastAsia="Arial" w:hAnsiTheme="minorHAnsi" w:cstheme="minorHAnsi"/>
          <w:sz w:val="22"/>
          <w:szCs w:val="22"/>
          <w:vertAlign w:val="superscript"/>
        </w:rPr>
        <w:t>51</w:t>
      </w:r>
      <w:r w:rsidRPr="00AF3557">
        <w:rPr>
          <w:rFonts w:asciiTheme="minorHAnsi" w:eastAsia="Arial" w:hAnsiTheme="minorHAnsi" w:cstheme="minorHAnsi"/>
          <w:sz w:val="22"/>
          <w:szCs w:val="22"/>
        </w:rPr>
        <w:t xml:space="preserve"> Public banks often are the only financial institutions in rural areas with large branch networks, not least because governments have used  public  banks  extensively  t</w:t>
      </w:r>
      <w:r>
        <w:rPr>
          <w:rFonts w:asciiTheme="minorHAnsi" w:eastAsia="Arial" w:hAnsiTheme="minorHAnsi" w:cstheme="minorHAnsi"/>
          <w:sz w:val="22"/>
          <w:szCs w:val="22"/>
        </w:rPr>
        <w:t xml:space="preserve">o </w:t>
      </w:r>
      <w:r w:rsidRPr="00AF3557">
        <w:rPr>
          <w:rFonts w:asciiTheme="minorHAnsi" w:eastAsia="Arial" w:hAnsiTheme="minorHAnsi" w:cstheme="minorHAnsi"/>
          <w:sz w:val="22"/>
          <w:szCs w:val="22"/>
        </w:rPr>
        <w:t>promote  savings  and  credit  in  areas  of  less  commercial interest, such as agriculture or housing, and to implement social programs.</w:t>
      </w:r>
      <w:r w:rsidRPr="00AF3557">
        <w:rPr>
          <w:rFonts w:asciiTheme="minorHAnsi" w:eastAsia="Arial" w:hAnsiTheme="minorHAnsi" w:cstheme="minorHAnsi"/>
          <w:sz w:val="22"/>
          <w:szCs w:val="22"/>
          <w:vertAlign w:val="superscript"/>
        </w:rPr>
        <w:t>52</w:t>
      </w:r>
    </w:p>
    <w:p w14:paraId="121CE18A" w14:textId="77777777" w:rsidR="00AF3557" w:rsidRPr="00AF3557" w:rsidRDefault="00AF3557" w:rsidP="00AF3557">
      <w:pPr>
        <w:spacing w:before="5" w:line="240" w:lineRule="exact"/>
        <w:rPr>
          <w:rFonts w:asciiTheme="minorHAnsi" w:eastAsia="Arial" w:hAnsiTheme="minorHAnsi" w:cstheme="minorHAnsi"/>
          <w:sz w:val="22"/>
          <w:szCs w:val="22"/>
        </w:rPr>
      </w:pPr>
    </w:p>
    <w:p w14:paraId="790522A7" w14:textId="77777777" w:rsidR="00AF3557" w:rsidRPr="00AF3557" w:rsidRDefault="00AF3557" w:rsidP="00AF3557">
      <w:pPr>
        <w:spacing w:before="5" w:line="240" w:lineRule="exact"/>
        <w:rPr>
          <w:rFonts w:asciiTheme="minorHAnsi" w:eastAsia="Arial" w:hAnsiTheme="minorHAnsi" w:cstheme="minorHAnsi"/>
          <w:sz w:val="22"/>
          <w:szCs w:val="22"/>
        </w:rPr>
      </w:pPr>
      <w:r w:rsidRPr="00AF3557">
        <w:rPr>
          <w:rFonts w:asciiTheme="minorHAnsi" w:eastAsia="Arial" w:hAnsiTheme="minorHAnsi" w:cstheme="minorHAnsi"/>
          <w:sz w:val="22"/>
          <w:szCs w:val="22"/>
        </w:rPr>
        <w:t>The global picture is rather mixed: some governments have closed down poorly performing state banks as the least-cost choice, as did Benin, Brazil, and Peru, while others continue to suffer  from  political  interference  and  mediocre  performance.  More  interesting,  however, some   policymaker-pushed   reforms   have   demonstrated   the   potential   to   turn   financial inclusion into a new, profitable business for state banks.</w:t>
      </w:r>
    </w:p>
    <w:p w14:paraId="550F515C" w14:textId="77777777" w:rsidR="00AF3557" w:rsidRPr="00AF3557" w:rsidRDefault="00AF3557" w:rsidP="00AF3557">
      <w:pPr>
        <w:spacing w:before="5" w:line="240" w:lineRule="exact"/>
        <w:rPr>
          <w:rFonts w:asciiTheme="minorHAnsi" w:eastAsia="Arial" w:hAnsiTheme="minorHAnsi" w:cstheme="minorHAnsi"/>
          <w:sz w:val="22"/>
          <w:szCs w:val="22"/>
        </w:rPr>
      </w:pPr>
    </w:p>
    <w:p w14:paraId="47B11774" w14:textId="77777777" w:rsidR="00AF3557" w:rsidRPr="00AF3557" w:rsidRDefault="00AF3557" w:rsidP="00AF3557">
      <w:pPr>
        <w:spacing w:before="5" w:line="240" w:lineRule="exact"/>
        <w:rPr>
          <w:rFonts w:asciiTheme="minorHAnsi" w:eastAsia="Arial" w:hAnsiTheme="minorHAnsi" w:cstheme="minorHAnsi"/>
          <w:sz w:val="22"/>
          <w:szCs w:val="22"/>
        </w:rPr>
      </w:pPr>
      <w:r w:rsidRPr="00AF3557">
        <w:rPr>
          <w:rFonts w:asciiTheme="minorHAnsi" w:eastAsia="Arial" w:hAnsiTheme="minorHAnsi" w:cstheme="minorHAnsi"/>
          <w:sz w:val="22"/>
          <w:szCs w:val="22"/>
        </w:rPr>
        <w:t xml:space="preserve">Rather  than  restructuring  the  whole  bank,  Bank  Rakyat  Indonesia  (BRI)  and  Banco  do </w:t>
      </w:r>
      <w:proofErr w:type="spellStart"/>
      <w:r w:rsidRPr="00AF3557">
        <w:rPr>
          <w:rFonts w:asciiTheme="minorHAnsi" w:eastAsia="Arial" w:hAnsiTheme="minorHAnsi" w:cstheme="minorHAnsi"/>
          <w:sz w:val="22"/>
          <w:szCs w:val="22"/>
        </w:rPr>
        <w:t>Nordeste</w:t>
      </w:r>
      <w:proofErr w:type="spellEnd"/>
      <w:r w:rsidRPr="00AF3557">
        <w:rPr>
          <w:rFonts w:asciiTheme="minorHAnsi" w:eastAsia="Arial" w:hAnsiTheme="minorHAnsi" w:cstheme="minorHAnsi"/>
          <w:sz w:val="22"/>
          <w:szCs w:val="22"/>
        </w:rPr>
        <w:t xml:space="preserve">  in  Brazil,  for  example,  created separate  lines  of  business  to  introduce  profitable microfinance operations. Key success factors were governance reform and state-of-the-art microcredit technologies.</w:t>
      </w:r>
    </w:p>
    <w:p w14:paraId="24407DFC" w14:textId="0591E775" w:rsidR="00AF3557" w:rsidRPr="00AF3557" w:rsidRDefault="00AF3557" w:rsidP="00AF3557">
      <w:pPr>
        <w:spacing w:before="5" w:line="240" w:lineRule="exact"/>
        <w:rPr>
          <w:rFonts w:asciiTheme="minorHAnsi" w:eastAsia="Arial" w:hAnsiTheme="minorHAnsi" w:cstheme="minorHAnsi"/>
          <w:sz w:val="22"/>
          <w:szCs w:val="22"/>
        </w:rPr>
      </w:pPr>
      <w:r w:rsidRPr="00AF3557">
        <w:rPr>
          <w:rFonts w:asciiTheme="minorHAnsi" w:eastAsia="Arial" w:hAnsiTheme="minorHAnsi" w:cstheme="minorHAnsi"/>
          <w:sz w:val="22"/>
          <w:szCs w:val="22"/>
        </w:rPr>
        <w:t>BRI  has  over  4,200  village  units  that  serve  3.5  million  borrowers  and  21  million  savers.</w:t>
      </w:r>
      <w:r w:rsidRPr="00AF3557">
        <w:rPr>
          <w:rFonts w:asciiTheme="minorHAnsi" w:eastAsia="Arial" w:hAnsiTheme="minorHAnsi" w:cstheme="minorHAnsi"/>
          <w:sz w:val="22"/>
          <w:szCs w:val="22"/>
          <w:vertAlign w:val="superscript"/>
        </w:rPr>
        <w:t>53</w:t>
      </w:r>
      <w:r>
        <w:rPr>
          <w:rFonts w:asciiTheme="minorHAnsi" w:eastAsia="Arial" w:hAnsiTheme="minorHAnsi" w:cstheme="minorHAnsi"/>
          <w:sz w:val="22"/>
          <w:szCs w:val="22"/>
        </w:rPr>
        <w:t xml:space="preserve"> </w:t>
      </w:r>
      <w:r w:rsidRPr="00AF3557">
        <w:rPr>
          <w:rFonts w:asciiTheme="minorHAnsi" w:eastAsia="Arial" w:hAnsiTheme="minorHAnsi" w:cstheme="minorHAnsi"/>
          <w:sz w:val="22"/>
          <w:szCs w:val="22"/>
        </w:rPr>
        <w:t>The  profit  of  BRI’s  microfinance  operations  (27  percent  of  total  loan  portfolio)  cross- subsidized the less successful banking operations during the Asian crisis.</w:t>
      </w:r>
    </w:p>
    <w:p w14:paraId="592DF873" w14:textId="77777777" w:rsidR="00AF3557" w:rsidRPr="00AF3557" w:rsidRDefault="00AF3557" w:rsidP="00AF3557">
      <w:pPr>
        <w:spacing w:before="5" w:line="240" w:lineRule="exact"/>
        <w:rPr>
          <w:rFonts w:asciiTheme="minorHAnsi" w:eastAsia="Arial" w:hAnsiTheme="minorHAnsi" w:cstheme="minorHAnsi"/>
          <w:sz w:val="22"/>
          <w:szCs w:val="22"/>
        </w:rPr>
      </w:pPr>
    </w:p>
    <w:p w14:paraId="08617847" w14:textId="438F59AE" w:rsidR="00006024" w:rsidRDefault="00AF3557" w:rsidP="00AF3557">
      <w:pPr>
        <w:spacing w:before="5" w:line="240" w:lineRule="exact"/>
        <w:rPr>
          <w:rFonts w:asciiTheme="minorHAnsi" w:eastAsia="Arial" w:hAnsiTheme="minorHAnsi" w:cstheme="minorHAnsi"/>
          <w:sz w:val="22"/>
          <w:szCs w:val="22"/>
        </w:rPr>
      </w:pPr>
      <w:r w:rsidRPr="00AF3557">
        <w:rPr>
          <w:rFonts w:asciiTheme="minorHAnsi" w:eastAsia="Arial" w:hAnsiTheme="minorHAnsi" w:cstheme="minorHAnsi"/>
          <w:sz w:val="22"/>
          <w:szCs w:val="22"/>
        </w:rPr>
        <w:t xml:space="preserve">Banco do </w:t>
      </w:r>
      <w:proofErr w:type="spellStart"/>
      <w:r w:rsidRPr="00AF3557">
        <w:rPr>
          <w:rFonts w:asciiTheme="minorHAnsi" w:eastAsia="Arial" w:hAnsiTheme="minorHAnsi" w:cstheme="minorHAnsi"/>
          <w:sz w:val="22"/>
          <w:szCs w:val="22"/>
        </w:rPr>
        <w:t>Nordeste’s</w:t>
      </w:r>
      <w:proofErr w:type="spellEnd"/>
      <w:r w:rsidRPr="00AF3557">
        <w:rPr>
          <w:rFonts w:asciiTheme="minorHAnsi" w:eastAsia="Arial" w:hAnsiTheme="minorHAnsi" w:cstheme="minorHAnsi"/>
          <w:sz w:val="22"/>
          <w:szCs w:val="22"/>
        </w:rPr>
        <w:t xml:space="preserve"> “</w:t>
      </w:r>
      <w:proofErr w:type="spellStart"/>
      <w:r w:rsidRPr="00AF3557">
        <w:rPr>
          <w:rFonts w:asciiTheme="minorHAnsi" w:eastAsia="Arial" w:hAnsiTheme="minorHAnsi" w:cstheme="minorHAnsi"/>
          <w:sz w:val="22"/>
          <w:szCs w:val="22"/>
        </w:rPr>
        <w:t>CrediAmigo</w:t>
      </w:r>
      <w:proofErr w:type="spellEnd"/>
      <w:r w:rsidRPr="00AF3557">
        <w:rPr>
          <w:rFonts w:asciiTheme="minorHAnsi" w:eastAsia="Arial" w:hAnsiTheme="minorHAnsi" w:cstheme="minorHAnsi"/>
          <w:sz w:val="22"/>
          <w:szCs w:val="22"/>
        </w:rPr>
        <w:t xml:space="preserve">”  has grown rapidly,  becoming  to be the second largest microcredit program in Latin America since it was launched in the late 1990s. </w:t>
      </w:r>
      <w:proofErr w:type="spellStart"/>
      <w:r w:rsidRPr="00AF3557">
        <w:rPr>
          <w:rFonts w:asciiTheme="minorHAnsi" w:eastAsia="Arial" w:hAnsiTheme="minorHAnsi" w:cstheme="minorHAnsi"/>
          <w:sz w:val="22"/>
          <w:szCs w:val="22"/>
        </w:rPr>
        <w:t>CrediAmigo</w:t>
      </w:r>
      <w:proofErr w:type="spellEnd"/>
      <w:r w:rsidRPr="00AF3557">
        <w:rPr>
          <w:rFonts w:asciiTheme="minorHAnsi" w:eastAsia="Arial" w:hAnsiTheme="minorHAnsi" w:cstheme="minorHAnsi"/>
          <w:sz w:val="22"/>
          <w:szCs w:val="22"/>
        </w:rPr>
        <w:t xml:space="preserve"> is a microfinance line of business that operates in 2,000 municipalities, providing microcredit to</w:t>
      </w:r>
      <w:r>
        <w:rPr>
          <w:rFonts w:asciiTheme="minorHAnsi" w:eastAsia="Arial" w:hAnsiTheme="minorHAnsi" w:cstheme="minorHAnsi"/>
          <w:sz w:val="22"/>
          <w:szCs w:val="22"/>
        </w:rPr>
        <w:t xml:space="preserve"> </w:t>
      </w:r>
      <w:r w:rsidRPr="00AF3557">
        <w:rPr>
          <w:rFonts w:asciiTheme="minorHAnsi" w:eastAsia="Arial" w:hAnsiTheme="minorHAnsi" w:cstheme="minorHAnsi"/>
          <w:sz w:val="22"/>
          <w:szCs w:val="22"/>
        </w:rPr>
        <w:t>400,000 clients for a total portfolio of $155 million.</w:t>
      </w:r>
      <w:r w:rsidRPr="00AF3557">
        <w:rPr>
          <w:rFonts w:asciiTheme="minorHAnsi" w:eastAsia="Arial" w:hAnsiTheme="minorHAnsi" w:cstheme="minorHAnsi"/>
          <w:sz w:val="22"/>
          <w:szCs w:val="22"/>
          <w:vertAlign w:val="superscript"/>
        </w:rPr>
        <w:t>54</w:t>
      </w:r>
    </w:p>
    <w:p w14:paraId="618502CD" w14:textId="77777777" w:rsidR="00AF3557" w:rsidRDefault="00AF3557" w:rsidP="00AF3557">
      <w:pPr>
        <w:spacing w:before="5" w:line="240" w:lineRule="exact"/>
        <w:rPr>
          <w:sz w:val="24"/>
          <w:szCs w:val="24"/>
        </w:rPr>
      </w:pPr>
    </w:p>
    <w:p w14:paraId="1E4FE95A" w14:textId="77777777" w:rsidR="00006024" w:rsidRDefault="00043618">
      <w:pPr>
        <w:ind w:left="120" w:right="5683"/>
        <w:jc w:val="both"/>
        <w:rPr>
          <w:rFonts w:ascii="Arial" w:eastAsia="Arial" w:hAnsi="Arial" w:cs="Arial"/>
          <w:sz w:val="28"/>
          <w:szCs w:val="28"/>
        </w:rPr>
      </w:pPr>
      <w:r>
        <w:rPr>
          <w:rFonts w:ascii="Arial" w:eastAsia="Arial" w:hAnsi="Arial" w:cs="Arial"/>
          <w:b/>
          <w:sz w:val="24"/>
          <w:szCs w:val="24"/>
        </w:rPr>
        <w:t xml:space="preserve">5.5    </w:t>
      </w:r>
      <w:r>
        <w:rPr>
          <w:rFonts w:ascii="Arial" w:eastAsia="Arial" w:hAnsi="Arial" w:cs="Arial"/>
          <w:b/>
          <w:sz w:val="28"/>
          <w:szCs w:val="28"/>
        </w:rPr>
        <w:t>Consumer Protection</w:t>
      </w:r>
    </w:p>
    <w:p w14:paraId="7AB7E5F4" w14:textId="77777777" w:rsidR="00006024" w:rsidRDefault="00006024">
      <w:pPr>
        <w:spacing w:before="1" w:line="240" w:lineRule="exact"/>
        <w:rPr>
          <w:sz w:val="24"/>
          <w:szCs w:val="24"/>
        </w:rPr>
      </w:pPr>
    </w:p>
    <w:p w14:paraId="4A2263BC" w14:textId="5473B11A" w:rsidR="00AF3557" w:rsidRPr="00AF3557" w:rsidRDefault="00AF3557" w:rsidP="00AF3557">
      <w:pPr>
        <w:spacing w:before="5" w:line="240" w:lineRule="exact"/>
        <w:rPr>
          <w:rFonts w:asciiTheme="minorHAnsi" w:eastAsia="Arial" w:hAnsiTheme="minorHAnsi" w:cstheme="minorHAnsi"/>
          <w:sz w:val="22"/>
          <w:szCs w:val="22"/>
        </w:rPr>
      </w:pPr>
      <w:r w:rsidRPr="00AF3557">
        <w:rPr>
          <w:rFonts w:asciiTheme="minorHAnsi" w:eastAsia="Arial" w:hAnsiTheme="minorHAnsi" w:cstheme="minorHAnsi"/>
          <w:sz w:val="22"/>
          <w:szCs w:val="22"/>
        </w:rPr>
        <w:t>Every  year  150  million  new  customers  enter  financial  markets  worldwide.  Information asymmetry between  consumers and banks regarding financial  products and  services  puts these  new  customers  at  a  disadvantage.  This  imbalance  is  greatest  when  customers  are less experienced and th</w:t>
      </w:r>
      <w:r>
        <w:rPr>
          <w:rFonts w:asciiTheme="minorHAnsi" w:eastAsia="Arial" w:hAnsiTheme="minorHAnsi" w:cstheme="minorHAnsi"/>
          <w:sz w:val="22"/>
          <w:szCs w:val="22"/>
        </w:rPr>
        <w:t xml:space="preserve">e </w:t>
      </w:r>
      <w:r w:rsidRPr="00AF3557">
        <w:rPr>
          <w:rFonts w:asciiTheme="minorHAnsi" w:eastAsia="Arial" w:hAnsiTheme="minorHAnsi" w:cstheme="minorHAnsi"/>
          <w:sz w:val="22"/>
          <w:szCs w:val="22"/>
        </w:rPr>
        <w:t>products are more sophisticated. Progress on financial inclusion therefore carries the risk of producing more inexperienced and vulnerable customers.</w:t>
      </w:r>
    </w:p>
    <w:p w14:paraId="2458FB7D" w14:textId="77777777" w:rsidR="00AF3557" w:rsidRPr="00AF3557" w:rsidRDefault="00AF3557" w:rsidP="00AF3557">
      <w:pPr>
        <w:spacing w:before="5" w:line="240" w:lineRule="exact"/>
        <w:rPr>
          <w:rFonts w:asciiTheme="minorHAnsi" w:eastAsia="Arial" w:hAnsiTheme="minorHAnsi" w:cstheme="minorHAnsi"/>
          <w:sz w:val="22"/>
          <w:szCs w:val="22"/>
        </w:rPr>
      </w:pPr>
    </w:p>
    <w:p w14:paraId="04B4BC3C" w14:textId="77777777" w:rsidR="00AF3557" w:rsidRPr="00AF3557" w:rsidRDefault="00AF3557" w:rsidP="00AF3557">
      <w:pPr>
        <w:spacing w:before="5" w:line="240" w:lineRule="exact"/>
        <w:rPr>
          <w:rFonts w:asciiTheme="minorHAnsi" w:eastAsia="Arial" w:hAnsiTheme="minorHAnsi" w:cstheme="minorHAnsi"/>
          <w:sz w:val="22"/>
          <w:szCs w:val="22"/>
        </w:rPr>
      </w:pPr>
      <w:r w:rsidRPr="00AF3557">
        <w:rPr>
          <w:rFonts w:asciiTheme="minorHAnsi" w:eastAsia="Arial" w:hAnsiTheme="minorHAnsi" w:cstheme="minorHAnsi"/>
          <w:sz w:val="22"/>
          <w:szCs w:val="22"/>
        </w:rPr>
        <w:t>Many  financial  institutions  ensure  that  these  customers  are  well  served,  but  some  have abused  their  information  advantage  to  increase  profits  at  the  expense  of  consumers  who found themselves overindebted, underinsured, or without a return on their investment.  This was the case in Bolivia during the early 2000s, where the combination of financial illiteracy, unethical practices of some institutions, and some voids in the legal framework resulted in abuses. Preventing these situations is critical.</w:t>
      </w:r>
    </w:p>
    <w:p w14:paraId="24A60AC3" w14:textId="77777777" w:rsidR="00AF3557" w:rsidRPr="00AF3557" w:rsidRDefault="00AF3557" w:rsidP="00AF3557">
      <w:pPr>
        <w:spacing w:before="5" w:line="240" w:lineRule="exact"/>
        <w:rPr>
          <w:rFonts w:asciiTheme="minorHAnsi" w:eastAsia="Arial" w:hAnsiTheme="minorHAnsi" w:cstheme="minorHAnsi"/>
          <w:sz w:val="22"/>
          <w:szCs w:val="22"/>
        </w:rPr>
      </w:pPr>
    </w:p>
    <w:p w14:paraId="10F7A0D3" w14:textId="77777777" w:rsidR="00AF3557" w:rsidRPr="00AF3557" w:rsidRDefault="00AF3557" w:rsidP="00AF3557">
      <w:pPr>
        <w:spacing w:before="5" w:line="240" w:lineRule="exact"/>
        <w:rPr>
          <w:rFonts w:asciiTheme="minorHAnsi" w:eastAsia="Arial" w:hAnsiTheme="minorHAnsi" w:cstheme="minorHAnsi"/>
          <w:sz w:val="22"/>
          <w:szCs w:val="22"/>
        </w:rPr>
      </w:pPr>
      <w:r w:rsidRPr="00AF3557">
        <w:rPr>
          <w:rFonts w:asciiTheme="minorHAnsi" w:eastAsia="Arial" w:hAnsiTheme="minorHAnsi" w:cstheme="minorHAnsi"/>
          <w:sz w:val="22"/>
          <w:szCs w:val="22"/>
        </w:rPr>
        <w:t xml:space="preserve">Consumer  protection  is  generally  considered  to  be  a  regulatory  response  to  a  market </w:t>
      </w:r>
    </w:p>
    <w:p w14:paraId="5996AD44" w14:textId="2D58E892" w:rsidR="00AF3557" w:rsidRPr="00AF3557" w:rsidRDefault="00AF3557" w:rsidP="00AF3557">
      <w:pPr>
        <w:spacing w:before="5" w:line="240" w:lineRule="exact"/>
        <w:rPr>
          <w:rFonts w:asciiTheme="minorHAnsi" w:eastAsia="Arial" w:hAnsiTheme="minorHAnsi" w:cstheme="minorHAnsi"/>
          <w:sz w:val="22"/>
          <w:szCs w:val="22"/>
        </w:rPr>
      </w:pPr>
      <w:r w:rsidRPr="00AF3557">
        <w:rPr>
          <w:rFonts w:asciiTheme="minorHAnsi" w:eastAsia="Arial" w:hAnsiTheme="minorHAnsi" w:cstheme="minorHAnsi"/>
          <w:sz w:val="22"/>
          <w:szCs w:val="22"/>
        </w:rPr>
        <w:t xml:space="preserve">failure. </w:t>
      </w:r>
      <w:r w:rsidRPr="00AF3557">
        <w:rPr>
          <w:rFonts w:asciiTheme="minorHAnsi" w:eastAsia="Arial" w:hAnsiTheme="minorHAnsi" w:cstheme="minorHAnsi"/>
          <w:sz w:val="22"/>
          <w:szCs w:val="22"/>
          <w:vertAlign w:val="superscript"/>
        </w:rPr>
        <w:t>55</w:t>
      </w:r>
      <w:r>
        <w:rPr>
          <w:rFonts w:asciiTheme="minorHAnsi" w:eastAsia="Arial" w:hAnsiTheme="minorHAnsi" w:cstheme="minorHAnsi"/>
          <w:sz w:val="22"/>
          <w:szCs w:val="22"/>
        </w:rPr>
        <w:t xml:space="preserve"> </w:t>
      </w:r>
      <w:r w:rsidRPr="00AF3557">
        <w:rPr>
          <w:rFonts w:asciiTheme="minorHAnsi" w:eastAsia="Arial" w:hAnsiTheme="minorHAnsi" w:cstheme="minorHAnsi"/>
          <w:sz w:val="22"/>
          <w:szCs w:val="22"/>
        </w:rPr>
        <w:t xml:space="preserve">Appropriate   regulation   should   correct   information   imbalance   and   encourage </w:t>
      </w:r>
    </w:p>
    <w:p w14:paraId="6C793608" w14:textId="0481E1F9" w:rsidR="00006024" w:rsidRDefault="00AF3557" w:rsidP="00AF3557">
      <w:pPr>
        <w:spacing w:before="5" w:line="240" w:lineRule="exact"/>
        <w:rPr>
          <w:rFonts w:ascii="Arial" w:eastAsia="Arial" w:hAnsi="Arial" w:cs="Arial"/>
          <w:sz w:val="22"/>
          <w:szCs w:val="22"/>
        </w:rPr>
      </w:pPr>
      <w:r w:rsidRPr="00AF3557">
        <w:rPr>
          <w:rFonts w:asciiTheme="minorHAnsi" w:eastAsia="Arial" w:hAnsiTheme="minorHAnsi" w:cstheme="minorHAnsi"/>
          <w:sz w:val="22"/>
          <w:szCs w:val="22"/>
        </w:rPr>
        <w:t>sustainable market expansion through timely information disclosure throughout the service relationship—before,  during,  and  after  the  contract.    Disclosure  in  manageable  portions helps consumers better understand their rights and obligations.</w:t>
      </w:r>
    </w:p>
    <w:p w14:paraId="011AB697" w14:textId="77777777" w:rsidR="00006024" w:rsidRDefault="00006024">
      <w:pPr>
        <w:spacing w:before="10" w:line="180" w:lineRule="exact"/>
        <w:rPr>
          <w:sz w:val="18"/>
          <w:szCs w:val="18"/>
        </w:rPr>
      </w:pPr>
    </w:p>
    <w:p w14:paraId="78DB5EB2" w14:textId="46DEEBBA" w:rsidR="00006024" w:rsidRDefault="00006024">
      <w:pPr>
        <w:spacing w:line="200" w:lineRule="exact"/>
      </w:pPr>
    </w:p>
    <w:p w14:paraId="5BB31F9F" w14:textId="77777777" w:rsidR="00AF3557" w:rsidRDefault="00AF3557">
      <w:pPr>
        <w:spacing w:line="200" w:lineRule="exact"/>
      </w:pPr>
    </w:p>
    <w:p w14:paraId="12CCDA70" w14:textId="77777777" w:rsidR="00006024" w:rsidRDefault="00006024">
      <w:pPr>
        <w:spacing w:line="200" w:lineRule="exact"/>
      </w:pPr>
    </w:p>
    <w:p w14:paraId="57E4BECC" w14:textId="7A6F91AB" w:rsidR="00006024" w:rsidRDefault="00AF3557">
      <w:pPr>
        <w:spacing w:line="200" w:lineRule="exact"/>
      </w:pPr>
      <w:r>
        <w:rPr>
          <w:noProof/>
        </w:rPr>
        <mc:AlternateContent>
          <mc:Choice Requires="wps">
            <w:drawing>
              <wp:anchor distT="0" distB="0" distL="114300" distR="114300" simplePos="0" relativeHeight="251670016" behindDoc="0" locked="0" layoutInCell="1" allowOverlap="1" wp14:anchorId="2534599D" wp14:editId="2794D6F9">
                <wp:simplePos x="0" y="0"/>
                <wp:positionH relativeFrom="column">
                  <wp:posOffset>38101</wp:posOffset>
                </wp:positionH>
                <wp:positionV relativeFrom="paragraph">
                  <wp:posOffset>33020</wp:posOffset>
                </wp:positionV>
                <wp:extent cx="245745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D377E" id="Straight Connector 13" o:spid="_x0000_s1026" style="position:absolute;z-index:503316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6pt" to="196.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" strokecolor="black [3040]"/>
            </w:pict>
          </mc:Fallback>
        </mc:AlternateContent>
      </w:r>
    </w:p>
    <w:p w14:paraId="7D787637" w14:textId="77777777" w:rsidR="00006024" w:rsidRDefault="00043618">
      <w:pPr>
        <w:spacing w:before="44"/>
        <w:ind w:left="120"/>
        <w:rPr>
          <w:rFonts w:ascii="Arial" w:eastAsia="Arial" w:hAnsi="Arial" w:cs="Arial"/>
          <w:sz w:val="18"/>
          <w:szCs w:val="18"/>
        </w:rPr>
      </w:pPr>
      <w:r>
        <w:rPr>
          <w:w w:val="99"/>
          <w:position w:val="9"/>
          <w:sz w:val="13"/>
          <w:szCs w:val="13"/>
        </w:rPr>
        <w:t>51</w:t>
      </w:r>
      <w:r>
        <w:rPr>
          <w:rFonts w:ascii="Arial" w:eastAsia="Arial" w:hAnsi="Arial" w:cs="Arial"/>
          <w:sz w:val="18"/>
          <w:szCs w:val="18"/>
        </w:rPr>
        <w:t>. CGAP (2009b).</w:t>
      </w:r>
    </w:p>
    <w:p w14:paraId="115C2195" w14:textId="77777777" w:rsidR="00006024" w:rsidRDefault="00043618">
      <w:pPr>
        <w:spacing w:before="41"/>
        <w:ind w:left="120"/>
        <w:rPr>
          <w:rFonts w:ascii="Arial" w:eastAsia="Arial" w:hAnsi="Arial" w:cs="Arial"/>
          <w:sz w:val="18"/>
          <w:szCs w:val="18"/>
        </w:rPr>
      </w:pPr>
      <w:r>
        <w:rPr>
          <w:w w:val="99"/>
          <w:position w:val="9"/>
          <w:sz w:val="13"/>
          <w:szCs w:val="13"/>
        </w:rPr>
        <w:t>52</w:t>
      </w:r>
      <w:r>
        <w:rPr>
          <w:rFonts w:ascii="Arial" w:eastAsia="Arial" w:hAnsi="Arial" w:cs="Arial"/>
          <w:sz w:val="18"/>
          <w:szCs w:val="18"/>
        </w:rPr>
        <w:t>. Young and Vogel (2005).</w:t>
      </w:r>
    </w:p>
    <w:p w14:paraId="1680FF83" w14:textId="77777777" w:rsidR="00006024" w:rsidRDefault="00043618">
      <w:pPr>
        <w:spacing w:before="41"/>
        <w:ind w:left="120"/>
        <w:rPr>
          <w:rFonts w:ascii="Arial" w:eastAsia="Arial" w:hAnsi="Arial" w:cs="Arial"/>
          <w:sz w:val="18"/>
          <w:szCs w:val="18"/>
        </w:rPr>
      </w:pPr>
      <w:r>
        <w:rPr>
          <w:w w:val="99"/>
          <w:position w:val="9"/>
          <w:sz w:val="13"/>
          <w:szCs w:val="13"/>
        </w:rPr>
        <w:t>53</w:t>
      </w:r>
      <w:r>
        <w:rPr>
          <w:rFonts w:ascii="Arial" w:eastAsia="Arial" w:hAnsi="Arial" w:cs="Arial"/>
          <w:sz w:val="18"/>
          <w:szCs w:val="18"/>
        </w:rPr>
        <w:t xml:space="preserve">. Microfinance Information </w:t>
      </w:r>
      <w:proofErr w:type="spellStart"/>
      <w:r>
        <w:rPr>
          <w:rFonts w:ascii="Arial" w:eastAsia="Arial" w:hAnsi="Arial" w:cs="Arial"/>
          <w:sz w:val="18"/>
          <w:szCs w:val="18"/>
        </w:rPr>
        <w:t>eXchange</w:t>
      </w:r>
      <w:proofErr w:type="spellEnd"/>
      <w:r>
        <w:rPr>
          <w:rFonts w:ascii="Arial" w:eastAsia="Arial" w:hAnsi="Arial" w:cs="Arial"/>
          <w:sz w:val="18"/>
          <w:szCs w:val="18"/>
        </w:rPr>
        <w:t xml:space="preserve"> (MIX) Market, December 31, 2007.</w:t>
      </w:r>
    </w:p>
    <w:p w14:paraId="6DD708C6" w14:textId="77777777" w:rsidR="00006024" w:rsidRDefault="00043618">
      <w:pPr>
        <w:spacing w:before="41"/>
        <w:ind w:left="120"/>
        <w:rPr>
          <w:rFonts w:ascii="Arial" w:eastAsia="Arial" w:hAnsi="Arial" w:cs="Arial"/>
          <w:sz w:val="18"/>
          <w:szCs w:val="18"/>
        </w:rPr>
      </w:pPr>
      <w:r>
        <w:rPr>
          <w:w w:val="99"/>
          <w:position w:val="9"/>
          <w:sz w:val="13"/>
          <w:szCs w:val="13"/>
        </w:rPr>
        <w:t>54</w:t>
      </w:r>
      <w:r>
        <w:rPr>
          <w:rFonts w:ascii="Arial" w:eastAsia="Arial" w:hAnsi="Arial" w:cs="Arial"/>
          <w:sz w:val="18"/>
          <w:szCs w:val="18"/>
        </w:rPr>
        <w:t xml:space="preserve">. See Banco do </w:t>
      </w:r>
      <w:proofErr w:type="spellStart"/>
      <w:r>
        <w:rPr>
          <w:rFonts w:ascii="Arial" w:eastAsia="Arial" w:hAnsi="Arial" w:cs="Arial"/>
          <w:sz w:val="18"/>
          <w:szCs w:val="18"/>
        </w:rPr>
        <w:t>Nordeste</w:t>
      </w:r>
      <w:proofErr w:type="spellEnd"/>
      <w:r>
        <w:rPr>
          <w:rFonts w:ascii="Arial" w:eastAsia="Arial" w:hAnsi="Arial" w:cs="Arial"/>
          <w:sz w:val="18"/>
          <w:szCs w:val="18"/>
        </w:rPr>
        <w:t xml:space="preserve"> do </w:t>
      </w:r>
      <w:proofErr w:type="spellStart"/>
      <w:r>
        <w:rPr>
          <w:rFonts w:ascii="Arial" w:eastAsia="Arial" w:hAnsi="Arial" w:cs="Arial"/>
          <w:sz w:val="18"/>
          <w:szCs w:val="18"/>
        </w:rPr>
        <w:t>Brasil</w:t>
      </w:r>
      <w:proofErr w:type="spellEnd"/>
      <w:r>
        <w:rPr>
          <w:rFonts w:ascii="Arial" w:eastAsia="Arial" w:hAnsi="Arial" w:cs="Arial"/>
          <w:sz w:val="18"/>
          <w:szCs w:val="18"/>
        </w:rPr>
        <w:t xml:space="preserve"> (2010); MIX Market, December 31, 2008.</w:t>
      </w:r>
    </w:p>
    <w:p w14:paraId="6D787901" w14:textId="77777777" w:rsidR="00006024" w:rsidRDefault="00043618">
      <w:pPr>
        <w:spacing w:before="38"/>
        <w:ind w:left="120"/>
        <w:rPr>
          <w:rFonts w:ascii="Arial" w:eastAsia="Arial" w:hAnsi="Arial" w:cs="Arial"/>
          <w:sz w:val="18"/>
          <w:szCs w:val="18"/>
        </w:rPr>
        <w:sectPr w:rsidR="00006024" w:rsidSect="00AF3557">
          <w:pgSz w:w="11920" w:h="16840"/>
          <w:pgMar w:top="1320" w:right="1320" w:bottom="280" w:left="1320" w:header="720" w:footer="720" w:gutter="0"/>
          <w:cols w:space="720"/>
        </w:sectPr>
      </w:pPr>
      <w:r>
        <w:rPr>
          <w:w w:val="99"/>
          <w:position w:val="9"/>
          <w:sz w:val="13"/>
          <w:szCs w:val="13"/>
        </w:rPr>
        <w:t>55</w:t>
      </w:r>
      <w:r>
        <w:rPr>
          <w:rFonts w:ascii="Arial" w:eastAsia="Arial" w:hAnsi="Arial" w:cs="Arial"/>
          <w:sz w:val="18"/>
          <w:szCs w:val="18"/>
        </w:rPr>
        <w:t xml:space="preserve">. Eisner, Worsham, and </w:t>
      </w:r>
      <w:proofErr w:type="spellStart"/>
      <w:r>
        <w:rPr>
          <w:rFonts w:ascii="Arial" w:eastAsia="Arial" w:hAnsi="Arial" w:cs="Arial"/>
          <w:sz w:val="18"/>
          <w:szCs w:val="18"/>
        </w:rPr>
        <w:t>Ringquist</w:t>
      </w:r>
      <w:proofErr w:type="spellEnd"/>
      <w:r>
        <w:rPr>
          <w:rFonts w:ascii="Arial" w:eastAsia="Arial" w:hAnsi="Arial" w:cs="Arial"/>
          <w:sz w:val="18"/>
          <w:szCs w:val="18"/>
        </w:rPr>
        <w:t xml:space="preserve"> (2006).</w:t>
      </w:r>
    </w:p>
    <w:p w14:paraId="41C71CEA" w14:textId="77777777" w:rsidR="00006024" w:rsidRDefault="00006024">
      <w:pPr>
        <w:spacing w:line="200" w:lineRule="exact"/>
      </w:pPr>
    </w:p>
    <w:p w14:paraId="0EAD1919" w14:textId="77777777" w:rsidR="00006024" w:rsidRPr="00346DC1" w:rsidRDefault="00006024">
      <w:pPr>
        <w:spacing w:before="3" w:line="260" w:lineRule="exact"/>
        <w:rPr>
          <w:rFonts w:asciiTheme="minorHAnsi" w:hAnsiTheme="minorHAnsi" w:cstheme="minorHAnsi"/>
          <w:sz w:val="26"/>
          <w:szCs w:val="26"/>
        </w:rPr>
      </w:pPr>
    </w:p>
    <w:p w14:paraId="6C2F723B" w14:textId="7B2C7810" w:rsidR="00346DC1" w:rsidRPr="00346DC1" w:rsidRDefault="00346DC1" w:rsidP="00346DC1">
      <w:pPr>
        <w:spacing w:before="18" w:line="220" w:lineRule="exact"/>
        <w:rPr>
          <w:rFonts w:asciiTheme="minorHAnsi" w:eastAsia="Arial" w:hAnsiTheme="minorHAnsi" w:cstheme="minorHAnsi"/>
          <w:sz w:val="22"/>
          <w:szCs w:val="22"/>
        </w:rPr>
      </w:pPr>
      <w:r w:rsidRPr="00346DC1">
        <w:rPr>
          <w:rFonts w:asciiTheme="minorHAnsi" w:eastAsia="Arial" w:hAnsiTheme="minorHAnsi" w:cstheme="minorHAnsi"/>
          <w:sz w:val="22"/>
          <w:szCs w:val="22"/>
        </w:rPr>
        <w:t xml:space="preserve">Regulators need  to  understand  the  consumer  perspective  to  ensure  a  level  playing  field. Active  participation  of  consumer  advocates  helps  avoid  regulatory  bias  in  favor  of  the financial services industry.56 However, effective consumer advocates exist in only a handful of emerging  markets. </w:t>
      </w:r>
      <w:r w:rsidRPr="00346DC1">
        <w:rPr>
          <w:rFonts w:asciiTheme="minorHAnsi" w:eastAsia="Arial" w:hAnsiTheme="minorHAnsi" w:cstheme="minorHAnsi"/>
          <w:sz w:val="22"/>
          <w:szCs w:val="22"/>
          <w:vertAlign w:val="superscript"/>
        </w:rPr>
        <w:t>57</w:t>
      </w:r>
      <w:r>
        <w:rPr>
          <w:rFonts w:asciiTheme="minorHAnsi" w:eastAsia="Arial" w:hAnsiTheme="minorHAnsi" w:cstheme="minorHAnsi"/>
          <w:sz w:val="22"/>
          <w:szCs w:val="22"/>
        </w:rPr>
        <w:t xml:space="preserve"> </w:t>
      </w:r>
      <w:r w:rsidRPr="00346DC1">
        <w:rPr>
          <w:rFonts w:asciiTheme="minorHAnsi" w:eastAsia="Arial" w:hAnsiTheme="minorHAnsi" w:cstheme="minorHAnsi"/>
          <w:sz w:val="22"/>
          <w:szCs w:val="22"/>
        </w:rPr>
        <w:t>Some  regulators  mitigate  this   issue   by  perusing   consumer complaints  to  identify  areas  of  concern  and  trends  in  market  practices.  Supervisory  tools include   reviewing   product-related   information,   conducting   on-site   reviews,   telephone interviews, and media surveillance, as well as industry and consumer surveys.</w:t>
      </w:r>
    </w:p>
    <w:p w14:paraId="733E2037" w14:textId="77777777" w:rsidR="00346DC1" w:rsidRPr="00346DC1" w:rsidRDefault="00346DC1" w:rsidP="00346DC1">
      <w:pPr>
        <w:spacing w:before="18" w:line="220" w:lineRule="exact"/>
        <w:rPr>
          <w:rFonts w:asciiTheme="minorHAnsi" w:eastAsia="Arial" w:hAnsiTheme="minorHAnsi" w:cstheme="minorHAnsi"/>
          <w:sz w:val="22"/>
          <w:szCs w:val="22"/>
        </w:rPr>
      </w:pPr>
    </w:p>
    <w:p w14:paraId="3166D5A4" w14:textId="77777777" w:rsidR="00346DC1" w:rsidRPr="00346DC1" w:rsidRDefault="00346DC1" w:rsidP="00346DC1">
      <w:pPr>
        <w:spacing w:before="18" w:line="220" w:lineRule="exact"/>
        <w:rPr>
          <w:rFonts w:asciiTheme="minorHAnsi" w:eastAsia="Arial" w:hAnsiTheme="minorHAnsi" w:cstheme="minorHAnsi"/>
          <w:sz w:val="22"/>
          <w:szCs w:val="22"/>
        </w:rPr>
      </w:pPr>
      <w:r w:rsidRPr="00346DC1">
        <w:rPr>
          <w:rFonts w:asciiTheme="minorHAnsi" w:eastAsia="Arial" w:hAnsiTheme="minorHAnsi" w:cstheme="minorHAnsi"/>
          <w:sz w:val="22"/>
          <w:szCs w:val="22"/>
        </w:rPr>
        <w:t>Consumer  education  can  help  balance  information  asymmetries  between  consumers  and providers of financial services. New, inexperienced entrants to the market are especially in need  of  education  about  their  rights  and  responsibilities.  Consumer  education  may  be delivered by government agencies, consumer associations, or the industry, but most often consumer education programs are provided through public campaigns that use the Internet; print, radio, and television media; advertising; publications; and training.</w:t>
      </w:r>
      <w:r w:rsidRPr="00346DC1">
        <w:rPr>
          <w:rFonts w:asciiTheme="minorHAnsi" w:eastAsia="Arial" w:hAnsiTheme="minorHAnsi" w:cstheme="minorHAnsi"/>
          <w:sz w:val="22"/>
          <w:szCs w:val="22"/>
          <w:vertAlign w:val="superscript"/>
        </w:rPr>
        <w:t>58</w:t>
      </w:r>
    </w:p>
    <w:p w14:paraId="511ED190" w14:textId="77777777" w:rsidR="00346DC1" w:rsidRPr="00346DC1" w:rsidRDefault="00346DC1" w:rsidP="00346DC1">
      <w:pPr>
        <w:spacing w:before="18" w:line="220" w:lineRule="exact"/>
        <w:rPr>
          <w:rFonts w:asciiTheme="minorHAnsi" w:eastAsia="Arial" w:hAnsiTheme="minorHAnsi" w:cstheme="minorHAnsi"/>
          <w:sz w:val="22"/>
          <w:szCs w:val="22"/>
        </w:rPr>
      </w:pPr>
    </w:p>
    <w:p w14:paraId="52BDC6AD" w14:textId="7F3C240E" w:rsidR="00006024" w:rsidRPr="00346DC1" w:rsidRDefault="00346DC1" w:rsidP="00346DC1">
      <w:pPr>
        <w:spacing w:before="18" w:line="220" w:lineRule="exact"/>
        <w:rPr>
          <w:rFonts w:asciiTheme="minorHAnsi" w:eastAsia="Arial" w:hAnsiTheme="minorHAnsi" w:cstheme="minorHAnsi"/>
          <w:sz w:val="22"/>
          <w:szCs w:val="22"/>
        </w:rPr>
      </w:pPr>
      <w:r w:rsidRPr="00346DC1">
        <w:rPr>
          <w:rFonts w:asciiTheme="minorHAnsi" w:eastAsia="Arial" w:hAnsiTheme="minorHAnsi" w:cstheme="minorHAnsi"/>
          <w:sz w:val="22"/>
          <w:szCs w:val="22"/>
        </w:rPr>
        <w:t>Peru has reduced the number of complaints across the financial system by</w:t>
      </w:r>
      <w:r w:rsidR="0041483A">
        <w:rPr>
          <w:rFonts w:asciiTheme="minorHAnsi" w:eastAsia="Arial" w:hAnsiTheme="minorHAnsi" w:cstheme="minorHAnsi"/>
          <w:sz w:val="22"/>
          <w:szCs w:val="22"/>
        </w:rPr>
        <w:t xml:space="preserve"> 32 </w:t>
      </w:r>
      <w:r w:rsidRPr="00346DC1">
        <w:rPr>
          <w:rFonts w:asciiTheme="minorHAnsi" w:eastAsia="Arial" w:hAnsiTheme="minorHAnsi" w:cstheme="minorHAnsi"/>
          <w:sz w:val="22"/>
          <w:szCs w:val="22"/>
        </w:rPr>
        <w:t>percent since</w:t>
      </w:r>
      <w:r>
        <w:rPr>
          <w:rFonts w:asciiTheme="minorHAnsi" w:eastAsia="Arial" w:hAnsiTheme="minorHAnsi" w:cstheme="minorHAnsi"/>
          <w:sz w:val="22"/>
          <w:szCs w:val="22"/>
        </w:rPr>
        <w:t xml:space="preserve"> </w:t>
      </w:r>
      <w:r w:rsidRPr="00346DC1">
        <w:rPr>
          <w:rFonts w:asciiTheme="minorHAnsi" w:eastAsia="Arial" w:hAnsiTheme="minorHAnsi" w:cstheme="minorHAnsi"/>
          <w:sz w:val="22"/>
          <w:szCs w:val="22"/>
        </w:rPr>
        <w:t>2004 due to the implementation of a holistic system of consumer protection. The regulatory agency supervises consumer protection policies and procedures by financial institutions but does not directly respond to complaints. In 2008, 99 percent of nearly 400,000 complaints were  successfully   handled   by   the   financial   institution   itself.  Of   the   remaining   4,000 complaints, two-thirds were referred to the Consumer Protection Commission, and one-third was  referred  to  the  financial  ombudsman.  In  addition  to  oversight  by  the  regulator  and multiple  channels for  redress,  Peruvian  consumers have  access to cost  information  about financial services, published daily in newspapers. When this information was first published, interest rates dropped by as much as 15 percent in six months.</w:t>
      </w:r>
    </w:p>
    <w:p w14:paraId="60CB36B3" w14:textId="77777777" w:rsidR="00346DC1" w:rsidRDefault="00346DC1" w:rsidP="00346DC1">
      <w:pPr>
        <w:spacing w:before="18" w:line="220" w:lineRule="exact"/>
        <w:rPr>
          <w:sz w:val="22"/>
          <w:szCs w:val="22"/>
        </w:rPr>
      </w:pPr>
    </w:p>
    <w:p w14:paraId="557BBD87" w14:textId="77777777" w:rsidR="00006024" w:rsidRDefault="00043618">
      <w:pPr>
        <w:ind w:left="120" w:right="6238"/>
        <w:jc w:val="both"/>
        <w:rPr>
          <w:rFonts w:ascii="Arial" w:eastAsia="Arial" w:hAnsi="Arial" w:cs="Arial"/>
          <w:sz w:val="28"/>
          <w:szCs w:val="28"/>
        </w:rPr>
      </w:pPr>
      <w:r>
        <w:rPr>
          <w:rFonts w:ascii="Arial" w:eastAsia="Arial" w:hAnsi="Arial" w:cs="Arial"/>
          <w:b/>
          <w:sz w:val="24"/>
          <w:szCs w:val="24"/>
        </w:rPr>
        <w:t xml:space="preserve">5.6    </w:t>
      </w:r>
      <w:r>
        <w:rPr>
          <w:rFonts w:ascii="Arial" w:eastAsia="Arial" w:hAnsi="Arial" w:cs="Arial"/>
          <w:b/>
          <w:sz w:val="28"/>
          <w:szCs w:val="28"/>
        </w:rPr>
        <w:t>Financial Identity</w:t>
      </w:r>
    </w:p>
    <w:p w14:paraId="0722C65A" w14:textId="77777777" w:rsidR="00006024" w:rsidRPr="0041483A" w:rsidRDefault="00006024">
      <w:pPr>
        <w:spacing w:before="3" w:line="240" w:lineRule="exact"/>
        <w:rPr>
          <w:rFonts w:asciiTheme="minorHAnsi" w:hAnsiTheme="minorHAnsi" w:cstheme="minorHAnsi"/>
          <w:sz w:val="24"/>
          <w:szCs w:val="24"/>
        </w:rPr>
      </w:pPr>
    </w:p>
    <w:p w14:paraId="00963DD2" w14:textId="77777777" w:rsidR="0041483A" w:rsidRPr="0041483A" w:rsidRDefault="0041483A" w:rsidP="0041483A">
      <w:pPr>
        <w:spacing w:before="18" w:line="22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In most countries, credit information is only provided above a certain loan amount, effectively excluding  poor  customers  from  the  demonstrated  benefits  of  information  cost  reduction provided  by  credit  registries.  More  fundamentally,  such  clients  may  not  even  have  the identification documents required to open a bank account.</w:t>
      </w:r>
    </w:p>
    <w:p w14:paraId="1ECE5883" w14:textId="77777777" w:rsidR="0041483A" w:rsidRPr="0041483A" w:rsidRDefault="0041483A" w:rsidP="0041483A">
      <w:pPr>
        <w:spacing w:before="18" w:line="220" w:lineRule="exact"/>
        <w:rPr>
          <w:rFonts w:asciiTheme="minorHAnsi" w:eastAsia="Arial" w:hAnsiTheme="minorHAnsi" w:cstheme="minorHAnsi"/>
          <w:sz w:val="22"/>
          <w:szCs w:val="22"/>
        </w:rPr>
      </w:pPr>
    </w:p>
    <w:p w14:paraId="6D266E68" w14:textId="77777777" w:rsidR="0041483A" w:rsidRPr="0041483A" w:rsidRDefault="0041483A" w:rsidP="0041483A">
      <w:pPr>
        <w:spacing w:before="18" w:line="22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Policymakers have begun to address these barriers to access by narrowing the gap between the   documentation   threshold   associated   with   bank   accounts   and   the   quality   of documentation prevalent among low-income clients. As a result, these policies endow clients with a financial history and transform their transaction history into a financial asset that they can use to leverage access to credit and other banking services.</w:t>
      </w:r>
    </w:p>
    <w:p w14:paraId="766688CC" w14:textId="77777777" w:rsidR="0041483A" w:rsidRPr="0041483A" w:rsidRDefault="0041483A" w:rsidP="0041483A">
      <w:pPr>
        <w:spacing w:before="18" w:line="220" w:lineRule="exact"/>
        <w:rPr>
          <w:rFonts w:asciiTheme="minorHAnsi" w:eastAsia="Arial" w:hAnsiTheme="minorHAnsi" w:cstheme="minorHAnsi"/>
          <w:sz w:val="22"/>
          <w:szCs w:val="22"/>
        </w:rPr>
      </w:pPr>
    </w:p>
    <w:p w14:paraId="2B1204C5" w14:textId="569AE9D4" w:rsidR="00006024" w:rsidRPr="0041483A" w:rsidRDefault="0041483A" w:rsidP="0041483A">
      <w:pPr>
        <w:spacing w:before="18" w:line="22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In lowering documentation barriers to entry, regulators must decide on the level of risk they want to accept to promote inclusion.  To reduce credit and identification risks, Indonesia has started  to  collect  local  information  in  the  informal  financial  sector,  especially  among  the pooled funds that are popular among the rural poor. This is an opportunity to capture crucial information on financial identity and financial history. In India stringent know-your-customer norms have been relaxed to allow the creation of low-risk, basic bank accounts with a letter from  the local government. In South Africa, the regulator  has allowed industry to lead the way  in  proposing  systems  to  identify  their  rural  clients,  as  long  as  providers  are  able  to ensure the proper assessments, enforcement, and consumer protection.</w:t>
      </w:r>
    </w:p>
    <w:p w14:paraId="6D4DD341" w14:textId="77777777" w:rsidR="00006024" w:rsidRPr="0041483A" w:rsidRDefault="00006024" w:rsidP="0041483A">
      <w:pPr>
        <w:spacing w:before="18" w:line="220" w:lineRule="exact"/>
        <w:rPr>
          <w:rFonts w:asciiTheme="minorHAnsi" w:eastAsia="Arial" w:hAnsiTheme="minorHAnsi" w:cstheme="minorHAnsi"/>
          <w:sz w:val="22"/>
          <w:szCs w:val="22"/>
        </w:rPr>
      </w:pPr>
    </w:p>
    <w:p w14:paraId="5DAE4EB6" w14:textId="3BB4FEC9" w:rsidR="00006024" w:rsidRDefault="00606D50">
      <w:pPr>
        <w:spacing w:line="200" w:lineRule="exact"/>
      </w:pPr>
      <w:r>
        <w:rPr>
          <w:noProof/>
        </w:rPr>
        <mc:AlternateContent>
          <mc:Choice Requires="wps">
            <w:drawing>
              <wp:anchor distT="0" distB="0" distL="114300" distR="114300" simplePos="0" relativeHeight="251674112" behindDoc="0" locked="0" layoutInCell="1" allowOverlap="1" wp14:anchorId="299F4B00" wp14:editId="3E310D85">
                <wp:simplePos x="0" y="0"/>
                <wp:positionH relativeFrom="column">
                  <wp:posOffset>-11724</wp:posOffset>
                </wp:positionH>
                <wp:positionV relativeFrom="paragraph">
                  <wp:posOffset>25791</wp:posOffset>
                </wp:positionV>
                <wp:extent cx="276078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7607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C9237F" id="Straight Connector 12"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9pt,2.05pt" to="21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" strokecolor="black [3040]"/>
            </w:pict>
          </mc:Fallback>
        </mc:AlternateContent>
      </w:r>
    </w:p>
    <w:p w14:paraId="030E7DC1" w14:textId="77777777" w:rsidR="00006024" w:rsidRDefault="00043618">
      <w:pPr>
        <w:spacing w:before="44" w:line="251" w:lineRule="auto"/>
        <w:ind w:left="307" w:right="84" w:hanging="187"/>
        <w:jc w:val="both"/>
        <w:rPr>
          <w:rFonts w:ascii="Arial" w:eastAsia="Arial" w:hAnsi="Arial" w:cs="Arial"/>
          <w:sz w:val="18"/>
          <w:szCs w:val="18"/>
        </w:rPr>
      </w:pPr>
      <w:r>
        <w:rPr>
          <w:w w:val="99"/>
          <w:position w:val="9"/>
          <w:sz w:val="13"/>
          <w:szCs w:val="13"/>
        </w:rPr>
        <w:t>56</w:t>
      </w:r>
      <w:r>
        <w:rPr>
          <w:rFonts w:ascii="Arial" w:eastAsia="Arial" w:hAnsi="Arial" w:cs="Arial"/>
          <w:sz w:val="18"/>
          <w:szCs w:val="18"/>
        </w:rPr>
        <w:t>.  Regulatory  capture,  whereby  regulatory  agents  come  to  be  dominated  by  the  industry  they  regulate,  is  a recognized feature of financial markets.  For an insightful take on regulatory capture, see Kay (2009).</w:t>
      </w:r>
    </w:p>
    <w:p w14:paraId="5DFAFC39" w14:textId="77777777" w:rsidR="00006024" w:rsidRDefault="00043618">
      <w:pPr>
        <w:spacing w:before="19" w:line="251" w:lineRule="auto"/>
        <w:ind w:left="307" w:right="82" w:hanging="187"/>
        <w:jc w:val="both"/>
        <w:rPr>
          <w:rFonts w:ascii="Arial" w:eastAsia="Arial" w:hAnsi="Arial" w:cs="Arial"/>
          <w:sz w:val="18"/>
          <w:szCs w:val="18"/>
        </w:rPr>
      </w:pPr>
      <w:r>
        <w:rPr>
          <w:w w:val="99"/>
          <w:position w:val="9"/>
          <w:sz w:val="13"/>
          <w:szCs w:val="13"/>
        </w:rPr>
        <w:t>57</w:t>
      </w:r>
      <w:r>
        <w:rPr>
          <w:rFonts w:ascii="Arial" w:eastAsia="Arial" w:hAnsi="Arial" w:cs="Arial"/>
          <w:sz w:val="18"/>
          <w:szCs w:val="18"/>
        </w:rPr>
        <w:t>.  Independent  advocates  are  rare  in  emerging  markets,  where  most  advocates  for  financial  customers  are affiliated with either the government or the industry.</w:t>
      </w:r>
    </w:p>
    <w:p w14:paraId="00AB0FDF" w14:textId="77777777" w:rsidR="00006024" w:rsidRDefault="00043618">
      <w:pPr>
        <w:spacing w:before="19" w:line="245" w:lineRule="auto"/>
        <w:ind w:left="307" w:right="83" w:hanging="187"/>
        <w:jc w:val="both"/>
        <w:rPr>
          <w:rFonts w:ascii="Arial" w:eastAsia="Arial" w:hAnsi="Arial" w:cs="Arial"/>
          <w:sz w:val="18"/>
          <w:szCs w:val="18"/>
        </w:rPr>
        <w:sectPr w:rsidR="00006024" w:rsidSect="00346DC1">
          <w:pgSz w:w="11920" w:h="16840"/>
          <w:pgMar w:top="1320" w:right="1320" w:bottom="280" w:left="1320" w:header="720" w:footer="720" w:gutter="0"/>
          <w:cols w:space="720"/>
        </w:sectPr>
      </w:pPr>
      <w:r>
        <w:rPr>
          <w:w w:val="99"/>
          <w:position w:val="9"/>
          <w:sz w:val="13"/>
          <w:szCs w:val="13"/>
        </w:rPr>
        <w:t>58</w:t>
      </w:r>
      <w:r>
        <w:rPr>
          <w:rFonts w:ascii="Arial" w:eastAsia="Arial" w:hAnsi="Arial" w:cs="Arial"/>
          <w:sz w:val="18"/>
          <w:szCs w:val="18"/>
        </w:rPr>
        <w:t>.  Examples  of  financial  education  delivery  channels  can  be  found  at  the  International  Gateway  for  Financial Education (www.financial-education.org), a program developed by the Organization for Economic Cooperation and Development.</w:t>
      </w:r>
    </w:p>
    <w:p w14:paraId="3D8C9D7A" w14:textId="77777777" w:rsidR="00006024" w:rsidRDefault="00006024">
      <w:pPr>
        <w:spacing w:line="200" w:lineRule="exact"/>
      </w:pPr>
    </w:p>
    <w:p w14:paraId="56822564" w14:textId="77777777" w:rsidR="00006024" w:rsidRDefault="00006024">
      <w:pPr>
        <w:spacing w:before="3" w:line="260" w:lineRule="exact"/>
        <w:rPr>
          <w:sz w:val="26"/>
          <w:szCs w:val="26"/>
        </w:rPr>
      </w:pPr>
    </w:p>
    <w:p w14:paraId="4E039B79" w14:textId="49A8BBC9" w:rsidR="0041483A" w:rsidRDefault="0041483A" w:rsidP="0041483A">
      <w:pPr>
        <w:spacing w:before="8" w:line="240" w:lineRule="exact"/>
        <w:rPr>
          <w:rFonts w:asciiTheme="minorHAnsi" w:eastAsia="Arial" w:hAnsiTheme="minorHAnsi" w:cstheme="minorHAnsi"/>
          <w:sz w:val="22"/>
          <w:szCs w:val="22"/>
          <w:vertAlign w:val="superscript"/>
        </w:rPr>
      </w:pPr>
      <w:r w:rsidRPr="0041483A">
        <w:rPr>
          <w:rFonts w:asciiTheme="minorHAnsi" w:eastAsia="Arial" w:hAnsiTheme="minorHAnsi" w:cstheme="minorHAnsi"/>
          <w:sz w:val="22"/>
          <w:szCs w:val="22"/>
        </w:rPr>
        <w:t>With  regard  to  effective  anti–money  laundering  (AML)  and  combating  the  financing  of terrorism (CFT) regimes, although successful policy reforms (for example, in Kenya) are not yet  formally</w:t>
      </w:r>
      <w:r>
        <w:rPr>
          <w:rFonts w:asciiTheme="minorHAnsi" w:eastAsia="Arial" w:hAnsiTheme="minorHAnsi" w:cstheme="minorHAnsi"/>
          <w:sz w:val="22"/>
          <w:szCs w:val="22"/>
        </w:rPr>
        <w:t xml:space="preserve"> </w:t>
      </w:r>
      <w:r w:rsidRPr="0041483A">
        <w:rPr>
          <w:rFonts w:asciiTheme="minorHAnsi" w:eastAsia="Arial" w:hAnsiTheme="minorHAnsi" w:cstheme="minorHAnsi"/>
          <w:sz w:val="22"/>
          <w:szCs w:val="22"/>
        </w:rPr>
        <w:t>compliant  with  the  Financial  Action  Task  Force  (FATF)  guidelines,  regulators have  adopted  alternative  mechanisms  to  ensure  minimum  compliance  with  AML-CFT approaches to client identification and verification. In the Philippines, regulators have played an  active  role  in  creating  an  enabling  environment  for  mobile  payments  and  have  shown strong  commitment  to  implementing  an  AFL-CFT  regime  that  allows  financial  inclusion.</w:t>
      </w:r>
      <w:r w:rsidRPr="0041483A">
        <w:rPr>
          <w:rFonts w:asciiTheme="minorHAnsi" w:eastAsia="Arial" w:hAnsiTheme="minorHAnsi" w:cstheme="minorHAnsi"/>
          <w:sz w:val="22"/>
          <w:szCs w:val="22"/>
          <w:vertAlign w:val="superscript"/>
        </w:rPr>
        <w:t>59</w:t>
      </w:r>
    </w:p>
    <w:p w14:paraId="2485B2AD" w14:textId="77777777" w:rsidR="0041483A" w:rsidRPr="0041483A" w:rsidRDefault="0041483A" w:rsidP="0041483A">
      <w:pPr>
        <w:spacing w:before="8" w:line="240" w:lineRule="exact"/>
        <w:rPr>
          <w:rFonts w:asciiTheme="minorHAnsi" w:eastAsia="Arial" w:hAnsiTheme="minorHAnsi" w:cstheme="minorHAnsi"/>
          <w:sz w:val="22"/>
          <w:szCs w:val="22"/>
        </w:rPr>
      </w:pPr>
    </w:p>
    <w:p w14:paraId="14174863" w14:textId="77777777" w:rsidR="0041483A" w:rsidRDefault="0041483A" w:rsidP="0041483A">
      <w:pPr>
        <w:spacing w:before="8"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 xml:space="preserve">However,  particularly  in  the  light  of  rapid  adoption  of  technological  innovation,  developing country policymakers and regulators increasingly report barriers to financial inclusion due to increasing </w:t>
      </w:r>
    </w:p>
    <w:p w14:paraId="215C4510" w14:textId="4852F3F8" w:rsidR="00006024" w:rsidRDefault="0041483A" w:rsidP="0041483A">
      <w:pPr>
        <w:spacing w:before="8"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identification burdens.</w:t>
      </w:r>
      <w:r w:rsidRPr="0041483A">
        <w:rPr>
          <w:rFonts w:asciiTheme="minorHAnsi" w:eastAsia="Arial" w:hAnsiTheme="minorHAnsi" w:cstheme="minorHAnsi"/>
          <w:sz w:val="22"/>
          <w:szCs w:val="22"/>
          <w:vertAlign w:val="superscript"/>
        </w:rPr>
        <w:t>60</w:t>
      </w:r>
    </w:p>
    <w:p w14:paraId="316639B3" w14:textId="77777777" w:rsidR="0041483A" w:rsidRPr="0041483A" w:rsidRDefault="0041483A" w:rsidP="0041483A">
      <w:pPr>
        <w:spacing w:before="8" w:line="240" w:lineRule="exact"/>
        <w:rPr>
          <w:rFonts w:asciiTheme="minorHAnsi" w:hAnsiTheme="minorHAnsi" w:cstheme="minorHAnsi"/>
          <w:sz w:val="24"/>
          <w:szCs w:val="24"/>
        </w:rPr>
      </w:pPr>
    </w:p>
    <w:p w14:paraId="6BD231C7" w14:textId="77777777" w:rsidR="00006024" w:rsidRDefault="00043618">
      <w:pPr>
        <w:ind w:left="120" w:right="6882"/>
        <w:jc w:val="both"/>
        <w:rPr>
          <w:rFonts w:ascii="Arial" w:eastAsia="Arial" w:hAnsi="Arial" w:cs="Arial"/>
          <w:sz w:val="28"/>
          <w:szCs w:val="28"/>
        </w:rPr>
      </w:pPr>
      <w:r>
        <w:rPr>
          <w:rFonts w:ascii="Arial" w:eastAsia="Arial" w:hAnsi="Arial" w:cs="Arial"/>
          <w:b/>
          <w:sz w:val="24"/>
          <w:szCs w:val="24"/>
        </w:rPr>
        <w:t xml:space="preserve">5.7    </w:t>
      </w:r>
      <w:r>
        <w:rPr>
          <w:rFonts w:ascii="Arial" w:eastAsia="Arial" w:hAnsi="Arial" w:cs="Arial"/>
          <w:b/>
          <w:sz w:val="28"/>
          <w:szCs w:val="28"/>
        </w:rPr>
        <w:t>Assessment</w:t>
      </w:r>
    </w:p>
    <w:p w14:paraId="79CC9D9E" w14:textId="77777777" w:rsidR="00006024" w:rsidRDefault="00006024">
      <w:pPr>
        <w:spacing w:before="1" w:line="240" w:lineRule="exact"/>
        <w:rPr>
          <w:sz w:val="24"/>
          <w:szCs w:val="24"/>
        </w:rPr>
      </w:pPr>
    </w:p>
    <w:p w14:paraId="3E747301" w14:textId="77777777" w:rsidR="0041483A" w:rsidRPr="0041483A" w:rsidRDefault="0041483A" w:rsidP="0041483A">
      <w:pPr>
        <w:spacing w:before="8"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Developing  country  policymakers  are  faced  with  the  challenge  of  managing  trade-offs between the objective of financial inclusion and other objectives, such as financial stability and  consumer  protection.  The  policy  solutions  outlined  and  illustrated  above  have  been successfully  implemented  in  this  respect.  To  summarize,  outstanding  success  stories include:</w:t>
      </w:r>
    </w:p>
    <w:p w14:paraId="146CD2F8" w14:textId="77777777" w:rsidR="0041483A" w:rsidRPr="0041483A" w:rsidRDefault="0041483A" w:rsidP="0041483A">
      <w:pPr>
        <w:spacing w:before="8" w:line="240" w:lineRule="exact"/>
        <w:rPr>
          <w:rFonts w:asciiTheme="minorHAnsi" w:eastAsia="Arial" w:hAnsiTheme="minorHAnsi" w:cstheme="minorHAnsi"/>
          <w:sz w:val="22"/>
          <w:szCs w:val="22"/>
        </w:rPr>
      </w:pPr>
    </w:p>
    <w:p w14:paraId="2DE63342" w14:textId="77777777" w:rsidR="0041483A" w:rsidRPr="0041483A" w:rsidRDefault="0041483A" w:rsidP="0041483A">
      <w:pPr>
        <w:spacing w:before="8"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—Brazil, where new regulations have achieved universal access in only four years by enabling partnerships between banks and third-party agents;</w:t>
      </w:r>
    </w:p>
    <w:p w14:paraId="5D96EF73" w14:textId="77777777" w:rsidR="0041483A" w:rsidRPr="0041483A" w:rsidRDefault="0041483A" w:rsidP="0041483A">
      <w:pPr>
        <w:spacing w:before="8"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—Kenya and the Philippines, where central banks have had a key role in supporting mobile phone payment schemes and left regulatory space to mobile phone operators;</w:t>
      </w:r>
    </w:p>
    <w:p w14:paraId="286C7854" w14:textId="77777777" w:rsidR="0041483A" w:rsidRPr="0041483A" w:rsidRDefault="0041483A" w:rsidP="0041483A">
      <w:pPr>
        <w:spacing w:before="8"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—Bolivia   and   Uganda,   which   have   demonstrated   that   microdeposit-taking   can flourish in the regulated financial system with timely and appropriate policies; and</w:t>
      </w:r>
    </w:p>
    <w:p w14:paraId="123F04CF" w14:textId="77777777" w:rsidR="0041483A" w:rsidRPr="0041483A" w:rsidRDefault="0041483A" w:rsidP="0041483A">
      <w:pPr>
        <w:spacing w:before="8"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—Indonesia, which has proved how publicly owned financial institutions may become the driving force behind economic development in rural areas.</w:t>
      </w:r>
    </w:p>
    <w:p w14:paraId="16A82A0E" w14:textId="77777777" w:rsidR="0041483A" w:rsidRPr="0041483A" w:rsidRDefault="0041483A" w:rsidP="0041483A">
      <w:pPr>
        <w:spacing w:before="8" w:line="240" w:lineRule="exact"/>
        <w:rPr>
          <w:rFonts w:asciiTheme="minorHAnsi" w:eastAsia="Arial" w:hAnsiTheme="minorHAnsi" w:cstheme="minorHAnsi"/>
          <w:sz w:val="22"/>
          <w:szCs w:val="22"/>
        </w:rPr>
      </w:pPr>
    </w:p>
    <w:p w14:paraId="4C621F0C" w14:textId="77777777" w:rsidR="0041483A" w:rsidRPr="0041483A" w:rsidRDefault="0041483A" w:rsidP="0041483A">
      <w:pPr>
        <w:spacing w:before="8"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Overall,  the  available  evidence  suggests  that  a  balance  between  financial  stability  and financial inclusion objectives can be achieved. None of the recent policy reforms promoting financial inclusion has failed in the sense that it produced deficient regulatory, supervisory, or corporate governance practices, or unsound financial performance of market participants. To  the  contrary,  the  policies  discussed  above  have  supported  an  accessible  and  stable financial sector environment.</w:t>
      </w:r>
    </w:p>
    <w:p w14:paraId="6B4DDF88" w14:textId="77777777" w:rsidR="0041483A" w:rsidRPr="0041483A" w:rsidRDefault="0041483A" w:rsidP="0041483A">
      <w:pPr>
        <w:spacing w:before="8" w:line="240" w:lineRule="exact"/>
        <w:rPr>
          <w:rFonts w:asciiTheme="minorHAnsi" w:eastAsia="Arial" w:hAnsiTheme="minorHAnsi" w:cstheme="minorHAnsi"/>
          <w:sz w:val="22"/>
          <w:szCs w:val="22"/>
        </w:rPr>
      </w:pPr>
    </w:p>
    <w:p w14:paraId="25854BE2" w14:textId="77777777" w:rsidR="0041483A" w:rsidRPr="0041483A" w:rsidRDefault="0041483A" w:rsidP="0041483A">
      <w:pPr>
        <w:spacing w:before="8"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The  above  policy  solutions  should  be  assessed  against  a  widely  accepted  set  of  policy principles for expanding access to finance. These principles entail:</w:t>
      </w:r>
    </w:p>
    <w:p w14:paraId="05BCF11A" w14:textId="77777777" w:rsidR="0041483A" w:rsidRPr="0041483A" w:rsidRDefault="0041483A" w:rsidP="0041483A">
      <w:pPr>
        <w:spacing w:line="240" w:lineRule="exact"/>
        <w:rPr>
          <w:rFonts w:asciiTheme="minorHAnsi" w:eastAsia="Arial" w:hAnsiTheme="minorHAnsi" w:cstheme="minorHAnsi"/>
          <w:sz w:val="22"/>
          <w:szCs w:val="22"/>
        </w:rPr>
      </w:pPr>
    </w:p>
    <w:p w14:paraId="3C7A1750" w14:textId="77777777" w:rsidR="0041483A" w:rsidRPr="0041483A" w:rsidRDefault="0041483A" w:rsidP="0041483A">
      <w:pPr>
        <w:spacing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—promoting entry of and competition among financial firms;</w:t>
      </w:r>
    </w:p>
    <w:p w14:paraId="32DD19A0" w14:textId="77777777" w:rsidR="0041483A" w:rsidRPr="0041483A" w:rsidRDefault="0041483A" w:rsidP="0041483A">
      <w:pPr>
        <w:spacing w:line="240" w:lineRule="exact"/>
        <w:rPr>
          <w:rFonts w:asciiTheme="minorHAnsi" w:eastAsia="Arial" w:hAnsiTheme="minorHAnsi" w:cstheme="minorHAnsi"/>
          <w:sz w:val="22"/>
          <w:szCs w:val="22"/>
        </w:rPr>
      </w:pPr>
    </w:p>
    <w:p w14:paraId="672CE67D" w14:textId="77777777" w:rsidR="0041483A" w:rsidRPr="0041483A" w:rsidRDefault="0041483A" w:rsidP="0041483A">
      <w:pPr>
        <w:spacing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—building legal and information institutions and hard infrastructure;</w:t>
      </w:r>
    </w:p>
    <w:p w14:paraId="409341AC" w14:textId="77777777" w:rsidR="0041483A" w:rsidRPr="0041483A" w:rsidRDefault="0041483A" w:rsidP="0041483A">
      <w:pPr>
        <w:spacing w:line="240" w:lineRule="exact"/>
        <w:rPr>
          <w:rFonts w:asciiTheme="minorHAnsi" w:eastAsia="Arial" w:hAnsiTheme="minorHAnsi" w:cstheme="minorHAnsi"/>
          <w:sz w:val="22"/>
          <w:szCs w:val="22"/>
        </w:rPr>
      </w:pPr>
    </w:p>
    <w:p w14:paraId="6C4B2B6A" w14:textId="77777777" w:rsidR="0041483A" w:rsidRPr="0041483A" w:rsidRDefault="0041483A" w:rsidP="0041483A">
      <w:pPr>
        <w:spacing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—stimulating informed demand;</w:t>
      </w:r>
    </w:p>
    <w:p w14:paraId="1ACD69BC" w14:textId="77777777" w:rsidR="0041483A" w:rsidRPr="0041483A" w:rsidRDefault="0041483A" w:rsidP="0041483A">
      <w:pPr>
        <w:spacing w:line="240" w:lineRule="exact"/>
        <w:rPr>
          <w:rFonts w:asciiTheme="minorHAnsi" w:eastAsia="Arial" w:hAnsiTheme="minorHAnsi" w:cstheme="minorHAnsi"/>
          <w:sz w:val="22"/>
          <w:szCs w:val="22"/>
        </w:rPr>
      </w:pPr>
    </w:p>
    <w:p w14:paraId="555E1E3F" w14:textId="77777777" w:rsidR="0041483A" w:rsidRPr="0041483A" w:rsidRDefault="0041483A" w:rsidP="0041483A">
      <w:pPr>
        <w:spacing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—ensuring the safety and soundness of financial services providers;</w:t>
      </w:r>
    </w:p>
    <w:p w14:paraId="16BB45A2" w14:textId="77777777" w:rsidR="0041483A" w:rsidRPr="0041483A" w:rsidRDefault="0041483A" w:rsidP="0041483A">
      <w:pPr>
        <w:spacing w:line="240" w:lineRule="exact"/>
        <w:rPr>
          <w:rFonts w:asciiTheme="minorHAnsi" w:eastAsia="Arial" w:hAnsiTheme="minorHAnsi" w:cstheme="minorHAnsi"/>
          <w:sz w:val="22"/>
          <w:szCs w:val="22"/>
        </w:rPr>
      </w:pPr>
    </w:p>
    <w:p w14:paraId="296B1D29" w14:textId="77777777" w:rsidR="0041483A" w:rsidRPr="0041483A" w:rsidRDefault="0041483A" w:rsidP="0041483A">
      <w:pPr>
        <w:spacing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—protecting  low-income  and  all  customers  against  abuses  by  financial  services providers;</w:t>
      </w:r>
    </w:p>
    <w:p w14:paraId="0D4A8869" w14:textId="77777777" w:rsidR="0041483A" w:rsidRPr="0041483A" w:rsidRDefault="0041483A" w:rsidP="0041483A">
      <w:pPr>
        <w:spacing w:line="240" w:lineRule="exact"/>
        <w:rPr>
          <w:rFonts w:asciiTheme="minorHAnsi" w:eastAsia="Arial" w:hAnsiTheme="minorHAnsi" w:cstheme="minorHAnsi"/>
          <w:sz w:val="22"/>
          <w:szCs w:val="22"/>
        </w:rPr>
      </w:pPr>
    </w:p>
    <w:p w14:paraId="7F5FE7CD" w14:textId="77777777" w:rsidR="0041483A" w:rsidRPr="0041483A" w:rsidRDefault="0041483A" w:rsidP="0041483A">
      <w:pPr>
        <w:spacing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—ensuring that usury laws, if used, are effective;</w:t>
      </w:r>
    </w:p>
    <w:p w14:paraId="1D4CA480" w14:textId="77777777" w:rsidR="0041483A" w:rsidRPr="0041483A" w:rsidRDefault="0041483A" w:rsidP="0041483A">
      <w:pPr>
        <w:spacing w:line="240" w:lineRule="exact"/>
        <w:rPr>
          <w:rFonts w:asciiTheme="minorHAnsi" w:eastAsia="Arial" w:hAnsiTheme="minorHAnsi" w:cstheme="minorHAnsi"/>
          <w:sz w:val="22"/>
          <w:szCs w:val="22"/>
        </w:rPr>
      </w:pPr>
    </w:p>
    <w:p w14:paraId="204F9440" w14:textId="77777777" w:rsidR="0041483A" w:rsidRPr="0041483A" w:rsidRDefault="0041483A" w:rsidP="0041483A">
      <w:pPr>
        <w:spacing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—enhancing cross-regulatory agency coordination;</w:t>
      </w:r>
    </w:p>
    <w:p w14:paraId="27F7153F" w14:textId="77777777" w:rsidR="0041483A" w:rsidRPr="0041483A" w:rsidRDefault="0041483A" w:rsidP="0041483A">
      <w:pPr>
        <w:spacing w:line="240" w:lineRule="exact"/>
        <w:rPr>
          <w:rFonts w:asciiTheme="minorHAnsi" w:eastAsia="Arial" w:hAnsiTheme="minorHAnsi" w:cstheme="minorHAnsi"/>
          <w:sz w:val="22"/>
          <w:szCs w:val="22"/>
        </w:rPr>
      </w:pPr>
    </w:p>
    <w:p w14:paraId="5C7C7834" w14:textId="4CF6DBFE" w:rsidR="00006024" w:rsidRPr="0041483A" w:rsidRDefault="0041483A" w:rsidP="0041483A">
      <w:pPr>
        <w:spacing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—balancing government’s role with market provision of financial services;</w:t>
      </w:r>
    </w:p>
    <w:p w14:paraId="0D63B753" w14:textId="77777777" w:rsidR="00006024" w:rsidRDefault="00006024">
      <w:pPr>
        <w:spacing w:line="200" w:lineRule="exact"/>
      </w:pPr>
    </w:p>
    <w:p w14:paraId="457C9650" w14:textId="77777777" w:rsidR="00006024" w:rsidRDefault="00043618">
      <w:pPr>
        <w:spacing w:before="44"/>
        <w:ind w:left="120"/>
        <w:rPr>
          <w:rFonts w:ascii="Arial" w:eastAsia="Arial" w:hAnsi="Arial" w:cs="Arial"/>
          <w:sz w:val="18"/>
          <w:szCs w:val="18"/>
        </w:rPr>
      </w:pPr>
      <w:r>
        <w:rPr>
          <w:w w:val="99"/>
          <w:position w:val="9"/>
          <w:sz w:val="13"/>
          <w:szCs w:val="13"/>
        </w:rPr>
        <w:t>59</w:t>
      </w:r>
      <w:r>
        <w:rPr>
          <w:rFonts w:ascii="Arial" w:eastAsia="Arial" w:hAnsi="Arial" w:cs="Arial"/>
          <w:sz w:val="18"/>
          <w:szCs w:val="18"/>
        </w:rPr>
        <w:t xml:space="preserve">. </w:t>
      </w:r>
      <w:proofErr w:type="spellStart"/>
      <w:r>
        <w:rPr>
          <w:rFonts w:ascii="Arial" w:eastAsia="Arial" w:hAnsi="Arial" w:cs="Arial"/>
          <w:sz w:val="18"/>
          <w:szCs w:val="18"/>
        </w:rPr>
        <w:t>Chatain</w:t>
      </w:r>
      <w:proofErr w:type="spellEnd"/>
      <w:r>
        <w:rPr>
          <w:rFonts w:ascii="Arial" w:eastAsia="Arial" w:hAnsi="Arial" w:cs="Arial"/>
          <w:sz w:val="18"/>
          <w:szCs w:val="18"/>
        </w:rPr>
        <w:t xml:space="preserve"> and others (2008).</w:t>
      </w:r>
    </w:p>
    <w:p w14:paraId="579F4684" w14:textId="77777777" w:rsidR="00006024" w:rsidRDefault="00043618">
      <w:pPr>
        <w:spacing w:before="41" w:line="245" w:lineRule="auto"/>
        <w:ind w:left="307" w:right="84" w:hanging="187"/>
        <w:jc w:val="both"/>
        <w:rPr>
          <w:rFonts w:ascii="Arial" w:eastAsia="Arial" w:hAnsi="Arial" w:cs="Arial"/>
          <w:sz w:val="18"/>
          <w:szCs w:val="18"/>
        </w:rPr>
        <w:sectPr w:rsidR="00006024">
          <w:pgSz w:w="11920" w:h="16840"/>
          <w:pgMar w:top="940" w:right="1320" w:bottom="280" w:left="1320" w:header="743" w:footer="747" w:gutter="0"/>
          <w:cols w:space="720"/>
        </w:sectPr>
      </w:pPr>
      <w:r>
        <w:rPr>
          <w:w w:val="99"/>
          <w:position w:val="9"/>
          <w:sz w:val="13"/>
          <w:szCs w:val="13"/>
        </w:rPr>
        <w:t>60</w:t>
      </w:r>
      <w:r>
        <w:rPr>
          <w:rFonts w:ascii="Arial" w:eastAsia="Arial" w:hAnsi="Arial" w:cs="Arial"/>
          <w:sz w:val="18"/>
          <w:szCs w:val="18"/>
        </w:rPr>
        <w:t>. The FATF has recently recognized the particular challenges faced by developing countries in balancing AML- CFT standards and financial inclusion objectives. See FATF (2008). Developing countries are encouraged to recognize that there is space for interpretation in the FATF recommendations to promote financial inclusion.</w:t>
      </w:r>
    </w:p>
    <w:p w14:paraId="14610C6C" w14:textId="77777777" w:rsidR="00006024" w:rsidRDefault="00006024">
      <w:pPr>
        <w:spacing w:line="200" w:lineRule="exact"/>
      </w:pPr>
    </w:p>
    <w:p w14:paraId="6A26563C" w14:textId="77777777" w:rsidR="00006024" w:rsidRPr="0041483A" w:rsidRDefault="00006024" w:rsidP="0041483A">
      <w:pPr>
        <w:spacing w:before="8" w:line="240" w:lineRule="exact"/>
        <w:rPr>
          <w:rFonts w:asciiTheme="minorHAnsi" w:eastAsia="Arial" w:hAnsiTheme="minorHAnsi" w:cstheme="minorHAnsi"/>
          <w:sz w:val="22"/>
          <w:szCs w:val="22"/>
        </w:rPr>
      </w:pPr>
    </w:p>
    <w:p w14:paraId="302E3F5B" w14:textId="77777777" w:rsidR="0041483A" w:rsidRPr="0041483A" w:rsidRDefault="0041483A" w:rsidP="0041483A">
      <w:pPr>
        <w:spacing w:before="8"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—using subsidies and taxes effectively and efficiently; and</w:t>
      </w:r>
    </w:p>
    <w:p w14:paraId="79414F8F" w14:textId="77777777" w:rsidR="0041483A" w:rsidRPr="0041483A" w:rsidRDefault="0041483A" w:rsidP="0041483A">
      <w:pPr>
        <w:spacing w:before="8"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—ensuring data collection, monitoring, and evaluation.</w:t>
      </w:r>
      <w:r w:rsidRPr="0041483A">
        <w:rPr>
          <w:rFonts w:asciiTheme="minorHAnsi" w:eastAsia="Arial" w:hAnsiTheme="minorHAnsi" w:cstheme="minorHAnsi"/>
          <w:sz w:val="22"/>
          <w:szCs w:val="22"/>
          <w:vertAlign w:val="superscript"/>
        </w:rPr>
        <w:t>61</w:t>
      </w:r>
    </w:p>
    <w:p w14:paraId="5996286B" w14:textId="77777777" w:rsidR="0041483A" w:rsidRPr="0041483A" w:rsidRDefault="0041483A" w:rsidP="0041483A">
      <w:pPr>
        <w:spacing w:before="8" w:line="240" w:lineRule="exact"/>
        <w:rPr>
          <w:rFonts w:asciiTheme="minorHAnsi" w:eastAsia="Arial" w:hAnsiTheme="minorHAnsi" w:cstheme="minorHAnsi"/>
          <w:sz w:val="22"/>
          <w:szCs w:val="22"/>
        </w:rPr>
      </w:pPr>
    </w:p>
    <w:p w14:paraId="70997A4B" w14:textId="5D246471" w:rsidR="0041483A" w:rsidRPr="0041483A" w:rsidRDefault="0041483A" w:rsidP="0041483A">
      <w:pPr>
        <w:spacing w:before="8"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Overall,  the  policy  solutions  described  above  follow  this  widely  accepted  set  of  policy principles for expanding access to finance.</w:t>
      </w:r>
    </w:p>
    <w:p w14:paraId="4AF57EE4" w14:textId="77777777" w:rsidR="0041483A" w:rsidRPr="0041483A" w:rsidRDefault="0041483A" w:rsidP="0041483A">
      <w:pPr>
        <w:spacing w:before="8" w:line="240" w:lineRule="exact"/>
        <w:rPr>
          <w:rFonts w:asciiTheme="minorHAnsi" w:eastAsia="Arial" w:hAnsiTheme="minorHAnsi" w:cstheme="minorHAnsi"/>
          <w:sz w:val="22"/>
          <w:szCs w:val="22"/>
        </w:rPr>
      </w:pPr>
    </w:p>
    <w:p w14:paraId="6EA79630" w14:textId="4711BD2E" w:rsidR="00006024" w:rsidRPr="0041483A" w:rsidRDefault="0041483A" w:rsidP="0041483A">
      <w:pPr>
        <w:spacing w:before="8"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Finally,   the   policy   examples   discussed   above   belong   to   those   countries   that   have demonstrated the most considerable gains in expanding financing options for the unbanked. As  highlighted  by  the  recent  Economist  Intelligence  Unit  survey  assessing  microfinance environments  in  fifty-five  countries,  the  Philippines,  Bolivia,  Kenya,  and  Uganda  (in  this order) rank among the top ten countries that enjoy the best legal and regulatory frameworks for microfinance.</w:t>
      </w:r>
      <w:r w:rsidRPr="0041483A">
        <w:rPr>
          <w:rFonts w:asciiTheme="minorHAnsi" w:eastAsia="Arial" w:hAnsiTheme="minorHAnsi" w:cstheme="minorHAnsi"/>
          <w:sz w:val="22"/>
          <w:szCs w:val="22"/>
          <w:vertAlign w:val="superscript"/>
        </w:rPr>
        <w:t>62</w:t>
      </w:r>
    </w:p>
    <w:p w14:paraId="2E39A168" w14:textId="77777777" w:rsidR="00006024" w:rsidRDefault="00006024">
      <w:pPr>
        <w:spacing w:line="200" w:lineRule="exact"/>
      </w:pPr>
    </w:p>
    <w:p w14:paraId="73F1D0E5" w14:textId="77777777" w:rsidR="00006024" w:rsidRDefault="00043618">
      <w:pPr>
        <w:ind w:left="552" w:right="374" w:hanging="432"/>
        <w:rPr>
          <w:rFonts w:ascii="Arial" w:eastAsia="Arial" w:hAnsi="Arial" w:cs="Arial"/>
          <w:sz w:val="32"/>
          <w:szCs w:val="32"/>
        </w:rPr>
      </w:pPr>
      <w:r>
        <w:rPr>
          <w:rFonts w:ascii="Arial" w:eastAsia="Arial" w:hAnsi="Arial" w:cs="Arial"/>
          <w:b/>
          <w:w w:val="99"/>
          <w:sz w:val="32"/>
          <w:szCs w:val="32"/>
        </w:rPr>
        <w:t>6.</w:t>
      </w:r>
      <w:r>
        <w:rPr>
          <w:rFonts w:ascii="Arial" w:eastAsia="Arial" w:hAnsi="Arial" w:cs="Arial"/>
          <w:b/>
          <w:sz w:val="32"/>
          <w:szCs w:val="32"/>
        </w:rPr>
        <w:t xml:space="preserve">  </w:t>
      </w:r>
      <w:r>
        <w:rPr>
          <w:rFonts w:ascii="Arial" w:eastAsia="Arial" w:hAnsi="Arial" w:cs="Arial"/>
          <w:b/>
          <w:w w:val="99"/>
          <w:sz w:val="32"/>
          <w:szCs w:val="32"/>
        </w:rPr>
        <w:t>TRADE-OFFS</w:t>
      </w:r>
      <w:r>
        <w:rPr>
          <w:rFonts w:ascii="Arial" w:eastAsia="Arial" w:hAnsi="Arial" w:cs="Arial"/>
          <w:b/>
          <w:sz w:val="32"/>
          <w:szCs w:val="32"/>
        </w:rPr>
        <w:t xml:space="preserve"> </w:t>
      </w:r>
      <w:r>
        <w:rPr>
          <w:rFonts w:ascii="Arial" w:eastAsia="Arial" w:hAnsi="Arial" w:cs="Arial"/>
          <w:b/>
          <w:w w:val="99"/>
          <w:sz w:val="32"/>
          <w:szCs w:val="32"/>
        </w:rPr>
        <w:t>AND</w:t>
      </w:r>
      <w:r>
        <w:rPr>
          <w:rFonts w:ascii="Arial" w:eastAsia="Arial" w:hAnsi="Arial" w:cs="Arial"/>
          <w:b/>
          <w:sz w:val="32"/>
          <w:szCs w:val="32"/>
        </w:rPr>
        <w:t xml:space="preserve"> </w:t>
      </w:r>
      <w:r>
        <w:rPr>
          <w:rFonts w:ascii="Arial" w:eastAsia="Arial" w:hAnsi="Arial" w:cs="Arial"/>
          <w:b/>
          <w:w w:val="99"/>
          <w:sz w:val="32"/>
          <w:szCs w:val="32"/>
        </w:rPr>
        <w:t>SYNERGIES</w:t>
      </w:r>
      <w:r>
        <w:rPr>
          <w:rFonts w:ascii="Arial" w:eastAsia="Arial" w:hAnsi="Arial" w:cs="Arial"/>
          <w:b/>
          <w:sz w:val="32"/>
          <w:szCs w:val="32"/>
        </w:rPr>
        <w:t xml:space="preserve"> </w:t>
      </w:r>
      <w:r>
        <w:rPr>
          <w:rFonts w:ascii="Arial" w:eastAsia="Arial" w:hAnsi="Arial" w:cs="Arial"/>
          <w:b/>
          <w:w w:val="99"/>
          <w:sz w:val="32"/>
          <w:szCs w:val="32"/>
        </w:rPr>
        <w:t>BETWEEN</w:t>
      </w:r>
      <w:r>
        <w:rPr>
          <w:rFonts w:ascii="Arial" w:eastAsia="Arial" w:hAnsi="Arial" w:cs="Arial"/>
          <w:b/>
          <w:sz w:val="32"/>
          <w:szCs w:val="32"/>
        </w:rPr>
        <w:t xml:space="preserve"> </w:t>
      </w:r>
      <w:r>
        <w:rPr>
          <w:rFonts w:ascii="Arial" w:eastAsia="Arial" w:hAnsi="Arial" w:cs="Arial"/>
          <w:b/>
          <w:w w:val="99"/>
          <w:sz w:val="32"/>
          <w:szCs w:val="32"/>
        </w:rPr>
        <w:t>FINANCIAL INCLUSION</w:t>
      </w:r>
      <w:r>
        <w:rPr>
          <w:rFonts w:ascii="Arial" w:eastAsia="Arial" w:hAnsi="Arial" w:cs="Arial"/>
          <w:b/>
          <w:sz w:val="32"/>
          <w:szCs w:val="32"/>
        </w:rPr>
        <w:t xml:space="preserve"> </w:t>
      </w:r>
      <w:r>
        <w:rPr>
          <w:rFonts w:ascii="Arial" w:eastAsia="Arial" w:hAnsi="Arial" w:cs="Arial"/>
          <w:b/>
          <w:w w:val="99"/>
          <w:sz w:val="32"/>
          <w:szCs w:val="32"/>
        </w:rPr>
        <w:t>AND</w:t>
      </w:r>
      <w:r>
        <w:rPr>
          <w:rFonts w:ascii="Arial" w:eastAsia="Arial" w:hAnsi="Arial" w:cs="Arial"/>
          <w:b/>
          <w:sz w:val="32"/>
          <w:szCs w:val="32"/>
        </w:rPr>
        <w:t xml:space="preserve"> </w:t>
      </w:r>
      <w:r>
        <w:rPr>
          <w:rFonts w:ascii="Arial" w:eastAsia="Arial" w:hAnsi="Arial" w:cs="Arial"/>
          <w:b/>
          <w:w w:val="99"/>
          <w:sz w:val="32"/>
          <w:szCs w:val="32"/>
        </w:rPr>
        <w:t>STABILITY</w:t>
      </w:r>
    </w:p>
    <w:p w14:paraId="1EE7D149" w14:textId="77777777" w:rsidR="00006024" w:rsidRDefault="00006024">
      <w:pPr>
        <w:spacing w:before="20" w:line="220" w:lineRule="exact"/>
        <w:rPr>
          <w:sz w:val="22"/>
          <w:szCs w:val="22"/>
        </w:rPr>
      </w:pPr>
    </w:p>
    <w:p w14:paraId="71C7523C" w14:textId="77777777" w:rsidR="0041483A" w:rsidRPr="0041483A" w:rsidRDefault="0041483A" w:rsidP="0041483A">
      <w:pPr>
        <w:spacing w:before="8"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As it happened during the 1990s with the Tequila Effect (1994) or the Asian financial crisis (1997),  the  current  crisis  has  highlighted  the  immense  value  of  financial  stability  and motivated a review of the policy tools available to prevent costly breakdowns of the financial system. Since financial inclusion has gained a much higher profile as a policy goal in recent years, it is important to inquire to what extent there are trade-offs between the objectives of maintaining systemic stability and including a growing number of users of financial services.</w:t>
      </w:r>
    </w:p>
    <w:p w14:paraId="06AAB785" w14:textId="77777777" w:rsidR="0041483A" w:rsidRPr="0041483A" w:rsidRDefault="0041483A" w:rsidP="0041483A">
      <w:pPr>
        <w:spacing w:before="8" w:line="240" w:lineRule="exact"/>
        <w:rPr>
          <w:rFonts w:asciiTheme="minorHAnsi" w:eastAsia="Arial" w:hAnsiTheme="minorHAnsi" w:cstheme="minorHAnsi"/>
          <w:sz w:val="22"/>
          <w:szCs w:val="22"/>
        </w:rPr>
      </w:pPr>
    </w:p>
    <w:p w14:paraId="5E4F1632" w14:textId="77777777" w:rsidR="0041483A" w:rsidRPr="0041483A" w:rsidRDefault="0041483A" w:rsidP="0041483A">
      <w:pPr>
        <w:spacing w:before="8"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This appears even more relevant since the origin of the current crisis in the subprime market at  least  initially suggested  destabilizing  spillovers from the  lower  end of  the market  to the remainder  of  the  system.  And  of  particular  concern  in  many  developing  countries  is  the additional  regulatory  uncertainty  arising  from  the  rapidly  proliferating,  technology-driven policy  solutions  that  boost  small-scale  transactions  flowing  through  the  national  payment system.</w:t>
      </w:r>
    </w:p>
    <w:p w14:paraId="1B1374CD" w14:textId="77777777" w:rsidR="0041483A" w:rsidRPr="0041483A" w:rsidRDefault="0041483A" w:rsidP="0041483A">
      <w:pPr>
        <w:spacing w:before="8" w:line="240" w:lineRule="exact"/>
        <w:rPr>
          <w:rFonts w:asciiTheme="minorHAnsi" w:eastAsia="Arial" w:hAnsiTheme="minorHAnsi" w:cstheme="minorHAnsi"/>
          <w:sz w:val="22"/>
          <w:szCs w:val="22"/>
        </w:rPr>
      </w:pPr>
    </w:p>
    <w:p w14:paraId="194CD1B9" w14:textId="6F9C68CD" w:rsidR="0041483A" w:rsidRPr="0041483A" w:rsidRDefault="0041483A" w:rsidP="0041483A">
      <w:pPr>
        <w:spacing w:before="8"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On  the  other  hand,  lessons  learned  suggest  that  past  financial  crises  have  frequently bypassed  the  highly  localized  markets  at  the  bottom  of  the  pyramid:  the  microfinance segment  of  BRI  remained  rock  solid  throughout  the  Indonesian  crisis,  and  anecdotal evidence  suggests  that  financial  institutions  catering  to  the  lower  end  tend  to  weather macro</w:t>
      </w:r>
      <w:r w:rsidR="00957EC3">
        <w:rPr>
          <w:rFonts w:asciiTheme="minorHAnsi" w:eastAsia="Arial" w:hAnsiTheme="minorHAnsi" w:cstheme="minorHAnsi"/>
          <w:sz w:val="22"/>
          <w:szCs w:val="22"/>
        </w:rPr>
        <w:t xml:space="preserve"> </w:t>
      </w:r>
      <w:r w:rsidRPr="0041483A">
        <w:rPr>
          <w:rFonts w:asciiTheme="minorHAnsi" w:eastAsia="Arial" w:hAnsiTheme="minorHAnsi" w:cstheme="minorHAnsi"/>
          <w:sz w:val="22"/>
          <w:szCs w:val="22"/>
        </w:rPr>
        <w:t>crises well and help sustain local economic activity.</w:t>
      </w:r>
      <w:r w:rsidRPr="0041483A">
        <w:rPr>
          <w:rFonts w:asciiTheme="minorHAnsi" w:eastAsia="Arial" w:hAnsiTheme="minorHAnsi" w:cstheme="minorHAnsi"/>
          <w:sz w:val="22"/>
          <w:szCs w:val="22"/>
          <w:vertAlign w:val="superscript"/>
        </w:rPr>
        <w:t>63</w:t>
      </w:r>
      <w:r w:rsidRPr="0041483A">
        <w:rPr>
          <w:rFonts w:asciiTheme="minorHAnsi" w:eastAsia="Arial" w:hAnsiTheme="minorHAnsi" w:cstheme="minorHAnsi"/>
          <w:sz w:val="22"/>
          <w:szCs w:val="22"/>
        </w:rPr>
        <w:t xml:space="preserve">  Could it even be possible that a more diversified aggregate financial sector balance sheet, spread over a broader variety of</w:t>
      </w:r>
      <w:r>
        <w:rPr>
          <w:rFonts w:asciiTheme="minorHAnsi" w:eastAsia="Arial" w:hAnsiTheme="minorHAnsi" w:cstheme="minorHAnsi"/>
          <w:sz w:val="22"/>
          <w:szCs w:val="22"/>
        </w:rPr>
        <w:t xml:space="preserve"> </w:t>
      </w:r>
      <w:r w:rsidRPr="0041483A">
        <w:rPr>
          <w:rFonts w:asciiTheme="minorHAnsi" w:eastAsia="Arial" w:hAnsiTheme="minorHAnsi" w:cstheme="minorHAnsi"/>
          <w:sz w:val="22"/>
          <w:szCs w:val="22"/>
        </w:rPr>
        <w:t>economic agents, might contribute to a more resilient economy that follows a higher growth path?  Jean  Claude  Trichet,  president  of  the  European  Central  Bank  seems  to  agree, declaring  that  financial  stability  is  made  up  of  three  factors:  the  amount  and  quality  of information  available  to  players,  the  adequacy-inadequacy  of  the  frameworks  for  crisis prevention and resolution, and the level of completeness of the market.</w:t>
      </w:r>
      <w:r w:rsidRPr="0041483A">
        <w:rPr>
          <w:rFonts w:asciiTheme="minorHAnsi" w:eastAsia="Arial" w:hAnsiTheme="minorHAnsi" w:cstheme="minorHAnsi"/>
          <w:sz w:val="22"/>
          <w:szCs w:val="22"/>
          <w:vertAlign w:val="superscript"/>
        </w:rPr>
        <w:t>64</w:t>
      </w:r>
    </w:p>
    <w:p w14:paraId="331674F5" w14:textId="77777777" w:rsidR="0041483A" w:rsidRPr="0041483A" w:rsidRDefault="0041483A" w:rsidP="0041483A">
      <w:pPr>
        <w:spacing w:before="8" w:line="240" w:lineRule="exact"/>
        <w:rPr>
          <w:rFonts w:asciiTheme="minorHAnsi" w:eastAsia="Arial" w:hAnsiTheme="minorHAnsi" w:cstheme="minorHAnsi"/>
          <w:sz w:val="22"/>
          <w:szCs w:val="22"/>
        </w:rPr>
      </w:pPr>
    </w:p>
    <w:p w14:paraId="7F91B12B" w14:textId="43D3B7CB" w:rsidR="0041483A" w:rsidRPr="0041483A" w:rsidRDefault="0041483A" w:rsidP="0041483A">
      <w:pPr>
        <w:spacing w:before="8"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This section aims at identifying links between financial stability and inclusion that could give rise  to  either  policy  conflicts  or  synergies,  and  outlines  questions  for  future  research.  To facilitate regulatory decision</w:t>
      </w:r>
      <w:r w:rsidR="00957EC3">
        <w:rPr>
          <w:rFonts w:asciiTheme="minorHAnsi" w:eastAsia="Arial" w:hAnsiTheme="minorHAnsi" w:cstheme="minorHAnsi"/>
          <w:sz w:val="22"/>
          <w:szCs w:val="22"/>
        </w:rPr>
        <w:t xml:space="preserve"> </w:t>
      </w:r>
      <w:r w:rsidRPr="0041483A">
        <w:rPr>
          <w:rFonts w:asciiTheme="minorHAnsi" w:eastAsia="Arial" w:hAnsiTheme="minorHAnsi" w:cstheme="minorHAnsi"/>
          <w:sz w:val="22"/>
          <w:szCs w:val="22"/>
        </w:rPr>
        <w:t>making, we highlight the potential costs and benefits of financial inclusion  with  respect  to  stability  and  stress  the  need  to  differentiate  among  policy  tools according to their risk profiles given the desired outcome.</w:t>
      </w:r>
    </w:p>
    <w:p w14:paraId="1346BA7B" w14:textId="77777777" w:rsidR="0041483A" w:rsidRPr="0041483A" w:rsidRDefault="0041483A" w:rsidP="0041483A">
      <w:pPr>
        <w:spacing w:before="8" w:line="240" w:lineRule="exact"/>
        <w:rPr>
          <w:rFonts w:asciiTheme="minorHAnsi" w:eastAsia="Arial" w:hAnsiTheme="minorHAnsi" w:cstheme="minorHAnsi"/>
          <w:sz w:val="22"/>
          <w:szCs w:val="22"/>
        </w:rPr>
      </w:pPr>
    </w:p>
    <w:p w14:paraId="6F2DCDA4" w14:textId="7AE084C0" w:rsidR="00006024" w:rsidRDefault="0041483A" w:rsidP="0041483A">
      <w:pPr>
        <w:spacing w:before="8" w:line="240" w:lineRule="exact"/>
        <w:rPr>
          <w:rFonts w:asciiTheme="minorHAnsi" w:eastAsia="Arial" w:hAnsiTheme="minorHAnsi" w:cstheme="minorHAnsi"/>
          <w:sz w:val="22"/>
          <w:szCs w:val="22"/>
        </w:rPr>
      </w:pPr>
      <w:r w:rsidRPr="0041483A">
        <w:rPr>
          <w:rFonts w:asciiTheme="minorHAnsi" w:eastAsia="Arial" w:hAnsiTheme="minorHAnsi" w:cstheme="minorHAnsi"/>
          <w:sz w:val="22"/>
          <w:szCs w:val="22"/>
        </w:rPr>
        <w:t>Financial stability is a widely accepted public goal because a sound financial system is one of the cornerstones for economic growth. However, this goal is substantially harder to define</w:t>
      </w:r>
    </w:p>
    <w:p w14:paraId="1251A700" w14:textId="6180582E" w:rsidR="00606D50" w:rsidRDefault="00606D50" w:rsidP="0041483A">
      <w:pPr>
        <w:spacing w:before="8" w:line="240" w:lineRule="exact"/>
        <w:rPr>
          <w:rFonts w:asciiTheme="minorHAnsi" w:eastAsia="Arial" w:hAnsiTheme="minorHAnsi" w:cstheme="minorHAnsi"/>
          <w:sz w:val="22"/>
          <w:szCs w:val="22"/>
        </w:rPr>
      </w:pPr>
    </w:p>
    <w:p w14:paraId="13C3CADC" w14:textId="594A0DD9" w:rsidR="00606D50" w:rsidRDefault="00606D50" w:rsidP="0041483A">
      <w:pPr>
        <w:spacing w:before="8" w:line="240" w:lineRule="exact"/>
        <w:rPr>
          <w:rFonts w:asciiTheme="minorHAnsi" w:eastAsia="Arial" w:hAnsiTheme="minorHAnsi" w:cstheme="minorHAnsi"/>
          <w:sz w:val="22"/>
          <w:szCs w:val="22"/>
        </w:rPr>
      </w:pPr>
    </w:p>
    <w:p w14:paraId="090212F4" w14:textId="2F9DDB4E" w:rsidR="00606D50" w:rsidRDefault="00606D50" w:rsidP="0041483A">
      <w:pPr>
        <w:spacing w:before="8" w:line="240" w:lineRule="exact"/>
        <w:rPr>
          <w:rFonts w:asciiTheme="minorHAnsi" w:eastAsia="Arial" w:hAnsiTheme="minorHAnsi" w:cstheme="minorHAnsi"/>
          <w:sz w:val="22"/>
          <w:szCs w:val="22"/>
        </w:rPr>
      </w:pPr>
    </w:p>
    <w:p w14:paraId="55F30FCF" w14:textId="68B2552F" w:rsidR="00606D50" w:rsidRDefault="00606D50" w:rsidP="0041483A">
      <w:pPr>
        <w:spacing w:before="8" w:line="240" w:lineRule="exact"/>
        <w:rPr>
          <w:rFonts w:asciiTheme="minorHAnsi" w:eastAsia="Arial" w:hAnsiTheme="minorHAnsi" w:cstheme="minorHAnsi"/>
          <w:sz w:val="22"/>
          <w:szCs w:val="22"/>
        </w:rPr>
      </w:pPr>
    </w:p>
    <w:p w14:paraId="5283CE50" w14:textId="67745D12" w:rsidR="00606D50" w:rsidRDefault="00606D50" w:rsidP="0041483A">
      <w:pPr>
        <w:spacing w:before="8" w:line="240" w:lineRule="exact"/>
        <w:rPr>
          <w:rFonts w:asciiTheme="minorHAnsi" w:eastAsia="Arial" w:hAnsiTheme="minorHAnsi" w:cstheme="minorHAnsi"/>
          <w:sz w:val="22"/>
          <w:szCs w:val="22"/>
        </w:rPr>
      </w:pPr>
      <w:r>
        <w:rPr>
          <w:rFonts w:asciiTheme="minorHAnsi" w:eastAsia="Arial" w:hAnsiTheme="minorHAnsi" w:cstheme="minorHAnsi"/>
          <w:noProof/>
          <w:sz w:val="22"/>
          <w:szCs w:val="22"/>
        </w:rPr>
        <mc:AlternateContent>
          <mc:Choice Requires="wps">
            <w:drawing>
              <wp:anchor distT="0" distB="0" distL="114300" distR="114300" simplePos="0" relativeHeight="251675136" behindDoc="0" locked="0" layoutInCell="1" allowOverlap="1" wp14:anchorId="76236017" wp14:editId="6145C18B">
                <wp:simplePos x="0" y="0"/>
                <wp:positionH relativeFrom="column">
                  <wp:posOffset>58614</wp:posOffset>
                </wp:positionH>
                <wp:positionV relativeFrom="paragraph">
                  <wp:posOffset>105166</wp:posOffset>
                </wp:positionV>
                <wp:extent cx="2769577"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27695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8E746B" id="Straight Connector 14"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4.6pt,8.3pt" to="222.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" strokecolor="black [3040]"/>
            </w:pict>
          </mc:Fallback>
        </mc:AlternateContent>
      </w:r>
    </w:p>
    <w:p w14:paraId="7C0DA794" w14:textId="77777777" w:rsidR="00957EC3" w:rsidRPr="0041483A" w:rsidRDefault="00957EC3" w:rsidP="0041483A">
      <w:pPr>
        <w:spacing w:before="8" w:line="240" w:lineRule="exact"/>
        <w:rPr>
          <w:rFonts w:asciiTheme="minorHAnsi" w:eastAsia="Arial" w:hAnsiTheme="minorHAnsi" w:cstheme="minorHAnsi"/>
          <w:sz w:val="22"/>
          <w:szCs w:val="22"/>
        </w:rPr>
      </w:pPr>
    </w:p>
    <w:p w14:paraId="4B36F4A7" w14:textId="77777777" w:rsidR="00006024" w:rsidRDefault="00043618">
      <w:pPr>
        <w:spacing w:before="44" w:line="243" w:lineRule="auto"/>
        <w:ind w:left="307" w:right="82" w:hanging="187"/>
        <w:rPr>
          <w:rFonts w:ascii="Arial" w:eastAsia="Arial" w:hAnsi="Arial" w:cs="Arial"/>
          <w:sz w:val="18"/>
          <w:szCs w:val="18"/>
        </w:rPr>
      </w:pPr>
      <w:r>
        <w:rPr>
          <w:w w:val="99"/>
          <w:position w:val="9"/>
          <w:sz w:val="13"/>
          <w:szCs w:val="13"/>
        </w:rPr>
        <w:t>61</w:t>
      </w:r>
      <w:r>
        <w:rPr>
          <w:w w:val="99"/>
        </w:rPr>
        <w:t>.</w:t>
      </w:r>
      <w:r>
        <w:t xml:space="preserve"> </w:t>
      </w:r>
      <w:r>
        <w:rPr>
          <w:rFonts w:ascii="Arial" w:eastAsia="Arial" w:hAnsi="Arial" w:cs="Arial"/>
          <w:sz w:val="18"/>
          <w:szCs w:val="18"/>
        </w:rPr>
        <w:t xml:space="preserve">Based on the ten policy principles most recently provided by Center for Global Development. See </w:t>
      </w:r>
      <w:proofErr w:type="spellStart"/>
      <w:r>
        <w:rPr>
          <w:rFonts w:ascii="Arial" w:eastAsia="Arial" w:hAnsi="Arial" w:cs="Arial"/>
          <w:sz w:val="18"/>
          <w:szCs w:val="18"/>
        </w:rPr>
        <w:t>Claessens</w:t>
      </w:r>
      <w:proofErr w:type="spellEnd"/>
      <w:r>
        <w:rPr>
          <w:rFonts w:ascii="Arial" w:eastAsia="Arial" w:hAnsi="Arial" w:cs="Arial"/>
          <w:sz w:val="18"/>
          <w:szCs w:val="18"/>
        </w:rPr>
        <w:t xml:space="preserve">, </w:t>
      </w:r>
      <w:proofErr w:type="spellStart"/>
      <w:r>
        <w:rPr>
          <w:rFonts w:ascii="Arial" w:eastAsia="Arial" w:hAnsi="Arial" w:cs="Arial"/>
          <w:sz w:val="18"/>
          <w:szCs w:val="18"/>
        </w:rPr>
        <w:t>Honohan</w:t>
      </w:r>
      <w:proofErr w:type="spellEnd"/>
      <w:r>
        <w:rPr>
          <w:rFonts w:ascii="Arial" w:eastAsia="Arial" w:hAnsi="Arial" w:cs="Arial"/>
          <w:sz w:val="18"/>
          <w:szCs w:val="18"/>
        </w:rPr>
        <w:t>, and Rojas-Suarez (2009).</w:t>
      </w:r>
    </w:p>
    <w:p w14:paraId="1654900C" w14:textId="77777777" w:rsidR="00006024" w:rsidRDefault="00043618">
      <w:pPr>
        <w:spacing w:before="28"/>
        <w:ind w:left="120"/>
        <w:rPr>
          <w:rFonts w:ascii="Arial" w:eastAsia="Arial" w:hAnsi="Arial" w:cs="Arial"/>
          <w:sz w:val="18"/>
          <w:szCs w:val="18"/>
        </w:rPr>
      </w:pPr>
      <w:r>
        <w:rPr>
          <w:w w:val="99"/>
          <w:position w:val="9"/>
          <w:sz w:val="13"/>
          <w:szCs w:val="13"/>
        </w:rPr>
        <w:t>62</w:t>
      </w:r>
      <w:r>
        <w:rPr>
          <w:rFonts w:ascii="Arial" w:eastAsia="Arial" w:hAnsi="Arial" w:cs="Arial"/>
          <w:sz w:val="18"/>
          <w:szCs w:val="18"/>
        </w:rPr>
        <w:t>. Economist Intelligence Unit (2009).</w:t>
      </w:r>
    </w:p>
    <w:p w14:paraId="4526ECFB" w14:textId="77777777" w:rsidR="00006024" w:rsidRDefault="00043618">
      <w:pPr>
        <w:spacing w:before="41"/>
        <w:ind w:left="120"/>
        <w:rPr>
          <w:rFonts w:ascii="Arial" w:eastAsia="Arial" w:hAnsi="Arial" w:cs="Arial"/>
          <w:sz w:val="18"/>
          <w:szCs w:val="18"/>
        </w:rPr>
      </w:pPr>
      <w:r>
        <w:rPr>
          <w:w w:val="99"/>
          <w:position w:val="9"/>
          <w:sz w:val="13"/>
          <w:szCs w:val="13"/>
        </w:rPr>
        <w:t>63</w:t>
      </w:r>
      <w:r>
        <w:rPr>
          <w:rFonts w:ascii="Arial" w:eastAsia="Arial" w:hAnsi="Arial" w:cs="Arial"/>
          <w:sz w:val="18"/>
          <w:szCs w:val="18"/>
        </w:rPr>
        <w:t>. Conversation with central bank officials, for example, from Rwanda.</w:t>
      </w:r>
    </w:p>
    <w:p w14:paraId="015E441C" w14:textId="77777777" w:rsidR="00006024" w:rsidRDefault="00043618">
      <w:pPr>
        <w:spacing w:before="38"/>
        <w:ind w:left="120"/>
        <w:rPr>
          <w:rFonts w:ascii="Arial" w:eastAsia="Arial" w:hAnsi="Arial" w:cs="Arial"/>
          <w:sz w:val="18"/>
          <w:szCs w:val="18"/>
        </w:rPr>
        <w:sectPr w:rsidR="00006024">
          <w:pgSz w:w="11920" w:h="16840"/>
          <w:pgMar w:top="940" w:right="1320" w:bottom="280" w:left="1320" w:header="743" w:footer="747" w:gutter="0"/>
          <w:cols w:space="720"/>
        </w:sectPr>
      </w:pPr>
      <w:r>
        <w:rPr>
          <w:w w:val="99"/>
          <w:position w:val="9"/>
          <w:sz w:val="13"/>
          <w:szCs w:val="13"/>
        </w:rPr>
        <w:t>64</w:t>
      </w:r>
      <w:r>
        <w:rPr>
          <w:rFonts w:ascii="Arial" w:eastAsia="Arial" w:hAnsi="Arial" w:cs="Arial"/>
          <w:sz w:val="18"/>
          <w:szCs w:val="18"/>
        </w:rPr>
        <w:t>. Trichet (2003).</w:t>
      </w:r>
    </w:p>
    <w:p w14:paraId="31373AB1" w14:textId="77777777" w:rsidR="00957EC3" w:rsidRPr="00957EC3" w:rsidRDefault="00957EC3" w:rsidP="00957EC3">
      <w:pPr>
        <w:spacing w:before="8" w:line="240" w:lineRule="exact"/>
        <w:rPr>
          <w:rFonts w:asciiTheme="minorHAnsi" w:eastAsia="Arial" w:hAnsiTheme="minorHAnsi" w:cstheme="minorHAnsi"/>
          <w:sz w:val="22"/>
          <w:szCs w:val="22"/>
        </w:rPr>
      </w:pPr>
      <w:r w:rsidRPr="00957EC3">
        <w:rPr>
          <w:rFonts w:asciiTheme="minorHAnsi" w:eastAsia="Arial" w:hAnsiTheme="minorHAnsi" w:cstheme="minorHAnsi"/>
          <w:sz w:val="22"/>
          <w:szCs w:val="22"/>
        </w:rPr>
        <w:lastRenderedPageBreak/>
        <w:t>and  measure  than  traditional  policy  goals,  such  as  price  stability,  and  disproportionately more contentious.</w:t>
      </w:r>
    </w:p>
    <w:p w14:paraId="2ED368C6" w14:textId="77777777" w:rsidR="00957EC3" w:rsidRPr="00957EC3" w:rsidRDefault="00957EC3" w:rsidP="00957EC3">
      <w:pPr>
        <w:spacing w:before="8" w:line="240" w:lineRule="exact"/>
        <w:rPr>
          <w:rFonts w:asciiTheme="minorHAnsi" w:eastAsia="Arial" w:hAnsiTheme="minorHAnsi" w:cstheme="minorHAnsi"/>
          <w:sz w:val="22"/>
          <w:szCs w:val="22"/>
        </w:rPr>
      </w:pPr>
    </w:p>
    <w:p w14:paraId="7F6750EA" w14:textId="77777777" w:rsidR="00957EC3" w:rsidRPr="00957EC3" w:rsidRDefault="00957EC3" w:rsidP="00957EC3">
      <w:pPr>
        <w:spacing w:before="8" w:line="240" w:lineRule="exact"/>
        <w:rPr>
          <w:rFonts w:asciiTheme="minorHAnsi" w:eastAsia="Arial" w:hAnsiTheme="minorHAnsi" w:cstheme="minorHAnsi"/>
          <w:sz w:val="22"/>
          <w:szCs w:val="22"/>
        </w:rPr>
      </w:pPr>
      <w:r w:rsidRPr="00957EC3">
        <w:rPr>
          <w:rFonts w:asciiTheme="minorHAnsi" w:eastAsia="Arial" w:hAnsiTheme="minorHAnsi" w:cstheme="minorHAnsi"/>
          <w:sz w:val="22"/>
          <w:szCs w:val="22"/>
        </w:rPr>
        <w:t>Financial  stability  has  a  multidimensional  scope  that  depends  on  the  interplay  of  key elements  of  the  system  and  requires that  the key institutions  and markets  in  the financial system remain stable. This does not preclude occasional failures of smaller institutions and occasional substantial losses at larger institutions; these “are part and parcel of the normal functioning of the financial system.”65</w:t>
      </w:r>
    </w:p>
    <w:p w14:paraId="39980ACF" w14:textId="77777777" w:rsidR="00957EC3" w:rsidRPr="00957EC3" w:rsidRDefault="00957EC3" w:rsidP="00957EC3">
      <w:pPr>
        <w:spacing w:before="8" w:line="240" w:lineRule="exact"/>
        <w:rPr>
          <w:rFonts w:asciiTheme="minorHAnsi" w:eastAsia="Arial" w:hAnsiTheme="minorHAnsi" w:cstheme="minorHAnsi"/>
          <w:sz w:val="22"/>
          <w:szCs w:val="22"/>
        </w:rPr>
      </w:pPr>
    </w:p>
    <w:p w14:paraId="132A3FE9" w14:textId="18E36CF6" w:rsidR="00006024" w:rsidRPr="00957EC3" w:rsidRDefault="00957EC3" w:rsidP="00957EC3">
      <w:pPr>
        <w:spacing w:before="8" w:line="240" w:lineRule="exact"/>
        <w:rPr>
          <w:rFonts w:asciiTheme="minorHAnsi" w:eastAsia="Arial" w:hAnsiTheme="minorHAnsi" w:cstheme="minorHAnsi"/>
          <w:sz w:val="22"/>
          <w:szCs w:val="22"/>
        </w:rPr>
      </w:pPr>
      <w:r w:rsidRPr="00957EC3">
        <w:rPr>
          <w:rFonts w:asciiTheme="minorHAnsi" w:eastAsia="Arial" w:hAnsiTheme="minorHAnsi" w:cstheme="minorHAnsi"/>
          <w:sz w:val="22"/>
          <w:szCs w:val="22"/>
        </w:rPr>
        <w:t>Financial  inclusion  changes  the  composition  of  the  financial  system  with  regard  to  the transactions that take place, the clients that use the various services, the new risks created, and possibly the institutions that operate in newly created or expanded markets. Does this mix  tend  to  cause financial  instability  or  make  it  more  likely  by  multiplying  the  sources of potential  shocks, or does it  counter  instability  by  rendering  the  financial  system  more diversified?  Furthermore,  once  a  financial  crisis  has  occurred,  how  effective  is  financial inclusion in helping poor households cope with this particular external shock?</w:t>
      </w:r>
    </w:p>
    <w:p w14:paraId="56E283BE" w14:textId="77777777" w:rsidR="00006024" w:rsidRDefault="00006024">
      <w:pPr>
        <w:spacing w:before="18" w:line="220" w:lineRule="exact"/>
        <w:rPr>
          <w:sz w:val="22"/>
          <w:szCs w:val="22"/>
        </w:rPr>
      </w:pPr>
    </w:p>
    <w:p w14:paraId="4AE4EF68" w14:textId="77777777" w:rsidR="00006024" w:rsidRDefault="00043618">
      <w:pPr>
        <w:ind w:left="120" w:right="271"/>
        <w:jc w:val="both"/>
        <w:rPr>
          <w:rFonts w:ascii="Arial" w:eastAsia="Arial" w:hAnsi="Arial" w:cs="Arial"/>
          <w:sz w:val="28"/>
          <w:szCs w:val="28"/>
        </w:rPr>
      </w:pPr>
      <w:r>
        <w:rPr>
          <w:rFonts w:ascii="Arial" w:eastAsia="Arial" w:hAnsi="Arial" w:cs="Arial"/>
          <w:b/>
          <w:sz w:val="24"/>
          <w:szCs w:val="24"/>
        </w:rPr>
        <w:t xml:space="preserve">6.1    </w:t>
      </w:r>
      <w:r>
        <w:rPr>
          <w:rFonts w:ascii="Arial" w:eastAsia="Arial" w:hAnsi="Arial" w:cs="Arial"/>
          <w:b/>
          <w:sz w:val="28"/>
          <w:szCs w:val="28"/>
        </w:rPr>
        <w:t>Financial Inclusion: A Potential Cause of Financial Instability?</w:t>
      </w:r>
    </w:p>
    <w:p w14:paraId="4BC14B63" w14:textId="77777777" w:rsidR="00006024" w:rsidRDefault="00006024">
      <w:pPr>
        <w:spacing w:before="12" w:line="240" w:lineRule="exact"/>
        <w:rPr>
          <w:sz w:val="24"/>
          <w:szCs w:val="24"/>
        </w:rPr>
      </w:pPr>
    </w:p>
    <w:p w14:paraId="2CFB93FF" w14:textId="77777777" w:rsidR="00957EC3" w:rsidRPr="007552E0" w:rsidRDefault="00957EC3" w:rsidP="007552E0">
      <w:pPr>
        <w:spacing w:before="8" w:line="240" w:lineRule="exact"/>
        <w:rPr>
          <w:rFonts w:asciiTheme="minorHAnsi" w:eastAsia="Arial" w:hAnsiTheme="minorHAnsi" w:cstheme="minorHAnsi"/>
          <w:sz w:val="22"/>
          <w:szCs w:val="22"/>
        </w:rPr>
      </w:pPr>
      <w:r w:rsidRPr="007552E0">
        <w:rPr>
          <w:rFonts w:asciiTheme="minorHAnsi" w:eastAsia="Arial" w:hAnsiTheme="minorHAnsi" w:cstheme="minorHAnsi"/>
          <w:sz w:val="22"/>
          <w:szCs w:val="22"/>
        </w:rPr>
        <w:t>According to one definition that stresses asymmetric information, financial instability occurs when  shocks  to  the  system  dramatically  worsen  information  problems  so  that  financial intermediation  between  savings  and  productive  investment  opportunities  breaks  down. 66</w:t>
      </w:r>
    </w:p>
    <w:p w14:paraId="4A696C76" w14:textId="77777777" w:rsidR="00957EC3" w:rsidRPr="007552E0" w:rsidRDefault="00957EC3" w:rsidP="007552E0">
      <w:pPr>
        <w:spacing w:before="8" w:line="240" w:lineRule="exact"/>
        <w:rPr>
          <w:rFonts w:asciiTheme="minorHAnsi" w:eastAsia="Arial" w:hAnsiTheme="minorHAnsi" w:cstheme="minorHAnsi"/>
          <w:sz w:val="22"/>
          <w:szCs w:val="22"/>
        </w:rPr>
      </w:pPr>
      <w:r w:rsidRPr="007552E0">
        <w:rPr>
          <w:rFonts w:asciiTheme="minorHAnsi" w:eastAsia="Arial" w:hAnsiTheme="minorHAnsi" w:cstheme="minorHAnsi"/>
          <w:sz w:val="22"/>
          <w:szCs w:val="22"/>
        </w:rPr>
        <w:t>Among  these  shocks,  those  due  to  deteriorating  financial  sector  or  nonfinancial  balance sheets appear most closely related to financial inclusion.</w:t>
      </w:r>
    </w:p>
    <w:p w14:paraId="4972C801" w14:textId="77777777" w:rsidR="00957EC3" w:rsidRPr="007552E0" w:rsidRDefault="00957EC3" w:rsidP="007552E0">
      <w:pPr>
        <w:spacing w:before="8" w:line="240" w:lineRule="exact"/>
        <w:rPr>
          <w:rFonts w:asciiTheme="minorHAnsi" w:eastAsia="Arial" w:hAnsiTheme="minorHAnsi" w:cstheme="minorHAnsi"/>
          <w:sz w:val="22"/>
          <w:szCs w:val="22"/>
        </w:rPr>
      </w:pPr>
    </w:p>
    <w:p w14:paraId="536F9FBC" w14:textId="5546FF54" w:rsidR="00957EC3" w:rsidRPr="007552E0" w:rsidRDefault="00957EC3" w:rsidP="007552E0">
      <w:pPr>
        <w:spacing w:before="8" w:line="240" w:lineRule="exact"/>
        <w:rPr>
          <w:rFonts w:asciiTheme="minorHAnsi" w:eastAsia="Arial" w:hAnsiTheme="minorHAnsi" w:cstheme="minorHAnsi"/>
          <w:sz w:val="22"/>
          <w:szCs w:val="22"/>
        </w:rPr>
      </w:pPr>
      <w:r w:rsidRPr="007552E0">
        <w:rPr>
          <w:rFonts w:asciiTheme="minorHAnsi" w:eastAsia="Arial" w:hAnsiTheme="minorHAnsi" w:cstheme="minorHAnsi"/>
          <w:sz w:val="22"/>
          <w:szCs w:val="22"/>
        </w:rPr>
        <w:t>The exposure of financial institutions to risks from low-income markets depends on the share of their revenues that this line of business represents. Specialized microfinance institutions are  most  prone  to  these  risks,  although  some  large  public  banks  have  developed  a significant  footprint  in  the  low-income  segment.</w:t>
      </w:r>
      <w:r w:rsidRPr="007552E0">
        <w:rPr>
          <w:rFonts w:asciiTheme="minorHAnsi" w:eastAsia="Arial" w:hAnsiTheme="minorHAnsi" w:cstheme="minorHAnsi"/>
          <w:sz w:val="22"/>
          <w:szCs w:val="22"/>
          <w:vertAlign w:val="superscript"/>
        </w:rPr>
        <w:t>67</w:t>
      </w:r>
      <w:r w:rsidRPr="007552E0">
        <w:rPr>
          <w:rFonts w:asciiTheme="minorHAnsi" w:eastAsia="Arial" w:hAnsiTheme="minorHAnsi" w:cstheme="minorHAnsi"/>
          <w:sz w:val="22"/>
          <w:szCs w:val="22"/>
        </w:rPr>
        <w:t xml:space="preserve"> However,  microfinance  clients  typically have high repayment rates: when clients have few options in the formal sector, default likely implies much higher future borrowing costs in the informal sector. Hence, as formal options</w:t>
      </w:r>
    </w:p>
    <w:p w14:paraId="7C4FD32C" w14:textId="77777777" w:rsidR="00957EC3" w:rsidRPr="007552E0" w:rsidRDefault="00957EC3" w:rsidP="007552E0">
      <w:pPr>
        <w:spacing w:before="8" w:line="240" w:lineRule="exact"/>
        <w:rPr>
          <w:rFonts w:asciiTheme="minorHAnsi" w:eastAsia="Arial" w:hAnsiTheme="minorHAnsi" w:cstheme="minorHAnsi"/>
          <w:sz w:val="22"/>
          <w:szCs w:val="22"/>
        </w:rPr>
      </w:pPr>
      <w:r w:rsidRPr="007552E0">
        <w:rPr>
          <w:rFonts w:asciiTheme="minorHAnsi" w:eastAsia="Arial" w:hAnsiTheme="minorHAnsi" w:cstheme="minorHAnsi"/>
          <w:sz w:val="22"/>
          <w:szCs w:val="22"/>
        </w:rPr>
        <w:t>proliferate,  credit  bureaus become more important  to keep these incentives intact. On the other  hand,  the  regulation  and  risk-based  supervision  of  financial  services  in  low-income markets appears better understood than in other segments of the market.</w:t>
      </w:r>
      <w:r w:rsidRPr="007552E0">
        <w:rPr>
          <w:rFonts w:asciiTheme="minorHAnsi" w:eastAsia="Arial" w:hAnsiTheme="minorHAnsi" w:cstheme="minorHAnsi"/>
          <w:sz w:val="22"/>
          <w:szCs w:val="22"/>
          <w:vertAlign w:val="superscript"/>
        </w:rPr>
        <w:t>68</w:t>
      </w:r>
    </w:p>
    <w:p w14:paraId="1D65440F" w14:textId="77777777" w:rsidR="00957EC3" w:rsidRPr="007552E0" w:rsidRDefault="00957EC3" w:rsidP="007552E0">
      <w:pPr>
        <w:spacing w:before="8" w:line="240" w:lineRule="exact"/>
        <w:rPr>
          <w:rFonts w:asciiTheme="minorHAnsi" w:eastAsia="Arial" w:hAnsiTheme="minorHAnsi" w:cstheme="minorHAnsi"/>
          <w:sz w:val="22"/>
          <w:szCs w:val="22"/>
        </w:rPr>
      </w:pPr>
    </w:p>
    <w:p w14:paraId="50F0BDB4" w14:textId="03081FAD" w:rsidR="00957EC3" w:rsidRPr="007552E0" w:rsidRDefault="00957EC3" w:rsidP="007552E0">
      <w:pPr>
        <w:spacing w:before="8" w:line="240" w:lineRule="exact"/>
        <w:rPr>
          <w:rFonts w:asciiTheme="minorHAnsi" w:eastAsia="Arial" w:hAnsiTheme="minorHAnsi" w:cstheme="minorHAnsi"/>
          <w:sz w:val="22"/>
          <w:szCs w:val="22"/>
        </w:rPr>
      </w:pPr>
      <w:r w:rsidRPr="007552E0">
        <w:rPr>
          <w:rFonts w:asciiTheme="minorHAnsi" w:eastAsia="Arial" w:hAnsiTheme="minorHAnsi" w:cstheme="minorHAnsi"/>
          <w:sz w:val="22"/>
          <w:szCs w:val="22"/>
        </w:rPr>
        <w:t>Large  numbers  of  clients  that  frequently  transact  small  amounts  put  substantial  strain  on supervisory resources but pose limited systemic risk because they represent such a small share   of   overall   financial   sector   assets.   And   as   information   technology   proliferates, supervisory challenges will likely become more manageable. As a result, regulators are, in practice,   more  concerned  with issues of consumer  protection   raised   by  the   lack  of sophistication among low-income clients, and with reputational risks due to the large number of clients involved if a particular institution fails.</w:t>
      </w:r>
    </w:p>
    <w:p w14:paraId="3EAA7C74" w14:textId="77777777" w:rsidR="00957EC3" w:rsidRPr="007552E0" w:rsidRDefault="00957EC3" w:rsidP="007552E0">
      <w:pPr>
        <w:spacing w:before="8" w:line="240" w:lineRule="exact"/>
        <w:rPr>
          <w:rFonts w:asciiTheme="minorHAnsi" w:eastAsia="Arial" w:hAnsiTheme="minorHAnsi" w:cstheme="minorHAnsi"/>
          <w:sz w:val="22"/>
          <w:szCs w:val="22"/>
        </w:rPr>
      </w:pPr>
    </w:p>
    <w:p w14:paraId="07DE1B7A" w14:textId="4C1EEBA2" w:rsidR="00006024" w:rsidRDefault="00957EC3" w:rsidP="007552E0">
      <w:pPr>
        <w:spacing w:before="8" w:line="240" w:lineRule="exact"/>
        <w:rPr>
          <w:rFonts w:asciiTheme="minorHAnsi" w:eastAsia="Arial" w:hAnsiTheme="minorHAnsi" w:cstheme="minorHAnsi"/>
          <w:sz w:val="22"/>
          <w:szCs w:val="22"/>
        </w:rPr>
      </w:pPr>
      <w:r w:rsidRPr="007552E0">
        <w:rPr>
          <w:rFonts w:asciiTheme="minorHAnsi" w:eastAsia="Arial" w:hAnsiTheme="minorHAnsi" w:cstheme="minorHAnsi"/>
          <w:sz w:val="22"/>
          <w:szCs w:val="22"/>
        </w:rPr>
        <w:t>This view is confirmed by recent research on a new macroprudential framework that screens instruments,   markets,   and   institutions.   The   study,   from   the   Bank   for   International Settlements,  identifies  two  types  of  externalities  as  the  key  drivers  of  systemic  risk:  joint failures of institutions resulting from their common exposures at a single point in time, and procyclicality,  the fact  that  the  dynamics  of  the  financial  system  and  of  the  real economy reinforce each other, increasing the amplitude of booms and busts and undermining stability in both the financial sector and the real economy.</w:t>
      </w:r>
      <w:r w:rsidRPr="007552E0">
        <w:rPr>
          <w:rFonts w:asciiTheme="minorHAnsi" w:eastAsia="Arial" w:hAnsiTheme="minorHAnsi" w:cstheme="minorHAnsi"/>
          <w:sz w:val="22"/>
          <w:szCs w:val="22"/>
          <w:vertAlign w:val="superscript"/>
        </w:rPr>
        <w:t>69</w:t>
      </w:r>
      <w:r w:rsidRPr="007552E0">
        <w:rPr>
          <w:rFonts w:asciiTheme="minorHAnsi" w:eastAsia="Arial" w:hAnsiTheme="minorHAnsi" w:cstheme="minorHAnsi"/>
          <w:sz w:val="22"/>
          <w:szCs w:val="22"/>
        </w:rPr>
        <w:t xml:space="preserve"> In addition, the research shows that the</w:t>
      </w:r>
    </w:p>
    <w:p w14:paraId="4D70681B" w14:textId="77777777" w:rsidR="00606D50" w:rsidRDefault="00606D50" w:rsidP="007552E0">
      <w:pPr>
        <w:spacing w:before="8" w:line="240" w:lineRule="exact"/>
        <w:rPr>
          <w:rFonts w:asciiTheme="minorHAnsi" w:eastAsia="Arial" w:hAnsiTheme="minorHAnsi" w:cstheme="minorHAnsi"/>
          <w:sz w:val="22"/>
          <w:szCs w:val="22"/>
        </w:rPr>
      </w:pPr>
    </w:p>
    <w:p w14:paraId="0D0C7F6A" w14:textId="037CF6BE" w:rsidR="007552E0" w:rsidRPr="007552E0" w:rsidRDefault="00606D50" w:rsidP="007552E0">
      <w:pPr>
        <w:spacing w:before="8" w:line="240" w:lineRule="exact"/>
        <w:rPr>
          <w:rFonts w:asciiTheme="minorHAnsi" w:eastAsia="Arial" w:hAnsiTheme="minorHAnsi" w:cstheme="minorHAnsi"/>
          <w:sz w:val="22"/>
          <w:szCs w:val="22"/>
        </w:rPr>
      </w:pPr>
      <w:r>
        <w:rPr>
          <w:rFonts w:asciiTheme="minorHAnsi" w:eastAsia="Arial" w:hAnsiTheme="minorHAnsi" w:cstheme="minorHAnsi"/>
          <w:noProof/>
          <w:sz w:val="22"/>
          <w:szCs w:val="22"/>
        </w:rPr>
        <mc:AlternateContent>
          <mc:Choice Requires="wps">
            <w:drawing>
              <wp:anchor distT="0" distB="0" distL="114300" distR="114300" simplePos="0" relativeHeight="251676160" behindDoc="0" locked="0" layoutInCell="1" allowOverlap="1" wp14:anchorId="6C1277C4" wp14:editId="40DCFE01">
                <wp:simplePos x="0" y="0"/>
                <wp:positionH relativeFrom="column">
                  <wp:posOffset>67407</wp:posOffset>
                </wp:positionH>
                <wp:positionV relativeFrom="paragraph">
                  <wp:posOffset>135011</wp:posOffset>
                </wp:positionV>
                <wp:extent cx="2602523" cy="8792"/>
                <wp:effectExtent l="0" t="0" r="26670" b="29845"/>
                <wp:wrapNone/>
                <wp:docPr id="15" name="Straight Connector 15"/>
                <wp:cNvGraphicFramePr/>
                <a:graphic xmlns:a="http://schemas.openxmlformats.org/drawingml/2006/main">
                  <a:graphicData uri="http://schemas.microsoft.com/office/word/2010/wordprocessingShape">
                    <wps:wsp>
                      <wps:cNvCnPr/>
                      <wps:spPr>
                        <a:xfrm>
                          <a:off x="0" y="0"/>
                          <a:ext cx="2602523" cy="87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3DA8D9" id="Straight Connector 15"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5.3pt,10.65pt" to="210.2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" strokecolor="black [3040]"/>
            </w:pict>
          </mc:Fallback>
        </mc:AlternateContent>
      </w:r>
    </w:p>
    <w:p w14:paraId="6ED0C2A0" w14:textId="77777777" w:rsidR="00006024" w:rsidRDefault="00043618">
      <w:pPr>
        <w:spacing w:before="44"/>
        <w:ind w:left="120"/>
        <w:rPr>
          <w:rFonts w:ascii="Arial" w:eastAsia="Arial" w:hAnsi="Arial" w:cs="Arial"/>
          <w:sz w:val="18"/>
          <w:szCs w:val="18"/>
        </w:rPr>
      </w:pPr>
      <w:r>
        <w:rPr>
          <w:w w:val="99"/>
          <w:position w:val="9"/>
          <w:sz w:val="13"/>
          <w:szCs w:val="13"/>
        </w:rPr>
        <w:t>65</w:t>
      </w:r>
      <w:r>
        <w:rPr>
          <w:rFonts w:ascii="Arial" w:eastAsia="Arial" w:hAnsi="Arial" w:cs="Arial"/>
          <w:sz w:val="18"/>
          <w:szCs w:val="18"/>
        </w:rPr>
        <w:t>. Crockett (2002).</w:t>
      </w:r>
    </w:p>
    <w:p w14:paraId="59C773E0" w14:textId="77777777" w:rsidR="00006024" w:rsidRDefault="00043618">
      <w:pPr>
        <w:spacing w:before="41" w:line="248" w:lineRule="auto"/>
        <w:ind w:left="307" w:right="84" w:hanging="187"/>
        <w:rPr>
          <w:rFonts w:ascii="Arial" w:eastAsia="Arial" w:hAnsi="Arial" w:cs="Arial"/>
          <w:sz w:val="18"/>
          <w:szCs w:val="18"/>
        </w:rPr>
      </w:pPr>
      <w:r>
        <w:rPr>
          <w:w w:val="99"/>
          <w:position w:val="9"/>
          <w:sz w:val="13"/>
          <w:szCs w:val="13"/>
        </w:rPr>
        <w:t>66</w:t>
      </w:r>
      <w:r>
        <w:rPr>
          <w:rFonts w:ascii="Arial" w:eastAsia="Arial" w:hAnsi="Arial" w:cs="Arial"/>
          <w:sz w:val="18"/>
          <w:szCs w:val="18"/>
        </w:rPr>
        <w:t>. Mishkin (1999). Financial inclusion seems, at most, of second-order relevance for shocks due to increases in interest rates because of the limited size of the relevant market segment.</w:t>
      </w:r>
    </w:p>
    <w:p w14:paraId="53B54D0A" w14:textId="77777777" w:rsidR="00006024" w:rsidRDefault="00043618">
      <w:pPr>
        <w:spacing w:before="24"/>
        <w:ind w:left="120"/>
        <w:rPr>
          <w:rFonts w:ascii="Arial" w:eastAsia="Arial" w:hAnsi="Arial" w:cs="Arial"/>
          <w:sz w:val="18"/>
          <w:szCs w:val="18"/>
        </w:rPr>
      </w:pPr>
      <w:r>
        <w:rPr>
          <w:w w:val="99"/>
          <w:position w:val="9"/>
          <w:sz w:val="13"/>
          <w:szCs w:val="13"/>
        </w:rPr>
        <w:t>67</w:t>
      </w:r>
      <w:r>
        <w:rPr>
          <w:rFonts w:ascii="Arial" w:eastAsia="Arial" w:hAnsi="Arial" w:cs="Arial"/>
          <w:sz w:val="18"/>
          <w:szCs w:val="18"/>
        </w:rPr>
        <w:t>. A good example is Bank Rakyat Indonesia.</w:t>
      </w:r>
    </w:p>
    <w:p w14:paraId="6D594B5A" w14:textId="77777777" w:rsidR="00006024" w:rsidRDefault="00043618">
      <w:pPr>
        <w:spacing w:before="41"/>
        <w:ind w:left="120"/>
        <w:rPr>
          <w:rFonts w:ascii="Arial" w:eastAsia="Arial" w:hAnsi="Arial" w:cs="Arial"/>
          <w:sz w:val="18"/>
          <w:szCs w:val="18"/>
        </w:rPr>
      </w:pPr>
      <w:r>
        <w:rPr>
          <w:w w:val="99"/>
          <w:position w:val="9"/>
          <w:sz w:val="13"/>
          <w:szCs w:val="13"/>
        </w:rPr>
        <w:t>68</w:t>
      </w:r>
      <w:r>
        <w:rPr>
          <w:rFonts w:ascii="Arial" w:eastAsia="Arial" w:hAnsi="Arial" w:cs="Arial"/>
          <w:sz w:val="18"/>
          <w:szCs w:val="18"/>
        </w:rPr>
        <w:t>. Christen, Lyman, and Rosenberg (2003).</w:t>
      </w:r>
    </w:p>
    <w:p w14:paraId="15ACA9EB" w14:textId="77777777" w:rsidR="00006024" w:rsidRDefault="00043618">
      <w:pPr>
        <w:spacing w:before="38"/>
        <w:ind w:left="120"/>
        <w:rPr>
          <w:rFonts w:ascii="Arial" w:eastAsia="Arial" w:hAnsi="Arial" w:cs="Arial"/>
          <w:sz w:val="18"/>
          <w:szCs w:val="18"/>
        </w:rPr>
        <w:sectPr w:rsidR="00006024" w:rsidSect="00957EC3">
          <w:pgSz w:w="11920" w:h="16840"/>
          <w:pgMar w:top="1320" w:right="1320" w:bottom="280" w:left="1320" w:header="720" w:footer="720" w:gutter="0"/>
          <w:cols w:space="720"/>
        </w:sectPr>
      </w:pPr>
      <w:r>
        <w:rPr>
          <w:w w:val="99"/>
          <w:position w:val="9"/>
          <w:sz w:val="13"/>
          <w:szCs w:val="13"/>
        </w:rPr>
        <w:t>69</w:t>
      </w:r>
      <w:r>
        <w:rPr>
          <w:rFonts w:ascii="Arial" w:eastAsia="Arial" w:hAnsi="Arial" w:cs="Arial"/>
          <w:sz w:val="18"/>
          <w:szCs w:val="18"/>
        </w:rPr>
        <w:t>.  Bank for International Settlements (2010).</w:t>
      </w:r>
    </w:p>
    <w:p w14:paraId="1BFF5758" w14:textId="77777777" w:rsidR="00006024" w:rsidRDefault="00006024">
      <w:pPr>
        <w:spacing w:line="200" w:lineRule="exact"/>
      </w:pPr>
    </w:p>
    <w:p w14:paraId="2DC67C93" w14:textId="77777777" w:rsidR="00006024" w:rsidRDefault="00006024">
      <w:pPr>
        <w:spacing w:before="3" w:line="260" w:lineRule="exact"/>
        <w:rPr>
          <w:sz w:val="26"/>
          <w:szCs w:val="26"/>
        </w:rPr>
      </w:pPr>
    </w:p>
    <w:p w14:paraId="63723793" w14:textId="77777777" w:rsidR="00957EC3" w:rsidRPr="007552E0" w:rsidRDefault="00957EC3" w:rsidP="007552E0">
      <w:pPr>
        <w:spacing w:before="8" w:line="240" w:lineRule="exact"/>
        <w:rPr>
          <w:rFonts w:asciiTheme="minorHAnsi" w:eastAsia="Arial" w:hAnsiTheme="minorHAnsi" w:cstheme="minorHAnsi"/>
          <w:sz w:val="22"/>
          <w:szCs w:val="22"/>
        </w:rPr>
      </w:pPr>
      <w:r w:rsidRPr="007552E0">
        <w:rPr>
          <w:rFonts w:asciiTheme="minorHAnsi" w:eastAsia="Arial" w:hAnsiTheme="minorHAnsi" w:cstheme="minorHAnsi"/>
          <w:sz w:val="22"/>
          <w:szCs w:val="22"/>
        </w:rPr>
        <w:t>marginal  contribution  to  systemic  risk  by  a  financial  institution  is  correlated  in  a  nonlinear way  with  its  size  and  links  with  other  institutions  such  that  smaller  institutions  contribute disproportionately less risk.</w:t>
      </w:r>
    </w:p>
    <w:p w14:paraId="2FCAE89B" w14:textId="77777777" w:rsidR="00957EC3" w:rsidRPr="007552E0" w:rsidRDefault="00957EC3" w:rsidP="007552E0">
      <w:pPr>
        <w:spacing w:before="8" w:line="240" w:lineRule="exact"/>
        <w:rPr>
          <w:rFonts w:asciiTheme="minorHAnsi" w:eastAsia="Arial" w:hAnsiTheme="minorHAnsi" w:cstheme="minorHAnsi"/>
          <w:sz w:val="22"/>
          <w:szCs w:val="22"/>
        </w:rPr>
      </w:pPr>
    </w:p>
    <w:p w14:paraId="164A52DC" w14:textId="77777777" w:rsidR="00957EC3" w:rsidRPr="007552E0" w:rsidRDefault="00957EC3" w:rsidP="007552E0">
      <w:pPr>
        <w:spacing w:before="8" w:line="240" w:lineRule="exact"/>
        <w:rPr>
          <w:rFonts w:asciiTheme="minorHAnsi" w:eastAsia="Arial" w:hAnsiTheme="minorHAnsi" w:cstheme="minorHAnsi"/>
          <w:sz w:val="22"/>
          <w:szCs w:val="22"/>
        </w:rPr>
      </w:pPr>
      <w:r w:rsidRPr="007552E0">
        <w:rPr>
          <w:rFonts w:asciiTheme="minorHAnsi" w:eastAsia="Arial" w:hAnsiTheme="minorHAnsi" w:cstheme="minorHAnsi"/>
          <w:sz w:val="22"/>
          <w:szCs w:val="22"/>
        </w:rPr>
        <w:t>In   addition,   research   by   the   Federal   Reserve   demonstrates   that   the   Community Reinvestment Act (CRA), a piece of U.S. legislation intended to incentivize banks to extend loans  to  low-income  communities,  had  little  impact  on  the  subprime  crisis:  few  of  the mortgages  that  were  originated  as  a  result  of  the  CRA  fell  into  the  high-risk  subprime category,  and  those  subprime  mortgages  that  were  due  to  the  CRA  performed  above average.</w:t>
      </w:r>
      <w:r w:rsidRPr="007552E0">
        <w:rPr>
          <w:rFonts w:asciiTheme="minorHAnsi" w:eastAsia="Arial" w:hAnsiTheme="minorHAnsi" w:cstheme="minorHAnsi"/>
          <w:sz w:val="22"/>
          <w:szCs w:val="22"/>
          <w:vertAlign w:val="superscript"/>
        </w:rPr>
        <w:t>70</w:t>
      </w:r>
    </w:p>
    <w:p w14:paraId="3C597F83" w14:textId="77777777" w:rsidR="00957EC3" w:rsidRPr="007552E0" w:rsidRDefault="00957EC3" w:rsidP="007552E0">
      <w:pPr>
        <w:spacing w:before="8" w:line="240" w:lineRule="exact"/>
        <w:rPr>
          <w:rFonts w:asciiTheme="minorHAnsi" w:eastAsia="Arial" w:hAnsiTheme="minorHAnsi" w:cstheme="minorHAnsi"/>
          <w:sz w:val="22"/>
          <w:szCs w:val="22"/>
        </w:rPr>
      </w:pPr>
    </w:p>
    <w:p w14:paraId="507DAA44" w14:textId="6C16CA50" w:rsidR="00957EC3" w:rsidRPr="007552E0" w:rsidRDefault="00957EC3" w:rsidP="007552E0">
      <w:pPr>
        <w:spacing w:before="8" w:line="240" w:lineRule="exact"/>
        <w:rPr>
          <w:rFonts w:asciiTheme="minorHAnsi" w:eastAsia="Arial" w:hAnsiTheme="minorHAnsi" w:cstheme="minorHAnsi"/>
          <w:sz w:val="22"/>
          <w:szCs w:val="22"/>
        </w:rPr>
      </w:pPr>
      <w:r w:rsidRPr="007552E0">
        <w:rPr>
          <w:rFonts w:asciiTheme="minorHAnsi" w:eastAsia="Arial" w:hAnsiTheme="minorHAnsi" w:cstheme="minorHAnsi"/>
          <w:sz w:val="22"/>
          <w:szCs w:val="22"/>
        </w:rPr>
        <w:t>Recently, there have been reports about an incipient credit bubble in the rapidly expanding low-income sector in India, pointing to risks of excessive credit demand facilitated by lower financial education in developing countries.</w:t>
      </w:r>
      <w:r w:rsidRPr="007552E0">
        <w:rPr>
          <w:rFonts w:asciiTheme="minorHAnsi" w:eastAsia="Arial" w:hAnsiTheme="minorHAnsi" w:cstheme="minorHAnsi"/>
          <w:sz w:val="22"/>
          <w:szCs w:val="22"/>
          <w:vertAlign w:val="superscript"/>
        </w:rPr>
        <w:t>71</w:t>
      </w:r>
      <w:r w:rsidRPr="007552E0">
        <w:rPr>
          <w:rFonts w:asciiTheme="minorHAnsi" w:eastAsia="Arial" w:hAnsiTheme="minorHAnsi" w:cstheme="minorHAnsi"/>
          <w:sz w:val="22"/>
          <w:szCs w:val="22"/>
        </w:rPr>
        <w:t xml:space="preserve"> Most observers believe excessive borrowing to be  a  recurrent  yet  locally  isolated  phenomenon  that  validates  recent  policy  concerns  with </w:t>
      </w:r>
    </w:p>
    <w:p w14:paraId="7FF9DF32" w14:textId="77777777" w:rsidR="00957EC3" w:rsidRPr="007552E0" w:rsidRDefault="00957EC3" w:rsidP="007552E0">
      <w:pPr>
        <w:spacing w:before="8" w:line="240" w:lineRule="exact"/>
        <w:rPr>
          <w:rFonts w:asciiTheme="minorHAnsi" w:eastAsia="Arial" w:hAnsiTheme="minorHAnsi" w:cstheme="minorHAnsi"/>
          <w:sz w:val="22"/>
          <w:szCs w:val="22"/>
        </w:rPr>
      </w:pPr>
      <w:r w:rsidRPr="007552E0">
        <w:rPr>
          <w:rFonts w:asciiTheme="minorHAnsi" w:eastAsia="Arial" w:hAnsiTheme="minorHAnsi" w:cstheme="minorHAnsi"/>
          <w:sz w:val="22"/>
          <w:szCs w:val="22"/>
        </w:rPr>
        <w:t>consumer  protection.</w:t>
      </w:r>
      <w:r w:rsidRPr="007552E0">
        <w:rPr>
          <w:rFonts w:asciiTheme="minorHAnsi" w:eastAsia="Arial" w:hAnsiTheme="minorHAnsi" w:cstheme="minorHAnsi"/>
          <w:sz w:val="22"/>
          <w:szCs w:val="22"/>
          <w:vertAlign w:val="superscript"/>
        </w:rPr>
        <w:t>72</w:t>
      </w:r>
    </w:p>
    <w:p w14:paraId="2FF481F8" w14:textId="77777777" w:rsidR="00957EC3" w:rsidRPr="007552E0" w:rsidRDefault="00957EC3" w:rsidP="007552E0">
      <w:pPr>
        <w:spacing w:before="8" w:line="240" w:lineRule="exact"/>
        <w:rPr>
          <w:rFonts w:asciiTheme="minorHAnsi" w:eastAsia="Arial" w:hAnsiTheme="minorHAnsi" w:cstheme="minorHAnsi"/>
          <w:sz w:val="22"/>
          <w:szCs w:val="22"/>
        </w:rPr>
      </w:pPr>
      <w:r w:rsidRPr="007552E0">
        <w:rPr>
          <w:rFonts w:asciiTheme="minorHAnsi" w:eastAsia="Arial" w:hAnsiTheme="minorHAnsi" w:cstheme="minorHAnsi"/>
          <w:sz w:val="22"/>
          <w:szCs w:val="22"/>
        </w:rPr>
        <w:t xml:space="preserve"> </w:t>
      </w:r>
    </w:p>
    <w:p w14:paraId="522AC3DC" w14:textId="77777777" w:rsidR="00957EC3" w:rsidRPr="007552E0" w:rsidRDefault="00957EC3" w:rsidP="007552E0">
      <w:pPr>
        <w:spacing w:before="8" w:line="240" w:lineRule="exact"/>
        <w:rPr>
          <w:rFonts w:asciiTheme="minorHAnsi" w:eastAsia="Arial" w:hAnsiTheme="minorHAnsi" w:cstheme="minorHAnsi"/>
          <w:sz w:val="22"/>
          <w:szCs w:val="22"/>
        </w:rPr>
      </w:pPr>
      <w:r w:rsidRPr="007552E0">
        <w:rPr>
          <w:rFonts w:asciiTheme="minorHAnsi" w:eastAsia="Arial" w:hAnsiTheme="minorHAnsi" w:cstheme="minorHAnsi"/>
          <w:sz w:val="22"/>
          <w:szCs w:val="22"/>
        </w:rPr>
        <w:t xml:space="preserve">Given  the  high  share  of  nonprofit  institutions  in  the  in  the  sector, </w:t>
      </w:r>
    </w:p>
    <w:p w14:paraId="4DA8B4AD" w14:textId="77777777" w:rsidR="00957EC3" w:rsidRPr="007552E0" w:rsidRDefault="00957EC3" w:rsidP="007552E0">
      <w:pPr>
        <w:spacing w:before="8" w:line="240" w:lineRule="exact"/>
        <w:rPr>
          <w:rFonts w:asciiTheme="minorHAnsi" w:eastAsia="Arial" w:hAnsiTheme="minorHAnsi" w:cstheme="minorHAnsi"/>
          <w:sz w:val="22"/>
          <w:szCs w:val="22"/>
        </w:rPr>
      </w:pPr>
      <w:r w:rsidRPr="007552E0">
        <w:rPr>
          <w:rFonts w:asciiTheme="minorHAnsi" w:eastAsia="Arial" w:hAnsiTheme="minorHAnsi" w:cstheme="minorHAnsi"/>
          <w:sz w:val="22"/>
          <w:szCs w:val="22"/>
        </w:rPr>
        <w:t>excessive  lending  may  be  driven  by  disbursement  pressure  rather  than  profit  motives,  in contradistinction to the subprime crisis. In addition, vast unmet demand makes bubbles less likely to develop on a larger scale.</w:t>
      </w:r>
    </w:p>
    <w:p w14:paraId="5C281DF3" w14:textId="77777777" w:rsidR="00957EC3" w:rsidRPr="007552E0" w:rsidRDefault="00957EC3" w:rsidP="007552E0">
      <w:pPr>
        <w:spacing w:before="8" w:line="240" w:lineRule="exact"/>
        <w:rPr>
          <w:rFonts w:asciiTheme="minorHAnsi" w:eastAsia="Arial" w:hAnsiTheme="minorHAnsi" w:cstheme="minorHAnsi"/>
          <w:sz w:val="22"/>
          <w:szCs w:val="22"/>
        </w:rPr>
      </w:pPr>
    </w:p>
    <w:p w14:paraId="0A11C999" w14:textId="77777777" w:rsidR="00957EC3" w:rsidRPr="007552E0" w:rsidRDefault="00957EC3" w:rsidP="007552E0">
      <w:pPr>
        <w:spacing w:before="8" w:line="240" w:lineRule="exact"/>
        <w:rPr>
          <w:rFonts w:asciiTheme="minorHAnsi" w:eastAsia="Arial" w:hAnsiTheme="minorHAnsi" w:cstheme="minorHAnsi"/>
          <w:sz w:val="22"/>
          <w:szCs w:val="22"/>
        </w:rPr>
      </w:pPr>
      <w:r w:rsidRPr="007552E0">
        <w:rPr>
          <w:rFonts w:asciiTheme="minorHAnsi" w:eastAsia="Arial" w:hAnsiTheme="minorHAnsi" w:cstheme="minorHAnsi"/>
          <w:sz w:val="22"/>
          <w:szCs w:val="22"/>
        </w:rPr>
        <w:t>In  sum,  financial  inclusion  introduces  new  lines  of  business  with  idiosyncratic  risk  profiles that can be appropriately regulated and supervised. The contribution to systemic risk is likely to   be   rather   low,   especially   relative   to   consumer   protection   and   reputational   risk considerations. Especially with respect to technology-based financial inclusion policies, such as mobile phone banking, regulatory concerns have focused on financial integrity rather than stability   through   FATF   policy   frameworks   to   combat   money   laundering   and   terrorist financing.</w:t>
      </w:r>
    </w:p>
    <w:p w14:paraId="676FAFA6" w14:textId="77777777" w:rsidR="00957EC3" w:rsidRPr="007552E0" w:rsidRDefault="00957EC3" w:rsidP="007552E0">
      <w:pPr>
        <w:spacing w:before="8" w:line="240" w:lineRule="exact"/>
        <w:rPr>
          <w:rFonts w:asciiTheme="minorHAnsi" w:eastAsia="Arial" w:hAnsiTheme="minorHAnsi" w:cstheme="minorHAnsi"/>
          <w:sz w:val="22"/>
          <w:szCs w:val="22"/>
        </w:rPr>
      </w:pPr>
    </w:p>
    <w:p w14:paraId="64EB8DC5" w14:textId="4D7CF3A8" w:rsidR="00006024" w:rsidRPr="007552E0" w:rsidRDefault="00957EC3" w:rsidP="007552E0">
      <w:pPr>
        <w:spacing w:before="8" w:line="240" w:lineRule="exact"/>
        <w:rPr>
          <w:rFonts w:asciiTheme="minorHAnsi" w:eastAsia="Arial" w:hAnsiTheme="minorHAnsi" w:cstheme="minorHAnsi"/>
          <w:sz w:val="22"/>
          <w:szCs w:val="22"/>
          <w:vertAlign w:val="superscript"/>
        </w:rPr>
      </w:pPr>
      <w:r w:rsidRPr="007552E0">
        <w:rPr>
          <w:rFonts w:asciiTheme="minorHAnsi" w:eastAsia="Arial" w:hAnsiTheme="minorHAnsi" w:cstheme="minorHAnsi"/>
          <w:sz w:val="22"/>
          <w:szCs w:val="22"/>
        </w:rPr>
        <w:t>The  implementation  of  FATF  standards  requires  a  risk-based  approach  similar  to  that required  for  regulation  and  supervision  of  institutions  serving  low-income  clients.  It  has  a direct impact on financial inclusion because customer due diligence through restrictive know- your-customer rules may limit outreach potential. National regulations risk  either excluding people  who  lack  certain  proofs  of  identity  or  imposing  prohibitive  cost  of  compliance  on financial institutions.</w:t>
      </w:r>
      <w:r w:rsidRPr="007552E0">
        <w:rPr>
          <w:rFonts w:asciiTheme="minorHAnsi" w:eastAsia="Arial" w:hAnsiTheme="minorHAnsi" w:cstheme="minorHAnsi"/>
          <w:sz w:val="22"/>
          <w:szCs w:val="22"/>
          <w:vertAlign w:val="superscript"/>
        </w:rPr>
        <w:t>73</w:t>
      </w:r>
    </w:p>
    <w:p w14:paraId="4D9C4BD9" w14:textId="77777777" w:rsidR="00957EC3" w:rsidRDefault="00957EC3" w:rsidP="00957EC3">
      <w:pPr>
        <w:spacing w:before="7" w:line="240" w:lineRule="exact"/>
        <w:rPr>
          <w:sz w:val="24"/>
          <w:szCs w:val="24"/>
        </w:rPr>
      </w:pPr>
    </w:p>
    <w:p w14:paraId="3BAA993B" w14:textId="77777777" w:rsidR="00006024" w:rsidRDefault="00043618">
      <w:pPr>
        <w:ind w:left="120" w:right="822"/>
        <w:jc w:val="both"/>
        <w:rPr>
          <w:rFonts w:ascii="Arial" w:eastAsia="Arial" w:hAnsi="Arial" w:cs="Arial"/>
          <w:sz w:val="28"/>
          <w:szCs w:val="28"/>
        </w:rPr>
      </w:pPr>
      <w:r>
        <w:rPr>
          <w:rFonts w:ascii="Arial" w:eastAsia="Arial" w:hAnsi="Arial" w:cs="Arial"/>
          <w:b/>
          <w:sz w:val="24"/>
          <w:szCs w:val="24"/>
        </w:rPr>
        <w:t xml:space="preserve">6.2    </w:t>
      </w:r>
      <w:r>
        <w:rPr>
          <w:rFonts w:ascii="Arial" w:eastAsia="Arial" w:hAnsi="Arial" w:cs="Arial"/>
          <w:b/>
          <w:sz w:val="28"/>
          <w:szCs w:val="28"/>
        </w:rPr>
        <w:t>Financial Inclusion: Cushioning Crisis Impact at the Local</w:t>
      </w:r>
    </w:p>
    <w:p w14:paraId="1AC53E08" w14:textId="77777777" w:rsidR="00006024" w:rsidRDefault="00043618">
      <w:pPr>
        <w:spacing w:line="320" w:lineRule="exact"/>
        <w:ind w:left="696"/>
        <w:rPr>
          <w:rFonts w:ascii="Arial" w:eastAsia="Arial" w:hAnsi="Arial" w:cs="Arial"/>
          <w:sz w:val="28"/>
          <w:szCs w:val="28"/>
        </w:rPr>
      </w:pPr>
      <w:r>
        <w:rPr>
          <w:rFonts w:ascii="Arial" w:eastAsia="Arial" w:hAnsi="Arial" w:cs="Arial"/>
          <w:b/>
          <w:position w:val="-1"/>
          <w:sz w:val="28"/>
          <w:szCs w:val="28"/>
        </w:rPr>
        <w:t>Level?</w:t>
      </w:r>
    </w:p>
    <w:p w14:paraId="1BE98B54" w14:textId="77777777" w:rsidR="00006024" w:rsidRDefault="00006024">
      <w:pPr>
        <w:spacing w:before="1" w:line="240" w:lineRule="exact"/>
        <w:rPr>
          <w:sz w:val="24"/>
          <w:szCs w:val="24"/>
        </w:rPr>
      </w:pPr>
    </w:p>
    <w:p w14:paraId="73B6B7AA" w14:textId="77777777" w:rsidR="007552E0" w:rsidRPr="007552E0" w:rsidRDefault="007552E0" w:rsidP="007552E0">
      <w:pPr>
        <w:spacing w:before="8" w:line="240" w:lineRule="exact"/>
        <w:rPr>
          <w:rFonts w:asciiTheme="minorHAnsi" w:eastAsia="Arial" w:hAnsiTheme="minorHAnsi" w:cstheme="minorHAnsi"/>
          <w:sz w:val="22"/>
          <w:szCs w:val="22"/>
        </w:rPr>
      </w:pPr>
      <w:r w:rsidRPr="007552E0">
        <w:rPr>
          <w:rFonts w:asciiTheme="minorHAnsi" w:eastAsia="Arial" w:hAnsiTheme="minorHAnsi" w:cstheme="minorHAnsi"/>
          <w:sz w:val="22"/>
          <w:szCs w:val="22"/>
        </w:rPr>
        <w:t>An oft-cited feature of past crises, especially the Asian financial crisis, has been the stability and  growth  of  financial  institutions  catering  to  the  poor  amid  the  turmoil  that  toppled internationally  exposed  corporate  lenders.  As  a  result,  local  economic  activities  could continue, at least to some extent, or recover more quickly.</w:t>
      </w:r>
    </w:p>
    <w:p w14:paraId="43B0E779" w14:textId="77777777" w:rsidR="007552E0" w:rsidRPr="007552E0" w:rsidRDefault="007552E0" w:rsidP="007552E0">
      <w:pPr>
        <w:spacing w:before="8" w:line="240" w:lineRule="exact"/>
        <w:rPr>
          <w:rFonts w:asciiTheme="minorHAnsi" w:eastAsia="Arial" w:hAnsiTheme="minorHAnsi" w:cstheme="minorHAnsi"/>
          <w:sz w:val="22"/>
          <w:szCs w:val="22"/>
        </w:rPr>
      </w:pPr>
    </w:p>
    <w:p w14:paraId="74ACEA64" w14:textId="77777777" w:rsidR="007552E0" w:rsidRPr="007552E0" w:rsidRDefault="007552E0" w:rsidP="007552E0">
      <w:pPr>
        <w:spacing w:before="8" w:line="240" w:lineRule="exact"/>
        <w:rPr>
          <w:rFonts w:asciiTheme="minorHAnsi" w:eastAsia="Arial" w:hAnsiTheme="minorHAnsi" w:cstheme="minorHAnsi"/>
          <w:sz w:val="22"/>
          <w:szCs w:val="22"/>
        </w:rPr>
      </w:pPr>
      <w:r w:rsidRPr="007552E0">
        <w:rPr>
          <w:rFonts w:asciiTheme="minorHAnsi" w:eastAsia="Arial" w:hAnsiTheme="minorHAnsi" w:cstheme="minorHAnsi"/>
          <w:sz w:val="22"/>
          <w:szCs w:val="22"/>
        </w:rPr>
        <w:t>Microfinance institutions that do not mobilize deposits tend to be harder hit when a systemic crisis  triggers  a  credit  crunch,  so  that  funds  for  on-lending  to  low-income  clients  are  no longer forthcoming because existing credit lines cannot be rolled over. This has also been observed during the current crisis (CGAP 2009a). The transmission of a higher-level crisis through  this  credit  channel  can  have  a  severe  consequences  for  the  local  economy  that otherwise might be more isolated from national or even international shocks.</w:t>
      </w:r>
    </w:p>
    <w:p w14:paraId="28A8EB93" w14:textId="77777777" w:rsidR="007552E0" w:rsidRPr="007552E0" w:rsidRDefault="007552E0" w:rsidP="007552E0">
      <w:pPr>
        <w:spacing w:before="8" w:line="240" w:lineRule="exact"/>
        <w:rPr>
          <w:rFonts w:asciiTheme="minorHAnsi" w:eastAsia="Arial" w:hAnsiTheme="minorHAnsi" w:cstheme="minorHAnsi"/>
          <w:sz w:val="22"/>
          <w:szCs w:val="22"/>
        </w:rPr>
      </w:pPr>
    </w:p>
    <w:p w14:paraId="05123DAF" w14:textId="736239F2" w:rsidR="00006024" w:rsidRPr="007552E0" w:rsidRDefault="007552E0" w:rsidP="007552E0">
      <w:pPr>
        <w:spacing w:before="8" w:line="240" w:lineRule="exact"/>
        <w:rPr>
          <w:rFonts w:asciiTheme="minorHAnsi" w:eastAsia="Arial" w:hAnsiTheme="minorHAnsi" w:cstheme="minorHAnsi"/>
          <w:sz w:val="22"/>
          <w:szCs w:val="22"/>
        </w:rPr>
      </w:pPr>
      <w:r w:rsidRPr="007552E0">
        <w:rPr>
          <w:rFonts w:asciiTheme="minorHAnsi" w:eastAsia="Arial" w:hAnsiTheme="minorHAnsi" w:cstheme="minorHAnsi"/>
          <w:sz w:val="22"/>
          <w:szCs w:val="22"/>
        </w:rPr>
        <w:t>It remains an empirical question to confirm beyond anecdotal evidence how important local financial  intermediation  is  as  a  transmission  mechanism  for  (or  protection  against)  an</w:t>
      </w:r>
    </w:p>
    <w:p w14:paraId="27D528A2" w14:textId="62E42B34" w:rsidR="00006024" w:rsidRDefault="00606D50">
      <w:pPr>
        <w:spacing w:line="200" w:lineRule="exact"/>
      </w:pPr>
      <w:r>
        <w:rPr>
          <w:noProof/>
        </w:rPr>
        <mc:AlternateContent>
          <mc:Choice Requires="wps">
            <w:drawing>
              <wp:anchor distT="0" distB="0" distL="114300" distR="114300" simplePos="0" relativeHeight="251677184" behindDoc="0" locked="0" layoutInCell="1" allowOverlap="1" wp14:anchorId="665A5556" wp14:editId="31E4B99F">
                <wp:simplePos x="0" y="0"/>
                <wp:positionH relativeFrom="column">
                  <wp:posOffset>-11723</wp:posOffset>
                </wp:positionH>
                <wp:positionV relativeFrom="paragraph">
                  <wp:posOffset>92759</wp:posOffset>
                </wp:positionV>
                <wp:extent cx="2523392" cy="8792"/>
                <wp:effectExtent l="0" t="0" r="29845" b="29845"/>
                <wp:wrapNone/>
                <wp:docPr id="16" name="Straight Connector 16"/>
                <wp:cNvGraphicFramePr/>
                <a:graphic xmlns:a="http://schemas.openxmlformats.org/drawingml/2006/main">
                  <a:graphicData uri="http://schemas.microsoft.com/office/word/2010/wordprocessingShape">
                    <wps:wsp>
                      <wps:cNvCnPr/>
                      <wps:spPr>
                        <a:xfrm>
                          <a:off x="0" y="0"/>
                          <a:ext cx="2523392" cy="87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E2D2E8" id="Straight Connector 16"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9pt,7.3pt" to="197.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" strokecolor="black [3040]"/>
            </w:pict>
          </mc:Fallback>
        </mc:AlternateContent>
      </w:r>
    </w:p>
    <w:p w14:paraId="3784A253" w14:textId="77777777" w:rsidR="00006024" w:rsidRDefault="00043618">
      <w:pPr>
        <w:spacing w:before="44"/>
        <w:ind w:left="120"/>
        <w:rPr>
          <w:rFonts w:ascii="Arial" w:eastAsia="Arial" w:hAnsi="Arial" w:cs="Arial"/>
          <w:sz w:val="18"/>
          <w:szCs w:val="18"/>
        </w:rPr>
      </w:pPr>
      <w:r>
        <w:rPr>
          <w:w w:val="99"/>
          <w:position w:val="9"/>
          <w:sz w:val="13"/>
          <w:szCs w:val="13"/>
        </w:rPr>
        <w:t>70</w:t>
      </w:r>
      <w:r>
        <w:rPr>
          <w:rFonts w:ascii="Arial" w:eastAsia="Arial" w:hAnsi="Arial" w:cs="Arial"/>
          <w:sz w:val="18"/>
          <w:szCs w:val="18"/>
        </w:rPr>
        <w:t xml:space="preserve">.  </w:t>
      </w:r>
      <w:proofErr w:type="spellStart"/>
      <w:r>
        <w:rPr>
          <w:rFonts w:ascii="Arial" w:eastAsia="Arial" w:hAnsi="Arial" w:cs="Arial"/>
          <w:sz w:val="18"/>
          <w:szCs w:val="18"/>
        </w:rPr>
        <w:t>Kroszner</w:t>
      </w:r>
      <w:proofErr w:type="spellEnd"/>
      <w:r>
        <w:rPr>
          <w:rFonts w:ascii="Arial" w:eastAsia="Arial" w:hAnsi="Arial" w:cs="Arial"/>
          <w:sz w:val="18"/>
          <w:szCs w:val="18"/>
        </w:rPr>
        <w:t xml:space="preserve"> (2008).</w:t>
      </w:r>
    </w:p>
    <w:p w14:paraId="76540AF6" w14:textId="77777777" w:rsidR="00006024" w:rsidRDefault="00043618">
      <w:pPr>
        <w:spacing w:before="41"/>
        <w:ind w:left="120"/>
        <w:rPr>
          <w:rFonts w:ascii="Arial" w:eastAsia="Arial" w:hAnsi="Arial" w:cs="Arial"/>
          <w:sz w:val="18"/>
          <w:szCs w:val="18"/>
        </w:rPr>
      </w:pPr>
      <w:r>
        <w:rPr>
          <w:w w:val="99"/>
          <w:position w:val="9"/>
          <w:sz w:val="13"/>
          <w:szCs w:val="13"/>
        </w:rPr>
        <w:t>71</w:t>
      </w:r>
      <w:r>
        <w:rPr>
          <w:rFonts w:ascii="Arial" w:eastAsia="Arial" w:hAnsi="Arial" w:cs="Arial"/>
          <w:sz w:val="18"/>
          <w:szCs w:val="18"/>
        </w:rPr>
        <w:t>.  Gokhale (2009)</w:t>
      </w:r>
    </w:p>
    <w:p w14:paraId="11358425" w14:textId="77777777" w:rsidR="00006024" w:rsidRDefault="00043618">
      <w:pPr>
        <w:spacing w:before="41"/>
        <w:ind w:left="120"/>
        <w:rPr>
          <w:rFonts w:ascii="Arial" w:eastAsia="Arial" w:hAnsi="Arial" w:cs="Arial"/>
          <w:sz w:val="18"/>
          <w:szCs w:val="18"/>
        </w:rPr>
      </w:pPr>
      <w:r>
        <w:rPr>
          <w:w w:val="99"/>
          <w:position w:val="9"/>
          <w:sz w:val="13"/>
          <w:szCs w:val="13"/>
        </w:rPr>
        <w:t>72</w:t>
      </w:r>
      <w:r>
        <w:rPr>
          <w:rFonts w:ascii="Arial" w:eastAsia="Arial" w:hAnsi="Arial" w:cs="Arial"/>
          <w:sz w:val="18"/>
          <w:szCs w:val="18"/>
        </w:rPr>
        <w:t xml:space="preserve">.  See </w:t>
      </w:r>
      <w:r>
        <w:rPr>
          <w:rFonts w:ascii="Arial" w:eastAsia="Arial" w:hAnsi="Arial" w:cs="Arial"/>
          <w:i/>
          <w:sz w:val="18"/>
          <w:szCs w:val="18"/>
        </w:rPr>
        <w:t xml:space="preserve">The Economist </w:t>
      </w:r>
      <w:r>
        <w:rPr>
          <w:rFonts w:ascii="Arial" w:eastAsia="Arial" w:hAnsi="Arial" w:cs="Arial"/>
          <w:sz w:val="18"/>
          <w:szCs w:val="18"/>
        </w:rPr>
        <w:t>(2009).</w:t>
      </w:r>
    </w:p>
    <w:p w14:paraId="4D1B2DD2" w14:textId="77777777" w:rsidR="00006024" w:rsidRDefault="00043618">
      <w:pPr>
        <w:spacing w:before="38"/>
        <w:ind w:left="120"/>
        <w:rPr>
          <w:rFonts w:ascii="Arial" w:eastAsia="Arial" w:hAnsi="Arial" w:cs="Arial"/>
          <w:sz w:val="18"/>
          <w:szCs w:val="18"/>
        </w:rPr>
        <w:sectPr w:rsidR="00006024" w:rsidSect="00957EC3">
          <w:pgSz w:w="11920" w:h="16840"/>
          <w:pgMar w:top="1320" w:right="1320" w:bottom="280" w:left="1320" w:header="720" w:footer="720" w:gutter="0"/>
          <w:cols w:space="720"/>
        </w:sectPr>
      </w:pPr>
      <w:r>
        <w:rPr>
          <w:w w:val="99"/>
          <w:position w:val="9"/>
          <w:sz w:val="13"/>
          <w:szCs w:val="13"/>
        </w:rPr>
        <w:t>73</w:t>
      </w:r>
      <w:r>
        <w:rPr>
          <w:rFonts w:ascii="Arial" w:eastAsia="Arial" w:hAnsi="Arial" w:cs="Arial"/>
          <w:sz w:val="18"/>
          <w:szCs w:val="18"/>
        </w:rPr>
        <w:t>. FATF (2008).</w:t>
      </w:r>
    </w:p>
    <w:p w14:paraId="26B9BBD7" w14:textId="77777777" w:rsidR="00006024" w:rsidRDefault="00006024">
      <w:pPr>
        <w:spacing w:line="200" w:lineRule="exact"/>
      </w:pPr>
    </w:p>
    <w:p w14:paraId="3E67E5D2" w14:textId="77777777" w:rsidR="00006024" w:rsidRDefault="00006024">
      <w:pPr>
        <w:spacing w:before="3" w:line="260" w:lineRule="exact"/>
        <w:rPr>
          <w:sz w:val="26"/>
          <w:szCs w:val="26"/>
        </w:rPr>
      </w:pPr>
    </w:p>
    <w:p w14:paraId="32E88467" w14:textId="77777777" w:rsidR="00006024" w:rsidRPr="007552E0" w:rsidRDefault="00043618">
      <w:pPr>
        <w:spacing w:before="37" w:line="240" w:lineRule="exact"/>
        <w:ind w:left="120" w:right="80"/>
        <w:jc w:val="both"/>
        <w:rPr>
          <w:rFonts w:asciiTheme="minorHAnsi" w:eastAsia="Arial" w:hAnsiTheme="minorHAnsi" w:cstheme="minorHAnsi"/>
          <w:sz w:val="22"/>
          <w:szCs w:val="22"/>
        </w:rPr>
      </w:pPr>
      <w:r w:rsidRPr="007552E0">
        <w:rPr>
          <w:rFonts w:asciiTheme="minorHAnsi" w:eastAsia="Arial" w:hAnsiTheme="minorHAnsi" w:cstheme="minorHAnsi"/>
          <w:sz w:val="22"/>
          <w:szCs w:val="22"/>
        </w:rPr>
        <w:t>economy-wide crisis. Similarly, household use of savings for risk management during a crisis should be better researched to explore the stability of the local financial system.</w:t>
      </w:r>
    </w:p>
    <w:p w14:paraId="1D2C3877" w14:textId="77777777" w:rsidR="00006024" w:rsidRPr="007552E0" w:rsidRDefault="00006024" w:rsidP="007552E0">
      <w:pPr>
        <w:spacing w:before="37" w:line="240" w:lineRule="exact"/>
        <w:ind w:left="120" w:right="80"/>
        <w:jc w:val="both"/>
        <w:rPr>
          <w:rFonts w:asciiTheme="minorHAnsi" w:eastAsia="Arial" w:hAnsiTheme="minorHAnsi" w:cstheme="minorHAnsi"/>
          <w:sz w:val="22"/>
          <w:szCs w:val="22"/>
        </w:rPr>
      </w:pPr>
    </w:p>
    <w:p w14:paraId="447EE6ED" w14:textId="77777777" w:rsidR="00006024" w:rsidRPr="007552E0" w:rsidRDefault="00006024" w:rsidP="007552E0">
      <w:pPr>
        <w:spacing w:before="37" w:line="240" w:lineRule="exact"/>
        <w:ind w:left="120" w:right="80"/>
        <w:jc w:val="both"/>
        <w:rPr>
          <w:rFonts w:asciiTheme="minorHAnsi" w:eastAsia="Arial" w:hAnsiTheme="minorHAnsi" w:cstheme="minorHAnsi"/>
          <w:sz w:val="22"/>
          <w:szCs w:val="22"/>
        </w:rPr>
      </w:pPr>
    </w:p>
    <w:p w14:paraId="536DE6B1" w14:textId="77777777" w:rsidR="00006024" w:rsidRDefault="00043618">
      <w:pPr>
        <w:spacing w:line="360" w:lineRule="exact"/>
        <w:ind w:left="552" w:right="514" w:hanging="432"/>
        <w:rPr>
          <w:rFonts w:ascii="Arial" w:eastAsia="Arial" w:hAnsi="Arial" w:cs="Arial"/>
          <w:sz w:val="32"/>
          <w:szCs w:val="32"/>
        </w:rPr>
      </w:pPr>
      <w:r>
        <w:rPr>
          <w:rFonts w:ascii="Arial" w:eastAsia="Arial" w:hAnsi="Arial" w:cs="Arial"/>
          <w:b/>
          <w:w w:val="99"/>
          <w:sz w:val="32"/>
          <w:szCs w:val="32"/>
        </w:rPr>
        <w:t>7.</w:t>
      </w:r>
      <w:r>
        <w:rPr>
          <w:rFonts w:ascii="Arial" w:eastAsia="Arial" w:hAnsi="Arial" w:cs="Arial"/>
          <w:b/>
          <w:sz w:val="32"/>
          <w:szCs w:val="32"/>
        </w:rPr>
        <w:t xml:space="preserve">  </w:t>
      </w:r>
      <w:r>
        <w:rPr>
          <w:rFonts w:ascii="Arial" w:eastAsia="Arial" w:hAnsi="Arial" w:cs="Arial"/>
          <w:b/>
          <w:w w:val="99"/>
          <w:sz w:val="32"/>
          <w:szCs w:val="32"/>
        </w:rPr>
        <w:t>CONCLUSIONS</w:t>
      </w:r>
      <w:r>
        <w:rPr>
          <w:rFonts w:ascii="Arial" w:eastAsia="Arial" w:hAnsi="Arial" w:cs="Arial"/>
          <w:b/>
          <w:sz w:val="32"/>
          <w:szCs w:val="32"/>
        </w:rPr>
        <w:t xml:space="preserve"> </w:t>
      </w:r>
      <w:r>
        <w:rPr>
          <w:rFonts w:ascii="Arial" w:eastAsia="Arial" w:hAnsi="Arial" w:cs="Arial"/>
          <w:b/>
          <w:w w:val="99"/>
          <w:sz w:val="32"/>
          <w:szCs w:val="32"/>
        </w:rPr>
        <w:t>AND</w:t>
      </w:r>
      <w:r>
        <w:rPr>
          <w:rFonts w:ascii="Arial" w:eastAsia="Arial" w:hAnsi="Arial" w:cs="Arial"/>
          <w:b/>
          <w:sz w:val="32"/>
          <w:szCs w:val="32"/>
        </w:rPr>
        <w:t xml:space="preserve"> </w:t>
      </w:r>
      <w:r>
        <w:rPr>
          <w:rFonts w:ascii="Arial" w:eastAsia="Arial" w:hAnsi="Arial" w:cs="Arial"/>
          <w:b/>
          <w:w w:val="99"/>
          <w:sz w:val="32"/>
          <w:szCs w:val="32"/>
        </w:rPr>
        <w:t>RECOMMENDATIONS:</w:t>
      </w:r>
      <w:r>
        <w:rPr>
          <w:rFonts w:ascii="Arial" w:eastAsia="Arial" w:hAnsi="Arial" w:cs="Arial"/>
          <w:b/>
          <w:sz w:val="32"/>
          <w:szCs w:val="32"/>
        </w:rPr>
        <w:t xml:space="preserve"> </w:t>
      </w:r>
      <w:r>
        <w:rPr>
          <w:rFonts w:ascii="Arial" w:eastAsia="Arial" w:hAnsi="Arial" w:cs="Arial"/>
          <w:b/>
          <w:w w:val="99"/>
          <w:sz w:val="32"/>
          <w:szCs w:val="32"/>
        </w:rPr>
        <w:t>HOW FINANCIAL</w:t>
      </w:r>
      <w:r>
        <w:rPr>
          <w:rFonts w:ascii="Arial" w:eastAsia="Arial" w:hAnsi="Arial" w:cs="Arial"/>
          <w:b/>
          <w:sz w:val="32"/>
          <w:szCs w:val="32"/>
        </w:rPr>
        <w:t xml:space="preserve"> </w:t>
      </w:r>
      <w:r>
        <w:rPr>
          <w:rFonts w:ascii="Arial" w:eastAsia="Arial" w:hAnsi="Arial" w:cs="Arial"/>
          <w:b/>
          <w:w w:val="99"/>
          <w:sz w:val="32"/>
          <w:szCs w:val="32"/>
        </w:rPr>
        <w:t>INCLUSION</w:t>
      </w:r>
      <w:r>
        <w:rPr>
          <w:rFonts w:ascii="Arial" w:eastAsia="Arial" w:hAnsi="Arial" w:cs="Arial"/>
          <w:b/>
          <w:sz w:val="32"/>
          <w:szCs w:val="32"/>
        </w:rPr>
        <w:t xml:space="preserve"> </w:t>
      </w:r>
      <w:r>
        <w:rPr>
          <w:rFonts w:ascii="Arial" w:eastAsia="Arial" w:hAnsi="Arial" w:cs="Arial"/>
          <w:b/>
          <w:w w:val="99"/>
          <w:sz w:val="32"/>
          <w:szCs w:val="32"/>
        </w:rPr>
        <w:t>EQUIPS</w:t>
      </w:r>
      <w:r>
        <w:rPr>
          <w:rFonts w:ascii="Arial" w:eastAsia="Arial" w:hAnsi="Arial" w:cs="Arial"/>
          <w:b/>
          <w:sz w:val="32"/>
          <w:szCs w:val="32"/>
        </w:rPr>
        <w:t xml:space="preserve"> </w:t>
      </w:r>
      <w:r>
        <w:rPr>
          <w:rFonts w:ascii="Arial" w:eastAsia="Arial" w:hAnsi="Arial" w:cs="Arial"/>
          <w:b/>
          <w:w w:val="99"/>
          <w:sz w:val="32"/>
          <w:szCs w:val="32"/>
        </w:rPr>
        <w:t>THE</w:t>
      </w:r>
      <w:r>
        <w:rPr>
          <w:rFonts w:ascii="Arial" w:eastAsia="Arial" w:hAnsi="Arial" w:cs="Arial"/>
          <w:b/>
          <w:sz w:val="32"/>
          <w:szCs w:val="32"/>
        </w:rPr>
        <w:t xml:space="preserve"> </w:t>
      </w:r>
      <w:r>
        <w:rPr>
          <w:rFonts w:ascii="Arial" w:eastAsia="Arial" w:hAnsi="Arial" w:cs="Arial"/>
          <w:b/>
          <w:w w:val="99"/>
          <w:sz w:val="32"/>
          <w:szCs w:val="32"/>
        </w:rPr>
        <w:t>POOR</w:t>
      </w:r>
      <w:r>
        <w:rPr>
          <w:rFonts w:ascii="Arial" w:eastAsia="Arial" w:hAnsi="Arial" w:cs="Arial"/>
          <w:b/>
          <w:sz w:val="32"/>
          <w:szCs w:val="32"/>
        </w:rPr>
        <w:t xml:space="preserve"> </w:t>
      </w:r>
      <w:r>
        <w:rPr>
          <w:rFonts w:ascii="Arial" w:eastAsia="Arial" w:hAnsi="Arial" w:cs="Arial"/>
          <w:b/>
          <w:w w:val="99"/>
          <w:sz w:val="32"/>
          <w:szCs w:val="32"/>
        </w:rPr>
        <w:t>TO</w:t>
      </w:r>
      <w:r>
        <w:rPr>
          <w:rFonts w:ascii="Arial" w:eastAsia="Arial" w:hAnsi="Arial" w:cs="Arial"/>
          <w:b/>
          <w:sz w:val="32"/>
          <w:szCs w:val="32"/>
        </w:rPr>
        <w:t xml:space="preserve"> </w:t>
      </w:r>
      <w:r>
        <w:rPr>
          <w:rFonts w:ascii="Arial" w:eastAsia="Arial" w:hAnsi="Arial" w:cs="Arial"/>
          <w:b/>
          <w:w w:val="99"/>
          <w:sz w:val="32"/>
          <w:szCs w:val="32"/>
        </w:rPr>
        <w:t>COPE WITH</w:t>
      </w:r>
      <w:r>
        <w:rPr>
          <w:rFonts w:ascii="Arial" w:eastAsia="Arial" w:hAnsi="Arial" w:cs="Arial"/>
          <w:b/>
          <w:sz w:val="32"/>
          <w:szCs w:val="32"/>
        </w:rPr>
        <w:t xml:space="preserve"> </w:t>
      </w:r>
      <w:r>
        <w:rPr>
          <w:rFonts w:ascii="Arial" w:eastAsia="Arial" w:hAnsi="Arial" w:cs="Arial"/>
          <w:b/>
          <w:w w:val="99"/>
          <w:sz w:val="32"/>
          <w:szCs w:val="32"/>
        </w:rPr>
        <w:t>INSTABILITY</w:t>
      </w:r>
    </w:p>
    <w:p w14:paraId="3A37F0EA" w14:textId="77777777" w:rsidR="00006024" w:rsidRDefault="00006024">
      <w:pPr>
        <w:spacing w:before="19" w:line="220" w:lineRule="exact"/>
        <w:rPr>
          <w:sz w:val="22"/>
          <w:szCs w:val="22"/>
        </w:rPr>
      </w:pPr>
    </w:p>
    <w:p w14:paraId="7EA5B97D" w14:textId="77777777" w:rsidR="007552E0" w:rsidRPr="007552E0" w:rsidRDefault="007552E0" w:rsidP="007552E0">
      <w:pPr>
        <w:spacing w:before="37" w:line="240" w:lineRule="exact"/>
        <w:ind w:left="120" w:right="80"/>
        <w:jc w:val="both"/>
        <w:rPr>
          <w:rFonts w:asciiTheme="minorHAnsi" w:eastAsia="Arial" w:hAnsiTheme="minorHAnsi" w:cstheme="minorHAnsi"/>
          <w:sz w:val="22"/>
          <w:szCs w:val="22"/>
        </w:rPr>
      </w:pPr>
      <w:r w:rsidRPr="007552E0">
        <w:rPr>
          <w:rFonts w:asciiTheme="minorHAnsi" w:eastAsia="Arial" w:hAnsiTheme="minorHAnsi" w:cstheme="minorHAnsi"/>
          <w:sz w:val="22"/>
          <w:szCs w:val="22"/>
        </w:rPr>
        <w:t>The global economic crisis, despite its roots in financial sectors of industrial countries, will likely shift the focus of future financial inclusion policies. The fundamental rethinking of the role of government in finance triggered by the crisis has built huge momentum for regulatory change.  Policymakers should seize the current reform  drive to advance financial inclusion policies that foster economic resilience.</w:t>
      </w:r>
    </w:p>
    <w:p w14:paraId="36C9EF1D" w14:textId="77777777" w:rsidR="007552E0" w:rsidRPr="007552E0" w:rsidRDefault="007552E0" w:rsidP="007552E0">
      <w:pPr>
        <w:spacing w:before="37" w:line="240" w:lineRule="exact"/>
        <w:ind w:left="120" w:right="80"/>
        <w:jc w:val="both"/>
        <w:rPr>
          <w:rFonts w:asciiTheme="minorHAnsi" w:eastAsia="Arial" w:hAnsiTheme="minorHAnsi" w:cstheme="minorHAnsi"/>
          <w:sz w:val="22"/>
          <w:szCs w:val="22"/>
        </w:rPr>
      </w:pPr>
    </w:p>
    <w:p w14:paraId="7BE70B5D" w14:textId="24FD6837" w:rsidR="007552E0" w:rsidRPr="007552E0" w:rsidRDefault="007552E0" w:rsidP="007552E0">
      <w:pPr>
        <w:spacing w:before="37" w:line="240" w:lineRule="exact"/>
        <w:ind w:left="120" w:right="80"/>
        <w:jc w:val="both"/>
        <w:rPr>
          <w:rFonts w:asciiTheme="minorHAnsi" w:eastAsia="Arial" w:hAnsiTheme="minorHAnsi" w:cstheme="minorHAnsi"/>
          <w:sz w:val="22"/>
          <w:szCs w:val="22"/>
        </w:rPr>
      </w:pPr>
      <w:r w:rsidRPr="007552E0">
        <w:rPr>
          <w:rFonts w:asciiTheme="minorHAnsi" w:eastAsia="Arial" w:hAnsiTheme="minorHAnsi" w:cstheme="minorHAnsi"/>
          <w:sz w:val="22"/>
          <w:szCs w:val="22"/>
        </w:rPr>
        <w:t>Post crisis  opportunities  to  promote  financial  inclusion  hinge  on  the  careful  analysis  of  the risks posed by the transactions of the poor. In the absence of such analysis, the heightened risk  perception  could  usher  in  an  indiscriminate  restriction  of  innovation.  In  formulating financial inclusion policies, policymakers should leverage successful innovations developed by their peers that realized the benefits of financial inclusion in safe ways.</w:t>
      </w:r>
    </w:p>
    <w:p w14:paraId="69ABFB33" w14:textId="77777777" w:rsidR="007552E0" w:rsidRPr="007552E0" w:rsidRDefault="007552E0" w:rsidP="007552E0">
      <w:pPr>
        <w:spacing w:before="37" w:line="240" w:lineRule="exact"/>
        <w:ind w:left="120" w:right="80"/>
        <w:jc w:val="both"/>
        <w:rPr>
          <w:rFonts w:asciiTheme="minorHAnsi" w:eastAsia="Arial" w:hAnsiTheme="minorHAnsi" w:cstheme="minorHAnsi"/>
          <w:sz w:val="22"/>
          <w:szCs w:val="22"/>
        </w:rPr>
      </w:pPr>
    </w:p>
    <w:p w14:paraId="05D0BCA8" w14:textId="77777777" w:rsidR="007552E0" w:rsidRPr="007552E0" w:rsidRDefault="007552E0" w:rsidP="007552E0">
      <w:pPr>
        <w:spacing w:before="37" w:line="240" w:lineRule="exact"/>
        <w:ind w:left="120" w:right="80"/>
        <w:jc w:val="both"/>
        <w:rPr>
          <w:rFonts w:asciiTheme="minorHAnsi" w:eastAsia="Arial" w:hAnsiTheme="minorHAnsi" w:cstheme="minorHAnsi"/>
          <w:sz w:val="22"/>
          <w:szCs w:val="22"/>
        </w:rPr>
      </w:pPr>
      <w:r w:rsidRPr="007552E0">
        <w:rPr>
          <w:rFonts w:asciiTheme="minorHAnsi" w:eastAsia="Arial" w:hAnsiTheme="minorHAnsi" w:cstheme="minorHAnsi"/>
          <w:sz w:val="22"/>
          <w:szCs w:val="22"/>
        </w:rPr>
        <w:t>Peer-to-peer  exchange  among  developing  countries,  as  facilitated  by  the  Alliance  for Financial  Inclusion—a  global  network  of  policymakers  in  developing  countries—will  help refine  and  spread  these  insights  widely,  enabling  other  countries  to  adapt  and  scale  up successful innovations.</w:t>
      </w:r>
    </w:p>
    <w:p w14:paraId="33E22670" w14:textId="77777777" w:rsidR="007552E0" w:rsidRPr="007552E0" w:rsidRDefault="007552E0" w:rsidP="007552E0">
      <w:pPr>
        <w:spacing w:before="37" w:line="240" w:lineRule="exact"/>
        <w:ind w:left="120" w:right="80"/>
        <w:jc w:val="both"/>
        <w:rPr>
          <w:rFonts w:asciiTheme="minorHAnsi" w:eastAsia="Arial" w:hAnsiTheme="minorHAnsi" w:cstheme="minorHAnsi"/>
          <w:sz w:val="22"/>
          <w:szCs w:val="22"/>
        </w:rPr>
      </w:pPr>
    </w:p>
    <w:p w14:paraId="05E97361" w14:textId="77777777" w:rsidR="007552E0" w:rsidRPr="007552E0" w:rsidRDefault="007552E0" w:rsidP="007552E0">
      <w:pPr>
        <w:spacing w:before="37" w:line="240" w:lineRule="exact"/>
        <w:ind w:left="120" w:right="80"/>
        <w:jc w:val="both"/>
        <w:rPr>
          <w:rFonts w:asciiTheme="minorHAnsi" w:eastAsia="Arial" w:hAnsiTheme="minorHAnsi" w:cstheme="minorHAnsi"/>
          <w:sz w:val="22"/>
          <w:szCs w:val="22"/>
        </w:rPr>
      </w:pPr>
      <w:r w:rsidRPr="007552E0">
        <w:rPr>
          <w:rFonts w:asciiTheme="minorHAnsi" w:eastAsia="Arial" w:hAnsiTheme="minorHAnsi" w:cstheme="minorHAnsi"/>
          <w:sz w:val="22"/>
          <w:szCs w:val="22"/>
        </w:rPr>
        <w:t>Most important, the crisis calls for a shift from credit to savings. Access to savings should be a top priority because it promises three important benefits:</w:t>
      </w:r>
    </w:p>
    <w:p w14:paraId="67FBF7CC" w14:textId="77777777" w:rsidR="007552E0" w:rsidRPr="007552E0" w:rsidRDefault="007552E0" w:rsidP="007552E0">
      <w:pPr>
        <w:spacing w:before="37" w:line="240" w:lineRule="exact"/>
        <w:ind w:left="120" w:right="80"/>
        <w:jc w:val="both"/>
        <w:rPr>
          <w:rFonts w:asciiTheme="minorHAnsi" w:eastAsia="Arial" w:hAnsiTheme="minorHAnsi" w:cstheme="minorHAnsi"/>
          <w:sz w:val="22"/>
          <w:szCs w:val="22"/>
        </w:rPr>
      </w:pPr>
    </w:p>
    <w:p w14:paraId="485E49B7" w14:textId="77777777" w:rsidR="007552E0" w:rsidRPr="007552E0" w:rsidRDefault="007552E0" w:rsidP="007552E0">
      <w:pPr>
        <w:spacing w:before="37" w:line="240" w:lineRule="exact"/>
        <w:ind w:left="120" w:right="80"/>
        <w:jc w:val="both"/>
        <w:rPr>
          <w:rFonts w:asciiTheme="minorHAnsi" w:eastAsia="Arial" w:hAnsiTheme="minorHAnsi" w:cstheme="minorHAnsi"/>
          <w:sz w:val="22"/>
          <w:szCs w:val="22"/>
        </w:rPr>
      </w:pPr>
      <w:r w:rsidRPr="007552E0">
        <w:rPr>
          <w:rFonts w:asciiTheme="minorHAnsi" w:eastAsia="Arial" w:hAnsiTheme="minorHAnsi" w:cstheme="minorHAnsi"/>
          <w:sz w:val="22"/>
          <w:szCs w:val="22"/>
        </w:rPr>
        <w:t>—enhanced  household  capacity  to  manage  the  vulnerabilities  exposed  by  the devastating impact of the crisis,</w:t>
      </w:r>
    </w:p>
    <w:p w14:paraId="586F75EF" w14:textId="77777777" w:rsidR="007552E0" w:rsidRPr="007552E0" w:rsidRDefault="007552E0" w:rsidP="007552E0">
      <w:pPr>
        <w:spacing w:before="37" w:line="240" w:lineRule="exact"/>
        <w:ind w:left="120" w:right="80"/>
        <w:jc w:val="both"/>
        <w:rPr>
          <w:rFonts w:asciiTheme="minorHAnsi" w:eastAsia="Arial" w:hAnsiTheme="minorHAnsi" w:cstheme="minorHAnsi"/>
          <w:sz w:val="22"/>
          <w:szCs w:val="22"/>
        </w:rPr>
      </w:pPr>
      <w:r w:rsidRPr="007552E0">
        <w:rPr>
          <w:rFonts w:asciiTheme="minorHAnsi" w:eastAsia="Arial" w:hAnsiTheme="minorHAnsi" w:cstheme="minorHAnsi"/>
          <w:sz w:val="22"/>
          <w:szCs w:val="22"/>
        </w:rPr>
        <w:t>—diversified funding  base  of  financial  institutions to cushion the impact  of  a global credit crunch on domestic financial intermediation, and</w:t>
      </w:r>
    </w:p>
    <w:p w14:paraId="3A443B4D" w14:textId="77777777" w:rsidR="007552E0" w:rsidRPr="007552E0" w:rsidRDefault="007552E0" w:rsidP="007552E0">
      <w:pPr>
        <w:spacing w:before="37" w:line="240" w:lineRule="exact"/>
        <w:ind w:left="120" w:right="80"/>
        <w:jc w:val="both"/>
        <w:rPr>
          <w:rFonts w:asciiTheme="minorHAnsi" w:eastAsia="Arial" w:hAnsiTheme="minorHAnsi" w:cstheme="minorHAnsi"/>
          <w:sz w:val="22"/>
          <w:szCs w:val="22"/>
        </w:rPr>
      </w:pPr>
      <w:r w:rsidRPr="007552E0">
        <w:rPr>
          <w:rFonts w:asciiTheme="minorHAnsi" w:eastAsia="Arial" w:hAnsiTheme="minorHAnsi" w:cstheme="minorHAnsi"/>
          <w:sz w:val="22"/>
          <w:szCs w:val="22"/>
        </w:rPr>
        <w:t>—deeper financial systems that enhance economic resilience by accelerating growth, facilitating diversification, and reducing poverty.</w:t>
      </w:r>
    </w:p>
    <w:p w14:paraId="32858DA5" w14:textId="77777777" w:rsidR="007552E0" w:rsidRPr="007552E0" w:rsidRDefault="007552E0" w:rsidP="007552E0">
      <w:pPr>
        <w:spacing w:before="37" w:line="240" w:lineRule="exact"/>
        <w:ind w:left="120" w:right="80"/>
        <w:jc w:val="both"/>
        <w:rPr>
          <w:rFonts w:asciiTheme="minorHAnsi" w:eastAsia="Arial" w:hAnsiTheme="minorHAnsi" w:cstheme="minorHAnsi"/>
          <w:sz w:val="22"/>
          <w:szCs w:val="22"/>
        </w:rPr>
      </w:pPr>
      <w:r w:rsidRPr="007552E0">
        <w:rPr>
          <w:rFonts w:asciiTheme="minorHAnsi" w:eastAsia="Arial" w:hAnsiTheme="minorHAnsi" w:cstheme="minorHAnsi"/>
          <w:sz w:val="22"/>
          <w:szCs w:val="22"/>
        </w:rPr>
        <w:t>The 2.5 billion unbanked adults are especially vulnerable to economic shocks because they are confined to the inferior risk management features of informal finance. Low-income clients that can build assets before a crash have somewhere to run for cover.</w:t>
      </w:r>
    </w:p>
    <w:p w14:paraId="4897C8A9" w14:textId="77777777" w:rsidR="007552E0" w:rsidRPr="007552E0" w:rsidRDefault="007552E0" w:rsidP="007552E0">
      <w:pPr>
        <w:spacing w:before="37" w:line="240" w:lineRule="exact"/>
        <w:ind w:left="120" w:right="80"/>
        <w:jc w:val="both"/>
        <w:rPr>
          <w:rFonts w:asciiTheme="minorHAnsi" w:eastAsia="Arial" w:hAnsiTheme="minorHAnsi" w:cstheme="minorHAnsi"/>
          <w:sz w:val="22"/>
          <w:szCs w:val="22"/>
        </w:rPr>
      </w:pPr>
    </w:p>
    <w:p w14:paraId="16D79911" w14:textId="01F9CD72" w:rsidR="00006024" w:rsidRPr="007552E0" w:rsidRDefault="007552E0" w:rsidP="007552E0">
      <w:pPr>
        <w:spacing w:before="37" w:line="240" w:lineRule="exact"/>
        <w:ind w:left="120" w:right="80"/>
        <w:jc w:val="both"/>
        <w:rPr>
          <w:rFonts w:asciiTheme="minorHAnsi" w:eastAsia="Arial" w:hAnsiTheme="minorHAnsi" w:cstheme="minorHAnsi"/>
          <w:sz w:val="22"/>
          <w:szCs w:val="22"/>
        </w:rPr>
      </w:pPr>
      <w:r w:rsidRPr="007552E0">
        <w:rPr>
          <w:rFonts w:asciiTheme="minorHAnsi" w:eastAsia="Arial" w:hAnsiTheme="minorHAnsi" w:cstheme="minorHAnsi"/>
          <w:sz w:val="22"/>
          <w:szCs w:val="22"/>
        </w:rPr>
        <w:t>Research has revealed substantial pent-up demand for formal savings that help overcome the costly credit barriers to business expansion. As a result, income and expenditures grow, and health outcomes prove more resilient to turmoil. Better household capacity to manage risks  frees  up  public  expenditure  during  times  of  crisis.  Financial  inclusion  also  has  been shown   to   reduce   income   inequality.   Stronger   social   cohesion   helps   prevent   political instability  and  permits  undivided  attention  to  crisis  management.  Social  safety  nets  can simultaneously  boost  financial  inclusion  when  benefits  are  delivered  through  basic  bank accounts in the formal financial sector. With the subprime meltdown illustrating the dangers of  reckless  lending  practices,  consumer  protection  has  surfaced  on  the  policy  agenda. Financial education initiatives have been gaining momentum recently; policymakers now see a stronger rationale to build financial education into high school and college curricula, and seek greater participation from the private sector in this endeavor.</w:t>
      </w:r>
    </w:p>
    <w:p w14:paraId="6817D147" w14:textId="3A2D7213" w:rsidR="00006024" w:rsidRDefault="00006024" w:rsidP="007552E0">
      <w:pPr>
        <w:spacing w:before="37" w:line="240" w:lineRule="exact"/>
        <w:ind w:left="120" w:right="80"/>
        <w:jc w:val="both"/>
        <w:rPr>
          <w:rFonts w:asciiTheme="minorHAnsi" w:eastAsia="Arial" w:hAnsiTheme="minorHAnsi" w:cstheme="minorHAnsi"/>
          <w:sz w:val="22"/>
          <w:szCs w:val="22"/>
        </w:rPr>
      </w:pPr>
    </w:p>
    <w:p w14:paraId="7C7E159F" w14:textId="2A6357EC" w:rsidR="007552E0" w:rsidRDefault="007552E0" w:rsidP="007552E0">
      <w:pPr>
        <w:spacing w:before="37" w:line="240" w:lineRule="exact"/>
        <w:ind w:left="120" w:right="80"/>
        <w:jc w:val="both"/>
        <w:rPr>
          <w:rFonts w:asciiTheme="minorHAnsi" w:eastAsia="Arial" w:hAnsiTheme="minorHAnsi" w:cstheme="minorHAnsi"/>
          <w:sz w:val="22"/>
          <w:szCs w:val="22"/>
        </w:rPr>
      </w:pPr>
    </w:p>
    <w:p w14:paraId="4030B5CD" w14:textId="27BB54BD" w:rsidR="007552E0" w:rsidRDefault="007552E0" w:rsidP="007552E0">
      <w:pPr>
        <w:spacing w:before="37" w:line="240" w:lineRule="exact"/>
        <w:ind w:left="120" w:right="80"/>
        <w:jc w:val="both"/>
        <w:rPr>
          <w:rFonts w:asciiTheme="minorHAnsi" w:eastAsia="Arial" w:hAnsiTheme="minorHAnsi" w:cstheme="minorHAnsi"/>
          <w:sz w:val="22"/>
          <w:szCs w:val="22"/>
        </w:rPr>
      </w:pPr>
    </w:p>
    <w:p w14:paraId="58AE9347" w14:textId="3C54E29C" w:rsidR="007552E0" w:rsidRDefault="007552E0" w:rsidP="007552E0">
      <w:pPr>
        <w:spacing w:before="37" w:line="240" w:lineRule="exact"/>
        <w:ind w:left="120" w:right="80"/>
        <w:jc w:val="both"/>
        <w:rPr>
          <w:rFonts w:asciiTheme="minorHAnsi" w:eastAsia="Arial" w:hAnsiTheme="minorHAnsi" w:cstheme="minorHAnsi"/>
          <w:sz w:val="22"/>
          <w:szCs w:val="22"/>
        </w:rPr>
      </w:pPr>
    </w:p>
    <w:p w14:paraId="1F865004" w14:textId="7EB87F05" w:rsidR="007552E0" w:rsidRDefault="007552E0" w:rsidP="007552E0">
      <w:pPr>
        <w:spacing w:before="37" w:line="240" w:lineRule="exact"/>
        <w:ind w:left="120" w:right="80"/>
        <w:jc w:val="both"/>
        <w:rPr>
          <w:rFonts w:asciiTheme="minorHAnsi" w:eastAsia="Arial" w:hAnsiTheme="minorHAnsi" w:cstheme="minorHAnsi"/>
          <w:sz w:val="22"/>
          <w:szCs w:val="22"/>
        </w:rPr>
      </w:pPr>
    </w:p>
    <w:p w14:paraId="06EDCD4B" w14:textId="6BE96E11" w:rsidR="007552E0" w:rsidRDefault="007552E0" w:rsidP="007552E0">
      <w:pPr>
        <w:spacing w:before="37" w:line="240" w:lineRule="exact"/>
        <w:ind w:left="120" w:right="80"/>
        <w:jc w:val="both"/>
        <w:rPr>
          <w:rFonts w:asciiTheme="minorHAnsi" w:eastAsia="Arial" w:hAnsiTheme="minorHAnsi" w:cstheme="minorHAnsi"/>
          <w:sz w:val="22"/>
          <w:szCs w:val="22"/>
        </w:rPr>
      </w:pPr>
    </w:p>
    <w:p w14:paraId="75306860" w14:textId="5D2121C9" w:rsidR="007552E0" w:rsidRDefault="007552E0" w:rsidP="007552E0">
      <w:pPr>
        <w:spacing w:before="37" w:line="240" w:lineRule="exact"/>
        <w:ind w:left="120" w:right="80"/>
        <w:jc w:val="both"/>
        <w:rPr>
          <w:rFonts w:asciiTheme="minorHAnsi" w:eastAsia="Arial" w:hAnsiTheme="minorHAnsi" w:cstheme="minorHAnsi"/>
          <w:sz w:val="22"/>
          <w:szCs w:val="22"/>
        </w:rPr>
      </w:pPr>
    </w:p>
    <w:p w14:paraId="5B1A000C" w14:textId="0F80B902" w:rsidR="007552E0" w:rsidRDefault="007552E0" w:rsidP="007552E0">
      <w:pPr>
        <w:spacing w:before="37" w:line="240" w:lineRule="exact"/>
        <w:ind w:left="120" w:right="80"/>
        <w:jc w:val="both"/>
        <w:rPr>
          <w:rFonts w:asciiTheme="minorHAnsi" w:eastAsia="Arial" w:hAnsiTheme="minorHAnsi" w:cstheme="minorHAnsi"/>
          <w:sz w:val="22"/>
          <w:szCs w:val="22"/>
        </w:rPr>
      </w:pPr>
    </w:p>
    <w:p w14:paraId="584643BD" w14:textId="77777777" w:rsidR="007552E0" w:rsidRPr="007552E0" w:rsidRDefault="007552E0" w:rsidP="007552E0">
      <w:pPr>
        <w:spacing w:before="37" w:line="240" w:lineRule="exact"/>
        <w:ind w:left="120" w:right="80"/>
        <w:jc w:val="both"/>
        <w:rPr>
          <w:rFonts w:asciiTheme="minorHAnsi" w:eastAsia="Arial" w:hAnsiTheme="minorHAnsi" w:cstheme="minorHAnsi"/>
          <w:sz w:val="22"/>
          <w:szCs w:val="22"/>
        </w:rPr>
      </w:pPr>
    </w:p>
    <w:p w14:paraId="74C48228" w14:textId="77777777" w:rsidR="00006024" w:rsidRPr="007552E0" w:rsidRDefault="00043618" w:rsidP="007552E0">
      <w:pPr>
        <w:spacing w:before="37" w:line="240" w:lineRule="exact"/>
        <w:ind w:left="120" w:right="80"/>
        <w:jc w:val="both"/>
        <w:rPr>
          <w:rFonts w:asciiTheme="minorHAnsi" w:eastAsia="Arial" w:hAnsiTheme="minorHAnsi" w:cstheme="minorHAnsi"/>
          <w:sz w:val="22"/>
          <w:szCs w:val="22"/>
        </w:rPr>
      </w:pPr>
      <w:r w:rsidRPr="007552E0">
        <w:rPr>
          <w:rFonts w:asciiTheme="minorHAnsi" w:eastAsia="Arial" w:hAnsiTheme="minorHAnsi" w:cstheme="minorHAnsi"/>
          <w:sz w:val="22"/>
          <w:szCs w:val="22"/>
        </w:rPr>
        <w:t>However, further research is needed, especially in the following fields:</w:t>
      </w:r>
    </w:p>
    <w:p w14:paraId="31C231EB" w14:textId="77777777" w:rsidR="00006024" w:rsidRDefault="00006024">
      <w:pPr>
        <w:spacing w:before="7" w:line="100" w:lineRule="exact"/>
        <w:rPr>
          <w:sz w:val="11"/>
          <w:szCs w:val="11"/>
        </w:rPr>
      </w:pPr>
    </w:p>
    <w:p w14:paraId="1FA78145" w14:textId="06F2B458" w:rsidR="007552E0" w:rsidRDefault="007552E0" w:rsidP="007552E0">
      <w:pPr>
        <w:spacing w:before="37" w:line="240" w:lineRule="exact"/>
        <w:ind w:left="120" w:right="80"/>
        <w:jc w:val="both"/>
        <w:rPr>
          <w:rFonts w:asciiTheme="minorHAnsi" w:eastAsia="Arial" w:hAnsiTheme="minorHAnsi" w:cstheme="minorHAnsi"/>
          <w:sz w:val="22"/>
          <w:szCs w:val="22"/>
        </w:rPr>
      </w:pPr>
      <w:r w:rsidRPr="007552E0">
        <w:rPr>
          <w:rFonts w:asciiTheme="minorHAnsi" w:eastAsia="Arial" w:hAnsiTheme="minorHAnsi" w:cstheme="minorHAnsi"/>
          <w:sz w:val="22"/>
          <w:szCs w:val="22"/>
        </w:rPr>
        <w:t>—Key  barriers  to  access:  at  the  strategic  level,  systematic  diagnostic  efforts  to identify “binding  constraints” to financial access will help policymakers set  priorities for action</w:t>
      </w:r>
    </w:p>
    <w:p w14:paraId="27FD53E3" w14:textId="77777777" w:rsidR="007552E0" w:rsidRDefault="007552E0" w:rsidP="007552E0">
      <w:pPr>
        <w:spacing w:before="37" w:line="240" w:lineRule="exact"/>
        <w:ind w:left="120" w:right="80"/>
        <w:jc w:val="both"/>
        <w:rPr>
          <w:rFonts w:asciiTheme="minorHAnsi" w:eastAsia="Arial" w:hAnsiTheme="minorHAnsi" w:cstheme="minorHAnsi"/>
          <w:sz w:val="22"/>
          <w:szCs w:val="22"/>
        </w:rPr>
      </w:pPr>
    </w:p>
    <w:p w14:paraId="78170715" w14:textId="3C87E81F" w:rsidR="007552E0" w:rsidRPr="007552E0" w:rsidRDefault="007552E0" w:rsidP="007552E0">
      <w:pPr>
        <w:spacing w:before="37" w:line="240" w:lineRule="exact"/>
        <w:ind w:right="80"/>
        <w:jc w:val="both"/>
        <w:rPr>
          <w:rFonts w:asciiTheme="minorHAnsi" w:eastAsia="Arial" w:hAnsiTheme="minorHAnsi" w:cstheme="minorHAnsi"/>
          <w:sz w:val="22"/>
          <w:szCs w:val="22"/>
        </w:rPr>
      </w:pPr>
      <w:r w:rsidRPr="007552E0">
        <w:rPr>
          <w:rFonts w:asciiTheme="minorHAnsi" w:eastAsia="Arial" w:hAnsiTheme="minorHAnsi" w:cstheme="minorHAnsi"/>
          <w:sz w:val="22"/>
          <w:szCs w:val="22"/>
        </w:rPr>
        <w:t>—Randomized  controlled  trials  (RCT):  more  effective  incorporation  of  RCT  into regulatory  decision</w:t>
      </w:r>
      <w:r>
        <w:rPr>
          <w:rFonts w:asciiTheme="minorHAnsi" w:eastAsia="Arial" w:hAnsiTheme="minorHAnsi" w:cstheme="minorHAnsi"/>
          <w:sz w:val="22"/>
          <w:szCs w:val="22"/>
        </w:rPr>
        <w:t xml:space="preserve"> </w:t>
      </w:r>
      <w:r w:rsidRPr="007552E0">
        <w:rPr>
          <w:rFonts w:asciiTheme="minorHAnsi" w:eastAsia="Arial" w:hAnsiTheme="minorHAnsi" w:cstheme="minorHAnsi"/>
          <w:sz w:val="22"/>
          <w:szCs w:val="22"/>
        </w:rPr>
        <w:t>making  will  allow  for  a  deeper  understanding  of  the  impacts  of specific  products  or  services,  and  should  be  used  more  systematically  to  obtain insights into the appropriate sequencing of reforms.</w:t>
      </w:r>
    </w:p>
    <w:p w14:paraId="2677BAB9" w14:textId="77777777" w:rsidR="007552E0" w:rsidRPr="007552E0" w:rsidRDefault="007552E0" w:rsidP="007552E0">
      <w:pPr>
        <w:spacing w:before="37" w:line="240" w:lineRule="exact"/>
        <w:ind w:left="120" w:right="80"/>
        <w:jc w:val="both"/>
        <w:rPr>
          <w:rFonts w:asciiTheme="minorHAnsi" w:eastAsia="Arial" w:hAnsiTheme="minorHAnsi" w:cstheme="minorHAnsi"/>
          <w:sz w:val="22"/>
          <w:szCs w:val="22"/>
        </w:rPr>
      </w:pPr>
    </w:p>
    <w:p w14:paraId="5A431C0E" w14:textId="77777777" w:rsidR="007552E0" w:rsidRPr="007552E0" w:rsidRDefault="007552E0" w:rsidP="007552E0">
      <w:pPr>
        <w:spacing w:before="37" w:line="240" w:lineRule="exact"/>
        <w:ind w:left="120" w:right="80"/>
        <w:jc w:val="both"/>
        <w:rPr>
          <w:rFonts w:asciiTheme="minorHAnsi" w:eastAsia="Arial" w:hAnsiTheme="minorHAnsi" w:cstheme="minorHAnsi"/>
          <w:sz w:val="22"/>
          <w:szCs w:val="22"/>
        </w:rPr>
      </w:pPr>
      <w:r w:rsidRPr="007552E0">
        <w:rPr>
          <w:rFonts w:asciiTheme="minorHAnsi" w:eastAsia="Arial" w:hAnsiTheme="minorHAnsi" w:cstheme="minorHAnsi"/>
          <w:sz w:val="22"/>
          <w:szCs w:val="22"/>
        </w:rPr>
        <w:t>—Data and evidence: updated information on levels and trends of financial inclusion is  a  critical  step  toward  evidence-based  policy  decisions.  Data  collection  must  be tailored   to   objectives   and   available   resources.   Policymakers   should   expand collaboration with local researchers to build capacity for the collection of demand-side data.</w:t>
      </w:r>
    </w:p>
    <w:p w14:paraId="5B981E8D" w14:textId="77777777" w:rsidR="007552E0" w:rsidRPr="007552E0" w:rsidRDefault="007552E0" w:rsidP="007552E0">
      <w:pPr>
        <w:spacing w:before="37" w:line="240" w:lineRule="exact"/>
        <w:ind w:left="120" w:right="80"/>
        <w:jc w:val="both"/>
        <w:rPr>
          <w:rFonts w:asciiTheme="minorHAnsi" w:eastAsia="Arial" w:hAnsiTheme="minorHAnsi" w:cstheme="minorHAnsi"/>
          <w:sz w:val="22"/>
          <w:szCs w:val="22"/>
        </w:rPr>
      </w:pPr>
    </w:p>
    <w:p w14:paraId="75D8DC6A" w14:textId="77777777" w:rsidR="007552E0" w:rsidRPr="007552E0" w:rsidRDefault="007552E0" w:rsidP="007552E0">
      <w:pPr>
        <w:spacing w:before="37" w:line="240" w:lineRule="exact"/>
        <w:ind w:left="120" w:right="80"/>
        <w:jc w:val="both"/>
        <w:rPr>
          <w:rFonts w:asciiTheme="minorHAnsi" w:eastAsia="Arial" w:hAnsiTheme="minorHAnsi" w:cstheme="minorHAnsi"/>
          <w:sz w:val="22"/>
          <w:szCs w:val="22"/>
        </w:rPr>
      </w:pPr>
      <w:r w:rsidRPr="007552E0">
        <w:rPr>
          <w:rFonts w:asciiTheme="minorHAnsi" w:eastAsia="Arial" w:hAnsiTheme="minorHAnsi" w:cstheme="minorHAnsi"/>
          <w:sz w:val="22"/>
          <w:szCs w:val="22"/>
        </w:rPr>
        <w:t>—Risk: greater risk analysis of the scaling-up of technology-based financial inclusion policies with respect to financial stability is necessary to fill critical knowledge gaps due to rapid recent innovation.</w:t>
      </w:r>
    </w:p>
    <w:p w14:paraId="1B8CBC81" w14:textId="77777777" w:rsidR="007552E0" w:rsidRPr="007552E0" w:rsidRDefault="007552E0" w:rsidP="007552E0">
      <w:pPr>
        <w:spacing w:before="37" w:line="240" w:lineRule="exact"/>
        <w:ind w:left="120" w:right="80"/>
        <w:jc w:val="both"/>
        <w:rPr>
          <w:rFonts w:asciiTheme="minorHAnsi" w:eastAsia="Arial" w:hAnsiTheme="minorHAnsi" w:cstheme="minorHAnsi"/>
          <w:sz w:val="22"/>
          <w:szCs w:val="22"/>
        </w:rPr>
      </w:pPr>
    </w:p>
    <w:p w14:paraId="01286D38" w14:textId="718BB9F4" w:rsidR="007552E0" w:rsidRPr="007552E0" w:rsidRDefault="007552E0" w:rsidP="007552E0">
      <w:pPr>
        <w:spacing w:before="37" w:line="240" w:lineRule="exact"/>
        <w:ind w:left="120" w:right="80"/>
        <w:jc w:val="both"/>
        <w:rPr>
          <w:rFonts w:asciiTheme="minorHAnsi" w:eastAsia="Arial" w:hAnsiTheme="minorHAnsi" w:cstheme="minorHAnsi"/>
          <w:sz w:val="22"/>
          <w:szCs w:val="22"/>
        </w:rPr>
        <w:sectPr w:rsidR="007552E0" w:rsidRPr="007552E0">
          <w:pgSz w:w="11920" w:h="16840"/>
          <w:pgMar w:top="940" w:right="1320" w:bottom="280" w:left="1320" w:header="743" w:footer="747" w:gutter="0"/>
          <w:cols w:space="720"/>
        </w:sectPr>
      </w:pPr>
      <w:r w:rsidRPr="007552E0">
        <w:rPr>
          <w:rFonts w:asciiTheme="minorHAnsi" w:eastAsia="Arial" w:hAnsiTheme="minorHAnsi" w:cstheme="minorHAnsi"/>
          <w:sz w:val="22"/>
          <w:szCs w:val="22"/>
        </w:rPr>
        <w:t>Overall,  a  combination  of  showcasing  of  viable  business  models  at  the  bottom  of  the pyramid,  technological  innovation  that  lowers  transaction  costs,  and  rapid  growth  and progress in poverty alleviation over the past years has helped to attract substantial private sector  investment  and  pushed  the  access frontier  outwards.  Policymakers  have facilitated strong results by adapting regulatory frameworks  to financial innovation  in the low-income market segment, and have been able to do so without falling short of their policy goals of financial  stability  or  customer  protection.  With  these  recommendations  in  mind,  there  is potential to make the necessary gains in expanding financial access without compromising financial  stability.  The  current  crisis  thus  offers  a  unique  opportunity  for  policymakers  to advance financial inclusion policies that promote economic resilience</w:t>
      </w:r>
    </w:p>
    <w:p w14:paraId="23E01498" w14:textId="77777777" w:rsidR="007552E0" w:rsidRDefault="007552E0" w:rsidP="007552E0">
      <w:pPr>
        <w:spacing w:before="18"/>
        <w:rPr>
          <w:rFonts w:ascii="Arial" w:eastAsia="Arial" w:hAnsi="Arial" w:cs="Arial"/>
          <w:b/>
          <w:w w:val="99"/>
          <w:sz w:val="32"/>
          <w:szCs w:val="32"/>
        </w:rPr>
      </w:pPr>
    </w:p>
    <w:p w14:paraId="77DA8789" w14:textId="17EE1674" w:rsidR="007552E0" w:rsidRDefault="007552E0" w:rsidP="007552E0">
      <w:pPr>
        <w:spacing w:before="18"/>
        <w:rPr>
          <w:rFonts w:ascii="Arial" w:eastAsia="Arial" w:hAnsi="Arial" w:cs="Arial"/>
          <w:sz w:val="32"/>
          <w:szCs w:val="32"/>
        </w:rPr>
      </w:pPr>
      <w:r>
        <w:rPr>
          <w:rFonts w:ascii="Arial" w:eastAsia="Arial" w:hAnsi="Arial" w:cs="Arial"/>
          <w:b/>
          <w:w w:val="99"/>
          <w:sz w:val="32"/>
          <w:szCs w:val="32"/>
        </w:rPr>
        <w:t>REFERENCES</w:t>
      </w:r>
    </w:p>
    <w:p w14:paraId="158E8E1B" w14:textId="77777777" w:rsidR="007552E0" w:rsidRDefault="007552E0" w:rsidP="007552E0">
      <w:pPr>
        <w:spacing w:before="2" w:line="240" w:lineRule="exact"/>
        <w:rPr>
          <w:sz w:val="24"/>
          <w:szCs w:val="24"/>
        </w:rPr>
      </w:pPr>
    </w:p>
    <w:p w14:paraId="18EE54B0" w14:textId="77777777" w:rsidR="007552E0" w:rsidRDefault="007552E0" w:rsidP="007552E0">
      <w:pPr>
        <w:ind w:left="806" w:right="142" w:hanging="706"/>
        <w:rPr>
          <w:rFonts w:ascii="Arial" w:eastAsia="Arial" w:hAnsi="Arial" w:cs="Arial"/>
          <w:sz w:val="22"/>
          <w:szCs w:val="22"/>
        </w:rPr>
      </w:pPr>
      <w:r>
        <w:rPr>
          <w:rFonts w:ascii="Arial" w:eastAsia="Arial" w:hAnsi="Arial" w:cs="Arial"/>
          <w:sz w:val="22"/>
          <w:szCs w:val="22"/>
        </w:rPr>
        <w:t>Aguirre, Ernesto, Denise Dias, and Klaus Prochaska. 2008. “Diagnostic Report on the Legal and Regulatory Environment for Branchless Banking in Colombia.” Washington: CGAP.</w:t>
      </w:r>
    </w:p>
    <w:p w14:paraId="0A33A43B" w14:textId="77777777" w:rsidR="007552E0" w:rsidRDefault="007552E0" w:rsidP="007552E0">
      <w:pPr>
        <w:spacing w:before="6" w:line="120" w:lineRule="exact"/>
        <w:rPr>
          <w:sz w:val="12"/>
          <w:szCs w:val="12"/>
        </w:rPr>
      </w:pPr>
    </w:p>
    <w:p w14:paraId="7A301910" w14:textId="77777777" w:rsidR="007552E0" w:rsidRDefault="007552E0" w:rsidP="007552E0">
      <w:pPr>
        <w:spacing w:line="240" w:lineRule="exact"/>
        <w:ind w:left="806" w:right="967" w:hanging="706"/>
        <w:rPr>
          <w:rFonts w:ascii="Arial" w:eastAsia="Arial" w:hAnsi="Arial" w:cs="Arial"/>
          <w:sz w:val="22"/>
          <w:szCs w:val="22"/>
        </w:rPr>
      </w:pPr>
      <w:r>
        <w:rPr>
          <w:rFonts w:ascii="Arial" w:eastAsia="Arial" w:hAnsi="Arial" w:cs="Arial"/>
          <w:sz w:val="22"/>
          <w:szCs w:val="22"/>
        </w:rPr>
        <w:t>APEC (Asia-Pacific Economic Cooperation) Business Advisory Council. 2008. “Commercially Sustainable Microfinance: A Strategy for Promoting Financial</w:t>
      </w:r>
    </w:p>
    <w:p w14:paraId="223E6C68" w14:textId="77777777" w:rsidR="007552E0" w:rsidRDefault="007552E0" w:rsidP="007552E0">
      <w:pPr>
        <w:spacing w:line="240" w:lineRule="exact"/>
        <w:ind w:left="806"/>
        <w:rPr>
          <w:rFonts w:ascii="Arial" w:eastAsia="Arial" w:hAnsi="Arial" w:cs="Arial"/>
          <w:sz w:val="22"/>
          <w:szCs w:val="22"/>
        </w:rPr>
      </w:pPr>
      <w:r>
        <w:rPr>
          <w:rFonts w:ascii="Arial" w:eastAsia="Arial" w:hAnsi="Arial" w:cs="Arial"/>
          <w:sz w:val="22"/>
          <w:szCs w:val="22"/>
        </w:rPr>
        <w:t>Inclusion in APEC.” Report of a workshop jointly organized by the Advisory Group on</w:t>
      </w:r>
    </w:p>
    <w:p w14:paraId="4FD19358" w14:textId="77777777" w:rsidR="007552E0" w:rsidRDefault="007552E0" w:rsidP="007552E0">
      <w:pPr>
        <w:spacing w:before="6" w:line="240" w:lineRule="exact"/>
        <w:ind w:left="806" w:right="100"/>
        <w:rPr>
          <w:rFonts w:ascii="Arial" w:eastAsia="Arial" w:hAnsi="Arial" w:cs="Arial"/>
          <w:sz w:val="22"/>
          <w:szCs w:val="22"/>
        </w:rPr>
      </w:pPr>
      <w:r>
        <w:rPr>
          <w:rFonts w:ascii="Arial" w:eastAsia="Arial" w:hAnsi="Arial" w:cs="Arial"/>
          <w:sz w:val="22"/>
          <w:szCs w:val="22"/>
        </w:rPr>
        <w:t>APEC Financial System Capacity Building and the APEC Business Advisory Council. Jakarta.</w:t>
      </w:r>
    </w:p>
    <w:p w14:paraId="360E6E56" w14:textId="77777777" w:rsidR="007552E0" w:rsidRDefault="007552E0" w:rsidP="007552E0">
      <w:pPr>
        <w:spacing w:before="2" w:line="120" w:lineRule="exact"/>
        <w:rPr>
          <w:sz w:val="12"/>
          <w:szCs w:val="12"/>
        </w:rPr>
      </w:pPr>
    </w:p>
    <w:p w14:paraId="62ABAB23" w14:textId="77777777" w:rsidR="007552E0" w:rsidRDefault="007552E0" w:rsidP="007552E0">
      <w:pPr>
        <w:spacing w:line="240" w:lineRule="exact"/>
        <w:ind w:left="806" w:right="123" w:hanging="706"/>
        <w:rPr>
          <w:rFonts w:ascii="Arial" w:eastAsia="Arial" w:hAnsi="Arial" w:cs="Arial"/>
          <w:sz w:val="22"/>
          <w:szCs w:val="22"/>
        </w:rPr>
      </w:pPr>
      <w:r>
        <w:rPr>
          <w:rFonts w:ascii="Arial" w:eastAsia="Arial" w:hAnsi="Arial" w:cs="Arial"/>
          <w:sz w:val="22"/>
          <w:szCs w:val="22"/>
        </w:rPr>
        <w:t xml:space="preserve">Banco do </w:t>
      </w:r>
      <w:proofErr w:type="spellStart"/>
      <w:r>
        <w:rPr>
          <w:rFonts w:ascii="Arial" w:eastAsia="Arial" w:hAnsi="Arial" w:cs="Arial"/>
          <w:sz w:val="22"/>
          <w:szCs w:val="22"/>
        </w:rPr>
        <w:t>Nordeste</w:t>
      </w:r>
      <w:proofErr w:type="spellEnd"/>
      <w:r>
        <w:rPr>
          <w:rFonts w:ascii="Arial" w:eastAsia="Arial" w:hAnsi="Arial" w:cs="Arial"/>
          <w:sz w:val="22"/>
          <w:szCs w:val="22"/>
        </w:rPr>
        <w:t xml:space="preserve"> do </w:t>
      </w:r>
      <w:proofErr w:type="spellStart"/>
      <w:r>
        <w:rPr>
          <w:rFonts w:ascii="Arial" w:eastAsia="Arial" w:hAnsi="Arial" w:cs="Arial"/>
          <w:sz w:val="22"/>
          <w:szCs w:val="22"/>
        </w:rPr>
        <w:t>Brasil</w:t>
      </w:r>
      <w:proofErr w:type="spellEnd"/>
      <w:r>
        <w:rPr>
          <w:rFonts w:ascii="Arial" w:eastAsia="Arial" w:hAnsi="Arial" w:cs="Arial"/>
          <w:sz w:val="22"/>
          <w:szCs w:val="22"/>
        </w:rPr>
        <w:t xml:space="preserve">. 2010. “Background” (www.bnb.gov.br/Content/aplicacao/O_Banco/Historico_eng/gerados/hist_principal.a </w:t>
      </w:r>
      <w:proofErr w:type="spellStart"/>
      <w:r>
        <w:rPr>
          <w:rFonts w:ascii="Arial" w:eastAsia="Arial" w:hAnsi="Arial" w:cs="Arial"/>
          <w:sz w:val="22"/>
          <w:szCs w:val="22"/>
        </w:rPr>
        <w:t>sp</w:t>
      </w:r>
      <w:proofErr w:type="spellEnd"/>
      <w:r>
        <w:rPr>
          <w:rFonts w:ascii="Arial" w:eastAsia="Arial" w:hAnsi="Arial" w:cs="Arial"/>
          <w:sz w:val="22"/>
          <w:szCs w:val="22"/>
        </w:rPr>
        <w:t>).</w:t>
      </w:r>
    </w:p>
    <w:p w14:paraId="6ED14C02" w14:textId="77777777" w:rsidR="007552E0" w:rsidRDefault="007552E0" w:rsidP="007552E0">
      <w:pPr>
        <w:spacing w:before="8" w:line="100" w:lineRule="exact"/>
        <w:rPr>
          <w:sz w:val="11"/>
          <w:szCs w:val="11"/>
        </w:rPr>
      </w:pPr>
    </w:p>
    <w:p w14:paraId="6E5DD0F3" w14:textId="77777777" w:rsidR="007552E0" w:rsidRDefault="007552E0" w:rsidP="007552E0">
      <w:pPr>
        <w:ind w:left="806" w:right="208" w:hanging="706"/>
        <w:rPr>
          <w:rFonts w:ascii="Arial" w:eastAsia="Arial" w:hAnsi="Arial" w:cs="Arial"/>
          <w:sz w:val="22"/>
          <w:szCs w:val="22"/>
        </w:rPr>
      </w:pPr>
      <w:r>
        <w:rPr>
          <w:rFonts w:ascii="Arial" w:eastAsia="Arial" w:hAnsi="Arial" w:cs="Arial"/>
          <w:sz w:val="22"/>
          <w:szCs w:val="22"/>
        </w:rPr>
        <w:t>Banerjee, Abhijeet, and others. 2009. “The Miracle of Microfinance? Evidence from a Randomized Evaluation.” Working paper. MIT, Department of Economics and Abdul Latif Jameel Poverty Action Lab.</w:t>
      </w:r>
    </w:p>
    <w:p w14:paraId="2025ED98" w14:textId="77777777" w:rsidR="007552E0" w:rsidRDefault="007552E0" w:rsidP="007552E0">
      <w:pPr>
        <w:spacing w:before="9" w:line="100" w:lineRule="exact"/>
        <w:rPr>
          <w:sz w:val="11"/>
          <w:szCs w:val="11"/>
        </w:rPr>
      </w:pPr>
    </w:p>
    <w:p w14:paraId="6A18A8AC" w14:textId="77777777" w:rsidR="007552E0" w:rsidRDefault="007552E0" w:rsidP="007552E0">
      <w:pPr>
        <w:ind w:left="100"/>
        <w:rPr>
          <w:rFonts w:ascii="Arial" w:eastAsia="Arial" w:hAnsi="Arial" w:cs="Arial"/>
          <w:sz w:val="22"/>
          <w:szCs w:val="22"/>
        </w:rPr>
      </w:pPr>
      <w:r>
        <w:rPr>
          <w:rFonts w:ascii="Arial" w:eastAsia="Arial" w:hAnsi="Arial" w:cs="Arial"/>
          <w:sz w:val="22"/>
          <w:szCs w:val="22"/>
        </w:rPr>
        <w:t>Bank for International Settlements. 2010. “Macroprudential Policy and Addressing</w:t>
      </w:r>
    </w:p>
    <w:p w14:paraId="4F0BC120" w14:textId="77777777" w:rsidR="007552E0" w:rsidRDefault="007552E0" w:rsidP="007552E0">
      <w:pPr>
        <w:spacing w:line="240" w:lineRule="exact"/>
        <w:ind w:left="806"/>
        <w:rPr>
          <w:rFonts w:ascii="Arial" w:eastAsia="Arial" w:hAnsi="Arial" w:cs="Arial"/>
          <w:sz w:val="22"/>
          <w:szCs w:val="22"/>
        </w:rPr>
      </w:pPr>
      <w:r>
        <w:rPr>
          <w:rFonts w:ascii="Arial" w:eastAsia="Arial" w:hAnsi="Arial" w:cs="Arial"/>
          <w:sz w:val="22"/>
          <w:szCs w:val="22"/>
        </w:rPr>
        <w:t xml:space="preserve">Procyclicality.” In </w:t>
      </w:r>
      <w:r>
        <w:rPr>
          <w:rFonts w:ascii="Arial" w:eastAsia="Arial" w:hAnsi="Arial" w:cs="Arial"/>
          <w:i/>
          <w:sz w:val="22"/>
          <w:szCs w:val="22"/>
        </w:rPr>
        <w:t>80th Annual Report</w:t>
      </w:r>
      <w:r>
        <w:rPr>
          <w:rFonts w:ascii="Arial" w:eastAsia="Arial" w:hAnsi="Arial" w:cs="Arial"/>
          <w:sz w:val="22"/>
          <w:szCs w:val="22"/>
        </w:rPr>
        <w:t>, chapter 7. Basel.</w:t>
      </w:r>
    </w:p>
    <w:p w14:paraId="10FCBF05" w14:textId="77777777" w:rsidR="007552E0" w:rsidRDefault="007552E0" w:rsidP="007552E0">
      <w:pPr>
        <w:spacing w:before="1" w:line="120" w:lineRule="exact"/>
        <w:rPr>
          <w:sz w:val="12"/>
          <w:szCs w:val="12"/>
        </w:rPr>
      </w:pPr>
    </w:p>
    <w:p w14:paraId="4B38E6DA" w14:textId="77777777" w:rsidR="007552E0" w:rsidRDefault="007552E0" w:rsidP="007552E0">
      <w:pPr>
        <w:ind w:left="806" w:right="98" w:hanging="706"/>
        <w:rPr>
          <w:rFonts w:ascii="Arial" w:eastAsia="Arial" w:hAnsi="Arial" w:cs="Arial"/>
          <w:sz w:val="22"/>
          <w:szCs w:val="22"/>
        </w:rPr>
      </w:pPr>
      <w:r>
        <w:rPr>
          <w:rFonts w:ascii="Arial" w:eastAsia="Arial" w:hAnsi="Arial" w:cs="Arial"/>
          <w:sz w:val="22"/>
          <w:szCs w:val="22"/>
        </w:rPr>
        <w:t>Bankable Frontier Associates. 2009. “Key Issues in Financial Inclusion Measurement for Regulators: Survey Design and Implementation.” Commissioned draft working paper. Bangkok: Alliance for Financial Inclusion.</w:t>
      </w:r>
    </w:p>
    <w:p w14:paraId="60FD1056" w14:textId="77777777" w:rsidR="007552E0" w:rsidRDefault="007552E0" w:rsidP="007552E0">
      <w:pPr>
        <w:spacing w:before="9" w:line="100" w:lineRule="exact"/>
        <w:rPr>
          <w:sz w:val="11"/>
          <w:szCs w:val="11"/>
        </w:rPr>
      </w:pPr>
    </w:p>
    <w:p w14:paraId="67689698" w14:textId="77777777" w:rsidR="007552E0" w:rsidRDefault="007552E0" w:rsidP="007552E0">
      <w:pPr>
        <w:ind w:left="100"/>
        <w:rPr>
          <w:rFonts w:ascii="Arial" w:eastAsia="Arial" w:hAnsi="Arial" w:cs="Arial"/>
          <w:sz w:val="22"/>
          <w:szCs w:val="22"/>
        </w:rPr>
      </w:pPr>
      <w:r>
        <w:rPr>
          <w:rFonts w:ascii="Arial" w:eastAsia="Arial" w:hAnsi="Arial" w:cs="Arial"/>
          <w:sz w:val="22"/>
          <w:szCs w:val="22"/>
        </w:rPr>
        <w:t>Beck, Thorsten, and Augusto de la Torre. 2006. “The Basic Analytics of Access to Financial</w:t>
      </w:r>
    </w:p>
    <w:p w14:paraId="32663FE1" w14:textId="77777777" w:rsidR="007552E0" w:rsidRDefault="007552E0" w:rsidP="007552E0">
      <w:pPr>
        <w:spacing w:line="240" w:lineRule="exact"/>
        <w:ind w:left="806"/>
        <w:rPr>
          <w:rFonts w:ascii="Arial" w:eastAsia="Arial" w:hAnsi="Arial" w:cs="Arial"/>
          <w:sz w:val="22"/>
          <w:szCs w:val="22"/>
        </w:rPr>
      </w:pPr>
      <w:r>
        <w:rPr>
          <w:rFonts w:ascii="Arial" w:eastAsia="Arial" w:hAnsi="Arial" w:cs="Arial"/>
          <w:sz w:val="22"/>
          <w:szCs w:val="22"/>
        </w:rPr>
        <w:t>Services.” Policy Research Working Paper 4026. Washington: World Bank.</w:t>
      </w:r>
    </w:p>
    <w:p w14:paraId="17AD5B7B" w14:textId="77777777" w:rsidR="007552E0" w:rsidRDefault="007552E0" w:rsidP="007552E0">
      <w:pPr>
        <w:spacing w:before="1" w:line="120" w:lineRule="exact"/>
        <w:rPr>
          <w:sz w:val="12"/>
          <w:szCs w:val="12"/>
        </w:rPr>
      </w:pPr>
    </w:p>
    <w:p w14:paraId="709B2EC2" w14:textId="77777777" w:rsidR="007552E0" w:rsidRDefault="007552E0" w:rsidP="007552E0">
      <w:pPr>
        <w:ind w:left="806" w:right="244" w:hanging="706"/>
        <w:rPr>
          <w:rFonts w:ascii="Arial" w:eastAsia="Arial" w:hAnsi="Arial" w:cs="Arial"/>
          <w:sz w:val="22"/>
          <w:szCs w:val="22"/>
        </w:rPr>
      </w:pPr>
      <w:r>
        <w:rPr>
          <w:rFonts w:ascii="Arial" w:eastAsia="Arial" w:hAnsi="Arial" w:cs="Arial"/>
          <w:sz w:val="22"/>
          <w:szCs w:val="22"/>
        </w:rPr>
        <w:t xml:space="preserve">Beck, Thorsten, </w:t>
      </w:r>
      <w:proofErr w:type="spellStart"/>
      <w:r>
        <w:rPr>
          <w:rFonts w:ascii="Arial" w:eastAsia="Arial" w:hAnsi="Arial" w:cs="Arial"/>
          <w:sz w:val="22"/>
          <w:szCs w:val="22"/>
        </w:rPr>
        <w:t>Asli</w:t>
      </w:r>
      <w:proofErr w:type="spellEnd"/>
      <w:r>
        <w:rPr>
          <w:rFonts w:ascii="Arial" w:eastAsia="Arial" w:hAnsi="Arial" w:cs="Arial"/>
          <w:sz w:val="22"/>
          <w:szCs w:val="22"/>
        </w:rPr>
        <w:t xml:space="preserve"> </w:t>
      </w:r>
      <w:proofErr w:type="spellStart"/>
      <w:r>
        <w:rPr>
          <w:rFonts w:ascii="Arial" w:eastAsia="Arial" w:hAnsi="Arial" w:cs="Arial"/>
          <w:sz w:val="22"/>
          <w:szCs w:val="22"/>
        </w:rPr>
        <w:t>Demirgüç-Kunt</w:t>
      </w:r>
      <w:proofErr w:type="spellEnd"/>
      <w:r>
        <w:rPr>
          <w:rFonts w:ascii="Arial" w:eastAsia="Arial" w:hAnsi="Arial" w:cs="Arial"/>
          <w:sz w:val="22"/>
          <w:szCs w:val="22"/>
        </w:rPr>
        <w:t>, and Ross Levine. 2004. “Finance, Firm Size, and Growth.” Working Paper W10983. Cambridge, Mass.: National Bureau of Economic Research.</w:t>
      </w:r>
    </w:p>
    <w:p w14:paraId="0C5DC7B5" w14:textId="77777777" w:rsidR="007552E0" w:rsidRDefault="007552E0" w:rsidP="007552E0">
      <w:pPr>
        <w:spacing w:before="9" w:line="100" w:lineRule="exact"/>
        <w:rPr>
          <w:sz w:val="11"/>
          <w:szCs w:val="11"/>
        </w:rPr>
      </w:pPr>
    </w:p>
    <w:p w14:paraId="04C32EB8" w14:textId="77777777" w:rsidR="007552E0" w:rsidRDefault="007552E0" w:rsidP="007552E0">
      <w:pPr>
        <w:ind w:left="101"/>
        <w:rPr>
          <w:rFonts w:ascii="Arial" w:eastAsia="Arial" w:hAnsi="Arial" w:cs="Arial"/>
          <w:sz w:val="22"/>
          <w:szCs w:val="22"/>
        </w:rPr>
      </w:pPr>
      <w:r>
        <w:rPr>
          <w:rFonts w:ascii="Arial" w:eastAsia="Arial" w:hAnsi="Arial" w:cs="Arial"/>
          <w:sz w:val="22"/>
          <w:szCs w:val="22"/>
        </w:rPr>
        <w:t xml:space="preserve">Beck, Thorsten, </w:t>
      </w:r>
      <w:proofErr w:type="spellStart"/>
      <w:r>
        <w:rPr>
          <w:rFonts w:ascii="Arial" w:eastAsia="Arial" w:hAnsi="Arial" w:cs="Arial"/>
          <w:sz w:val="22"/>
          <w:szCs w:val="22"/>
        </w:rPr>
        <w:t>Asli</w:t>
      </w:r>
      <w:proofErr w:type="spellEnd"/>
      <w:r>
        <w:rPr>
          <w:rFonts w:ascii="Arial" w:eastAsia="Arial" w:hAnsi="Arial" w:cs="Arial"/>
          <w:sz w:val="22"/>
          <w:szCs w:val="22"/>
        </w:rPr>
        <w:t xml:space="preserve"> </w:t>
      </w:r>
      <w:proofErr w:type="spellStart"/>
      <w:r>
        <w:rPr>
          <w:rFonts w:ascii="Arial" w:eastAsia="Arial" w:hAnsi="Arial" w:cs="Arial"/>
          <w:sz w:val="22"/>
          <w:szCs w:val="22"/>
        </w:rPr>
        <w:t>Demirgüç-Kunt</w:t>
      </w:r>
      <w:proofErr w:type="spellEnd"/>
      <w:r>
        <w:rPr>
          <w:rFonts w:ascii="Arial" w:eastAsia="Arial" w:hAnsi="Arial" w:cs="Arial"/>
          <w:sz w:val="22"/>
          <w:szCs w:val="22"/>
        </w:rPr>
        <w:t xml:space="preserve">, and Vojislav </w:t>
      </w:r>
      <w:proofErr w:type="spellStart"/>
      <w:r>
        <w:rPr>
          <w:rFonts w:ascii="Arial" w:eastAsia="Arial" w:hAnsi="Arial" w:cs="Arial"/>
          <w:sz w:val="22"/>
          <w:szCs w:val="22"/>
        </w:rPr>
        <w:t>Maksimovic</w:t>
      </w:r>
      <w:proofErr w:type="spellEnd"/>
      <w:r>
        <w:rPr>
          <w:rFonts w:ascii="Arial" w:eastAsia="Arial" w:hAnsi="Arial" w:cs="Arial"/>
          <w:sz w:val="22"/>
          <w:szCs w:val="22"/>
        </w:rPr>
        <w:t>. 2004. “Bank Competition and</w:t>
      </w:r>
    </w:p>
    <w:p w14:paraId="4EE3F2A7" w14:textId="77777777" w:rsidR="007552E0" w:rsidRDefault="007552E0" w:rsidP="007552E0">
      <w:pPr>
        <w:spacing w:before="1"/>
        <w:ind w:left="806"/>
        <w:rPr>
          <w:rFonts w:ascii="Arial" w:eastAsia="Arial" w:hAnsi="Arial" w:cs="Arial"/>
          <w:sz w:val="22"/>
          <w:szCs w:val="22"/>
        </w:rPr>
      </w:pPr>
      <w:r>
        <w:rPr>
          <w:rFonts w:ascii="Arial" w:eastAsia="Arial" w:hAnsi="Arial" w:cs="Arial"/>
          <w:sz w:val="22"/>
          <w:szCs w:val="22"/>
        </w:rPr>
        <w:t xml:space="preserve">Access to Finance: International Evidence.” </w:t>
      </w:r>
      <w:r>
        <w:rPr>
          <w:rFonts w:ascii="Arial" w:eastAsia="Arial" w:hAnsi="Arial" w:cs="Arial"/>
          <w:i/>
          <w:sz w:val="22"/>
          <w:szCs w:val="22"/>
        </w:rPr>
        <w:t>Journal of Money, Credit, and Banking</w:t>
      </w:r>
    </w:p>
    <w:p w14:paraId="19E0D826" w14:textId="77777777" w:rsidR="007552E0" w:rsidRDefault="007552E0" w:rsidP="007552E0">
      <w:pPr>
        <w:spacing w:line="240" w:lineRule="exact"/>
        <w:ind w:left="806"/>
        <w:rPr>
          <w:rFonts w:ascii="Arial" w:eastAsia="Arial" w:hAnsi="Arial" w:cs="Arial"/>
          <w:sz w:val="22"/>
          <w:szCs w:val="22"/>
        </w:rPr>
      </w:pPr>
      <w:r>
        <w:rPr>
          <w:rFonts w:ascii="Arial" w:eastAsia="Arial" w:hAnsi="Arial" w:cs="Arial"/>
          <w:sz w:val="22"/>
          <w:szCs w:val="22"/>
        </w:rPr>
        <w:t>36, no. 3 (part 2): 627–48.</w:t>
      </w:r>
    </w:p>
    <w:p w14:paraId="61D0D75C" w14:textId="77777777" w:rsidR="007552E0" w:rsidRDefault="007552E0" w:rsidP="007552E0">
      <w:pPr>
        <w:spacing w:before="9" w:line="100" w:lineRule="exact"/>
        <w:rPr>
          <w:sz w:val="11"/>
          <w:szCs w:val="11"/>
        </w:rPr>
      </w:pPr>
    </w:p>
    <w:p w14:paraId="23E2CF0C" w14:textId="77777777" w:rsidR="007552E0" w:rsidRDefault="007552E0" w:rsidP="007552E0">
      <w:pPr>
        <w:ind w:left="806" w:right="522" w:hanging="643"/>
        <w:rPr>
          <w:rFonts w:ascii="Arial" w:eastAsia="Arial" w:hAnsi="Arial" w:cs="Arial"/>
          <w:sz w:val="22"/>
          <w:szCs w:val="22"/>
        </w:rPr>
      </w:pPr>
      <w:r>
        <w:rPr>
          <w:rFonts w:ascii="Arial" w:eastAsia="Arial" w:hAnsi="Arial" w:cs="Arial"/>
          <w:sz w:val="22"/>
          <w:szCs w:val="22"/>
        </w:rPr>
        <w:t xml:space="preserve">Beck, Thorsten, and others.  2008. “Finance, Firm Size, and </w:t>
      </w:r>
      <w:proofErr w:type="spellStart"/>
      <w:r>
        <w:rPr>
          <w:rFonts w:ascii="Arial" w:eastAsia="Arial" w:hAnsi="Arial" w:cs="Arial"/>
          <w:sz w:val="22"/>
          <w:szCs w:val="22"/>
        </w:rPr>
        <w:t>Growth.”</w:t>
      </w:r>
      <w:r>
        <w:rPr>
          <w:rFonts w:ascii="Arial" w:eastAsia="Arial" w:hAnsi="Arial" w:cs="Arial"/>
          <w:i/>
          <w:sz w:val="22"/>
          <w:szCs w:val="22"/>
        </w:rPr>
        <w:t>Journal</w:t>
      </w:r>
      <w:proofErr w:type="spellEnd"/>
      <w:r>
        <w:rPr>
          <w:rFonts w:ascii="Arial" w:eastAsia="Arial" w:hAnsi="Arial" w:cs="Arial"/>
          <w:i/>
          <w:sz w:val="22"/>
          <w:szCs w:val="22"/>
        </w:rPr>
        <w:t xml:space="preserve"> of Money, Credit and Banking </w:t>
      </w:r>
      <w:r>
        <w:rPr>
          <w:rFonts w:ascii="Arial" w:eastAsia="Arial" w:hAnsi="Arial" w:cs="Arial"/>
          <w:sz w:val="22"/>
          <w:szCs w:val="22"/>
        </w:rPr>
        <w:t>40, no. 7: 1379–405.</w:t>
      </w:r>
    </w:p>
    <w:p w14:paraId="4F2DC50B" w14:textId="77777777" w:rsidR="007552E0" w:rsidRDefault="007552E0" w:rsidP="007552E0">
      <w:pPr>
        <w:spacing w:before="8" w:line="100" w:lineRule="exact"/>
        <w:rPr>
          <w:sz w:val="11"/>
          <w:szCs w:val="11"/>
        </w:rPr>
      </w:pPr>
    </w:p>
    <w:p w14:paraId="29ED0DFD" w14:textId="77777777" w:rsidR="007552E0" w:rsidRDefault="007552E0" w:rsidP="007552E0">
      <w:pPr>
        <w:ind w:left="806" w:right="353" w:hanging="706"/>
        <w:rPr>
          <w:rFonts w:ascii="Arial" w:eastAsia="Arial" w:hAnsi="Arial" w:cs="Arial"/>
          <w:sz w:val="22"/>
          <w:szCs w:val="22"/>
        </w:rPr>
      </w:pPr>
      <w:proofErr w:type="spellStart"/>
      <w:r>
        <w:rPr>
          <w:rFonts w:ascii="Arial" w:eastAsia="Arial" w:hAnsi="Arial" w:cs="Arial"/>
          <w:sz w:val="22"/>
          <w:szCs w:val="22"/>
        </w:rPr>
        <w:t>Chaia</w:t>
      </w:r>
      <w:proofErr w:type="spellEnd"/>
      <w:r>
        <w:rPr>
          <w:rFonts w:ascii="Arial" w:eastAsia="Arial" w:hAnsi="Arial" w:cs="Arial"/>
          <w:sz w:val="22"/>
          <w:szCs w:val="22"/>
        </w:rPr>
        <w:t>, Alberto, and others. 2009. “Half the World Is Unbanked.” Framing Note. New York: Financial Access Initiative (October).</w:t>
      </w:r>
    </w:p>
    <w:p w14:paraId="063E7855" w14:textId="77777777" w:rsidR="007552E0" w:rsidRDefault="007552E0" w:rsidP="007552E0">
      <w:pPr>
        <w:spacing w:before="3" w:line="120" w:lineRule="exact"/>
        <w:rPr>
          <w:sz w:val="12"/>
          <w:szCs w:val="12"/>
        </w:rPr>
      </w:pPr>
    </w:p>
    <w:p w14:paraId="259B0B0E" w14:textId="77777777" w:rsidR="007552E0" w:rsidRDefault="007552E0" w:rsidP="007552E0">
      <w:pPr>
        <w:spacing w:line="240" w:lineRule="exact"/>
        <w:ind w:left="806" w:right="426" w:hanging="706"/>
        <w:rPr>
          <w:rFonts w:ascii="Arial" w:eastAsia="Arial" w:hAnsi="Arial" w:cs="Arial"/>
          <w:sz w:val="22"/>
          <w:szCs w:val="22"/>
        </w:rPr>
      </w:pPr>
      <w:proofErr w:type="spellStart"/>
      <w:r>
        <w:rPr>
          <w:rFonts w:ascii="Arial" w:eastAsia="Arial" w:hAnsi="Arial" w:cs="Arial"/>
          <w:sz w:val="22"/>
          <w:szCs w:val="22"/>
        </w:rPr>
        <w:t>Chatain</w:t>
      </w:r>
      <w:proofErr w:type="spellEnd"/>
      <w:r>
        <w:rPr>
          <w:rFonts w:ascii="Arial" w:eastAsia="Arial" w:hAnsi="Arial" w:cs="Arial"/>
          <w:sz w:val="22"/>
          <w:szCs w:val="22"/>
        </w:rPr>
        <w:t>, Pierre Laurent, and others. 2008. “Integrity in Mobile Phone Financial Services.” Working Paper 146. Washington: World Bank.</w:t>
      </w:r>
    </w:p>
    <w:p w14:paraId="4803D813" w14:textId="77777777" w:rsidR="007552E0" w:rsidRDefault="007552E0" w:rsidP="007552E0">
      <w:pPr>
        <w:spacing w:before="8" w:line="100" w:lineRule="exact"/>
        <w:rPr>
          <w:sz w:val="11"/>
          <w:szCs w:val="11"/>
        </w:rPr>
      </w:pPr>
    </w:p>
    <w:p w14:paraId="56852F63" w14:textId="77777777" w:rsidR="007552E0" w:rsidRDefault="007552E0" w:rsidP="007552E0">
      <w:pPr>
        <w:ind w:left="806" w:right="510" w:hanging="706"/>
        <w:rPr>
          <w:rFonts w:ascii="Arial" w:eastAsia="Arial" w:hAnsi="Arial" w:cs="Arial"/>
          <w:sz w:val="22"/>
          <w:szCs w:val="22"/>
        </w:rPr>
      </w:pPr>
      <w:r>
        <w:rPr>
          <w:rFonts w:ascii="Arial" w:eastAsia="Arial" w:hAnsi="Arial" w:cs="Arial"/>
          <w:sz w:val="22"/>
          <w:szCs w:val="22"/>
        </w:rPr>
        <w:t>Christen, Robert Peck, Timothy R. Lyman, and Richard Rosenberg. 2003. “Microfinance Consensus Guidelines: Guiding Principles on Regulation and Supervision of Microfinance.” Washington: CGAP.</w:t>
      </w:r>
    </w:p>
    <w:p w14:paraId="4E77C4AD" w14:textId="77777777" w:rsidR="007552E0" w:rsidRDefault="007552E0" w:rsidP="007552E0">
      <w:pPr>
        <w:spacing w:before="9" w:line="100" w:lineRule="exact"/>
        <w:rPr>
          <w:sz w:val="11"/>
          <w:szCs w:val="11"/>
        </w:rPr>
      </w:pPr>
    </w:p>
    <w:p w14:paraId="63C10746" w14:textId="77777777" w:rsidR="007552E0" w:rsidRDefault="007552E0" w:rsidP="007552E0">
      <w:pPr>
        <w:ind w:left="806" w:right="246" w:hanging="706"/>
        <w:rPr>
          <w:rFonts w:ascii="Arial" w:eastAsia="Arial" w:hAnsi="Arial" w:cs="Arial"/>
          <w:sz w:val="22"/>
          <w:szCs w:val="22"/>
        </w:rPr>
      </w:pPr>
      <w:proofErr w:type="spellStart"/>
      <w:r>
        <w:rPr>
          <w:rFonts w:ascii="Arial" w:eastAsia="Arial" w:hAnsi="Arial" w:cs="Arial"/>
          <w:sz w:val="22"/>
          <w:szCs w:val="22"/>
        </w:rPr>
        <w:t>Claessens</w:t>
      </w:r>
      <w:proofErr w:type="spellEnd"/>
      <w:r>
        <w:rPr>
          <w:rFonts w:ascii="Arial" w:eastAsia="Arial" w:hAnsi="Arial" w:cs="Arial"/>
          <w:sz w:val="22"/>
          <w:szCs w:val="22"/>
        </w:rPr>
        <w:t xml:space="preserve">, Stijn, Patrick </w:t>
      </w:r>
      <w:proofErr w:type="spellStart"/>
      <w:r>
        <w:rPr>
          <w:rFonts w:ascii="Arial" w:eastAsia="Arial" w:hAnsi="Arial" w:cs="Arial"/>
          <w:sz w:val="22"/>
          <w:szCs w:val="22"/>
        </w:rPr>
        <w:t>Honohan</w:t>
      </w:r>
      <w:proofErr w:type="spellEnd"/>
      <w:r>
        <w:rPr>
          <w:rFonts w:ascii="Arial" w:eastAsia="Arial" w:hAnsi="Arial" w:cs="Arial"/>
          <w:sz w:val="22"/>
          <w:szCs w:val="22"/>
        </w:rPr>
        <w:t>, and Liliana Rojas-Suarez. 2009. “Policy Principles for Expanding Financial Access: Report of the CGD Task Force on Access to Financial Services.”  Washington: Center for Global Development.</w:t>
      </w:r>
    </w:p>
    <w:p w14:paraId="7F40EDE1" w14:textId="77777777" w:rsidR="007552E0" w:rsidRDefault="007552E0" w:rsidP="007552E0">
      <w:pPr>
        <w:spacing w:before="26" w:line="360" w:lineRule="exact"/>
        <w:ind w:left="101" w:right="363"/>
        <w:rPr>
          <w:rFonts w:ascii="Arial" w:eastAsia="Arial" w:hAnsi="Arial" w:cs="Arial"/>
          <w:sz w:val="22"/>
          <w:szCs w:val="22"/>
        </w:rPr>
      </w:pPr>
      <w:r>
        <w:rPr>
          <w:rFonts w:ascii="Arial" w:eastAsia="Arial" w:hAnsi="Arial" w:cs="Arial"/>
          <w:sz w:val="22"/>
          <w:szCs w:val="22"/>
        </w:rPr>
        <w:t xml:space="preserve">Collins, Daryl, and others. 2009.  </w:t>
      </w:r>
      <w:r>
        <w:rPr>
          <w:rFonts w:ascii="Arial" w:eastAsia="Arial" w:hAnsi="Arial" w:cs="Arial"/>
          <w:i/>
          <w:sz w:val="22"/>
          <w:szCs w:val="22"/>
        </w:rPr>
        <w:t xml:space="preserve">Portfolios of the Poor.  </w:t>
      </w:r>
      <w:r>
        <w:rPr>
          <w:rFonts w:ascii="Arial" w:eastAsia="Arial" w:hAnsi="Arial" w:cs="Arial"/>
          <w:sz w:val="22"/>
          <w:szCs w:val="22"/>
        </w:rPr>
        <w:t xml:space="preserve">Princeton University Press. Consultative Group to Assist the Poor (CGAP). 2009a. </w:t>
      </w:r>
      <w:r>
        <w:rPr>
          <w:rFonts w:ascii="Arial" w:eastAsia="Arial" w:hAnsi="Arial" w:cs="Arial"/>
          <w:i/>
          <w:sz w:val="22"/>
          <w:szCs w:val="22"/>
        </w:rPr>
        <w:t>Financial Access 2009: Measuring</w:t>
      </w:r>
    </w:p>
    <w:p w14:paraId="78F2CEB1" w14:textId="77777777" w:rsidR="007552E0" w:rsidRDefault="007552E0" w:rsidP="007552E0">
      <w:pPr>
        <w:spacing w:line="220" w:lineRule="exact"/>
        <w:ind w:left="806"/>
        <w:rPr>
          <w:rFonts w:ascii="Arial" w:eastAsia="Arial" w:hAnsi="Arial" w:cs="Arial"/>
          <w:sz w:val="22"/>
          <w:szCs w:val="22"/>
        </w:rPr>
      </w:pPr>
      <w:r>
        <w:rPr>
          <w:rFonts w:ascii="Arial" w:eastAsia="Arial" w:hAnsi="Arial" w:cs="Arial"/>
          <w:i/>
          <w:sz w:val="22"/>
          <w:szCs w:val="22"/>
        </w:rPr>
        <w:t xml:space="preserve">Access to Financial Services around the World. </w:t>
      </w:r>
      <w:r>
        <w:rPr>
          <w:rFonts w:ascii="Arial" w:eastAsia="Arial" w:hAnsi="Arial" w:cs="Arial"/>
          <w:sz w:val="22"/>
          <w:szCs w:val="22"/>
        </w:rPr>
        <w:t>Washington.</w:t>
      </w:r>
    </w:p>
    <w:p w14:paraId="15F0432E" w14:textId="77777777" w:rsidR="007552E0" w:rsidRDefault="007552E0" w:rsidP="007552E0">
      <w:pPr>
        <w:spacing w:before="9" w:line="100" w:lineRule="exact"/>
        <w:rPr>
          <w:sz w:val="11"/>
          <w:szCs w:val="11"/>
        </w:rPr>
      </w:pPr>
    </w:p>
    <w:p w14:paraId="3D4DFE53" w14:textId="77777777" w:rsidR="007552E0" w:rsidRDefault="007552E0" w:rsidP="007552E0">
      <w:pPr>
        <w:tabs>
          <w:tab w:val="left" w:pos="820"/>
        </w:tabs>
        <w:ind w:left="807" w:right="524" w:hanging="706"/>
        <w:rPr>
          <w:rFonts w:ascii="Arial" w:eastAsia="Arial" w:hAnsi="Arial" w:cs="Arial"/>
          <w:sz w:val="22"/>
          <w:szCs w:val="22"/>
        </w:rPr>
        <w:sectPr w:rsidR="007552E0">
          <w:pgSz w:w="11920" w:h="16840"/>
          <w:pgMar w:top="940" w:right="1360" w:bottom="280" w:left="1340" w:header="743" w:footer="747" w:gutter="0"/>
          <w:cols w:space="720"/>
        </w:sectPr>
      </w:pPr>
      <w:r>
        <w:rPr>
          <w:rFonts w:ascii="Arial" w:eastAsia="Arial" w:hAnsi="Arial" w:cs="Arial"/>
          <w:sz w:val="22"/>
          <w:szCs w:val="22"/>
          <w:u w:val="single" w:color="000000"/>
        </w:rPr>
        <w:t xml:space="preserve"> </w:t>
      </w:r>
      <w:r>
        <w:rPr>
          <w:rFonts w:ascii="Arial" w:eastAsia="Arial" w:hAnsi="Arial" w:cs="Arial"/>
          <w:sz w:val="22"/>
          <w:szCs w:val="22"/>
          <w:u w:val="single" w:color="000000"/>
        </w:rPr>
        <w:tab/>
      </w:r>
      <w:r>
        <w:rPr>
          <w:rFonts w:ascii="Arial" w:eastAsia="Arial" w:hAnsi="Arial" w:cs="Arial"/>
          <w:sz w:val="22"/>
          <w:szCs w:val="22"/>
          <w:u w:val="single" w:color="000000"/>
        </w:rPr>
        <w:tab/>
      </w:r>
      <w:r>
        <w:rPr>
          <w:rFonts w:ascii="Arial" w:eastAsia="Arial" w:hAnsi="Arial" w:cs="Arial"/>
          <w:sz w:val="22"/>
          <w:szCs w:val="22"/>
        </w:rPr>
        <w:t>. 2009b. “Government’s Role in Microfinance: What Is the Optimal Policy Mix?” (www.cgap.org/p/site/c/template.rc/1.26.4903/). Crockett, Andrew. 2002. “Why Is</w:t>
      </w:r>
    </w:p>
    <w:p w14:paraId="74227BFC" w14:textId="77777777" w:rsidR="007552E0" w:rsidRDefault="007552E0" w:rsidP="007552E0">
      <w:pPr>
        <w:spacing w:line="200" w:lineRule="exact"/>
      </w:pPr>
    </w:p>
    <w:p w14:paraId="69FB5779" w14:textId="77777777" w:rsidR="007552E0" w:rsidRDefault="007552E0" w:rsidP="007552E0">
      <w:pPr>
        <w:spacing w:before="3" w:line="260" w:lineRule="exact"/>
        <w:rPr>
          <w:sz w:val="26"/>
          <w:szCs w:val="26"/>
        </w:rPr>
      </w:pPr>
    </w:p>
    <w:p w14:paraId="6A57B092" w14:textId="77777777" w:rsidR="007552E0" w:rsidRDefault="007552E0" w:rsidP="007552E0">
      <w:pPr>
        <w:spacing w:before="37" w:line="240" w:lineRule="exact"/>
        <w:ind w:left="825" w:right="312"/>
        <w:rPr>
          <w:rFonts w:ascii="Arial" w:eastAsia="Arial" w:hAnsi="Arial" w:cs="Arial"/>
          <w:sz w:val="22"/>
          <w:szCs w:val="22"/>
        </w:rPr>
      </w:pPr>
      <w:r>
        <w:rPr>
          <w:rFonts w:ascii="Arial" w:eastAsia="Arial" w:hAnsi="Arial" w:cs="Arial"/>
          <w:sz w:val="22"/>
          <w:szCs w:val="22"/>
        </w:rPr>
        <w:t xml:space="preserve">Financial Stability a Goal of Public Policy?” In </w:t>
      </w:r>
      <w:r>
        <w:rPr>
          <w:rFonts w:ascii="Arial" w:eastAsia="Arial" w:hAnsi="Arial" w:cs="Arial"/>
          <w:i/>
          <w:sz w:val="22"/>
          <w:szCs w:val="22"/>
        </w:rPr>
        <w:t>Handbook of Monetary Policy</w:t>
      </w:r>
      <w:r>
        <w:rPr>
          <w:rFonts w:ascii="Arial" w:eastAsia="Arial" w:hAnsi="Arial" w:cs="Arial"/>
          <w:sz w:val="22"/>
          <w:szCs w:val="22"/>
        </w:rPr>
        <w:t>, edited by Jack Rabin and Glenn L. Stevens, pp. 69–86. New York: Marcel Dekker.</w:t>
      </w:r>
    </w:p>
    <w:p w14:paraId="411DB54B" w14:textId="77777777" w:rsidR="007552E0" w:rsidRDefault="007552E0" w:rsidP="007552E0">
      <w:pPr>
        <w:spacing w:before="8" w:line="100" w:lineRule="exact"/>
        <w:rPr>
          <w:sz w:val="11"/>
          <w:szCs w:val="11"/>
        </w:rPr>
      </w:pPr>
    </w:p>
    <w:p w14:paraId="2BC0D96F" w14:textId="77777777" w:rsidR="007552E0" w:rsidRDefault="007552E0" w:rsidP="007552E0">
      <w:pPr>
        <w:ind w:left="825" w:right="646" w:hanging="706"/>
        <w:rPr>
          <w:rFonts w:ascii="Arial" w:eastAsia="Arial" w:hAnsi="Arial" w:cs="Arial"/>
          <w:sz w:val="22"/>
          <w:szCs w:val="22"/>
        </w:rPr>
      </w:pPr>
      <w:r>
        <w:rPr>
          <w:rFonts w:ascii="Arial" w:eastAsia="Arial" w:hAnsi="Arial" w:cs="Arial"/>
          <w:sz w:val="22"/>
          <w:szCs w:val="22"/>
        </w:rPr>
        <w:t xml:space="preserve">De la Torre, Augusto, Juan Carlos </w:t>
      </w:r>
      <w:proofErr w:type="spellStart"/>
      <w:r>
        <w:rPr>
          <w:rFonts w:ascii="Arial" w:eastAsia="Arial" w:hAnsi="Arial" w:cs="Arial"/>
          <w:sz w:val="22"/>
          <w:szCs w:val="22"/>
        </w:rPr>
        <w:t>Gozzi</w:t>
      </w:r>
      <w:proofErr w:type="spellEnd"/>
      <w:r>
        <w:rPr>
          <w:rFonts w:ascii="Arial" w:eastAsia="Arial" w:hAnsi="Arial" w:cs="Arial"/>
          <w:sz w:val="22"/>
          <w:szCs w:val="22"/>
        </w:rPr>
        <w:t xml:space="preserve">, and Sergio </w:t>
      </w:r>
      <w:proofErr w:type="spellStart"/>
      <w:r>
        <w:rPr>
          <w:rFonts w:ascii="Arial" w:eastAsia="Arial" w:hAnsi="Arial" w:cs="Arial"/>
          <w:sz w:val="22"/>
          <w:szCs w:val="22"/>
        </w:rPr>
        <w:t>Schmukler</w:t>
      </w:r>
      <w:proofErr w:type="spellEnd"/>
      <w:r>
        <w:rPr>
          <w:rFonts w:ascii="Arial" w:eastAsia="Arial" w:hAnsi="Arial" w:cs="Arial"/>
          <w:sz w:val="22"/>
          <w:szCs w:val="22"/>
        </w:rPr>
        <w:t>. 2007. “Innovative Experiences in Access to Finance: Market Friendly Roles for the Visible Hand?” Policy Research Working Paper 4326. Washington: World Bank.</w:t>
      </w:r>
    </w:p>
    <w:p w14:paraId="20625357" w14:textId="77777777" w:rsidR="007552E0" w:rsidRDefault="007552E0" w:rsidP="007552E0">
      <w:pPr>
        <w:spacing w:before="9" w:line="100" w:lineRule="exact"/>
        <w:rPr>
          <w:sz w:val="11"/>
          <w:szCs w:val="11"/>
        </w:rPr>
      </w:pPr>
    </w:p>
    <w:p w14:paraId="7723E62D" w14:textId="77777777" w:rsidR="007552E0" w:rsidRDefault="007552E0" w:rsidP="007552E0">
      <w:pPr>
        <w:ind w:left="825" w:right="228" w:hanging="706"/>
        <w:rPr>
          <w:rFonts w:ascii="Arial" w:eastAsia="Arial" w:hAnsi="Arial" w:cs="Arial"/>
          <w:sz w:val="22"/>
          <w:szCs w:val="22"/>
        </w:rPr>
      </w:pPr>
      <w:proofErr w:type="spellStart"/>
      <w:r>
        <w:rPr>
          <w:rFonts w:ascii="Arial" w:eastAsia="Arial" w:hAnsi="Arial" w:cs="Arial"/>
          <w:sz w:val="22"/>
          <w:szCs w:val="22"/>
        </w:rPr>
        <w:t>Demirgüç-Kunt</w:t>
      </w:r>
      <w:proofErr w:type="spellEnd"/>
      <w:r>
        <w:rPr>
          <w:rFonts w:ascii="Arial" w:eastAsia="Arial" w:hAnsi="Arial" w:cs="Arial"/>
          <w:sz w:val="22"/>
          <w:szCs w:val="22"/>
        </w:rPr>
        <w:t xml:space="preserve">, </w:t>
      </w:r>
      <w:proofErr w:type="spellStart"/>
      <w:r>
        <w:rPr>
          <w:rFonts w:ascii="Arial" w:eastAsia="Arial" w:hAnsi="Arial" w:cs="Arial"/>
          <w:sz w:val="22"/>
          <w:szCs w:val="22"/>
        </w:rPr>
        <w:t>Asli</w:t>
      </w:r>
      <w:proofErr w:type="spellEnd"/>
      <w:r>
        <w:rPr>
          <w:rFonts w:ascii="Arial" w:eastAsia="Arial" w:hAnsi="Arial" w:cs="Arial"/>
          <w:sz w:val="22"/>
          <w:szCs w:val="22"/>
        </w:rPr>
        <w:t xml:space="preserve">, Thorsten Beck, and Patrick </w:t>
      </w:r>
      <w:proofErr w:type="spellStart"/>
      <w:r>
        <w:rPr>
          <w:rFonts w:ascii="Arial" w:eastAsia="Arial" w:hAnsi="Arial" w:cs="Arial"/>
          <w:sz w:val="22"/>
          <w:szCs w:val="22"/>
        </w:rPr>
        <w:t>Honohan</w:t>
      </w:r>
      <w:proofErr w:type="spellEnd"/>
      <w:r>
        <w:rPr>
          <w:rFonts w:ascii="Arial" w:eastAsia="Arial" w:hAnsi="Arial" w:cs="Arial"/>
          <w:sz w:val="22"/>
          <w:szCs w:val="22"/>
        </w:rPr>
        <w:t xml:space="preserve">. 2008. </w:t>
      </w:r>
      <w:r>
        <w:rPr>
          <w:rFonts w:ascii="Arial" w:eastAsia="Arial" w:hAnsi="Arial" w:cs="Arial"/>
          <w:i/>
          <w:sz w:val="22"/>
          <w:szCs w:val="22"/>
        </w:rPr>
        <w:t>Finance for All? Policies and Pitfalls in Expanding Access</w:t>
      </w:r>
      <w:r>
        <w:rPr>
          <w:rFonts w:ascii="Arial" w:eastAsia="Arial" w:hAnsi="Arial" w:cs="Arial"/>
          <w:sz w:val="22"/>
          <w:szCs w:val="22"/>
        </w:rPr>
        <w:t>. World Bank Policy Research Report. Washington: World Bank (http://go.worldbank.org/HNKL9ZHO50).</w:t>
      </w:r>
    </w:p>
    <w:p w14:paraId="374247AE" w14:textId="77777777" w:rsidR="007552E0" w:rsidRDefault="007552E0" w:rsidP="007552E0">
      <w:pPr>
        <w:spacing w:before="9" w:line="100" w:lineRule="exact"/>
        <w:rPr>
          <w:sz w:val="11"/>
          <w:szCs w:val="11"/>
        </w:rPr>
      </w:pPr>
    </w:p>
    <w:p w14:paraId="04C4B774" w14:textId="77777777" w:rsidR="007552E0" w:rsidRDefault="007552E0" w:rsidP="007552E0">
      <w:pPr>
        <w:ind w:left="826" w:right="164" w:hanging="706"/>
        <w:rPr>
          <w:rFonts w:ascii="Arial" w:eastAsia="Arial" w:hAnsi="Arial" w:cs="Arial"/>
          <w:sz w:val="22"/>
          <w:szCs w:val="22"/>
        </w:rPr>
      </w:pPr>
      <w:proofErr w:type="spellStart"/>
      <w:r>
        <w:rPr>
          <w:rFonts w:ascii="Arial" w:eastAsia="Arial" w:hAnsi="Arial" w:cs="Arial"/>
          <w:sz w:val="22"/>
          <w:szCs w:val="22"/>
        </w:rPr>
        <w:t>Dupas</w:t>
      </w:r>
      <w:proofErr w:type="spellEnd"/>
      <w:r>
        <w:rPr>
          <w:rFonts w:ascii="Arial" w:eastAsia="Arial" w:hAnsi="Arial" w:cs="Arial"/>
          <w:sz w:val="22"/>
          <w:szCs w:val="22"/>
        </w:rPr>
        <w:t>, Pascaline, and Jonathan Robinson. 2009. “Savings Constraints and Microenterprise Development: Evidence from a Field Experiment in Kenya.” Working Paper 14693. Cambridge, Mass.: National Bureau of Economic Research.</w:t>
      </w:r>
    </w:p>
    <w:p w14:paraId="09BE9D6F" w14:textId="77777777" w:rsidR="007552E0" w:rsidRDefault="007552E0" w:rsidP="007552E0">
      <w:pPr>
        <w:spacing w:before="9" w:line="100" w:lineRule="exact"/>
        <w:rPr>
          <w:sz w:val="11"/>
          <w:szCs w:val="11"/>
        </w:rPr>
      </w:pPr>
    </w:p>
    <w:p w14:paraId="70AA58F4" w14:textId="77777777" w:rsidR="007552E0" w:rsidRDefault="007552E0" w:rsidP="007552E0">
      <w:pPr>
        <w:ind w:left="120"/>
        <w:rPr>
          <w:rFonts w:ascii="Arial" w:eastAsia="Arial" w:hAnsi="Arial" w:cs="Arial"/>
          <w:sz w:val="22"/>
          <w:szCs w:val="22"/>
        </w:rPr>
      </w:pPr>
      <w:r>
        <w:rPr>
          <w:rFonts w:ascii="Arial" w:eastAsia="Arial" w:hAnsi="Arial" w:cs="Arial"/>
          <w:sz w:val="22"/>
          <w:szCs w:val="22"/>
        </w:rPr>
        <w:t xml:space="preserve">Economist Intelligence Unit. 2009.  </w:t>
      </w:r>
      <w:r>
        <w:rPr>
          <w:rFonts w:ascii="Arial" w:eastAsia="Arial" w:hAnsi="Arial" w:cs="Arial"/>
          <w:i/>
          <w:sz w:val="22"/>
          <w:szCs w:val="22"/>
        </w:rPr>
        <w:t>Global Microscope on the Microfinance Business</w:t>
      </w:r>
    </w:p>
    <w:p w14:paraId="52237A3B" w14:textId="77777777" w:rsidR="007552E0" w:rsidRDefault="007552E0" w:rsidP="007552E0">
      <w:pPr>
        <w:spacing w:before="1"/>
        <w:ind w:left="826"/>
        <w:rPr>
          <w:rFonts w:ascii="Arial" w:eastAsia="Arial" w:hAnsi="Arial" w:cs="Arial"/>
          <w:sz w:val="22"/>
          <w:szCs w:val="22"/>
        </w:rPr>
      </w:pPr>
      <w:r>
        <w:rPr>
          <w:rFonts w:ascii="Arial" w:eastAsia="Arial" w:hAnsi="Arial" w:cs="Arial"/>
          <w:i/>
          <w:sz w:val="22"/>
          <w:szCs w:val="22"/>
        </w:rPr>
        <w:t>Environment</w:t>
      </w:r>
      <w:r>
        <w:rPr>
          <w:rFonts w:ascii="Arial" w:eastAsia="Arial" w:hAnsi="Arial" w:cs="Arial"/>
          <w:sz w:val="22"/>
          <w:szCs w:val="22"/>
        </w:rPr>
        <w:t>. London: Economist Group.</w:t>
      </w:r>
    </w:p>
    <w:p w14:paraId="3615115C" w14:textId="77777777" w:rsidR="007552E0" w:rsidRDefault="007552E0" w:rsidP="007552E0">
      <w:pPr>
        <w:spacing w:before="9" w:line="100" w:lineRule="exact"/>
        <w:rPr>
          <w:sz w:val="11"/>
          <w:szCs w:val="11"/>
        </w:rPr>
      </w:pPr>
    </w:p>
    <w:p w14:paraId="6147CDC9" w14:textId="77777777" w:rsidR="007552E0" w:rsidRDefault="007552E0" w:rsidP="007552E0">
      <w:pPr>
        <w:ind w:left="120"/>
        <w:rPr>
          <w:rFonts w:ascii="Arial" w:eastAsia="Arial" w:hAnsi="Arial" w:cs="Arial"/>
          <w:sz w:val="22"/>
          <w:szCs w:val="22"/>
        </w:rPr>
      </w:pPr>
      <w:r>
        <w:rPr>
          <w:rFonts w:ascii="Arial" w:eastAsia="Arial" w:hAnsi="Arial" w:cs="Arial"/>
          <w:sz w:val="22"/>
          <w:szCs w:val="22"/>
        </w:rPr>
        <w:t xml:space="preserve">Eisner, Marc Allen, Jeff Worsham, and Evan J. </w:t>
      </w:r>
      <w:proofErr w:type="spellStart"/>
      <w:r>
        <w:rPr>
          <w:rFonts w:ascii="Arial" w:eastAsia="Arial" w:hAnsi="Arial" w:cs="Arial"/>
          <w:sz w:val="22"/>
          <w:szCs w:val="22"/>
        </w:rPr>
        <w:t>Ringquist</w:t>
      </w:r>
      <w:proofErr w:type="spellEnd"/>
      <w:r>
        <w:rPr>
          <w:rFonts w:ascii="Arial" w:eastAsia="Arial" w:hAnsi="Arial" w:cs="Arial"/>
          <w:sz w:val="22"/>
          <w:szCs w:val="22"/>
        </w:rPr>
        <w:t xml:space="preserve">. 2006. </w:t>
      </w:r>
      <w:r>
        <w:rPr>
          <w:rFonts w:ascii="Arial" w:eastAsia="Arial" w:hAnsi="Arial" w:cs="Arial"/>
          <w:i/>
          <w:sz w:val="22"/>
          <w:szCs w:val="22"/>
        </w:rPr>
        <w:t>Contemporary Regulatory</w:t>
      </w:r>
    </w:p>
    <w:p w14:paraId="1AAE9048" w14:textId="77777777" w:rsidR="007552E0" w:rsidRDefault="007552E0" w:rsidP="007552E0">
      <w:pPr>
        <w:spacing w:before="1"/>
        <w:ind w:left="826"/>
        <w:rPr>
          <w:rFonts w:ascii="Arial" w:eastAsia="Arial" w:hAnsi="Arial" w:cs="Arial"/>
          <w:sz w:val="22"/>
          <w:szCs w:val="22"/>
        </w:rPr>
      </w:pPr>
      <w:r>
        <w:rPr>
          <w:rFonts w:ascii="Arial" w:eastAsia="Arial" w:hAnsi="Arial" w:cs="Arial"/>
          <w:i/>
          <w:sz w:val="22"/>
          <w:szCs w:val="22"/>
        </w:rPr>
        <w:t>Policy</w:t>
      </w:r>
      <w:r>
        <w:rPr>
          <w:rFonts w:ascii="Arial" w:eastAsia="Arial" w:hAnsi="Arial" w:cs="Arial"/>
          <w:sz w:val="22"/>
          <w:szCs w:val="22"/>
        </w:rPr>
        <w:t xml:space="preserve">. New York: Lynne </w:t>
      </w:r>
      <w:proofErr w:type="spellStart"/>
      <w:r>
        <w:rPr>
          <w:rFonts w:ascii="Arial" w:eastAsia="Arial" w:hAnsi="Arial" w:cs="Arial"/>
          <w:sz w:val="22"/>
          <w:szCs w:val="22"/>
        </w:rPr>
        <w:t>Rienner</w:t>
      </w:r>
      <w:proofErr w:type="spellEnd"/>
      <w:r>
        <w:rPr>
          <w:rFonts w:ascii="Arial" w:eastAsia="Arial" w:hAnsi="Arial" w:cs="Arial"/>
          <w:sz w:val="22"/>
          <w:szCs w:val="22"/>
        </w:rPr>
        <w:t>.</w:t>
      </w:r>
    </w:p>
    <w:p w14:paraId="35E1E217" w14:textId="77777777" w:rsidR="007552E0" w:rsidRDefault="007552E0" w:rsidP="007552E0">
      <w:pPr>
        <w:spacing w:before="9" w:line="100" w:lineRule="exact"/>
        <w:rPr>
          <w:sz w:val="11"/>
          <w:szCs w:val="11"/>
        </w:rPr>
      </w:pPr>
    </w:p>
    <w:p w14:paraId="35AB4E38" w14:textId="77777777" w:rsidR="007552E0" w:rsidRDefault="007552E0" w:rsidP="007552E0">
      <w:pPr>
        <w:ind w:left="826" w:right="790" w:hanging="706"/>
        <w:rPr>
          <w:rFonts w:ascii="Arial" w:eastAsia="Arial" w:hAnsi="Arial" w:cs="Arial"/>
          <w:sz w:val="22"/>
          <w:szCs w:val="22"/>
        </w:rPr>
      </w:pPr>
      <w:r>
        <w:rPr>
          <w:rFonts w:ascii="Arial" w:eastAsia="Arial" w:hAnsi="Arial" w:cs="Arial"/>
          <w:sz w:val="22"/>
          <w:szCs w:val="22"/>
        </w:rPr>
        <w:t xml:space="preserve">Fernando, </w:t>
      </w:r>
      <w:proofErr w:type="spellStart"/>
      <w:r>
        <w:rPr>
          <w:rFonts w:ascii="Arial" w:eastAsia="Arial" w:hAnsi="Arial" w:cs="Arial"/>
          <w:sz w:val="22"/>
          <w:szCs w:val="22"/>
        </w:rPr>
        <w:t>Nimal</w:t>
      </w:r>
      <w:proofErr w:type="spellEnd"/>
      <w:r>
        <w:rPr>
          <w:rFonts w:ascii="Arial" w:eastAsia="Arial" w:hAnsi="Arial" w:cs="Arial"/>
          <w:sz w:val="22"/>
          <w:szCs w:val="22"/>
        </w:rPr>
        <w:t xml:space="preserve"> A. 2009.  “The State of Financial Inclusion in Asia: An Overview.” Presentation at the AFI Global Policy Forum. Nairobi, September 14 (www.afi- global.net/downloads/GPF_Nimal_Fernando.pdf).</w:t>
      </w:r>
    </w:p>
    <w:p w14:paraId="07E48739" w14:textId="77777777" w:rsidR="007552E0" w:rsidRDefault="007552E0" w:rsidP="007552E0">
      <w:pPr>
        <w:spacing w:before="9" w:line="100" w:lineRule="exact"/>
        <w:rPr>
          <w:sz w:val="11"/>
          <w:szCs w:val="11"/>
        </w:rPr>
      </w:pPr>
    </w:p>
    <w:p w14:paraId="6524571E" w14:textId="77777777" w:rsidR="007552E0" w:rsidRDefault="007552E0" w:rsidP="007552E0">
      <w:pPr>
        <w:ind w:left="826" w:right="764" w:hanging="706"/>
        <w:rPr>
          <w:rFonts w:ascii="Arial" w:eastAsia="Arial" w:hAnsi="Arial" w:cs="Arial"/>
          <w:sz w:val="22"/>
          <w:szCs w:val="22"/>
        </w:rPr>
      </w:pPr>
      <w:r>
        <w:rPr>
          <w:rFonts w:ascii="Arial" w:eastAsia="Arial" w:hAnsi="Arial" w:cs="Arial"/>
          <w:sz w:val="22"/>
          <w:szCs w:val="22"/>
        </w:rPr>
        <w:t>Financial Action Task Force (FATF). 2008. “Guidance on Capacity Building for Mutual Evaluations and Implementation of the FATF Standards within Low Capacity Countries.” Paris: Financial Access Task Force (www.fatf- gafi.org/</w:t>
      </w:r>
      <w:proofErr w:type="spellStart"/>
      <w:r>
        <w:rPr>
          <w:rFonts w:ascii="Arial" w:eastAsia="Arial" w:hAnsi="Arial" w:cs="Arial"/>
          <w:sz w:val="22"/>
          <w:szCs w:val="22"/>
        </w:rPr>
        <w:t>dataoecd</w:t>
      </w:r>
      <w:proofErr w:type="spellEnd"/>
      <w:r>
        <w:rPr>
          <w:rFonts w:ascii="Arial" w:eastAsia="Arial" w:hAnsi="Arial" w:cs="Arial"/>
          <w:sz w:val="22"/>
          <w:szCs w:val="22"/>
        </w:rPr>
        <w:t>/61/28/40248726.pdf).</w:t>
      </w:r>
    </w:p>
    <w:p w14:paraId="3E2F09B1" w14:textId="77777777" w:rsidR="007552E0" w:rsidRDefault="007552E0" w:rsidP="007552E0">
      <w:pPr>
        <w:spacing w:before="9" w:line="100" w:lineRule="exact"/>
        <w:rPr>
          <w:sz w:val="11"/>
          <w:szCs w:val="11"/>
        </w:rPr>
      </w:pPr>
    </w:p>
    <w:p w14:paraId="2D93A571" w14:textId="77777777" w:rsidR="007552E0" w:rsidRDefault="007552E0" w:rsidP="007552E0">
      <w:pPr>
        <w:ind w:left="120"/>
        <w:rPr>
          <w:rFonts w:ascii="Arial" w:eastAsia="Arial" w:hAnsi="Arial" w:cs="Arial"/>
          <w:sz w:val="22"/>
          <w:szCs w:val="22"/>
        </w:rPr>
      </w:pPr>
      <w:r>
        <w:rPr>
          <w:rFonts w:ascii="Arial" w:eastAsia="Arial" w:hAnsi="Arial" w:cs="Arial"/>
          <w:sz w:val="22"/>
          <w:szCs w:val="22"/>
        </w:rPr>
        <w:t xml:space="preserve">Financial Sector Deepening Trust.  2009. </w:t>
      </w:r>
      <w:proofErr w:type="spellStart"/>
      <w:r>
        <w:rPr>
          <w:rFonts w:ascii="Arial" w:eastAsia="Arial" w:hAnsi="Arial" w:cs="Arial"/>
          <w:i/>
          <w:sz w:val="22"/>
          <w:szCs w:val="22"/>
        </w:rPr>
        <w:t>FinAccess</w:t>
      </w:r>
      <w:proofErr w:type="spellEnd"/>
      <w:r>
        <w:rPr>
          <w:rFonts w:ascii="Arial" w:eastAsia="Arial" w:hAnsi="Arial" w:cs="Arial"/>
          <w:i/>
          <w:sz w:val="22"/>
          <w:szCs w:val="22"/>
        </w:rPr>
        <w:t xml:space="preserve"> National Survey 2009: Dynamics of</w:t>
      </w:r>
    </w:p>
    <w:p w14:paraId="143EA73C" w14:textId="77777777" w:rsidR="007552E0" w:rsidRDefault="007552E0" w:rsidP="007552E0">
      <w:pPr>
        <w:spacing w:line="240" w:lineRule="exact"/>
        <w:ind w:left="826"/>
        <w:rPr>
          <w:rFonts w:ascii="Arial" w:eastAsia="Arial" w:hAnsi="Arial" w:cs="Arial"/>
          <w:sz w:val="22"/>
          <w:szCs w:val="22"/>
        </w:rPr>
      </w:pPr>
      <w:r>
        <w:rPr>
          <w:rFonts w:ascii="Arial" w:eastAsia="Arial" w:hAnsi="Arial" w:cs="Arial"/>
          <w:i/>
          <w:sz w:val="22"/>
          <w:szCs w:val="22"/>
        </w:rPr>
        <w:t xml:space="preserve">Kenya’s Changing Financial Landscape </w:t>
      </w:r>
      <w:r>
        <w:rPr>
          <w:rFonts w:ascii="Arial" w:eastAsia="Arial" w:hAnsi="Arial" w:cs="Arial"/>
          <w:sz w:val="22"/>
          <w:szCs w:val="22"/>
        </w:rPr>
        <w:t>(www.fsdkenya.org/finaccess/documents/09-</w:t>
      </w:r>
    </w:p>
    <w:p w14:paraId="42A271B4" w14:textId="77777777" w:rsidR="007552E0" w:rsidRDefault="007552E0" w:rsidP="007552E0">
      <w:pPr>
        <w:spacing w:before="1"/>
        <w:ind w:left="826"/>
        <w:rPr>
          <w:rFonts w:ascii="Arial" w:eastAsia="Arial" w:hAnsi="Arial" w:cs="Arial"/>
          <w:sz w:val="22"/>
          <w:szCs w:val="22"/>
        </w:rPr>
      </w:pPr>
      <w:r>
        <w:rPr>
          <w:rFonts w:ascii="Arial" w:eastAsia="Arial" w:hAnsi="Arial" w:cs="Arial"/>
          <w:sz w:val="22"/>
          <w:szCs w:val="22"/>
        </w:rPr>
        <w:t>06-10_FinAccess_FA09_Report.pdf).</w:t>
      </w:r>
    </w:p>
    <w:p w14:paraId="6CF0D61D" w14:textId="77777777" w:rsidR="007552E0" w:rsidRDefault="007552E0" w:rsidP="007552E0">
      <w:pPr>
        <w:spacing w:before="9" w:line="100" w:lineRule="exact"/>
        <w:rPr>
          <w:sz w:val="11"/>
          <w:szCs w:val="11"/>
        </w:rPr>
      </w:pPr>
    </w:p>
    <w:p w14:paraId="6E52FA90" w14:textId="77777777" w:rsidR="007552E0" w:rsidRDefault="007552E0" w:rsidP="007552E0">
      <w:pPr>
        <w:ind w:left="826" w:right="102" w:hanging="706"/>
        <w:rPr>
          <w:rFonts w:ascii="Arial" w:eastAsia="Arial" w:hAnsi="Arial" w:cs="Arial"/>
          <w:sz w:val="22"/>
          <w:szCs w:val="22"/>
        </w:rPr>
      </w:pPr>
      <w:proofErr w:type="spellStart"/>
      <w:r>
        <w:rPr>
          <w:rFonts w:ascii="Arial" w:eastAsia="Arial" w:hAnsi="Arial" w:cs="Arial"/>
          <w:sz w:val="22"/>
          <w:szCs w:val="22"/>
        </w:rPr>
        <w:t>Giné</w:t>
      </w:r>
      <w:proofErr w:type="spellEnd"/>
      <w:r>
        <w:rPr>
          <w:rFonts w:ascii="Arial" w:eastAsia="Arial" w:hAnsi="Arial" w:cs="Arial"/>
          <w:sz w:val="22"/>
          <w:szCs w:val="22"/>
        </w:rPr>
        <w:t xml:space="preserve">, Xavier, and Robert Townsend. 2004. “Evaluation of Financial Liberalization: A General Equilibrium Model with Constrained Occupation Choice.” </w:t>
      </w:r>
      <w:r>
        <w:rPr>
          <w:rFonts w:ascii="Arial" w:eastAsia="Arial" w:hAnsi="Arial" w:cs="Arial"/>
          <w:i/>
          <w:sz w:val="22"/>
          <w:szCs w:val="22"/>
        </w:rPr>
        <w:t xml:space="preserve">Journal of Development Economics </w:t>
      </w:r>
      <w:r>
        <w:rPr>
          <w:rFonts w:ascii="Arial" w:eastAsia="Arial" w:hAnsi="Arial" w:cs="Arial"/>
          <w:sz w:val="22"/>
          <w:szCs w:val="22"/>
        </w:rPr>
        <w:t>74, no. 2: 269–307.</w:t>
      </w:r>
    </w:p>
    <w:p w14:paraId="0063530A" w14:textId="77777777" w:rsidR="007552E0" w:rsidRDefault="007552E0" w:rsidP="007552E0">
      <w:pPr>
        <w:spacing w:before="9" w:line="100" w:lineRule="exact"/>
        <w:rPr>
          <w:sz w:val="11"/>
          <w:szCs w:val="11"/>
        </w:rPr>
      </w:pPr>
    </w:p>
    <w:p w14:paraId="7D754952" w14:textId="77777777" w:rsidR="007552E0" w:rsidRDefault="007552E0" w:rsidP="007552E0">
      <w:pPr>
        <w:ind w:left="826" w:right="232" w:hanging="705"/>
        <w:rPr>
          <w:rFonts w:ascii="Arial" w:eastAsia="Arial" w:hAnsi="Arial" w:cs="Arial"/>
          <w:sz w:val="22"/>
          <w:szCs w:val="22"/>
        </w:rPr>
      </w:pPr>
      <w:r>
        <w:rPr>
          <w:rFonts w:ascii="Arial" w:eastAsia="Arial" w:hAnsi="Arial" w:cs="Arial"/>
          <w:sz w:val="22"/>
          <w:szCs w:val="22"/>
        </w:rPr>
        <w:t xml:space="preserve">Gokhale, Ketaki. 2009. “A Global Surge in Tiny Loans Spurs Credit Bubble in a Slum.” </w:t>
      </w:r>
      <w:r>
        <w:rPr>
          <w:rFonts w:ascii="Arial" w:eastAsia="Arial" w:hAnsi="Arial" w:cs="Arial"/>
          <w:i/>
          <w:sz w:val="22"/>
          <w:szCs w:val="22"/>
        </w:rPr>
        <w:t>Wall Street Journal Online</w:t>
      </w:r>
      <w:r>
        <w:rPr>
          <w:rFonts w:ascii="Arial" w:eastAsia="Arial" w:hAnsi="Arial" w:cs="Arial"/>
          <w:sz w:val="22"/>
          <w:szCs w:val="22"/>
        </w:rPr>
        <w:t>. August 13 (http://online.wsj.com/article/SB125012112518027581.html).</w:t>
      </w:r>
    </w:p>
    <w:p w14:paraId="178AD2D1" w14:textId="77777777" w:rsidR="007552E0" w:rsidRDefault="007552E0" w:rsidP="007552E0">
      <w:pPr>
        <w:spacing w:before="1" w:line="120" w:lineRule="exact"/>
        <w:rPr>
          <w:sz w:val="12"/>
          <w:szCs w:val="12"/>
        </w:rPr>
      </w:pPr>
    </w:p>
    <w:p w14:paraId="43C65FBC" w14:textId="77777777" w:rsidR="007552E0" w:rsidRPr="0055097C" w:rsidRDefault="007552E0" w:rsidP="007552E0">
      <w:pPr>
        <w:ind w:left="120"/>
        <w:rPr>
          <w:rFonts w:ascii="Arial" w:eastAsia="Arial" w:hAnsi="Arial" w:cs="Arial"/>
          <w:sz w:val="22"/>
          <w:szCs w:val="22"/>
          <w:lang w:val="nl-NL"/>
        </w:rPr>
      </w:pPr>
      <w:r>
        <w:rPr>
          <w:rFonts w:ascii="Arial" w:eastAsia="Arial" w:hAnsi="Arial" w:cs="Arial"/>
          <w:sz w:val="22"/>
          <w:szCs w:val="22"/>
        </w:rPr>
        <w:t xml:space="preserve">Grameen Bank. 2007. </w:t>
      </w:r>
      <w:r>
        <w:rPr>
          <w:rFonts w:ascii="Arial" w:eastAsia="Arial" w:hAnsi="Arial" w:cs="Arial"/>
          <w:i/>
          <w:sz w:val="22"/>
          <w:szCs w:val="22"/>
        </w:rPr>
        <w:t xml:space="preserve">Annual Report 2007. </w:t>
      </w:r>
      <w:r w:rsidRPr="0055097C">
        <w:rPr>
          <w:rFonts w:ascii="Arial" w:eastAsia="Arial" w:hAnsi="Arial" w:cs="Arial"/>
          <w:sz w:val="22"/>
          <w:szCs w:val="22"/>
          <w:lang w:val="nl-NL"/>
        </w:rPr>
        <w:t>Dhaka.</w:t>
      </w:r>
    </w:p>
    <w:p w14:paraId="2C5397E6" w14:textId="77777777" w:rsidR="007552E0" w:rsidRPr="0055097C" w:rsidRDefault="007552E0" w:rsidP="007552E0">
      <w:pPr>
        <w:spacing w:before="4" w:line="120" w:lineRule="exact"/>
        <w:rPr>
          <w:sz w:val="12"/>
          <w:szCs w:val="12"/>
          <w:lang w:val="nl-NL"/>
        </w:rPr>
      </w:pPr>
    </w:p>
    <w:p w14:paraId="1DF71BE9" w14:textId="77777777" w:rsidR="007552E0" w:rsidRDefault="007552E0" w:rsidP="007552E0">
      <w:pPr>
        <w:spacing w:line="240" w:lineRule="exact"/>
        <w:ind w:left="826" w:right="70" w:hanging="706"/>
        <w:rPr>
          <w:rFonts w:ascii="Arial" w:eastAsia="Arial" w:hAnsi="Arial" w:cs="Arial"/>
          <w:sz w:val="22"/>
          <w:szCs w:val="22"/>
        </w:rPr>
      </w:pPr>
      <w:proofErr w:type="spellStart"/>
      <w:r w:rsidRPr="0055097C">
        <w:rPr>
          <w:rFonts w:ascii="Arial" w:eastAsia="Arial" w:hAnsi="Arial" w:cs="Arial"/>
          <w:sz w:val="22"/>
          <w:szCs w:val="22"/>
          <w:lang w:val="nl-NL"/>
        </w:rPr>
        <w:t>Hannig</w:t>
      </w:r>
      <w:proofErr w:type="spellEnd"/>
      <w:r w:rsidRPr="0055097C">
        <w:rPr>
          <w:rFonts w:ascii="Arial" w:eastAsia="Arial" w:hAnsi="Arial" w:cs="Arial"/>
          <w:sz w:val="22"/>
          <w:szCs w:val="22"/>
          <w:lang w:val="nl-NL"/>
        </w:rPr>
        <w:t xml:space="preserve">, Alfred, </w:t>
      </w:r>
      <w:proofErr w:type="spellStart"/>
      <w:r w:rsidRPr="0055097C">
        <w:rPr>
          <w:rFonts w:ascii="Arial" w:eastAsia="Arial" w:hAnsi="Arial" w:cs="Arial"/>
          <w:sz w:val="22"/>
          <w:szCs w:val="22"/>
          <w:lang w:val="nl-NL"/>
        </w:rPr>
        <w:t>and</w:t>
      </w:r>
      <w:proofErr w:type="spellEnd"/>
      <w:r w:rsidRPr="0055097C">
        <w:rPr>
          <w:rFonts w:ascii="Arial" w:eastAsia="Arial" w:hAnsi="Arial" w:cs="Arial"/>
          <w:sz w:val="22"/>
          <w:szCs w:val="22"/>
          <w:lang w:val="nl-NL"/>
        </w:rPr>
        <w:t xml:space="preserve"> Stefan Jansen. </w:t>
      </w:r>
      <w:r>
        <w:rPr>
          <w:rFonts w:ascii="Arial" w:eastAsia="Arial" w:hAnsi="Arial" w:cs="Arial"/>
          <w:sz w:val="22"/>
          <w:szCs w:val="22"/>
        </w:rPr>
        <w:t xml:space="preserve">2008. “Inclusive Financial System Reforms: What Works, What Doesn’t, and Why?” Draft report. Jakarta: Deutsche Gesellschaft </w:t>
      </w:r>
      <w:proofErr w:type="spellStart"/>
      <w:r>
        <w:rPr>
          <w:rFonts w:ascii="Arial" w:eastAsia="Arial" w:hAnsi="Arial" w:cs="Arial"/>
          <w:sz w:val="22"/>
          <w:szCs w:val="22"/>
        </w:rPr>
        <w:t>für</w:t>
      </w:r>
      <w:proofErr w:type="spellEnd"/>
    </w:p>
    <w:p w14:paraId="2BF68CD1" w14:textId="77777777" w:rsidR="007552E0" w:rsidRDefault="007552E0" w:rsidP="007552E0">
      <w:pPr>
        <w:spacing w:line="240" w:lineRule="exact"/>
        <w:ind w:left="826"/>
        <w:rPr>
          <w:rFonts w:ascii="Arial" w:eastAsia="Arial" w:hAnsi="Arial" w:cs="Arial"/>
          <w:sz w:val="22"/>
          <w:szCs w:val="22"/>
        </w:rPr>
      </w:pPr>
      <w:proofErr w:type="spellStart"/>
      <w:r>
        <w:rPr>
          <w:rFonts w:ascii="Arial" w:eastAsia="Arial" w:hAnsi="Arial" w:cs="Arial"/>
          <w:sz w:val="22"/>
          <w:szCs w:val="22"/>
        </w:rPr>
        <w:t>Technische</w:t>
      </w:r>
      <w:proofErr w:type="spellEnd"/>
      <w:r>
        <w:rPr>
          <w:rFonts w:ascii="Arial" w:eastAsia="Arial" w:hAnsi="Arial" w:cs="Arial"/>
          <w:sz w:val="22"/>
          <w:szCs w:val="22"/>
        </w:rPr>
        <w:t xml:space="preserve"> </w:t>
      </w:r>
      <w:proofErr w:type="spellStart"/>
      <w:r>
        <w:rPr>
          <w:rFonts w:ascii="Arial" w:eastAsia="Arial" w:hAnsi="Arial" w:cs="Arial"/>
          <w:sz w:val="22"/>
          <w:szCs w:val="22"/>
        </w:rPr>
        <w:t>Zusammenarbeit</w:t>
      </w:r>
      <w:proofErr w:type="spellEnd"/>
      <w:r>
        <w:rPr>
          <w:rFonts w:ascii="Arial" w:eastAsia="Arial" w:hAnsi="Arial" w:cs="Arial"/>
          <w:sz w:val="22"/>
          <w:szCs w:val="22"/>
        </w:rPr>
        <w:t xml:space="preserve"> (GTZ).</w:t>
      </w:r>
    </w:p>
    <w:p w14:paraId="2C84F93B" w14:textId="77777777" w:rsidR="007552E0" w:rsidRDefault="007552E0" w:rsidP="007552E0">
      <w:pPr>
        <w:spacing w:before="9" w:line="100" w:lineRule="exact"/>
        <w:rPr>
          <w:sz w:val="11"/>
          <w:szCs w:val="11"/>
        </w:rPr>
      </w:pPr>
    </w:p>
    <w:p w14:paraId="045A14F8" w14:textId="77777777" w:rsidR="007552E0" w:rsidRDefault="007552E0" w:rsidP="007552E0">
      <w:pPr>
        <w:ind w:left="826" w:right="139" w:hanging="706"/>
        <w:rPr>
          <w:rFonts w:ascii="Arial" w:eastAsia="Arial" w:hAnsi="Arial" w:cs="Arial"/>
          <w:sz w:val="22"/>
          <w:szCs w:val="22"/>
        </w:rPr>
      </w:pPr>
      <w:r>
        <w:rPr>
          <w:rFonts w:ascii="Arial" w:eastAsia="Arial" w:hAnsi="Arial" w:cs="Arial"/>
          <w:sz w:val="22"/>
          <w:szCs w:val="22"/>
        </w:rPr>
        <w:t>Hawkins, Penelope. 2006. “Financial Access and Financial Stability.” Paper prepared for the Conference on Central Banks and the Challenge of Development. Bank for International Settlements, Basel, March 14–15.</w:t>
      </w:r>
    </w:p>
    <w:p w14:paraId="0EE31AFB" w14:textId="77777777" w:rsidR="007552E0" w:rsidRDefault="007552E0" w:rsidP="007552E0">
      <w:pPr>
        <w:spacing w:before="9" w:line="100" w:lineRule="exact"/>
        <w:rPr>
          <w:sz w:val="11"/>
          <w:szCs w:val="11"/>
        </w:rPr>
      </w:pPr>
    </w:p>
    <w:p w14:paraId="398EBB18" w14:textId="77777777" w:rsidR="007552E0" w:rsidRDefault="007552E0" w:rsidP="007552E0">
      <w:pPr>
        <w:ind w:left="826" w:right="280" w:hanging="706"/>
        <w:jc w:val="both"/>
        <w:rPr>
          <w:rFonts w:ascii="Arial" w:eastAsia="Arial" w:hAnsi="Arial" w:cs="Arial"/>
          <w:sz w:val="22"/>
          <w:szCs w:val="22"/>
        </w:rPr>
      </w:pPr>
      <w:proofErr w:type="spellStart"/>
      <w:r>
        <w:rPr>
          <w:rFonts w:ascii="Arial" w:eastAsia="Arial" w:hAnsi="Arial" w:cs="Arial"/>
          <w:sz w:val="22"/>
          <w:szCs w:val="22"/>
        </w:rPr>
        <w:t>Honohan</w:t>
      </w:r>
      <w:proofErr w:type="spellEnd"/>
      <w:r>
        <w:rPr>
          <w:rFonts w:ascii="Arial" w:eastAsia="Arial" w:hAnsi="Arial" w:cs="Arial"/>
          <w:sz w:val="22"/>
          <w:szCs w:val="22"/>
        </w:rPr>
        <w:t>, Patrick. 2004. “Financial Development, Growth and Poverty: How Close Are the Links?” World Bank Policy Research Working Paper 3203.Washington: World Bank (February).</w:t>
      </w:r>
    </w:p>
    <w:p w14:paraId="33AC4C21" w14:textId="77777777" w:rsidR="007552E0" w:rsidRDefault="007552E0" w:rsidP="007552E0">
      <w:pPr>
        <w:spacing w:before="6" w:line="120" w:lineRule="exact"/>
        <w:rPr>
          <w:sz w:val="12"/>
          <w:szCs w:val="12"/>
        </w:rPr>
      </w:pPr>
    </w:p>
    <w:p w14:paraId="73F1619B" w14:textId="77777777" w:rsidR="007552E0" w:rsidRDefault="007552E0" w:rsidP="007552E0">
      <w:pPr>
        <w:tabs>
          <w:tab w:val="left" w:pos="840"/>
        </w:tabs>
        <w:spacing w:line="240" w:lineRule="exact"/>
        <w:ind w:left="826" w:right="216" w:hanging="706"/>
        <w:rPr>
          <w:rFonts w:ascii="Arial" w:eastAsia="Arial" w:hAnsi="Arial" w:cs="Arial"/>
          <w:sz w:val="22"/>
          <w:szCs w:val="22"/>
        </w:rPr>
      </w:pPr>
      <w:r>
        <w:rPr>
          <w:rFonts w:ascii="Arial" w:eastAsia="Arial" w:hAnsi="Arial" w:cs="Arial"/>
          <w:sz w:val="22"/>
          <w:szCs w:val="22"/>
          <w:u w:val="single" w:color="000000"/>
        </w:rPr>
        <w:t xml:space="preserve"> </w:t>
      </w:r>
      <w:r>
        <w:rPr>
          <w:rFonts w:ascii="Arial" w:eastAsia="Arial" w:hAnsi="Arial" w:cs="Arial"/>
          <w:sz w:val="22"/>
          <w:szCs w:val="22"/>
          <w:u w:val="single" w:color="000000"/>
        </w:rPr>
        <w:tab/>
      </w:r>
      <w:r>
        <w:rPr>
          <w:rFonts w:ascii="Arial" w:eastAsia="Arial" w:hAnsi="Arial" w:cs="Arial"/>
          <w:sz w:val="22"/>
          <w:szCs w:val="22"/>
          <w:u w:val="single" w:color="000000"/>
        </w:rPr>
        <w:tab/>
      </w:r>
      <w:r>
        <w:rPr>
          <w:rFonts w:ascii="Arial" w:eastAsia="Arial" w:hAnsi="Arial" w:cs="Arial"/>
          <w:sz w:val="22"/>
          <w:szCs w:val="22"/>
        </w:rPr>
        <w:t>. 2007. “Cross-Country Variation in Household Access to Financial Services.” Paper prepared for the conference on Access to Finance. World Bank, Washington, March</w:t>
      </w:r>
    </w:p>
    <w:p w14:paraId="0E3A6C6D" w14:textId="77777777" w:rsidR="007552E0" w:rsidRDefault="007552E0" w:rsidP="007552E0">
      <w:pPr>
        <w:spacing w:line="240" w:lineRule="exact"/>
        <w:ind w:left="826"/>
        <w:rPr>
          <w:rFonts w:ascii="Arial" w:eastAsia="Arial" w:hAnsi="Arial" w:cs="Arial"/>
          <w:sz w:val="22"/>
          <w:szCs w:val="22"/>
        </w:rPr>
      </w:pPr>
      <w:r>
        <w:rPr>
          <w:rFonts w:ascii="Arial" w:eastAsia="Arial" w:hAnsi="Arial" w:cs="Arial"/>
          <w:sz w:val="22"/>
          <w:szCs w:val="22"/>
        </w:rPr>
        <w:t>15–16.</w:t>
      </w:r>
    </w:p>
    <w:p w14:paraId="725E4179" w14:textId="77777777" w:rsidR="007552E0" w:rsidRDefault="007552E0" w:rsidP="007552E0">
      <w:pPr>
        <w:spacing w:before="9" w:line="100" w:lineRule="exact"/>
        <w:rPr>
          <w:sz w:val="11"/>
          <w:szCs w:val="11"/>
        </w:rPr>
      </w:pPr>
    </w:p>
    <w:p w14:paraId="2502C1C9" w14:textId="77777777" w:rsidR="007552E0" w:rsidRDefault="007552E0" w:rsidP="007552E0">
      <w:pPr>
        <w:ind w:left="121"/>
        <w:rPr>
          <w:rFonts w:ascii="Arial" w:eastAsia="Arial" w:hAnsi="Arial" w:cs="Arial"/>
          <w:sz w:val="22"/>
          <w:szCs w:val="22"/>
        </w:rPr>
      </w:pPr>
      <w:proofErr w:type="spellStart"/>
      <w:r>
        <w:rPr>
          <w:rFonts w:ascii="Arial" w:eastAsia="Arial" w:hAnsi="Arial" w:cs="Arial"/>
          <w:sz w:val="22"/>
          <w:szCs w:val="22"/>
        </w:rPr>
        <w:t>Ivatury</w:t>
      </w:r>
      <w:proofErr w:type="spellEnd"/>
      <w:r>
        <w:rPr>
          <w:rFonts w:ascii="Arial" w:eastAsia="Arial" w:hAnsi="Arial" w:cs="Arial"/>
          <w:sz w:val="22"/>
          <w:szCs w:val="22"/>
        </w:rPr>
        <w:t>, Gautam. 2006. “Using Technology to Build Inclusive Financial Systems.” Focus Note</w:t>
      </w:r>
    </w:p>
    <w:p w14:paraId="75D0F530" w14:textId="77777777" w:rsidR="007552E0" w:rsidRDefault="007552E0" w:rsidP="007552E0">
      <w:pPr>
        <w:spacing w:line="240" w:lineRule="exact"/>
        <w:ind w:left="826"/>
        <w:rPr>
          <w:rFonts w:ascii="Arial" w:eastAsia="Arial" w:hAnsi="Arial" w:cs="Arial"/>
          <w:sz w:val="22"/>
          <w:szCs w:val="22"/>
        </w:rPr>
        <w:sectPr w:rsidR="007552E0">
          <w:pgSz w:w="11920" w:h="16840"/>
          <w:pgMar w:top="940" w:right="1340" w:bottom="280" w:left="1320" w:header="743" w:footer="747" w:gutter="0"/>
          <w:cols w:space="720"/>
        </w:sectPr>
      </w:pPr>
      <w:r>
        <w:rPr>
          <w:rFonts w:ascii="Arial" w:eastAsia="Arial" w:hAnsi="Arial" w:cs="Arial"/>
          <w:sz w:val="22"/>
          <w:szCs w:val="22"/>
        </w:rPr>
        <w:t>32. Washington: CGAP.</w:t>
      </w:r>
    </w:p>
    <w:p w14:paraId="6C5B22FA" w14:textId="77777777" w:rsidR="007552E0" w:rsidRDefault="007552E0" w:rsidP="007552E0">
      <w:pPr>
        <w:spacing w:line="200" w:lineRule="exact"/>
      </w:pPr>
    </w:p>
    <w:p w14:paraId="7F59CA6D" w14:textId="77777777" w:rsidR="007552E0" w:rsidRDefault="007552E0" w:rsidP="007552E0">
      <w:pPr>
        <w:spacing w:before="3" w:line="260" w:lineRule="exact"/>
        <w:rPr>
          <w:sz w:val="26"/>
          <w:szCs w:val="26"/>
        </w:rPr>
      </w:pPr>
    </w:p>
    <w:p w14:paraId="32B7B04F" w14:textId="77777777" w:rsidR="007552E0" w:rsidRDefault="007552E0" w:rsidP="007552E0">
      <w:pPr>
        <w:spacing w:before="37" w:line="240" w:lineRule="exact"/>
        <w:ind w:left="826" w:right="1272" w:hanging="706"/>
        <w:rPr>
          <w:rFonts w:ascii="Arial" w:eastAsia="Arial" w:hAnsi="Arial" w:cs="Arial"/>
          <w:sz w:val="22"/>
          <w:szCs w:val="22"/>
        </w:rPr>
      </w:pPr>
      <w:r>
        <w:rPr>
          <w:rFonts w:ascii="Arial" w:eastAsia="Arial" w:hAnsi="Arial" w:cs="Arial"/>
          <w:sz w:val="22"/>
          <w:szCs w:val="22"/>
        </w:rPr>
        <w:t xml:space="preserve">Kay, John. 2009.  “The Slow Drip of Faster Payments.” </w:t>
      </w:r>
      <w:r>
        <w:rPr>
          <w:rFonts w:ascii="Arial" w:eastAsia="Arial" w:hAnsi="Arial" w:cs="Arial"/>
          <w:i/>
          <w:sz w:val="22"/>
          <w:szCs w:val="22"/>
        </w:rPr>
        <w:t>Financial Times</w:t>
      </w:r>
      <w:r>
        <w:rPr>
          <w:rFonts w:ascii="Arial" w:eastAsia="Arial" w:hAnsi="Arial" w:cs="Arial"/>
          <w:sz w:val="22"/>
          <w:szCs w:val="22"/>
        </w:rPr>
        <w:t>, June 16. (www.ft.com/cms/s/0/ffb86d28-5a81-11de-8c14-00144feabdc0.html).</w:t>
      </w:r>
    </w:p>
    <w:p w14:paraId="4BF39227" w14:textId="77777777" w:rsidR="007552E0" w:rsidRDefault="007552E0" w:rsidP="007552E0">
      <w:pPr>
        <w:spacing w:before="8" w:line="100" w:lineRule="exact"/>
        <w:rPr>
          <w:sz w:val="11"/>
          <w:szCs w:val="11"/>
        </w:rPr>
      </w:pPr>
    </w:p>
    <w:p w14:paraId="5A3AB8A2" w14:textId="77777777" w:rsidR="007552E0" w:rsidRDefault="007552E0" w:rsidP="007552E0">
      <w:pPr>
        <w:ind w:left="120"/>
        <w:rPr>
          <w:rFonts w:ascii="Arial" w:eastAsia="Arial" w:hAnsi="Arial" w:cs="Arial"/>
          <w:sz w:val="22"/>
          <w:szCs w:val="22"/>
        </w:rPr>
      </w:pPr>
      <w:proofErr w:type="spellStart"/>
      <w:r>
        <w:rPr>
          <w:rFonts w:ascii="Arial" w:eastAsia="Arial" w:hAnsi="Arial" w:cs="Arial"/>
          <w:sz w:val="22"/>
          <w:szCs w:val="22"/>
        </w:rPr>
        <w:t>Kimenyi</w:t>
      </w:r>
      <w:proofErr w:type="spellEnd"/>
      <w:r>
        <w:rPr>
          <w:rFonts w:ascii="Arial" w:eastAsia="Arial" w:hAnsi="Arial" w:cs="Arial"/>
          <w:sz w:val="22"/>
          <w:szCs w:val="22"/>
        </w:rPr>
        <w:t xml:space="preserve">, Mwangi S., and Njuguna S. </w:t>
      </w:r>
      <w:proofErr w:type="spellStart"/>
      <w:r>
        <w:rPr>
          <w:rFonts w:ascii="Arial" w:eastAsia="Arial" w:hAnsi="Arial" w:cs="Arial"/>
          <w:sz w:val="22"/>
          <w:szCs w:val="22"/>
        </w:rPr>
        <w:t>Ndung’u</w:t>
      </w:r>
      <w:proofErr w:type="spellEnd"/>
      <w:r>
        <w:rPr>
          <w:rFonts w:ascii="Arial" w:eastAsia="Arial" w:hAnsi="Arial" w:cs="Arial"/>
          <w:sz w:val="22"/>
          <w:szCs w:val="22"/>
        </w:rPr>
        <w:t>.  2009. “Expanding the Financial Services</w:t>
      </w:r>
    </w:p>
    <w:p w14:paraId="19CA1039" w14:textId="77777777" w:rsidR="007552E0" w:rsidRDefault="007552E0" w:rsidP="007552E0">
      <w:pPr>
        <w:spacing w:line="240" w:lineRule="exact"/>
        <w:ind w:left="826"/>
        <w:rPr>
          <w:rFonts w:ascii="Arial" w:eastAsia="Arial" w:hAnsi="Arial" w:cs="Arial"/>
          <w:sz w:val="22"/>
          <w:szCs w:val="22"/>
        </w:rPr>
      </w:pPr>
      <w:r>
        <w:rPr>
          <w:rFonts w:ascii="Arial" w:eastAsia="Arial" w:hAnsi="Arial" w:cs="Arial"/>
          <w:sz w:val="22"/>
          <w:szCs w:val="22"/>
        </w:rPr>
        <w:t>Frontier: Lessons from Mobile Phone Banking in Kenya.” Brookings (October).</w:t>
      </w:r>
    </w:p>
    <w:p w14:paraId="77DD075C" w14:textId="77777777" w:rsidR="007552E0" w:rsidRDefault="007552E0" w:rsidP="007552E0">
      <w:pPr>
        <w:spacing w:before="1" w:line="120" w:lineRule="exact"/>
        <w:rPr>
          <w:sz w:val="12"/>
          <w:szCs w:val="12"/>
        </w:rPr>
      </w:pPr>
    </w:p>
    <w:p w14:paraId="75705E83" w14:textId="77777777" w:rsidR="007552E0" w:rsidRDefault="007552E0" w:rsidP="007552E0">
      <w:pPr>
        <w:ind w:left="183"/>
        <w:rPr>
          <w:rFonts w:ascii="Arial" w:eastAsia="Arial" w:hAnsi="Arial" w:cs="Arial"/>
          <w:sz w:val="22"/>
          <w:szCs w:val="22"/>
        </w:rPr>
      </w:pPr>
      <w:proofErr w:type="spellStart"/>
      <w:r>
        <w:rPr>
          <w:rFonts w:ascii="Arial" w:eastAsia="Arial" w:hAnsi="Arial" w:cs="Arial"/>
          <w:sz w:val="22"/>
          <w:szCs w:val="22"/>
        </w:rPr>
        <w:t>Kneiding</w:t>
      </w:r>
      <w:proofErr w:type="spellEnd"/>
      <w:r>
        <w:rPr>
          <w:rFonts w:ascii="Arial" w:eastAsia="Arial" w:hAnsi="Arial" w:cs="Arial"/>
          <w:sz w:val="22"/>
          <w:szCs w:val="22"/>
        </w:rPr>
        <w:t>, Christoph, Edward Al-</w:t>
      </w:r>
      <w:proofErr w:type="spellStart"/>
      <w:r>
        <w:rPr>
          <w:rFonts w:ascii="Arial" w:eastAsia="Arial" w:hAnsi="Arial" w:cs="Arial"/>
          <w:sz w:val="22"/>
          <w:szCs w:val="22"/>
        </w:rPr>
        <w:t>Hussayni</w:t>
      </w:r>
      <w:proofErr w:type="spellEnd"/>
      <w:r>
        <w:rPr>
          <w:rFonts w:ascii="Arial" w:eastAsia="Arial" w:hAnsi="Arial" w:cs="Arial"/>
          <w:sz w:val="22"/>
          <w:szCs w:val="22"/>
        </w:rPr>
        <w:t>, and Ignacio Mas.  2009. “Multiple Country Data</w:t>
      </w:r>
    </w:p>
    <w:p w14:paraId="72E6BECC" w14:textId="77777777" w:rsidR="007552E0" w:rsidRDefault="007552E0" w:rsidP="007552E0">
      <w:pPr>
        <w:spacing w:line="240" w:lineRule="exact"/>
        <w:ind w:left="826"/>
        <w:rPr>
          <w:rFonts w:ascii="Arial" w:eastAsia="Arial" w:hAnsi="Arial" w:cs="Arial"/>
          <w:sz w:val="22"/>
          <w:szCs w:val="22"/>
        </w:rPr>
      </w:pPr>
      <w:r>
        <w:rPr>
          <w:rFonts w:ascii="Arial" w:eastAsia="Arial" w:hAnsi="Arial" w:cs="Arial"/>
          <w:sz w:val="22"/>
          <w:szCs w:val="22"/>
        </w:rPr>
        <w:t>Sources for Access to Finance—A Technical Note.” Washington: CGAP.</w:t>
      </w:r>
    </w:p>
    <w:p w14:paraId="19329804" w14:textId="77777777" w:rsidR="007552E0" w:rsidRDefault="007552E0" w:rsidP="007552E0">
      <w:pPr>
        <w:spacing w:before="9" w:line="100" w:lineRule="exact"/>
        <w:rPr>
          <w:sz w:val="11"/>
          <w:szCs w:val="11"/>
        </w:rPr>
      </w:pPr>
    </w:p>
    <w:p w14:paraId="44FE8754" w14:textId="77777777" w:rsidR="007552E0" w:rsidRDefault="007552E0" w:rsidP="007552E0">
      <w:pPr>
        <w:ind w:left="120"/>
        <w:rPr>
          <w:rFonts w:ascii="Arial" w:eastAsia="Arial" w:hAnsi="Arial" w:cs="Arial"/>
          <w:sz w:val="22"/>
          <w:szCs w:val="22"/>
        </w:rPr>
      </w:pPr>
      <w:proofErr w:type="spellStart"/>
      <w:r>
        <w:rPr>
          <w:rFonts w:ascii="Arial" w:eastAsia="Arial" w:hAnsi="Arial" w:cs="Arial"/>
          <w:sz w:val="22"/>
          <w:szCs w:val="22"/>
        </w:rPr>
        <w:t>Kroszner</w:t>
      </w:r>
      <w:proofErr w:type="spellEnd"/>
      <w:r>
        <w:rPr>
          <w:rFonts w:ascii="Arial" w:eastAsia="Arial" w:hAnsi="Arial" w:cs="Arial"/>
          <w:sz w:val="22"/>
          <w:szCs w:val="22"/>
        </w:rPr>
        <w:t>, Randall S. 2008. “The Community Reinvestment Act and the Recent Mortgage</w:t>
      </w:r>
    </w:p>
    <w:p w14:paraId="739A6BFE" w14:textId="77777777" w:rsidR="007552E0" w:rsidRDefault="007552E0" w:rsidP="007552E0">
      <w:pPr>
        <w:spacing w:before="1"/>
        <w:ind w:left="826"/>
        <w:rPr>
          <w:rFonts w:ascii="Arial" w:eastAsia="Arial" w:hAnsi="Arial" w:cs="Arial"/>
          <w:sz w:val="22"/>
          <w:szCs w:val="22"/>
        </w:rPr>
      </w:pPr>
      <w:r>
        <w:rPr>
          <w:rFonts w:ascii="Arial" w:eastAsia="Arial" w:hAnsi="Arial" w:cs="Arial"/>
          <w:sz w:val="22"/>
          <w:szCs w:val="22"/>
        </w:rPr>
        <w:t>Crisis.” Board of Governors of the Federal Reserve System.</w:t>
      </w:r>
    </w:p>
    <w:p w14:paraId="062DDE3F" w14:textId="77777777" w:rsidR="007552E0" w:rsidRDefault="007552E0" w:rsidP="007552E0">
      <w:pPr>
        <w:spacing w:before="9" w:line="100" w:lineRule="exact"/>
        <w:rPr>
          <w:sz w:val="11"/>
          <w:szCs w:val="11"/>
        </w:rPr>
      </w:pPr>
    </w:p>
    <w:p w14:paraId="28B3CAD0" w14:textId="77777777" w:rsidR="007552E0" w:rsidRDefault="007552E0" w:rsidP="007552E0">
      <w:pPr>
        <w:ind w:left="826" w:right="539" w:hanging="706"/>
        <w:rPr>
          <w:rFonts w:ascii="Arial" w:eastAsia="Arial" w:hAnsi="Arial" w:cs="Arial"/>
          <w:sz w:val="22"/>
          <w:szCs w:val="22"/>
        </w:rPr>
      </w:pPr>
      <w:r>
        <w:rPr>
          <w:rFonts w:ascii="Arial" w:eastAsia="Arial" w:hAnsi="Arial" w:cs="Arial"/>
          <w:sz w:val="22"/>
          <w:szCs w:val="22"/>
        </w:rPr>
        <w:t>Kumar, Anjali, and others. 2006. “Expanding Bank Outreach through Retail Partnerships: Correspondent Banking in Brazil.” Working Paper 85. Washington: World Bank.</w:t>
      </w:r>
    </w:p>
    <w:p w14:paraId="147862AF" w14:textId="77777777" w:rsidR="007552E0" w:rsidRDefault="007552E0" w:rsidP="007552E0">
      <w:pPr>
        <w:spacing w:before="8" w:line="100" w:lineRule="exact"/>
        <w:rPr>
          <w:sz w:val="11"/>
          <w:szCs w:val="11"/>
        </w:rPr>
      </w:pPr>
    </w:p>
    <w:p w14:paraId="696E943C" w14:textId="77777777" w:rsidR="007552E0" w:rsidRDefault="007552E0" w:rsidP="007552E0">
      <w:pPr>
        <w:ind w:left="826" w:right="194" w:hanging="706"/>
        <w:rPr>
          <w:rFonts w:ascii="Arial" w:eastAsia="Arial" w:hAnsi="Arial" w:cs="Arial"/>
          <w:sz w:val="22"/>
          <w:szCs w:val="22"/>
        </w:rPr>
      </w:pPr>
      <w:r>
        <w:rPr>
          <w:rFonts w:ascii="Arial" w:eastAsia="Arial" w:hAnsi="Arial" w:cs="Arial"/>
          <w:sz w:val="22"/>
          <w:szCs w:val="22"/>
        </w:rPr>
        <w:t xml:space="preserve">Levine, Ross. 2005. “Finance and Growth: Theory and Evidence.” In </w:t>
      </w:r>
      <w:r>
        <w:rPr>
          <w:rFonts w:ascii="Arial" w:eastAsia="Arial" w:hAnsi="Arial" w:cs="Arial"/>
          <w:i/>
          <w:sz w:val="22"/>
          <w:szCs w:val="22"/>
        </w:rPr>
        <w:t>Handbook of Economic Growth</w:t>
      </w:r>
      <w:r>
        <w:rPr>
          <w:rFonts w:ascii="Arial" w:eastAsia="Arial" w:hAnsi="Arial" w:cs="Arial"/>
          <w:sz w:val="22"/>
          <w:szCs w:val="22"/>
        </w:rPr>
        <w:t xml:space="preserve">, vol. 1A, edited by Philip Aghion and Steven N. </w:t>
      </w:r>
      <w:proofErr w:type="spellStart"/>
      <w:r>
        <w:rPr>
          <w:rFonts w:ascii="Arial" w:eastAsia="Arial" w:hAnsi="Arial" w:cs="Arial"/>
          <w:sz w:val="22"/>
          <w:szCs w:val="22"/>
        </w:rPr>
        <w:t>Durlauf</w:t>
      </w:r>
      <w:proofErr w:type="spellEnd"/>
      <w:r>
        <w:rPr>
          <w:rFonts w:ascii="Arial" w:eastAsia="Arial" w:hAnsi="Arial" w:cs="Arial"/>
          <w:sz w:val="22"/>
          <w:szCs w:val="22"/>
        </w:rPr>
        <w:t>, chapter 12. Amsterdam: Elsevier.</w:t>
      </w:r>
    </w:p>
    <w:p w14:paraId="5239B8A2" w14:textId="77777777" w:rsidR="007552E0" w:rsidRDefault="007552E0" w:rsidP="007552E0">
      <w:pPr>
        <w:spacing w:before="9" w:line="100" w:lineRule="exact"/>
        <w:rPr>
          <w:sz w:val="11"/>
          <w:szCs w:val="11"/>
        </w:rPr>
      </w:pPr>
    </w:p>
    <w:p w14:paraId="0B6CFBD7" w14:textId="77777777" w:rsidR="007552E0" w:rsidRDefault="007552E0" w:rsidP="007552E0">
      <w:pPr>
        <w:ind w:left="826" w:right="535" w:hanging="705"/>
        <w:jc w:val="both"/>
        <w:rPr>
          <w:rFonts w:ascii="Arial" w:eastAsia="Arial" w:hAnsi="Arial" w:cs="Arial"/>
          <w:sz w:val="22"/>
          <w:szCs w:val="22"/>
        </w:rPr>
      </w:pPr>
      <w:r>
        <w:rPr>
          <w:rFonts w:ascii="Arial" w:eastAsia="Arial" w:hAnsi="Arial" w:cs="Arial"/>
          <w:sz w:val="22"/>
          <w:szCs w:val="22"/>
        </w:rPr>
        <w:t>Lyman, Timothy, Mark Pickens, and David Porteous. 2008. “Regulating Transformational Branchless Banking: Mobile Phones and Other Technology to Increase Access to Finance.” Focus Note 43: Washington: CGAP.</w:t>
      </w:r>
    </w:p>
    <w:p w14:paraId="6F062A8A" w14:textId="77777777" w:rsidR="007552E0" w:rsidRDefault="007552E0" w:rsidP="007552E0">
      <w:pPr>
        <w:spacing w:before="1" w:line="120" w:lineRule="exact"/>
        <w:rPr>
          <w:sz w:val="12"/>
          <w:szCs w:val="12"/>
        </w:rPr>
      </w:pPr>
    </w:p>
    <w:p w14:paraId="5A9ADC41" w14:textId="77777777" w:rsidR="007552E0" w:rsidRDefault="007552E0" w:rsidP="007552E0">
      <w:pPr>
        <w:ind w:left="120"/>
        <w:rPr>
          <w:rFonts w:ascii="Arial" w:eastAsia="Arial" w:hAnsi="Arial" w:cs="Arial"/>
          <w:sz w:val="22"/>
          <w:szCs w:val="22"/>
        </w:rPr>
      </w:pPr>
      <w:proofErr w:type="spellStart"/>
      <w:r>
        <w:rPr>
          <w:rFonts w:ascii="Arial" w:eastAsia="Arial" w:hAnsi="Arial" w:cs="Arial"/>
          <w:sz w:val="22"/>
          <w:szCs w:val="22"/>
        </w:rPr>
        <w:t>Makanjee</w:t>
      </w:r>
      <w:proofErr w:type="spellEnd"/>
      <w:r>
        <w:rPr>
          <w:rFonts w:ascii="Arial" w:eastAsia="Arial" w:hAnsi="Arial" w:cs="Arial"/>
          <w:sz w:val="22"/>
          <w:szCs w:val="22"/>
        </w:rPr>
        <w:t>, Maya. 2009. “Financial Inclusion in Africa.” Presentation at the Alliance for</w:t>
      </w:r>
    </w:p>
    <w:p w14:paraId="020087A7" w14:textId="77777777" w:rsidR="007552E0" w:rsidRDefault="007552E0" w:rsidP="007552E0">
      <w:pPr>
        <w:spacing w:line="240" w:lineRule="exact"/>
        <w:ind w:left="826"/>
        <w:rPr>
          <w:rFonts w:ascii="Arial" w:eastAsia="Arial" w:hAnsi="Arial" w:cs="Arial"/>
          <w:sz w:val="22"/>
          <w:szCs w:val="22"/>
        </w:rPr>
      </w:pPr>
      <w:r>
        <w:rPr>
          <w:rFonts w:ascii="Arial" w:eastAsia="Arial" w:hAnsi="Arial" w:cs="Arial"/>
          <w:sz w:val="22"/>
          <w:szCs w:val="22"/>
        </w:rPr>
        <w:t>Financial Inclusion Global Policy Forum. Nairobi, September 15.</w:t>
      </w:r>
    </w:p>
    <w:p w14:paraId="6960C391" w14:textId="77777777" w:rsidR="007552E0" w:rsidRDefault="007552E0" w:rsidP="007552E0">
      <w:pPr>
        <w:spacing w:before="9" w:line="100" w:lineRule="exact"/>
        <w:rPr>
          <w:sz w:val="11"/>
          <w:szCs w:val="11"/>
        </w:rPr>
      </w:pPr>
    </w:p>
    <w:p w14:paraId="403B90D5" w14:textId="77777777" w:rsidR="007552E0" w:rsidRDefault="007552E0" w:rsidP="007552E0">
      <w:pPr>
        <w:ind w:left="826" w:right="671" w:hanging="705"/>
        <w:rPr>
          <w:rFonts w:ascii="Arial" w:eastAsia="Arial" w:hAnsi="Arial" w:cs="Arial"/>
          <w:sz w:val="22"/>
          <w:szCs w:val="22"/>
        </w:rPr>
      </w:pPr>
      <w:r>
        <w:rPr>
          <w:rFonts w:ascii="Arial" w:eastAsia="Arial" w:hAnsi="Arial" w:cs="Arial"/>
          <w:sz w:val="22"/>
          <w:szCs w:val="22"/>
        </w:rPr>
        <w:t xml:space="preserve">Mas, Ignacio, and Hannah </w:t>
      </w:r>
      <w:proofErr w:type="spellStart"/>
      <w:r>
        <w:rPr>
          <w:rFonts w:ascii="Arial" w:eastAsia="Arial" w:hAnsi="Arial" w:cs="Arial"/>
          <w:sz w:val="22"/>
          <w:szCs w:val="22"/>
        </w:rPr>
        <w:t>Siedek</w:t>
      </w:r>
      <w:proofErr w:type="spellEnd"/>
      <w:r>
        <w:rPr>
          <w:rFonts w:ascii="Arial" w:eastAsia="Arial" w:hAnsi="Arial" w:cs="Arial"/>
          <w:sz w:val="22"/>
          <w:szCs w:val="22"/>
        </w:rPr>
        <w:t>. 2008.  “Banking through Networks of Retail Agents.” Focus Note 47. Washington: CGAP.</w:t>
      </w:r>
    </w:p>
    <w:p w14:paraId="48300F39" w14:textId="77777777" w:rsidR="007552E0" w:rsidRDefault="007552E0" w:rsidP="007552E0">
      <w:pPr>
        <w:spacing w:before="8" w:line="100" w:lineRule="exact"/>
        <w:rPr>
          <w:sz w:val="11"/>
          <w:szCs w:val="11"/>
        </w:rPr>
      </w:pPr>
    </w:p>
    <w:p w14:paraId="76C4E15C" w14:textId="77777777" w:rsidR="007552E0" w:rsidRDefault="007552E0" w:rsidP="007552E0">
      <w:pPr>
        <w:ind w:left="825" w:right="234" w:hanging="706"/>
        <w:rPr>
          <w:rFonts w:ascii="Arial" w:eastAsia="Arial" w:hAnsi="Arial" w:cs="Arial"/>
          <w:sz w:val="22"/>
          <w:szCs w:val="22"/>
        </w:rPr>
      </w:pPr>
      <w:r>
        <w:rPr>
          <w:rFonts w:ascii="Arial" w:eastAsia="Arial" w:hAnsi="Arial" w:cs="Arial"/>
          <w:sz w:val="22"/>
          <w:szCs w:val="22"/>
        </w:rPr>
        <w:t xml:space="preserve">Mishkin, Frederic S. 1999. “Global Financial Instability: Framework, Events, Issues.” </w:t>
      </w:r>
      <w:r>
        <w:rPr>
          <w:rFonts w:ascii="Arial" w:eastAsia="Arial" w:hAnsi="Arial" w:cs="Arial"/>
          <w:i/>
          <w:sz w:val="22"/>
          <w:szCs w:val="22"/>
        </w:rPr>
        <w:t xml:space="preserve">Journal of Economic Perspectives </w:t>
      </w:r>
      <w:r>
        <w:rPr>
          <w:rFonts w:ascii="Arial" w:eastAsia="Arial" w:hAnsi="Arial" w:cs="Arial"/>
          <w:sz w:val="22"/>
          <w:szCs w:val="22"/>
        </w:rPr>
        <w:t>13, no. 4: 3–20.</w:t>
      </w:r>
    </w:p>
    <w:p w14:paraId="7A067696" w14:textId="77777777" w:rsidR="007552E0" w:rsidRDefault="007552E0" w:rsidP="007552E0">
      <w:pPr>
        <w:spacing w:before="8" w:line="100" w:lineRule="exact"/>
        <w:rPr>
          <w:sz w:val="11"/>
          <w:szCs w:val="11"/>
        </w:rPr>
      </w:pPr>
    </w:p>
    <w:p w14:paraId="6500558C" w14:textId="77777777" w:rsidR="007552E0" w:rsidRDefault="007552E0" w:rsidP="007552E0">
      <w:pPr>
        <w:ind w:left="825" w:right="918" w:hanging="706"/>
        <w:rPr>
          <w:rFonts w:ascii="Arial" w:eastAsia="Arial" w:hAnsi="Arial" w:cs="Arial"/>
          <w:sz w:val="22"/>
          <w:szCs w:val="22"/>
        </w:rPr>
      </w:pPr>
      <w:proofErr w:type="spellStart"/>
      <w:r>
        <w:rPr>
          <w:rFonts w:ascii="Arial" w:eastAsia="Arial" w:hAnsi="Arial" w:cs="Arial"/>
          <w:sz w:val="22"/>
          <w:szCs w:val="22"/>
        </w:rPr>
        <w:t>Morawczynski</w:t>
      </w:r>
      <w:proofErr w:type="spellEnd"/>
      <w:r>
        <w:rPr>
          <w:rFonts w:ascii="Arial" w:eastAsia="Arial" w:hAnsi="Arial" w:cs="Arial"/>
          <w:sz w:val="22"/>
          <w:szCs w:val="22"/>
        </w:rPr>
        <w:t>, Olga, and Mark Pickens. 2009. “Poor People Using Mobile Financial Services: Observations on Customer Usage and Impact from M-PESA.” Brief. Washington: CGAP.</w:t>
      </w:r>
    </w:p>
    <w:p w14:paraId="58DEBBD7" w14:textId="77777777" w:rsidR="007552E0" w:rsidRDefault="007552E0" w:rsidP="007552E0">
      <w:pPr>
        <w:spacing w:before="9" w:line="100" w:lineRule="exact"/>
        <w:rPr>
          <w:sz w:val="11"/>
          <w:szCs w:val="11"/>
        </w:rPr>
      </w:pPr>
    </w:p>
    <w:p w14:paraId="73D91B17" w14:textId="77777777" w:rsidR="007552E0" w:rsidRDefault="007552E0" w:rsidP="007552E0">
      <w:pPr>
        <w:ind w:left="825" w:right="319" w:hanging="705"/>
        <w:rPr>
          <w:rFonts w:ascii="Arial" w:eastAsia="Arial" w:hAnsi="Arial" w:cs="Arial"/>
          <w:sz w:val="22"/>
          <w:szCs w:val="22"/>
        </w:rPr>
      </w:pPr>
      <w:r>
        <w:rPr>
          <w:rFonts w:ascii="Arial" w:eastAsia="Arial" w:hAnsi="Arial" w:cs="Arial"/>
          <w:sz w:val="22"/>
          <w:szCs w:val="22"/>
        </w:rPr>
        <w:t xml:space="preserve">Morduch, Jonathan. 1999. “The Microfinance Promise.”  </w:t>
      </w:r>
      <w:r>
        <w:rPr>
          <w:rFonts w:ascii="Arial" w:eastAsia="Arial" w:hAnsi="Arial" w:cs="Arial"/>
          <w:i/>
          <w:sz w:val="22"/>
          <w:szCs w:val="22"/>
        </w:rPr>
        <w:t xml:space="preserve">Journal of Economic Literature </w:t>
      </w:r>
      <w:r>
        <w:rPr>
          <w:rFonts w:ascii="Arial" w:eastAsia="Arial" w:hAnsi="Arial" w:cs="Arial"/>
          <w:sz w:val="22"/>
          <w:szCs w:val="22"/>
        </w:rPr>
        <w:t>37, no. 4: 1569–1614.</w:t>
      </w:r>
    </w:p>
    <w:p w14:paraId="6AF14873" w14:textId="77777777" w:rsidR="007552E0" w:rsidRDefault="007552E0" w:rsidP="007552E0">
      <w:pPr>
        <w:spacing w:before="8" w:line="100" w:lineRule="exact"/>
        <w:rPr>
          <w:sz w:val="11"/>
          <w:szCs w:val="11"/>
        </w:rPr>
      </w:pPr>
    </w:p>
    <w:p w14:paraId="457550CC" w14:textId="77777777" w:rsidR="007552E0" w:rsidRDefault="007552E0" w:rsidP="007552E0">
      <w:pPr>
        <w:ind w:left="825" w:right="330" w:hanging="706"/>
        <w:rPr>
          <w:rFonts w:ascii="Arial" w:eastAsia="Arial" w:hAnsi="Arial" w:cs="Arial"/>
          <w:sz w:val="22"/>
          <w:szCs w:val="22"/>
        </w:rPr>
      </w:pPr>
      <w:r>
        <w:rPr>
          <w:rFonts w:ascii="Arial" w:eastAsia="Arial" w:hAnsi="Arial" w:cs="Arial"/>
          <w:sz w:val="22"/>
          <w:szCs w:val="22"/>
        </w:rPr>
        <w:t xml:space="preserve">Otero, Maria, and Elisabeth Rhyne. 1994. “Financial Services for Microenterprises: Principles and Institutions.” In </w:t>
      </w:r>
      <w:r>
        <w:rPr>
          <w:rFonts w:ascii="Arial" w:eastAsia="Arial" w:hAnsi="Arial" w:cs="Arial"/>
          <w:i/>
          <w:sz w:val="22"/>
          <w:szCs w:val="22"/>
        </w:rPr>
        <w:t>The New World of Microenterprise Finance</w:t>
      </w:r>
      <w:r>
        <w:rPr>
          <w:rFonts w:ascii="Arial" w:eastAsia="Arial" w:hAnsi="Arial" w:cs="Arial"/>
          <w:sz w:val="22"/>
          <w:szCs w:val="22"/>
        </w:rPr>
        <w:t xml:space="preserve">, edited by Maria Otero and Elizabeth Rhyne,  pp. 11–26. Hartford, Conn.: </w:t>
      </w:r>
      <w:proofErr w:type="spellStart"/>
      <w:r>
        <w:rPr>
          <w:rFonts w:ascii="Arial" w:eastAsia="Arial" w:hAnsi="Arial" w:cs="Arial"/>
          <w:sz w:val="22"/>
          <w:szCs w:val="22"/>
        </w:rPr>
        <w:t>Kumarian</w:t>
      </w:r>
      <w:proofErr w:type="spellEnd"/>
      <w:r>
        <w:rPr>
          <w:rFonts w:ascii="Arial" w:eastAsia="Arial" w:hAnsi="Arial" w:cs="Arial"/>
          <w:sz w:val="22"/>
          <w:szCs w:val="22"/>
        </w:rPr>
        <w:t xml:space="preserve"> Press.</w:t>
      </w:r>
    </w:p>
    <w:p w14:paraId="40A9870A" w14:textId="77777777" w:rsidR="007552E0" w:rsidRDefault="007552E0" w:rsidP="007552E0">
      <w:pPr>
        <w:spacing w:before="9" w:line="100" w:lineRule="exact"/>
        <w:rPr>
          <w:sz w:val="11"/>
          <w:szCs w:val="11"/>
        </w:rPr>
      </w:pPr>
    </w:p>
    <w:p w14:paraId="42AE57CF" w14:textId="77777777" w:rsidR="007552E0" w:rsidRDefault="007552E0" w:rsidP="007552E0">
      <w:pPr>
        <w:ind w:left="825" w:right="341" w:hanging="706"/>
        <w:rPr>
          <w:rFonts w:ascii="Arial" w:eastAsia="Arial" w:hAnsi="Arial" w:cs="Arial"/>
          <w:sz w:val="22"/>
          <w:szCs w:val="22"/>
        </w:rPr>
      </w:pPr>
      <w:proofErr w:type="spellStart"/>
      <w:r>
        <w:rPr>
          <w:rFonts w:ascii="Arial" w:eastAsia="Arial" w:hAnsi="Arial" w:cs="Arial"/>
          <w:sz w:val="22"/>
          <w:szCs w:val="22"/>
        </w:rPr>
        <w:t>Pande</w:t>
      </w:r>
      <w:proofErr w:type="spellEnd"/>
      <w:r>
        <w:rPr>
          <w:rFonts w:ascii="Arial" w:eastAsia="Arial" w:hAnsi="Arial" w:cs="Arial"/>
          <w:sz w:val="22"/>
          <w:szCs w:val="22"/>
        </w:rPr>
        <w:t xml:space="preserve">, Rohini, and R. Burgess. 2005. “Can Rural Banks Reduce Poverty? Evidence from the Indian Social Banking Experiment.” </w:t>
      </w:r>
      <w:r>
        <w:rPr>
          <w:rFonts w:ascii="Arial" w:eastAsia="Arial" w:hAnsi="Arial" w:cs="Arial"/>
          <w:i/>
          <w:sz w:val="22"/>
          <w:szCs w:val="22"/>
        </w:rPr>
        <w:t xml:space="preserve">American Economic Review </w:t>
      </w:r>
      <w:r>
        <w:rPr>
          <w:rFonts w:ascii="Arial" w:eastAsia="Arial" w:hAnsi="Arial" w:cs="Arial"/>
          <w:sz w:val="22"/>
          <w:szCs w:val="22"/>
        </w:rPr>
        <w:t>95, no. 3: 780–</w:t>
      </w:r>
    </w:p>
    <w:p w14:paraId="356B7D7C" w14:textId="77777777" w:rsidR="007552E0" w:rsidRDefault="007552E0" w:rsidP="007552E0">
      <w:pPr>
        <w:spacing w:line="240" w:lineRule="exact"/>
        <w:ind w:left="826"/>
        <w:rPr>
          <w:rFonts w:ascii="Arial" w:eastAsia="Arial" w:hAnsi="Arial" w:cs="Arial"/>
          <w:sz w:val="22"/>
          <w:szCs w:val="22"/>
        </w:rPr>
      </w:pPr>
      <w:r>
        <w:rPr>
          <w:rFonts w:ascii="Arial" w:eastAsia="Arial" w:hAnsi="Arial" w:cs="Arial"/>
          <w:sz w:val="22"/>
          <w:szCs w:val="22"/>
        </w:rPr>
        <w:t>95.</w:t>
      </w:r>
    </w:p>
    <w:p w14:paraId="77B9DD5A" w14:textId="77777777" w:rsidR="007552E0" w:rsidRDefault="007552E0" w:rsidP="007552E0">
      <w:pPr>
        <w:spacing w:before="9" w:line="100" w:lineRule="exact"/>
        <w:rPr>
          <w:sz w:val="11"/>
          <w:szCs w:val="11"/>
        </w:rPr>
      </w:pPr>
    </w:p>
    <w:p w14:paraId="306DC7B2" w14:textId="77777777" w:rsidR="007552E0" w:rsidRDefault="007552E0" w:rsidP="007552E0">
      <w:pPr>
        <w:ind w:left="825" w:right="407" w:hanging="705"/>
        <w:jc w:val="both"/>
        <w:rPr>
          <w:rFonts w:ascii="Arial" w:eastAsia="Arial" w:hAnsi="Arial" w:cs="Arial"/>
          <w:sz w:val="22"/>
          <w:szCs w:val="22"/>
        </w:rPr>
      </w:pPr>
      <w:r>
        <w:rPr>
          <w:rFonts w:ascii="Arial" w:eastAsia="Arial" w:hAnsi="Arial" w:cs="Arial"/>
          <w:sz w:val="22"/>
          <w:szCs w:val="22"/>
        </w:rPr>
        <w:t xml:space="preserve">Patten, Richard,  Jay Rosengard, and Don Johnston. 2001. “Microfinance Success amidst Macroeconomic Failure: The Experience of Bank Rakyat Indonesia during the East Asian Crisis.” </w:t>
      </w:r>
      <w:r>
        <w:rPr>
          <w:rFonts w:ascii="Arial" w:eastAsia="Arial" w:hAnsi="Arial" w:cs="Arial"/>
          <w:i/>
          <w:sz w:val="22"/>
          <w:szCs w:val="22"/>
        </w:rPr>
        <w:t xml:space="preserve">World Development </w:t>
      </w:r>
      <w:r>
        <w:rPr>
          <w:rFonts w:ascii="Arial" w:eastAsia="Arial" w:hAnsi="Arial" w:cs="Arial"/>
          <w:sz w:val="22"/>
          <w:szCs w:val="22"/>
        </w:rPr>
        <w:t>29, no. 6: 1057–69.</w:t>
      </w:r>
    </w:p>
    <w:p w14:paraId="7E92D732" w14:textId="77777777" w:rsidR="007552E0" w:rsidRDefault="007552E0" w:rsidP="007552E0">
      <w:pPr>
        <w:spacing w:before="6" w:line="120" w:lineRule="exact"/>
        <w:rPr>
          <w:sz w:val="12"/>
          <w:szCs w:val="12"/>
        </w:rPr>
      </w:pPr>
    </w:p>
    <w:p w14:paraId="625689B4" w14:textId="77777777" w:rsidR="007552E0" w:rsidRPr="0055097C" w:rsidRDefault="007552E0" w:rsidP="007552E0">
      <w:pPr>
        <w:spacing w:line="240" w:lineRule="exact"/>
        <w:ind w:left="825" w:right="406" w:hanging="706"/>
        <w:rPr>
          <w:rFonts w:ascii="Arial" w:eastAsia="Arial" w:hAnsi="Arial" w:cs="Arial"/>
          <w:sz w:val="22"/>
          <w:szCs w:val="22"/>
          <w:lang w:val="fr-FR"/>
        </w:rPr>
      </w:pPr>
      <w:r>
        <w:rPr>
          <w:rFonts w:ascii="Arial" w:eastAsia="Arial" w:hAnsi="Arial" w:cs="Arial"/>
          <w:sz w:val="22"/>
          <w:szCs w:val="22"/>
        </w:rPr>
        <w:t xml:space="preserve">Porteous, David. 2009. “Key Issues in Design and Implementation of Surveys on Financial Inclusion.” Presented at the Alliance for Financial Inclusion Global Policy Forum. </w:t>
      </w:r>
      <w:r w:rsidRPr="0055097C">
        <w:rPr>
          <w:rFonts w:ascii="Arial" w:eastAsia="Arial" w:hAnsi="Arial" w:cs="Arial"/>
          <w:sz w:val="22"/>
          <w:szCs w:val="22"/>
          <w:lang w:val="fr-FR"/>
        </w:rPr>
        <w:t xml:space="preserve">Nairobi, </w:t>
      </w:r>
      <w:proofErr w:type="spellStart"/>
      <w:r w:rsidRPr="0055097C">
        <w:rPr>
          <w:rFonts w:ascii="Arial" w:eastAsia="Arial" w:hAnsi="Arial" w:cs="Arial"/>
          <w:sz w:val="22"/>
          <w:szCs w:val="22"/>
          <w:lang w:val="fr-FR"/>
        </w:rPr>
        <w:t>September</w:t>
      </w:r>
      <w:proofErr w:type="spellEnd"/>
      <w:r w:rsidRPr="0055097C">
        <w:rPr>
          <w:rFonts w:ascii="Arial" w:eastAsia="Arial" w:hAnsi="Arial" w:cs="Arial"/>
          <w:sz w:val="22"/>
          <w:szCs w:val="22"/>
          <w:lang w:val="fr-FR"/>
        </w:rPr>
        <w:t xml:space="preserve"> 15 (www.afi-global.net/downloads/GPF_David_Porteous.pdf).</w:t>
      </w:r>
    </w:p>
    <w:p w14:paraId="2CEDB800" w14:textId="77777777" w:rsidR="007552E0" w:rsidRPr="0055097C" w:rsidRDefault="007552E0" w:rsidP="007552E0">
      <w:pPr>
        <w:spacing w:before="8" w:line="100" w:lineRule="exact"/>
        <w:rPr>
          <w:sz w:val="11"/>
          <w:szCs w:val="11"/>
          <w:lang w:val="fr-FR"/>
        </w:rPr>
      </w:pPr>
    </w:p>
    <w:p w14:paraId="36B8AA46" w14:textId="77777777" w:rsidR="007552E0" w:rsidRDefault="007552E0" w:rsidP="007552E0">
      <w:pPr>
        <w:ind w:left="182"/>
        <w:rPr>
          <w:rFonts w:ascii="Arial" w:eastAsia="Arial" w:hAnsi="Arial" w:cs="Arial"/>
          <w:sz w:val="22"/>
          <w:szCs w:val="22"/>
        </w:rPr>
      </w:pPr>
      <w:r>
        <w:rPr>
          <w:rFonts w:ascii="Arial" w:eastAsia="Arial" w:hAnsi="Arial" w:cs="Arial"/>
          <w:sz w:val="22"/>
          <w:szCs w:val="22"/>
        </w:rPr>
        <w:t xml:space="preserve">Robinson, Marguerite. 2001. </w:t>
      </w:r>
      <w:r>
        <w:rPr>
          <w:rFonts w:ascii="Arial" w:eastAsia="Arial" w:hAnsi="Arial" w:cs="Arial"/>
          <w:i/>
          <w:sz w:val="22"/>
          <w:szCs w:val="22"/>
        </w:rPr>
        <w:t>The Microfinance Revolution: Sustainable Banking for the Poor</w:t>
      </w:r>
      <w:r>
        <w:rPr>
          <w:rFonts w:ascii="Arial" w:eastAsia="Arial" w:hAnsi="Arial" w:cs="Arial"/>
          <w:sz w:val="22"/>
          <w:szCs w:val="22"/>
        </w:rPr>
        <w:t>.</w:t>
      </w:r>
    </w:p>
    <w:p w14:paraId="656903D6" w14:textId="77777777" w:rsidR="007552E0" w:rsidRDefault="007552E0" w:rsidP="007552E0">
      <w:pPr>
        <w:spacing w:line="240" w:lineRule="exact"/>
        <w:ind w:left="825"/>
        <w:rPr>
          <w:rFonts w:ascii="Arial" w:eastAsia="Arial" w:hAnsi="Arial" w:cs="Arial"/>
          <w:sz w:val="22"/>
          <w:szCs w:val="22"/>
        </w:rPr>
      </w:pPr>
      <w:r>
        <w:rPr>
          <w:rFonts w:ascii="Arial" w:eastAsia="Arial" w:hAnsi="Arial" w:cs="Arial"/>
          <w:sz w:val="22"/>
          <w:szCs w:val="22"/>
        </w:rPr>
        <w:t>Washington: World Bank.</w:t>
      </w:r>
    </w:p>
    <w:p w14:paraId="08C522BB" w14:textId="77777777" w:rsidR="007552E0" w:rsidRDefault="007552E0" w:rsidP="007552E0">
      <w:pPr>
        <w:spacing w:before="1" w:line="120" w:lineRule="exact"/>
        <w:rPr>
          <w:sz w:val="12"/>
          <w:szCs w:val="12"/>
        </w:rPr>
      </w:pPr>
    </w:p>
    <w:p w14:paraId="0DD20853" w14:textId="77777777" w:rsidR="007552E0" w:rsidRDefault="007552E0" w:rsidP="007552E0">
      <w:pPr>
        <w:ind w:left="825" w:right="335" w:hanging="643"/>
        <w:rPr>
          <w:rFonts w:ascii="Arial" w:eastAsia="Arial" w:hAnsi="Arial" w:cs="Arial"/>
          <w:sz w:val="22"/>
          <w:szCs w:val="22"/>
        </w:rPr>
      </w:pPr>
      <w:r>
        <w:rPr>
          <w:rFonts w:ascii="Arial" w:eastAsia="Arial" w:hAnsi="Arial" w:cs="Arial"/>
          <w:sz w:val="22"/>
          <w:szCs w:val="22"/>
        </w:rPr>
        <w:t>Rodrik, Dani. 2008.  “The New Development Economics: We Shall Experiment, but How Shall We Learn?” Working Paper RWP08-055. Harvard University, Kennedy School of Government.</w:t>
      </w:r>
    </w:p>
    <w:p w14:paraId="4D9607F5" w14:textId="77777777" w:rsidR="007552E0" w:rsidRDefault="007552E0" w:rsidP="007552E0">
      <w:pPr>
        <w:spacing w:before="9" w:line="100" w:lineRule="exact"/>
        <w:rPr>
          <w:sz w:val="11"/>
          <w:szCs w:val="11"/>
        </w:rPr>
      </w:pPr>
    </w:p>
    <w:p w14:paraId="0FBC1780" w14:textId="77777777" w:rsidR="007552E0" w:rsidRDefault="007552E0" w:rsidP="007552E0">
      <w:pPr>
        <w:ind w:left="120"/>
        <w:rPr>
          <w:rFonts w:ascii="Arial" w:eastAsia="Arial" w:hAnsi="Arial" w:cs="Arial"/>
          <w:sz w:val="22"/>
          <w:szCs w:val="22"/>
        </w:rPr>
        <w:sectPr w:rsidR="007552E0">
          <w:pgSz w:w="11920" w:h="16840"/>
          <w:pgMar w:top="940" w:right="1260" w:bottom="280" w:left="1320" w:header="743" w:footer="747" w:gutter="0"/>
          <w:cols w:space="720"/>
        </w:sectPr>
      </w:pPr>
      <w:r>
        <w:rPr>
          <w:rFonts w:ascii="Arial" w:eastAsia="Arial" w:hAnsi="Arial" w:cs="Arial"/>
          <w:sz w:val="22"/>
          <w:szCs w:val="22"/>
        </w:rPr>
        <w:t xml:space="preserve">Safaricom. 2009. </w:t>
      </w:r>
      <w:r>
        <w:rPr>
          <w:rFonts w:ascii="Arial" w:eastAsia="Arial" w:hAnsi="Arial" w:cs="Arial"/>
          <w:i/>
          <w:sz w:val="22"/>
          <w:szCs w:val="22"/>
        </w:rPr>
        <w:t>Annual Report</w:t>
      </w:r>
      <w:r>
        <w:rPr>
          <w:rFonts w:ascii="Arial" w:eastAsia="Arial" w:hAnsi="Arial" w:cs="Arial"/>
          <w:sz w:val="22"/>
          <w:szCs w:val="22"/>
        </w:rPr>
        <w:t>. Nairobi (October).</w:t>
      </w:r>
    </w:p>
    <w:p w14:paraId="3DDE46A4" w14:textId="77777777" w:rsidR="007552E0" w:rsidRDefault="007552E0" w:rsidP="007552E0">
      <w:pPr>
        <w:spacing w:line="200" w:lineRule="exact"/>
      </w:pPr>
    </w:p>
    <w:p w14:paraId="1348E3D0" w14:textId="77777777" w:rsidR="007552E0" w:rsidRDefault="007552E0" w:rsidP="007552E0">
      <w:pPr>
        <w:spacing w:before="3" w:line="260" w:lineRule="exact"/>
        <w:rPr>
          <w:sz w:val="26"/>
          <w:szCs w:val="26"/>
        </w:rPr>
      </w:pPr>
    </w:p>
    <w:p w14:paraId="6E585B0E" w14:textId="77777777" w:rsidR="007552E0" w:rsidRDefault="007552E0" w:rsidP="007552E0">
      <w:pPr>
        <w:spacing w:before="32"/>
        <w:ind w:left="120"/>
        <w:rPr>
          <w:rFonts w:ascii="Arial" w:eastAsia="Arial" w:hAnsi="Arial" w:cs="Arial"/>
          <w:sz w:val="22"/>
          <w:szCs w:val="22"/>
        </w:rPr>
      </w:pPr>
      <w:r>
        <w:rPr>
          <w:rFonts w:ascii="Arial" w:eastAsia="Arial" w:hAnsi="Arial" w:cs="Arial"/>
          <w:sz w:val="22"/>
          <w:szCs w:val="22"/>
        </w:rPr>
        <w:t>Schulze, Ludwig. 2008.  “The Future of Mobile Banking.”  Presentation to the Inter-American</w:t>
      </w:r>
    </w:p>
    <w:p w14:paraId="4EAA26A4" w14:textId="77777777" w:rsidR="007552E0" w:rsidRDefault="007552E0" w:rsidP="007552E0">
      <w:pPr>
        <w:spacing w:line="240" w:lineRule="exact"/>
        <w:ind w:left="825"/>
        <w:rPr>
          <w:rFonts w:ascii="Arial" w:eastAsia="Arial" w:hAnsi="Arial" w:cs="Arial"/>
          <w:sz w:val="22"/>
          <w:szCs w:val="22"/>
        </w:rPr>
      </w:pPr>
      <w:r>
        <w:rPr>
          <w:rFonts w:ascii="Arial" w:eastAsia="Arial" w:hAnsi="Arial" w:cs="Arial"/>
          <w:sz w:val="22"/>
          <w:szCs w:val="22"/>
        </w:rPr>
        <w:t>Development Bank (www.iadb.org/am/2008/docs/MB_LudwigSchulze.pdf).</w:t>
      </w:r>
    </w:p>
    <w:p w14:paraId="70993379" w14:textId="77777777" w:rsidR="007552E0" w:rsidRDefault="007552E0" w:rsidP="007552E0">
      <w:pPr>
        <w:spacing w:before="1" w:line="120" w:lineRule="exact"/>
        <w:rPr>
          <w:sz w:val="12"/>
          <w:szCs w:val="12"/>
        </w:rPr>
      </w:pPr>
    </w:p>
    <w:p w14:paraId="40589740" w14:textId="77777777" w:rsidR="007552E0" w:rsidRPr="0055097C" w:rsidRDefault="007552E0" w:rsidP="007552E0">
      <w:pPr>
        <w:ind w:left="120"/>
        <w:rPr>
          <w:rFonts w:ascii="Arial" w:eastAsia="Arial" w:hAnsi="Arial" w:cs="Arial"/>
          <w:sz w:val="22"/>
          <w:szCs w:val="22"/>
          <w:lang w:val="fr-FR"/>
        </w:rPr>
      </w:pPr>
      <w:r>
        <w:rPr>
          <w:rFonts w:ascii="Arial" w:eastAsia="Arial" w:hAnsi="Arial" w:cs="Arial"/>
          <w:i/>
          <w:sz w:val="22"/>
          <w:szCs w:val="22"/>
        </w:rPr>
        <w:t>The Economist</w:t>
      </w:r>
      <w:r>
        <w:rPr>
          <w:rFonts w:ascii="Arial" w:eastAsia="Arial" w:hAnsi="Arial" w:cs="Arial"/>
          <w:sz w:val="22"/>
          <w:szCs w:val="22"/>
        </w:rPr>
        <w:t xml:space="preserve">. 2009. “Froth at the Bottom of the Pyramid.” </w:t>
      </w:r>
      <w:r w:rsidRPr="0055097C">
        <w:rPr>
          <w:rFonts w:ascii="Arial" w:eastAsia="Arial" w:hAnsi="Arial" w:cs="Arial"/>
          <w:sz w:val="22"/>
          <w:szCs w:val="22"/>
          <w:lang w:val="fr-FR"/>
        </w:rPr>
        <w:t>August 25.</w:t>
      </w:r>
    </w:p>
    <w:p w14:paraId="21AF5A7A" w14:textId="77777777" w:rsidR="007552E0" w:rsidRPr="0055097C" w:rsidRDefault="007552E0" w:rsidP="007552E0">
      <w:pPr>
        <w:spacing w:before="7" w:line="100" w:lineRule="exact"/>
        <w:rPr>
          <w:sz w:val="11"/>
          <w:szCs w:val="11"/>
          <w:lang w:val="fr-FR"/>
        </w:rPr>
      </w:pPr>
    </w:p>
    <w:p w14:paraId="5F2EC732" w14:textId="77777777" w:rsidR="007552E0" w:rsidRDefault="00606D50" w:rsidP="007552E0">
      <w:pPr>
        <w:ind w:left="120"/>
        <w:rPr>
          <w:rFonts w:ascii="Arial" w:eastAsia="Arial" w:hAnsi="Arial" w:cs="Arial"/>
          <w:sz w:val="24"/>
          <w:szCs w:val="24"/>
        </w:rPr>
      </w:pPr>
      <w:hyperlink r:id="rId21">
        <w:r w:rsidR="007552E0" w:rsidRPr="0055097C">
          <w:rPr>
            <w:rFonts w:ascii="Arial" w:eastAsia="Arial" w:hAnsi="Arial" w:cs="Arial"/>
            <w:color w:val="0000FF"/>
            <w:sz w:val="24"/>
            <w:szCs w:val="24"/>
            <w:u w:val="single" w:color="0000FF"/>
            <w:lang w:val="fr-FR"/>
          </w:rPr>
          <w:t xml:space="preserve">Trichet, Jean-Claude. 2003. “Financial </w:t>
        </w:r>
        <w:proofErr w:type="spellStart"/>
        <w:r w:rsidR="007552E0" w:rsidRPr="0055097C">
          <w:rPr>
            <w:rFonts w:ascii="Arial" w:eastAsia="Arial" w:hAnsi="Arial" w:cs="Arial"/>
            <w:color w:val="0000FF"/>
            <w:sz w:val="24"/>
            <w:szCs w:val="24"/>
            <w:u w:val="single" w:color="0000FF"/>
            <w:lang w:val="fr-FR"/>
          </w:rPr>
          <w:t>Stability</w:t>
        </w:r>
        <w:proofErr w:type="spellEnd"/>
        <w:r w:rsidR="007552E0" w:rsidRPr="0055097C">
          <w:rPr>
            <w:rFonts w:ascii="Arial" w:eastAsia="Arial" w:hAnsi="Arial" w:cs="Arial"/>
            <w:color w:val="000000"/>
            <w:sz w:val="24"/>
            <w:szCs w:val="24"/>
            <w:lang w:val="fr-FR"/>
          </w:rPr>
          <w:t xml:space="preserve">.” </w:t>
        </w:r>
        <w:r w:rsidR="007552E0">
          <w:rPr>
            <w:rFonts w:ascii="Arial" w:eastAsia="Arial" w:hAnsi="Arial" w:cs="Arial"/>
            <w:color w:val="000000"/>
            <w:sz w:val="24"/>
            <w:szCs w:val="24"/>
          </w:rPr>
          <w:t>Speech given at the Forum</w:t>
        </w:r>
      </w:hyperlink>
    </w:p>
    <w:p w14:paraId="209CB0F1" w14:textId="77777777" w:rsidR="007552E0" w:rsidRDefault="007552E0" w:rsidP="007552E0">
      <w:pPr>
        <w:ind w:left="826"/>
        <w:rPr>
          <w:rFonts w:ascii="Arial" w:eastAsia="Arial" w:hAnsi="Arial" w:cs="Arial"/>
          <w:sz w:val="24"/>
          <w:szCs w:val="24"/>
        </w:rPr>
      </w:pPr>
      <w:r>
        <w:rPr>
          <w:rFonts w:ascii="Arial" w:eastAsia="Arial" w:hAnsi="Arial" w:cs="Arial"/>
          <w:sz w:val="24"/>
          <w:szCs w:val="24"/>
        </w:rPr>
        <w:t xml:space="preserve">Financier </w:t>
      </w:r>
      <w:proofErr w:type="spellStart"/>
      <w:r>
        <w:rPr>
          <w:rFonts w:ascii="Arial" w:eastAsia="Arial" w:hAnsi="Arial" w:cs="Arial"/>
          <w:sz w:val="24"/>
          <w:szCs w:val="24"/>
        </w:rPr>
        <w:t>Belge</w:t>
      </w:r>
      <w:proofErr w:type="spellEnd"/>
      <w:r>
        <w:rPr>
          <w:rFonts w:ascii="Arial" w:eastAsia="Arial" w:hAnsi="Arial" w:cs="Arial"/>
          <w:sz w:val="24"/>
          <w:szCs w:val="24"/>
        </w:rPr>
        <w:t>. Brussels, November 26 (www.bis.org/review/r031205a.pdf).</w:t>
      </w:r>
    </w:p>
    <w:p w14:paraId="363CD6FB" w14:textId="77777777" w:rsidR="007552E0" w:rsidRDefault="007552E0" w:rsidP="007552E0">
      <w:pPr>
        <w:spacing w:before="2" w:line="120" w:lineRule="exact"/>
        <w:rPr>
          <w:sz w:val="12"/>
          <w:szCs w:val="12"/>
        </w:rPr>
      </w:pPr>
    </w:p>
    <w:p w14:paraId="57103552" w14:textId="77777777" w:rsidR="007552E0" w:rsidRDefault="007552E0" w:rsidP="007552E0">
      <w:pPr>
        <w:ind w:left="120"/>
        <w:rPr>
          <w:rFonts w:ascii="Arial" w:eastAsia="Arial" w:hAnsi="Arial" w:cs="Arial"/>
          <w:sz w:val="22"/>
          <w:szCs w:val="22"/>
        </w:rPr>
      </w:pPr>
      <w:r>
        <w:rPr>
          <w:rFonts w:ascii="Arial" w:eastAsia="Arial" w:hAnsi="Arial" w:cs="Arial"/>
          <w:sz w:val="22"/>
          <w:szCs w:val="22"/>
        </w:rPr>
        <w:t>UN Capital Development Fund and UN Department of Economic and Social Affairs. 2006.</w:t>
      </w:r>
    </w:p>
    <w:p w14:paraId="23DA7856" w14:textId="77777777" w:rsidR="007552E0" w:rsidRDefault="007552E0" w:rsidP="007552E0">
      <w:pPr>
        <w:spacing w:before="1"/>
        <w:ind w:left="826"/>
        <w:rPr>
          <w:rFonts w:ascii="Arial" w:eastAsia="Arial" w:hAnsi="Arial" w:cs="Arial"/>
          <w:sz w:val="22"/>
          <w:szCs w:val="22"/>
        </w:rPr>
      </w:pPr>
      <w:r>
        <w:rPr>
          <w:rFonts w:ascii="Arial" w:eastAsia="Arial" w:hAnsi="Arial" w:cs="Arial"/>
          <w:i/>
          <w:sz w:val="22"/>
          <w:szCs w:val="22"/>
        </w:rPr>
        <w:t xml:space="preserve">Building Inclusive Financial Sectors. </w:t>
      </w:r>
      <w:r>
        <w:rPr>
          <w:rFonts w:ascii="Arial" w:eastAsia="Arial" w:hAnsi="Arial" w:cs="Arial"/>
          <w:sz w:val="22"/>
          <w:szCs w:val="22"/>
        </w:rPr>
        <w:t>New York.</w:t>
      </w:r>
    </w:p>
    <w:p w14:paraId="0F474427" w14:textId="77777777" w:rsidR="007552E0" w:rsidRDefault="007552E0" w:rsidP="007552E0">
      <w:pPr>
        <w:spacing w:before="9" w:line="100" w:lineRule="exact"/>
        <w:rPr>
          <w:sz w:val="11"/>
          <w:szCs w:val="11"/>
        </w:rPr>
      </w:pPr>
    </w:p>
    <w:p w14:paraId="3C0E3587" w14:textId="77777777" w:rsidR="007552E0" w:rsidRDefault="007552E0" w:rsidP="007552E0">
      <w:pPr>
        <w:ind w:left="826" w:right="268" w:hanging="706"/>
        <w:jc w:val="both"/>
        <w:rPr>
          <w:rFonts w:ascii="Arial" w:eastAsia="Arial" w:hAnsi="Arial" w:cs="Arial"/>
          <w:sz w:val="22"/>
          <w:szCs w:val="22"/>
        </w:rPr>
      </w:pPr>
      <w:r>
        <w:rPr>
          <w:rFonts w:ascii="Arial" w:eastAsia="Arial" w:hAnsi="Arial" w:cs="Arial"/>
          <w:sz w:val="22"/>
          <w:szCs w:val="22"/>
        </w:rPr>
        <w:t>Young, Robin, and Robert Vogel. 2005. “State-Owned Retail Banks (SORBs) in Rural and Microfinance Markets: A Framework for Considering the Constraints and Potential.” U.S. Agency for International Development.</w:t>
      </w:r>
    </w:p>
    <w:p w14:paraId="08286013" w14:textId="77777777" w:rsidR="007552E0" w:rsidRDefault="007552E0" w:rsidP="007552E0">
      <w:pPr>
        <w:spacing w:before="9" w:line="100" w:lineRule="exact"/>
        <w:rPr>
          <w:sz w:val="11"/>
          <w:szCs w:val="11"/>
        </w:rPr>
      </w:pPr>
    </w:p>
    <w:p w14:paraId="0FFA7F30" w14:textId="77777777" w:rsidR="007552E0" w:rsidRDefault="007552E0" w:rsidP="007552E0">
      <w:pPr>
        <w:ind w:left="826" w:right="71" w:hanging="706"/>
        <w:rPr>
          <w:rFonts w:ascii="Arial" w:eastAsia="Arial" w:hAnsi="Arial" w:cs="Arial"/>
          <w:sz w:val="22"/>
          <w:szCs w:val="22"/>
        </w:rPr>
      </w:pPr>
      <w:r>
        <w:rPr>
          <w:rFonts w:ascii="Arial" w:eastAsia="Arial" w:hAnsi="Arial" w:cs="Arial"/>
          <w:sz w:val="22"/>
          <w:szCs w:val="22"/>
        </w:rPr>
        <w:t xml:space="preserve">Zimmerman, Jamie M., and Yves </w:t>
      </w:r>
      <w:proofErr w:type="spellStart"/>
      <w:r>
        <w:rPr>
          <w:rFonts w:ascii="Arial" w:eastAsia="Arial" w:hAnsi="Arial" w:cs="Arial"/>
          <w:sz w:val="22"/>
          <w:szCs w:val="22"/>
        </w:rPr>
        <w:t>Moury</w:t>
      </w:r>
      <w:proofErr w:type="spellEnd"/>
      <w:r>
        <w:rPr>
          <w:rFonts w:ascii="Arial" w:eastAsia="Arial" w:hAnsi="Arial" w:cs="Arial"/>
          <w:sz w:val="22"/>
          <w:szCs w:val="22"/>
        </w:rPr>
        <w:t>. 2009. “Savings-Linked Conditional Cash Transfers: A New Policy Approach to Global Poverty Reduction.” Global Assets Project Policy Brief. Washington,: New America Foundation. (</w:t>
      </w:r>
      <w:bookmarkStart w:id="0" w:name="_GoBack"/>
      <w:bookmarkEnd w:id="0"/>
      <w:r>
        <w:rPr>
          <w:rFonts w:ascii="Arial" w:eastAsia="Arial" w:hAnsi="Arial" w:cs="Arial"/>
          <w:sz w:val="22"/>
          <w:szCs w:val="22"/>
        </w:rPr>
        <w:t>www.newamerica.net/publications/policy/savings_linked_conditional_cash_transfer)</w:t>
      </w:r>
    </w:p>
    <w:p w14:paraId="400B5227" w14:textId="352D2314" w:rsidR="007552E0" w:rsidRPr="007552E0" w:rsidRDefault="007552E0" w:rsidP="007552E0">
      <w:pPr>
        <w:spacing w:before="37" w:line="240" w:lineRule="exact"/>
        <w:ind w:right="80"/>
        <w:jc w:val="both"/>
        <w:rPr>
          <w:rFonts w:asciiTheme="minorHAnsi" w:eastAsia="Arial" w:hAnsiTheme="minorHAnsi" w:cstheme="minorHAnsi"/>
          <w:sz w:val="22"/>
          <w:szCs w:val="22"/>
        </w:rPr>
        <w:sectPr w:rsidR="007552E0" w:rsidRPr="007552E0">
          <w:pgSz w:w="11920" w:h="16840"/>
          <w:pgMar w:top="940" w:right="1320" w:bottom="280" w:left="1320" w:header="743" w:footer="747" w:gutter="0"/>
          <w:cols w:space="720"/>
        </w:sectPr>
      </w:pPr>
    </w:p>
    <w:p w14:paraId="41322179" w14:textId="38822150" w:rsidR="00006024" w:rsidRDefault="00006024" w:rsidP="007552E0">
      <w:pPr>
        <w:spacing w:before="18"/>
        <w:rPr>
          <w:rFonts w:ascii="Arial" w:eastAsia="Arial" w:hAnsi="Arial" w:cs="Arial"/>
          <w:sz w:val="22"/>
          <w:szCs w:val="22"/>
        </w:rPr>
      </w:pPr>
    </w:p>
    <w:sectPr w:rsidR="00006024" w:rsidSect="007552E0">
      <w:pgSz w:w="11920" w:h="16840"/>
      <w:pgMar w:top="940" w:right="1360" w:bottom="280" w:left="1340" w:header="743" w:footer="7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EF653" w14:textId="77777777" w:rsidR="00346DC1" w:rsidRDefault="00346DC1">
      <w:r>
        <w:separator/>
      </w:r>
    </w:p>
  </w:endnote>
  <w:endnote w:type="continuationSeparator" w:id="0">
    <w:p w14:paraId="4B57D3BB" w14:textId="77777777" w:rsidR="00346DC1" w:rsidRDefault="0034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E4A3F" w14:textId="77777777" w:rsidR="00346DC1" w:rsidRDefault="00606D50">
    <w:pPr>
      <w:spacing w:line="200" w:lineRule="exact"/>
    </w:pPr>
    <w:r>
      <w:pict w14:anchorId="2E2E68CC">
        <v:group id="_x0000_s2055" style="position:absolute;margin-left:1in;margin-top:701pt;width:2in;height:0;z-index:-1946;mso-position-horizontal-relative:page;mso-position-vertical-relative:page" coordorigin="1440,14020" coordsize="2880,0">
          <v:shape id="_x0000_s2056" style="position:absolute;left:1440;top:14020;width:2880;height:0" coordorigin="1440,14020" coordsize="2880,0" path="m1440,14020r2880,e" filled="f" strokeweight=".7pt">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A996B" w14:textId="77777777" w:rsidR="00346DC1" w:rsidRDefault="00606D50">
    <w:pPr>
      <w:spacing w:line="200" w:lineRule="exact"/>
    </w:pPr>
    <w:r>
      <w:pict w14:anchorId="457730CD">
        <v:shapetype id="_x0000_t202" coordsize="21600,21600" o:spt="202" path="m,l,21600r21600,l21600,xe">
          <v:stroke joinstyle="miter"/>
          <v:path gradientshapeok="t" o:connecttype="rect"/>
        </v:shapetype>
        <v:shape id="_x0000_s2054" type="#_x0000_t202" style="position:absolute;margin-left:292.6pt;margin-top:793.35pt;width:10.15pt;height:13.05pt;z-index:-1945;mso-position-horizontal-relative:page;mso-position-vertical-relative:page" filled="f" stroked="f">
          <v:textbox style="mso-next-textbox:#_x0000_s2054" inset="0,0,0,0">
            <w:txbxContent>
              <w:p w14:paraId="7A1C6F0C" w14:textId="77777777" w:rsidR="00346DC1" w:rsidRDefault="00346DC1">
                <w:pPr>
                  <w:spacing w:line="240" w:lineRule="exact"/>
                  <w:ind w:left="40"/>
                  <w:rPr>
                    <w:rFonts w:ascii="Arial" w:eastAsia="Arial" w:hAnsi="Arial" w:cs="Arial"/>
                    <w:sz w:val="22"/>
                    <w:szCs w:val="22"/>
                  </w:rPr>
                </w:pPr>
                <w:r>
                  <w:fldChar w:fldCharType="begin"/>
                </w:r>
                <w:r>
                  <w:rPr>
                    <w:rFonts w:ascii="Arial" w:eastAsia="Arial" w:hAnsi="Arial" w:cs="Arial"/>
                    <w:sz w:val="22"/>
                    <w:szCs w:val="22"/>
                  </w:rPr>
                  <w:instrText xml:space="preserve"> PAGE </w:instrText>
                </w:r>
                <w:r>
                  <w:fldChar w:fldCharType="separate"/>
                </w:r>
                <w:r>
                  <w:t>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AC3AD" w14:textId="386D828D" w:rsidR="00346DC1" w:rsidRDefault="00606D50">
    <w:pPr>
      <w:spacing w:line="200" w:lineRule="exact"/>
    </w:pPr>
    <w:r>
      <w:pict w14:anchorId="08980862">
        <v:shapetype id="_x0000_t202" coordsize="21600,21600" o:spt="202" path="m,l,21600r21600,l21600,xe">
          <v:stroke joinstyle="miter"/>
          <v:path gradientshapeok="t" o:connecttype="rect"/>
        </v:shapetype>
        <v:shape id="_x0000_s2053" type="#_x0000_t202" style="position:absolute;margin-left:289.6pt;margin-top:793.35pt;width:16.25pt;height:13.05pt;z-index:-1944;mso-position-horizontal-relative:page;mso-position-vertical-relative:page" filled="f" stroked="f">
          <v:textbox style="mso-next-textbox:#_x0000_s2053" inset="0,0,0,0">
            <w:txbxContent>
              <w:p w14:paraId="4D6D52F6" w14:textId="77777777" w:rsidR="00346DC1" w:rsidRDefault="00346DC1">
                <w:pPr>
                  <w:spacing w:line="240" w:lineRule="exact"/>
                  <w:ind w:left="40"/>
                  <w:rPr>
                    <w:rFonts w:ascii="Arial" w:eastAsia="Arial" w:hAnsi="Arial" w:cs="Arial"/>
                    <w:sz w:val="22"/>
                    <w:szCs w:val="22"/>
                  </w:rPr>
                </w:pPr>
                <w:r>
                  <w:fldChar w:fldCharType="begin"/>
                </w:r>
                <w:r>
                  <w:rPr>
                    <w:rFonts w:ascii="Arial" w:eastAsia="Arial" w:hAnsi="Arial" w:cs="Arial"/>
                    <w:sz w:val="22"/>
                    <w:szCs w:val="22"/>
                  </w:rPr>
                  <w:instrText xml:space="preserve"> PAGE </w:instrText>
                </w:r>
                <w:r>
                  <w:fldChar w:fldCharType="separate"/>
                </w:r>
                <w:r>
                  <w:t>10</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55583" w14:textId="77777777" w:rsidR="00346DC1" w:rsidRDefault="00606D50">
    <w:pPr>
      <w:spacing w:line="200" w:lineRule="exact"/>
    </w:pPr>
    <w:r>
      <w:pict w14:anchorId="4B865E42">
        <v:group id="_x0000_s2051" style="position:absolute;margin-left:1in;margin-top:721.15pt;width:2in;height:0;z-index:-1943;mso-position-horizontal-relative:page;mso-position-vertical-relative:page" coordorigin="1440,14423" coordsize="2880,0">
          <v:shape id="_x0000_s2052" style="position:absolute;left:1440;top:14423;width:2880;height:0" coordorigin="1440,14423" coordsize="2880,0" path="m1440,14423r2880,e" filled="f" strokeweight=".7pt">
            <v:path arrowok="t"/>
          </v:shape>
          <w10:wrap anchorx="page" anchory="page"/>
        </v:group>
      </w:pict>
    </w:r>
    <w:r>
      <w:pict w14:anchorId="7CDAEED4">
        <v:shapetype id="_x0000_t202" coordsize="21600,21600" o:spt="202" path="m,l,21600r21600,l21600,xe">
          <v:stroke joinstyle="miter"/>
          <v:path gradientshapeok="t" o:connecttype="rect"/>
        </v:shapetype>
        <v:shape id="_x0000_s2050" type="#_x0000_t202" style="position:absolute;margin-left:290.6pt;margin-top:793.35pt;width:14.25pt;height:13.05pt;z-index:-1942;mso-position-horizontal-relative:page;mso-position-vertical-relative:page" filled="f" stroked="f">
          <v:textbox style="mso-next-textbox:#_x0000_s2050" inset="0,0,0,0">
            <w:txbxContent>
              <w:p w14:paraId="0B88419C" w14:textId="77777777" w:rsidR="00346DC1" w:rsidRDefault="00346DC1">
                <w:pPr>
                  <w:spacing w:line="240" w:lineRule="exact"/>
                  <w:ind w:left="20" w:right="-33"/>
                  <w:rPr>
                    <w:rFonts w:ascii="Arial" w:eastAsia="Arial" w:hAnsi="Arial" w:cs="Arial"/>
                    <w:sz w:val="22"/>
                    <w:szCs w:val="22"/>
                  </w:rPr>
                </w:pPr>
                <w:r>
                  <w:rPr>
                    <w:rFonts w:ascii="Arial" w:eastAsia="Arial" w:hAnsi="Arial" w:cs="Arial"/>
                    <w:sz w:val="22"/>
                    <w:szCs w:val="22"/>
                  </w:rPr>
                  <w:t>12</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B659A" w14:textId="77777777" w:rsidR="00346DC1" w:rsidRDefault="00606D50">
    <w:pPr>
      <w:spacing w:line="200" w:lineRule="exact"/>
    </w:pPr>
    <w:r>
      <w:pict w14:anchorId="76092795">
        <v:shapetype id="_x0000_t202" coordsize="21600,21600" o:spt="202" path="m,l,21600r21600,l21600,xe">
          <v:stroke joinstyle="miter"/>
          <v:path gradientshapeok="t" o:connecttype="rect"/>
        </v:shapetype>
        <v:shape id="_x0000_s2049" type="#_x0000_t202" style="position:absolute;margin-left:289.6pt;margin-top:793.35pt;width:16.25pt;height:13.05pt;z-index:-1941;mso-position-horizontal-relative:page;mso-position-vertical-relative:page" filled="f" stroked="f">
          <v:textbox style="mso-next-textbox:#_x0000_s2049" inset="0,0,0,0">
            <w:txbxContent>
              <w:p w14:paraId="7956F6DE" w14:textId="77777777" w:rsidR="00346DC1" w:rsidRDefault="00346DC1">
                <w:pPr>
                  <w:spacing w:line="240" w:lineRule="exact"/>
                  <w:ind w:left="40"/>
                  <w:rPr>
                    <w:rFonts w:ascii="Arial" w:eastAsia="Arial" w:hAnsi="Arial" w:cs="Arial"/>
                    <w:sz w:val="22"/>
                    <w:szCs w:val="22"/>
                  </w:rPr>
                </w:pPr>
                <w:r>
                  <w:fldChar w:fldCharType="begin"/>
                </w:r>
                <w:r>
                  <w:rPr>
                    <w:rFonts w:ascii="Arial" w:eastAsia="Arial" w:hAnsi="Arial" w:cs="Arial"/>
                    <w:sz w:val="22"/>
                    <w:szCs w:val="22"/>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F6289" w14:textId="77777777" w:rsidR="00346DC1" w:rsidRDefault="00346DC1">
      <w:r>
        <w:separator/>
      </w:r>
    </w:p>
  </w:footnote>
  <w:footnote w:type="continuationSeparator" w:id="0">
    <w:p w14:paraId="107D5818" w14:textId="77777777" w:rsidR="00346DC1" w:rsidRDefault="00346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E4373" w14:textId="483BCC07" w:rsidR="00346DC1" w:rsidRDefault="00606D50" w:rsidP="00606D50">
    <w:pPr>
      <w:spacing w:line="200" w:lineRule="exact"/>
    </w:pPr>
    <w:r>
      <w:pict w14:anchorId="6B927557">
        <v:shapetype id="_x0000_t202" coordsize="21600,21600" o:spt="202" path="m,l,21600r21600,l21600,xe">
          <v:stroke joinstyle="miter"/>
          <v:path gradientshapeok="t" o:connecttype="rect"/>
        </v:shapetype>
        <v:shape id="_x0000_s2058" type="#_x0000_t202" style="position:absolute;margin-left:71pt;margin-top:36.15pt;width:113.6pt;height:11.95pt;z-index:-1948;mso-position-horizontal-relative:page;mso-position-vertical-relative:page" filled="f" stroked="f">
          <v:textbox style="mso-next-textbox:#_x0000_s2058" inset="0,0,0,0">
            <w:txbxContent>
              <w:p w14:paraId="4216BCAC" w14:textId="6A00F078" w:rsidR="00346DC1" w:rsidRPr="0055097C" w:rsidRDefault="00346DC1" w:rsidP="0055097C">
                <w:pPr>
                  <w:pStyle w:val="Default"/>
                  <w:rPr>
                    <w:lang w:val="en-GB"/>
                  </w:rPr>
                </w:pPr>
              </w:p>
              <w:p w14:paraId="54EAA6D8" w14:textId="7D50E188" w:rsidR="00346DC1" w:rsidRDefault="00346DC1" w:rsidP="0055097C">
                <w:pPr>
                  <w:pStyle w:val="Default"/>
                </w:pPr>
                <w:r w:rsidRPr="0055097C">
                  <w:rPr>
                    <w:lang w:val="en-US"/>
                  </w:rPr>
                  <w:t xml:space="preserve"> Financial Inclusion and Financial Stability: Current Policy Issues</w:t>
                </w:r>
              </w:p>
              <w:p w14:paraId="52D244AF" w14:textId="490F9EBC" w:rsidR="00346DC1" w:rsidRDefault="00346DC1" w:rsidP="0055097C">
                <w:pPr>
                  <w:spacing w:line="220" w:lineRule="exact"/>
                  <w:ind w:left="20" w:right="-30"/>
                  <w:rPr>
                    <w:rFonts w:ascii="Arial" w:eastAsia="Arial" w:hAnsi="Arial" w:cs="Arial"/>
                  </w:rPr>
                </w:pPr>
                <w:r>
                  <w:t xml:space="preserve"> </w:t>
                </w:r>
                <w:r>
                  <w:rPr>
                    <w:sz w:val="26"/>
                    <w:szCs w:val="26"/>
                  </w:rPr>
                  <w:t>Financial Inclusion and Financial Stability: Current Policy Issues</w:t>
                </w:r>
              </w:p>
            </w:txbxContent>
          </v:textbox>
          <w10:wrap anchorx="page" anchory="page"/>
        </v:shape>
      </w:pict>
    </w:r>
    <w:r>
      <w:pict w14:anchorId="6CAC6F15">
        <v:shape id="_x0000_s2057" type="#_x0000_t202" style="position:absolute;margin-left:434.85pt;margin-top:36.15pt;width:88pt;height:11.95pt;z-index:-1947;mso-position-horizontal-relative:page;mso-position-vertical-relative:page" filled="f" stroked="f">
          <v:textbox style="mso-next-textbox:#_x0000_s2057" inset="0,0,0,0">
            <w:txbxContent>
              <w:p w14:paraId="44550037" w14:textId="36856D86" w:rsidR="00346DC1" w:rsidRPr="0055097C" w:rsidRDefault="00346DC1">
                <w:pPr>
                  <w:spacing w:line="220" w:lineRule="exact"/>
                  <w:ind w:left="20" w:right="-30"/>
                  <w:rPr>
                    <w:rFonts w:ascii="Arial" w:eastAsia="Arial" w:hAnsi="Arial" w:cs="Arial"/>
                    <w:lang w:val="en-GB"/>
                  </w:rPr>
                </w:pPr>
                <w:r w:rsidRPr="0055097C">
                  <w:rPr>
                    <w:rFonts w:ascii="Arial" w:eastAsia="Arial" w:hAnsi="Arial" w:cs="Arial"/>
                    <w:w w:val="99"/>
                    <w:lang w:val="en-GB"/>
                  </w:rPr>
                  <w:t xml:space="preserve">Anas Abu Aisha  </w:t>
                </w:r>
                <w:proofErr w:type="spellStart"/>
                <w:r w:rsidRPr="0055097C">
                  <w:rPr>
                    <w:rFonts w:ascii="Arial" w:eastAsia="Arial" w:hAnsi="Arial" w:cs="Arial"/>
                    <w:w w:val="99"/>
                    <w:lang w:val="en-GB"/>
                  </w:rPr>
                  <w:t>JOR</w:t>
                </w:r>
                <w:r>
                  <w:rPr>
                    <w:rFonts w:ascii="Arial" w:eastAsia="Arial" w:hAnsi="Arial" w:cs="Arial"/>
                    <w:w w:val="99"/>
                    <w:lang w:val="en-GB"/>
                  </w:rPr>
                  <w:t>Aisha</w:t>
                </w:r>
                <w:proofErr w:type="spellEnd"/>
              </w:p>
            </w:txbxContent>
          </v:textbox>
          <w10:wrap anchorx="page" anchory="page"/>
        </v:shape>
      </w:pict>
    </w:r>
    <w:r w:rsidRPr="00606D50">
      <w:t xml:space="preserve"> </w:t>
    </w:r>
    <w:r>
      <w:t xml:space="preserve">The Financial Stability and Inclusion Issues of Current Policy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3D6D5F"/>
    <w:multiLevelType w:val="multilevel"/>
    <w:tmpl w:val="673CF1A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024"/>
    <w:rsid w:val="00006024"/>
    <w:rsid w:val="00043618"/>
    <w:rsid w:val="0012655B"/>
    <w:rsid w:val="00296763"/>
    <w:rsid w:val="00346DC1"/>
    <w:rsid w:val="0041483A"/>
    <w:rsid w:val="0046199B"/>
    <w:rsid w:val="00481C52"/>
    <w:rsid w:val="0054739C"/>
    <w:rsid w:val="0055097C"/>
    <w:rsid w:val="005F21C3"/>
    <w:rsid w:val="00606D50"/>
    <w:rsid w:val="00700905"/>
    <w:rsid w:val="007552E0"/>
    <w:rsid w:val="00817BEF"/>
    <w:rsid w:val="00957EC3"/>
    <w:rsid w:val="00A8482B"/>
    <w:rsid w:val="00A96D64"/>
    <w:rsid w:val="00AF3557"/>
    <w:rsid w:val="00C323EF"/>
    <w:rsid w:val="00C7249B"/>
    <w:rsid w:val="00C7797C"/>
    <w:rsid w:val="00D319A5"/>
    <w:rsid w:val="00E96FEE"/>
    <w:rsid w:val="00F0214B"/>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5BDF068D"/>
  <w15:docId w15:val="{7E3DD54C-DD0A-4929-B3AD-600DA3E3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55097C"/>
    <w:pPr>
      <w:tabs>
        <w:tab w:val="center" w:pos="4513"/>
        <w:tab w:val="right" w:pos="9026"/>
      </w:tabs>
    </w:pPr>
  </w:style>
  <w:style w:type="character" w:customStyle="1" w:styleId="HeaderChar">
    <w:name w:val="Header Char"/>
    <w:basedOn w:val="DefaultParagraphFont"/>
    <w:link w:val="Header"/>
    <w:uiPriority w:val="99"/>
    <w:rsid w:val="0055097C"/>
  </w:style>
  <w:style w:type="paragraph" w:styleId="Footer">
    <w:name w:val="footer"/>
    <w:basedOn w:val="Normal"/>
    <w:link w:val="FooterChar"/>
    <w:uiPriority w:val="99"/>
    <w:unhideWhenUsed/>
    <w:rsid w:val="0055097C"/>
    <w:pPr>
      <w:tabs>
        <w:tab w:val="center" w:pos="4513"/>
        <w:tab w:val="right" w:pos="9026"/>
      </w:tabs>
    </w:pPr>
  </w:style>
  <w:style w:type="character" w:customStyle="1" w:styleId="FooterChar">
    <w:name w:val="Footer Char"/>
    <w:basedOn w:val="DefaultParagraphFont"/>
    <w:link w:val="Footer"/>
    <w:uiPriority w:val="99"/>
    <w:rsid w:val="0055097C"/>
  </w:style>
  <w:style w:type="paragraph" w:customStyle="1" w:styleId="Default">
    <w:name w:val="Default"/>
    <w:rsid w:val="0055097C"/>
    <w:pPr>
      <w:autoSpaceDE w:val="0"/>
      <w:autoSpaceDN w:val="0"/>
      <w:adjustRightInd w:val="0"/>
    </w:pPr>
    <w:rPr>
      <w:rFonts w:ascii="Arial" w:hAnsi="Arial" w:cs="Arial"/>
      <w:color w:val="000000"/>
      <w:sz w:val="24"/>
      <w:szCs w:val="24"/>
      <w:lang w:val="en-NL"/>
    </w:rPr>
  </w:style>
  <w:style w:type="paragraph" w:styleId="ListParagraph">
    <w:name w:val="List Paragraph"/>
    <w:basedOn w:val="Normal"/>
    <w:uiPriority w:val="34"/>
    <w:qFormat/>
    <w:rsid w:val="00C323EF"/>
    <w:pPr>
      <w:ind w:left="720"/>
      <w:contextualSpacing/>
    </w:pPr>
  </w:style>
  <w:style w:type="paragraph" w:styleId="EndnoteText">
    <w:name w:val="endnote text"/>
    <w:basedOn w:val="Normal"/>
    <w:link w:val="EndnoteTextChar"/>
    <w:uiPriority w:val="99"/>
    <w:semiHidden/>
    <w:unhideWhenUsed/>
    <w:rsid w:val="00A8482B"/>
  </w:style>
  <w:style w:type="character" w:customStyle="1" w:styleId="EndnoteTextChar">
    <w:name w:val="Endnote Text Char"/>
    <w:basedOn w:val="DefaultParagraphFont"/>
    <w:link w:val="EndnoteText"/>
    <w:uiPriority w:val="99"/>
    <w:semiHidden/>
    <w:rsid w:val="00A8482B"/>
  </w:style>
  <w:style w:type="character" w:styleId="EndnoteReference">
    <w:name w:val="endnote reference"/>
    <w:basedOn w:val="DefaultParagraphFont"/>
    <w:uiPriority w:val="99"/>
    <w:semiHidden/>
    <w:unhideWhenUsed/>
    <w:rsid w:val="00A8482B"/>
    <w:rPr>
      <w:vertAlign w:val="superscript"/>
    </w:rPr>
  </w:style>
  <w:style w:type="character" w:styleId="Hyperlink">
    <w:name w:val="Hyperlink"/>
    <w:basedOn w:val="DefaultParagraphFont"/>
    <w:uiPriority w:val="99"/>
    <w:unhideWhenUsed/>
    <w:rsid w:val="00A8482B"/>
    <w:rPr>
      <w:color w:val="0000FF" w:themeColor="hyperlink"/>
      <w:u w:val="single"/>
    </w:rPr>
  </w:style>
  <w:style w:type="character" w:styleId="UnresolvedMention">
    <w:name w:val="Unresolved Mention"/>
    <w:basedOn w:val="DefaultParagraphFont"/>
    <w:uiPriority w:val="99"/>
    <w:semiHidden/>
    <w:unhideWhenUsed/>
    <w:rsid w:val="00A84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finscope.co.za" TargetMode="External"/><Relationship Id="rId18" Type="http://schemas.openxmlformats.org/officeDocument/2006/relationships/hyperlink" Target="https://www.efawateercom.jo/jo/about" TargetMode="External"/><Relationship Id="rId3" Type="http://schemas.openxmlformats.org/officeDocument/2006/relationships/styles" Target="styles.xml"/><Relationship Id="rId21" Type="http://schemas.openxmlformats.org/officeDocument/2006/relationships/hyperlink" Target="https://owa.afi-global.org/owa/redir.aspx?C=f10e6254a24e4d2981a4373fc898dd94&amp;URL=http%3a%2f%2fwww.bis.org%2freview%2fr031205a.pdf"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alghad.com/2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BE339-9275-4D47-82EE-1CA4BCC62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33</Pages>
  <Words>13573</Words>
  <Characters>77370</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 Abu Aisha - ZOA Syria</dc:creator>
  <cp:lastModifiedBy>Anas Abu Aisha - ZOA Syria</cp:lastModifiedBy>
  <cp:revision>10</cp:revision>
  <dcterms:created xsi:type="dcterms:W3CDTF">2019-07-17T09:17:00Z</dcterms:created>
  <dcterms:modified xsi:type="dcterms:W3CDTF">2019-07-31T17:31:00Z</dcterms:modified>
</cp:coreProperties>
</file>