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12" w:rsidRPr="00635B02" w:rsidRDefault="00F03212" w:rsidP="00F03212">
      <w:pPr>
        <w:jc w:val="both"/>
        <w:rPr>
          <w:b/>
          <w:sz w:val="24"/>
          <w:szCs w:val="24"/>
          <w:u w:val="single"/>
        </w:rPr>
      </w:pPr>
      <w:r w:rsidRPr="00635B02">
        <w:rPr>
          <w:b/>
          <w:sz w:val="24"/>
          <w:szCs w:val="24"/>
          <w:u w:val="single"/>
        </w:rPr>
        <w:t>Diploma in Public Health</w:t>
      </w:r>
    </w:p>
    <w:p w:rsidR="00F03212" w:rsidRPr="00635B02" w:rsidRDefault="00F03212" w:rsidP="00F03212">
      <w:pPr>
        <w:jc w:val="both"/>
        <w:rPr>
          <w:b/>
          <w:sz w:val="24"/>
          <w:szCs w:val="24"/>
          <w:u w:val="single"/>
        </w:rPr>
      </w:pPr>
      <w:r w:rsidRPr="00635B02">
        <w:rPr>
          <w:b/>
          <w:sz w:val="24"/>
          <w:szCs w:val="24"/>
          <w:u w:val="single"/>
        </w:rPr>
        <w:t>Adm no AIPMS/242/2019</w:t>
      </w:r>
    </w:p>
    <w:p w:rsidR="00F03212" w:rsidRPr="00635B02" w:rsidRDefault="00F03212" w:rsidP="00F03212">
      <w:pPr>
        <w:jc w:val="both"/>
        <w:rPr>
          <w:b/>
          <w:sz w:val="24"/>
          <w:szCs w:val="24"/>
          <w:u w:val="single"/>
        </w:rPr>
      </w:pPr>
      <w:r w:rsidRPr="00635B02">
        <w:rPr>
          <w:b/>
          <w:sz w:val="24"/>
          <w:szCs w:val="24"/>
          <w:u w:val="single"/>
        </w:rPr>
        <w:t>Kerubino Garang Deng</w:t>
      </w:r>
    </w:p>
    <w:p w:rsidR="00F03212" w:rsidRDefault="00F03212" w:rsidP="00F03212">
      <w:pPr>
        <w:spacing w:line="360" w:lineRule="auto"/>
        <w:rPr>
          <w:rFonts w:ascii="Book Antiqua" w:hAnsi="Book Antiqua"/>
          <w:b/>
          <w:sz w:val="24"/>
          <w:szCs w:val="24"/>
          <w:lang w:val="en-GB"/>
        </w:rPr>
      </w:pPr>
      <w:r>
        <w:rPr>
          <w:rFonts w:ascii="Book Antiqua" w:hAnsi="Book Antiqua"/>
          <w:b/>
          <w:sz w:val="24"/>
          <w:szCs w:val="24"/>
          <w:lang w:val="en-GB"/>
        </w:rPr>
        <w:t xml:space="preserve">    </w:t>
      </w:r>
    </w:p>
    <w:p w:rsidR="00E65B98" w:rsidRPr="005A3B7D" w:rsidRDefault="00F03212" w:rsidP="00F03212">
      <w:pPr>
        <w:spacing w:line="360" w:lineRule="auto"/>
        <w:rPr>
          <w:rFonts w:ascii="Book Antiqua" w:hAnsi="Book Antiqua"/>
          <w:b/>
          <w:sz w:val="24"/>
          <w:szCs w:val="24"/>
          <w:lang w:val="en-GB"/>
        </w:rPr>
      </w:pPr>
      <w:r>
        <w:rPr>
          <w:rFonts w:ascii="Book Antiqua" w:hAnsi="Book Antiqua"/>
          <w:b/>
          <w:sz w:val="24"/>
          <w:szCs w:val="24"/>
          <w:lang w:val="en-GB"/>
        </w:rPr>
        <w:t xml:space="preserve">         </w:t>
      </w:r>
      <w:r w:rsidR="00E65B98" w:rsidRPr="005A3B7D">
        <w:rPr>
          <w:rFonts w:ascii="Book Antiqua" w:hAnsi="Book Antiqua"/>
          <w:b/>
          <w:sz w:val="24"/>
          <w:szCs w:val="24"/>
          <w:lang w:val="en-GB"/>
        </w:rPr>
        <w:t>DIPLOMA IN PUPLIC HEALTH FINAL EXAM</w:t>
      </w:r>
    </w:p>
    <w:p w:rsidR="00E65B98"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List the types of people who are most vulnerable to waterborne diseases. Explain your answers why and how to overcome the diseases</w:t>
      </w:r>
    </w:p>
    <w:p w:rsidR="00AF25EA" w:rsidRDefault="00AF25EA" w:rsidP="005C7820">
      <w:pPr>
        <w:spacing w:line="360" w:lineRule="auto"/>
        <w:ind w:left="720"/>
        <w:contextualSpacing/>
        <w:rPr>
          <w:rFonts w:ascii="Book Antiqua" w:eastAsia="Calibri" w:hAnsi="Book Antiqua" w:cs="Times New Roman"/>
          <w:sz w:val="24"/>
          <w:szCs w:val="24"/>
          <w:lang w:val="en-GB"/>
        </w:rPr>
      </w:pPr>
    </w:p>
    <w:p w:rsidR="005C7820" w:rsidRDefault="005C7820" w:rsidP="005C7820">
      <w:pPr>
        <w:spacing w:line="360" w:lineRule="auto"/>
        <w:ind w:left="720"/>
        <w:contextualSpacing/>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Waterborne diseases affects everyone in the society without discrimination. </w:t>
      </w:r>
      <w:r w:rsidR="00C35246">
        <w:rPr>
          <w:rFonts w:ascii="Book Antiqua" w:eastAsia="Calibri" w:hAnsi="Book Antiqua" w:cs="Times New Roman"/>
          <w:sz w:val="24"/>
          <w:szCs w:val="24"/>
          <w:lang w:val="en-GB"/>
        </w:rPr>
        <w:t>However,</w:t>
      </w:r>
      <w:r>
        <w:rPr>
          <w:rFonts w:ascii="Book Antiqua" w:eastAsia="Calibri" w:hAnsi="Book Antiqua" w:cs="Times New Roman"/>
          <w:sz w:val="24"/>
          <w:szCs w:val="24"/>
          <w:lang w:val="en-GB"/>
        </w:rPr>
        <w:t xml:space="preserve"> th</w:t>
      </w:r>
      <w:r w:rsidR="00C35246">
        <w:rPr>
          <w:rFonts w:ascii="Book Antiqua" w:eastAsia="Calibri" w:hAnsi="Book Antiqua" w:cs="Times New Roman"/>
          <w:sz w:val="24"/>
          <w:szCs w:val="24"/>
          <w:lang w:val="en-GB"/>
        </w:rPr>
        <w:t>e most vulnerable could be elderly people</w:t>
      </w:r>
      <w:r>
        <w:rPr>
          <w:rFonts w:ascii="Book Antiqua" w:eastAsia="Calibri" w:hAnsi="Book Antiqua" w:cs="Times New Roman"/>
          <w:sz w:val="24"/>
          <w:szCs w:val="24"/>
          <w:lang w:val="en-GB"/>
        </w:rPr>
        <w:t xml:space="preserve"> and children. </w:t>
      </w:r>
      <w:r w:rsidR="00BC152E">
        <w:rPr>
          <w:rFonts w:ascii="Book Antiqua" w:eastAsia="Calibri" w:hAnsi="Book Antiqua" w:cs="Times New Roman"/>
          <w:sz w:val="24"/>
          <w:szCs w:val="24"/>
          <w:lang w:val="en-GB"/>
        </w:rPr>
        <w:t xml:space="preserve">Children </w:t>
      </w:r>
      <w:r w:rsidR="00C86A6E">
        <w:rPr>
          <w:rFonts w:ascii="Book Antiqua" w:eastAsia="Calibri" w:hAnsi="Book Antiqua" w:cs="Times New Roman"/>
          <w:sz w:val="24"/>
          <w:szCs w:val="24"/>
          <w:lang w:val="en-GB"/>
        </w:rPr>
        <w:t xml:space="preserve">and elderly people </w:t>
      </w:r>
      <w:r w:rsidR="00BC152E">
        <w:rPr>
          <w:rFonts w:ascii="Book Antiqua" w:eastAsia="Calibri" w:hAnsi="Book Antiqua" w:cs="Times New Roman"/>
          <w:sz w:val="24"/>
          <w:szCs w:val="24"/>
          <w:lang w:val="en-GB"/>
        </w:rPr>
        <w:t xml:space="preserve">are most </w:t>
      </w:r>
      <w:r w:rsidR="00133BD1">
        <w:rPr>
          <w:rFonts w:ascii="Book Antiqua" w:eastAsia="Calibri" w:hAnsi="Book Antiqua" w:cs="Times New Roman"/>
          <w:sz w:val="24"/>
          <w:szCs w:val="24"/>
          <w:lang w:val="en-GB"/>
        </w:rPr>
        <w:t xml:space="preserve">susceptible because they lack strong immunologic </w:t>
      </w:r>
      <w:r w:rsidR="00914EAC">
        <w:rPr>
          <w:rFonts w:ascii="Book Antiqua" w:eastAsia="Calibri" w:hAnsi="Book Antiqua" w:cs="Times New Roman"/>
          <w:sz w:val="24"/>
          <w:szCs w:val="24"/>
          <w:lang w:val="en-GB"/>
        </w:rPr>
        <w:t>defences;</w:t>
      </w:r>
      <w:r w:rsidR="00133BD1">
        <w:rPr>
          <w:rFonts w:ascii="Book Antiqua" w:eastAsia="Calibri" w:hAnsi="Book Antiqua" w:cs="Times New Roman"/>
          <w:sz w:val="24"/>
          <w:szCs w:val="24"/>
          <w:lang w:val="en-GB"/>
        </w:rPr>
        <w:t xml:space="preserve"> they are also having wide range of exposures to many to waterborne diseases in uncontrolled</w:t>
      </w:r>
      <w:r w:rsidR="0065217C">
        <w:rPr>
          <w:rFonts w:ascii="Book Antiqua" w:eastAsia="Calibri" w:hAnsi="Book Antiqua" w:cs="Times New Roman"/>
          <w:sz w:val="24"/>
          <w:szCs w:val="24"/>
          <w:lang w:val="en-GB"/>
        </w:rPr>
        <w:t xml:space="preserve"> and expose</w:t>
      </w:r>
      <w:r w:rsidR="00133BD1">
        <w:rPr>
          <w:rFonts w:ascii="Book Antiqua" w:eastAsia="Calibri" w:hAnsi="Book Antiqua" w:cs="Times New Roman"/>
          <w:sz w:val="24"/>
          <w:szCs w:val="24"/>
          <w:lang w:val="en-GB"/>
        </w:rPr>
        <w:t xml:space="preserve"> environment. </w:t>
      </w:r>
    </w:p>
    <w:p w:rsidR="00A27209" w:rsidRDefault="00A27209" w:rsidP="005C7820">
      <w:pPr>
        <w:spacing w:line="360" w:lineRule="auto"/>
        <w:ind w:left="720"/>
        <w:contextualSpacing/>
        <w:rPr>
          <w:rFonts w:ascii="Book Antiqua" w:eastAsia="Calibri" w:hAnsi="Book Antiqua" w:cs="Times New Roman"/>
          <w:sz w:val="24"/>
          <w:szCs w:val="24"/>
          <w:lang w:val="en-GB"/>
        </w:rPr>
      </w:pPr>
    </w:p>
    <w:p w:rsidR="00A27209" w:rsidRPr="005A3B7D" w:rsidRDefault="00A27209" w:rsidP="005C7820">
      <w:pPr>
        <w:spacing w:line="360" w:lineRule="auto"/>
        <w:ind w:left="720"/>
        <w:contextualSpacing/>
        <w:rPr>
          <w:rFonts w:ascii="Book Antiqua" w:eastAsia="Calibri" w:hAnsi="Book Antiqua" w:cs="Times New Roman"/>
          <w:sz w:val="24"/>
          <w:szCs w:val="24"/>
          <w:lang w:val="en-GB"/>
        </w:rPr>
      </w:pPr>
      <w:r>
        <w:rPr>
          <w:rFonts w:ascii="Book Antiqua" w:eastAsia="Calibri" w:hAnsi="Book Antiqua" w:cs="Times New Roman"/>
          <w:sz w:val="24"/>
          <w:szCs w:val="24"/>
          <w:lang w:val="en-GB"/>
        </w:rPr>
        <w:t>Waterborne diseases can also be overcomes or control in variou</w:t>
      </w:r>
      <w:r w:rsidR="00563539">
        <w:rPr>
          <w:rFonts w:ascii="Book Antiqua" w:eastAsia="Calibri" w:hAnsi="Book Antiqua" w:cs="Times New Roman"/>
          <w:sz w:val="24"/>
          <w:szCs w:val="24"/>
          <w:lang w:val="en-GB"/>
        </w:rPr>
        <w:t>s ways namely:</w:t>
      </w:r>
      <w:r>
        <w:rPr>
          <w:rFonts w:ascii="Book Antiqua" w:eastAsia="Calibri" w:hAnsi="Book Antiqua" w:cs="Times New Roman"/>
          <w:sz w:val="24"/>
          <w:szCs w:val="24"/>
          <w:lang w:val="en-GB"/>
        </w:rPr>
        <w:t xml:space="preserve"> good environmental hygiene practices and management, drinks properly treated water or boiled water, good practices of personal hygiene, proper disposal of human and animal </w:t>
      </w:r>
      <w:r w:rsidR="009A1869">
        <w:rPr>
          <w:rFonts w:ascii="Book Antiqua" w:eastAsia="Calibri" w:hAnsi="Book Antiqua" w:cs="Times New Roman"/>
          <w:sz w:val="24"/>
          <w:szCs w:val="24"/>
          <w:lang w:val="en-GB"/>
        </w:rPr>
        <w:t>wastes and</w:t>
      </w:r>
      <w:r>
        <w:rPr>
          <w:rFonts w:ascii="Book Antiqua" w:eastAsia="Calibri" w:hAnsi="Book Antiqua" w:cs="Times New Roman"/>
          <w:sz w:val="24"/>
          <w:szCs w:val="24"/>
          <w:lang w:val="en-GB"/>
        </w:rPr>
        <w:t xml:space="preserve"> </w:t>
      </w:r>
      <w:r w:rsidR="009A1869">
        <w:rPr>
          <w:rFonts w:ascii="Book Antiqua" w:eastAsia="Calibri" w:hAnsi="Book Antiqua" w:cs="Times New Roman"/>
          <w:sz w:val="24"/>
          <w:szCs w:val="24"/>
          <w:lang w:val="en-GB"/>
        </w:rPr>
        <w:t xml:space="preserve">finally a good food </w:t>
      </w:r>
      <w:r w:rsidR="00D320EE">
        <w:rPr>
          <w:rFonts w:ascii="Book Antiqua" w:eastAsia="Calibri" w:hAnsi="Book Antiqua" w:cs="Times New Roman"/>
          <w:sz w:val="24"/>
          <w:szCs w:val="24"/>
          <w:lang w:val="en-GB"/>
        </w:rPr>
        <w:t>safet</w:t>
      </w:r>
      <w:r w:rsidR="009A1869">
        <w:rPr>
          <w:rFonts w:ascii="Book Antiqua" w:eastAsia="Calibri" w:hAnsi="Book Antiqua" w:cs="Times New Roman"/>
          <w:sz w:val="24"/>
          <w:szCs w:val="24"/>
          <w:lang w:val="en-GB"/>
        </w:rPr>
        <w:t xml:space="preserve">y procedures like covering foods, re-boil the food that overstayed for more than four hours and eat the food while still warm. </w:t>
      </w:r>
    </w:p>
    <w:p w:rsidR="001B313C" w:rsidRDefault="00E65B98" w:rsidP="001B313C">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Suppose that inhabitants of a village obtain water from a spring. What advice would you give to the users about the prevention of contaminants entering the spring?</w:t>
      </w:r>
    </w:p>
    <w:p w:rsidR="00AE2D5D" w:rsidRDefault="00AE2D5D" w:rsidP="001B313C">
      <w:pPr>
        <w:spacing w:line="360" w:lineRule="auto"/>
        <w:ind w:left="720"/>
        <w:contextualSpacing/>
        <w:rPr>
          <w:rFonts w:ascii="Book Antiqua" w:eastAsia="Calibri" w:hAnsi="Book Antiqua" w:cs="Times New Roman"/>
          <w:sz w:val="24"/>
          <w:szCs w:val="24"/>
          <w:lang w:val="en-GB"/>
        </w:rPr>
      </w:pPr>
    </w:p>
    <w:p w:rsidR="001B313C" w:rsidRDefault="001B313C" w:rsidP="005A6D36">
      <w:pPr>
        <w:spacing w:line="360" w:lineRule="auto"/>
        <w:ind w:left="720"/>
        <w:contextualSpacing/>
        <w:rPr>
          <w:rFonts w:ascii="Book Antiqua" w:eastAsia="Calibri" w:hAnsi="Book Antiqua" w:cs="Times New Roman"/>
          <w:sz w:val="24"/>
          <w:szCs w:val="24"/>
          <w:lang w:val="en-GB"/>
        </w:rPr>
      </w:pPr>
      <w:r w:rsidRPr="001B313C">
        <w:rPr>
          <w:rFonts w:ascii="Book Antiqua" w:eastAsia="Calibri" w:hAnsi="Book Antiqua" w:cs="Times New Roman"/>
          <w:sz w:val="24"/>
          <w:szCs w:val="24"/>
          <w:lang w:val="en-GB"/>
        </w:rPr>
        <w:t>I wou</w:t>
      </w:r>
      <w:r w:rsidR="0068288B">
        <w:rPr>
          <w:rFonts w:ascii="Book Antiqua" w:eastAsia="Calibri" w:hAnsi="Book Antiqua" w:cs="Times New Roman"/>
          <w:sz w:val="24"/>
          <w:szCs w:val="24"/>
          <w:lang w:val="en-GB"/>
        </w:rPr>
        <w:t xml:space="preserve">ld rather advise the villagers </w:t>
      </w:r>
      <w:r w:rsidR="005A6D36">
        <w:rPr>
          <w:rFonts w:ascii="Book Antiqua" w:eastAsia="Calibri" w:hAnsi="Book Antiqua" w:cs="Times New Roman"/>
          <w:sz w:val="24"/>
          <w:szCs w:val="24"/>
          <w:lang w:val="en-GB"/>
        </w:rPr>
        <w:t>that contaminates</w:t>
      </w:r>
      <w:r w:rsidR="0068288B">
        <w:rPr>
          <w:rFonts w:ascii="Book Antiqua" w:eastAsia="Calibri" w:hAnsi="Book Antiqua" w:cs="Times New Roman"/>
          <w:sz w:val="24"/>
          <w:szCs w:val="24"/>
          <w:lang w:val="en-GB"/>
        </w:rPr>
        <w:t xml:space="preserve"> enters water sources through </w:t>
      </w:r>
      <w:r w:rsidR="0068288B" w:rsidRPr="001B313C">
        <w:rPr>
          <w:rFonts w:ascii="Book Antiqua" w:eastAsia="Calibri" w:hAnsi="Book Antiqua" w:cs="Times New Roman"/>
          <w:sz w:val="24"/>
          <w:szCs w:val="24"/>
          <w:lang w:val="en-GB"/>
        </w:rPr>
        <w:t>(</w:t>
      </w:r>
      <w:r w:rsidRPr="001B313C">
        <w:rPr>
          <w:rFonts w:ascii="Book Antiqua" w:eastAsia="Calibri" w:hAnsi="Book Antiqua" w:cs="Times New Roman"/>
          <w:sz w:val="24"/>
          <w:szCs w:val="24"/>
          <w:lang w:val="en-GB"/>
        </w:rPr>
        <w:t>OD)</w:t>
      </w:r>
      <w:r w:rsidR="005A6D36">
        <w:rPr>
          <w:rFonts w:ascii="Book Antiqua" w:eastAsia="Calibri" w:hAnsi="Book Antiqua" w:cs="Times New Roman"/>
          <w:sz w:val="24"/>
          <w:szCs w:val="24"/>
          <w:lang w:val="en-GB"/>
        </w:rPr>
        <w:t xml:space="preserve"> and that they should stop defec</w:t>
      </w:r>
      <w:r w:rsidR="0068288B">
        <w:rPr>
          <w:rFonts w:ascii="Book Antiqua" w:eastAsia="Calibri" w:hAnsi="Book Antiqua" w:cs="Times New Roman"/>
          <w:sz w:val="24"/>
          <w:szCs w:val="24"/>
          <w:lang w:val="en-GB"/>
        </w:rPr>
        <w:t xml:space="preserve">ating openly near the water sources or dig a latrines for that matters. I will also advise the community not to take </w:t>
      </w:r>
      <w:r w:rsidR="0068288B">
        <w:rPr>
          <w:rFonts w:ascii="Book Antiqua" w:eastAsia="Calibri" w:hAnsi="Book Antiqua" w:cs="Times New Roman"/>
          <w:sz w:val="24"/>
          <w:szCs w:val="24"/>
          <w:lang w:val="en-GB"/>
        </w:rPr>
        <w:lastRenderedPageBreak/>
        <w:t xml:space="preserve">water from such spring or else treat or boil water and filter them before consumption. </w:t>
      </w:r>
    </w:p>
    <w:p w:rsidR="001B313C" w:rsidRPr="001B313C" w:rsidRDefault="001B313C" w:rsidP="001B313C">
      <w:pPr>
        <w:spacing w:line="360" w:lineRule="auto"/>
        <w:ind w:left="720"/>
        <w:contextualSpacing/>
        <w:rPr>
          <w:rFonts w:ascii="Book Antiqua" w:eastAsia="Calibri" w:hAnsi="Book Antiqua" w:cs="Times New Roman"/>
          <w:sz w:val="24"/>
          <w:szCs w:val="24"/>
          <w:lang w:val="en-GB"/>
        </w:rPr>
      </w:pPr>
    </w:p>
    <w:p w:rsidR="00E65B98" w:rsidRPr="005A3B7D"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The following are pollution sources. Give two specific pollutants for each source.</w:t>
      </w:r>
    </w:p>
    <w:p w:rsidR="00E65B98" w:rsidRPr="005A3B7D"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 residential area: </w:t>
      </w:r>
      <w:r w:rsidR="001859A4">
        <w:rPr>
          <w:rFonts w:ascii="Book Antiqua" w:eastAsia="Calibri" w:hAnsi="Book Antiqua" w:cs="Times New Roman"/>
          <w:sz w:val="24"/>
          <w:szCs w:val="24"/>
          <w:lang w:val="en-GB"/>
        </w:rPr>
        <w:t xml:space="preserve">Nitrates and phosphates </w:t>
      </w:r>
    </w:p>
    <w:p w:rsidR="00E65B98" w:rsidRPr="005A3B7D"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 metal plating plant: </w:t>
      </w:r>
      <w:r w:rsidR="008136EA">
        <w:rPr>
          <w:rFonts w:ascii="Book Antiqua" w:eastAsia="Calibri" w:hAnsi="Book Antiqua" w:cs="Times New Roman"/>
          <w:sz w:val="24"/>
          <w:szCs w:val="24"/>
          <w:lang w:val="en-GB"/>
        </w:rPr>
        <w:t xml:space="preserve">Electroplating operations and degreasing and cleaning </w:t>
      </w:r>
      <w:proofErr w:type="gramStart"/>
      <w:r w:rsidR="008136EA">
        <w:rPr>
          <w:rFonts w:ascii="Book Antiqua" w:eastAsia="Calibri" w:hAnsi="Book Antiqua" w:cs="Times New Roman"/>
          <w:sz w:val="24"/>
          <w:szCs w:val="24"/>
          <w:lang w:val="en-GB"/>
        </w:rPr>
        <w:t>solution .</w:t>
      </w:r>
      <w:bookmarkStart w:id="0" w:name="_GoBack"/>
      <w:bookmarkEnd w:id="0"/>
      <w:proofErr w:type="gramEnd"/>
    </w:p>
    <w:p w:rsidR="00E65B98" w:rsidRPr="005A3B7D"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Agricultural activities: </w:t>
      </w:r>
      <w:r w:rsidR="001859A4">
        <w:rPr>
          <w:rFonts w:ascii="Book Antiqua" w:eastAsia="Calibri" w:hAnsi="Book Antiqua" w:cs="Times New Roman"/>
          <w:sz w:val="24"/>
          <w:szCs w:val="24"/>
          <w:lang w:val="en-GB"/>
        </w:rPr>
        <w:t xml:space="preserve">pesticides and fertilizers, livestock and contaminates water </w:t>
      </w:r>
    </w:p>
    <w:p w:rsidR="00E65B98" w:rsidRPr="005A3B7D"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An uncontrolled landfill site:</w:t>
      </w:r>
      <w:r w:rsidR="001859A4">
        <w:rPr>
          <w:rFonts w:ascii="Book Antiqua" w:eastAsia="Calibri" w:hAnsi="Book Antiqua" w:cs="Times New Roman"/>
          <w:sz w:val="24"/>
          <w:szCs w:val="24"/>
          <w:lang w:val="en-GB"/>
        </w:rPr>
        <w:t xml:space="preserve">  </w:t>
      </w:r>
      <w:r w:rsidR="004F363B">
        <w:rPr>
          <w:rFonts w:ascii="Book Antiqua" w:eastAsia="Calibri" w:hAnsi="Book Antiqua" w:cs="Times New Roman"/>
          <w:sz w:val="24"/>
          <w:szCs w:val="24"/>
          <w:lang w:val="en-GB"/>
        </w:rPr>
        <w:t>industry, manufacturing and construction. Urbanisation and population growth. Agriculture waste and solid waste.</w:t>
      </w:r>
    </w:p>
    <w:p w:rsidR="00E65B98"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Urban surface water run-off</w:t>
      </w:r>
      <w:r w:rsidR="00E008B2">
        <w:rPr>
          <w:rFonts w:ascii="Book Antiqua" w:eastAsia="Calibri" w:hAnsi="Book Antiqua" w:cs="Times New Roman"/>
          <w:sz w:val="24"/>
          <w:szCs w:val="24"/>
          <w:lang w:val="en-GB"/>
        </w:rPr>
        <w:t xml:space="preserve">: contaminants from residential and commercial areas, atmospherics deposition and industrials activities. These include pollutants like sediment, fertilizers and bacteria’s.  </w:t>
      </w:r>
    </w:p>
    <w:p w:rsidR="00A97DCE" w:rsidRPr="005A3B7D" w:rsidRDefault="00A97DCE" w:rsidP="00A97DCE">
      <w:pPr>
        <w:spacing w:line="360" w:lineRule="auto"/>
        <w:ind w:left="720"/>
        <w:contextualSpacing/>
        <w:rPr>
          <w:rFonts w:ascii="Book Antiqua" w:eastAsia="Calibri" w:hAnsi="Book Antiqua" w:cs="Times New Roman"/>
          <w:sz w:val="24"/>
          <w:szCs w:val="24"/>
          <w:lang w:val="en-GB"/>
        </w:rPr>
      </w:pPr>
    </w:p>
    <w:p w:rsidR="00D41771" w:rsidRDefault="00E65B98" w:rsidP="00E65B98">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Explain </w:t>
      </w:r>
      <w:proofErr w:type="gramStart"/>
      <w:r w:rsidRPr="005A3B7D">
        <w:rPr>
          <w:rFonts w:ascii="Book Antiqua" w:eastAsia="Calibri" w:hAnsi="Book Antiqua" w:cs="Times New Roman"/>
          <w:sz w:val="24"/>
          <w:szCs w:val="24"/>
        </w:rPr>
        <w:t>5</w:t>
      </w:r>
      <w:proofErr w:type="gramEnd"/>
      <w:r w:rsidRPr="005A3B7D">
        <w:rPr>
          <w:rFonts w:ascii="Book Antiqua" w:eastAsia="Calibri" w:hAnsi="Book Antiqua" w:cs="Times New Roman"/>
          <w:sz w:val="24"/>
          <w:szCs w:val="24"/>
        </w:rPr>
        <w:t xml:space="preserve"> reasons why emergencies can put people at greater risk of waterborne disease</w:t>
      </w:r>
      <w:r w:rsidR="007100BC">
        <w:rPr>
          <w:rFonts w:ascii="Book Antiqua" w:eastAsia="Calibri" w:hAnsi="Book Antiqua" w:cs="Times New Roman"/>
          <w:sz w:val="24"/>
          <w:szCs w:val="24"/>
        </w:rPr>
        <w:t>.</w:t>
      </w:r>
    </w:p>
    <w:p w:rsidR="00DD0EAF" w:rsidRDefault="007100BC" w:rsidP="00D41771">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 </w:t>
      </w:r>
    </w:p>
    <w:p w:rsidR="00C05C73" w:rsidRDefault="00DD0EAF" w:rsidP="00DD0EAF">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Waterborne diseases are the conditions caused by the pathogenic microorganisms that </w:t>
      </w:r>
      <w:proofErr w:type="gramStart"/>
      <w:r>
        <w:rPr>
          <w:rFonts w:ascii="Book Antiqua" w:eastAsia="Calibri" w:hAnsi="Book Antiqua" w:cs="Times New Roman"/>
          <w:sz w:val="24"/>
          <w:szCs w:val="24"/>
        </w:rPr>
        <w:t>are</w:t>
      </w:r>
      <w:r w:rsidR="00D41771">
        <w:rPr>
          <w:rFonts w:ascii="Book Antiqua" w:eastAsia="Calibri" w:hAnsi="Book Antiqua" w:cs="Times New Roman"/>
          <w:sz w:val="24"/>
          <w:szCs w:val="24"/>
        </w:rPr>
        <w:t xml:space="preserve"> transmitted</w:t>
      </w:r>
      <w:proofErr w:type="gramEnd"/>
      <w:r w:rsidR="00F80AAA">
        <w:rPr>
          <w:rFonts w:ascii="Book Antiqua" w:eastAsia="Calibri" w:hAnsi="Book Antiqua" w:cs="Times New Roman"/>
          <w:sz w:val="24"/>
          <w:szCs w:val="24"/>
        </w:rPr>
        <w:t xml:space="preserve"> directly in</w:t>
      </w:r>
      <w:r w:rsidR="00D41771">
        <w:rPr>
          <w:rFonts w:ascii="Book Antiqua" w:eastAsia="Calibri" w:hAnsi="Book Antiqua" w:cs="Times New Roman"/>
          <w:sz w:val="24"/>
          <w:szCs w:val="24"/>
        </w:rPr>
        <w:t>to water and put people are risks as below:</w:t>
      </w:r>
      <w:r>
        <w:rPr>
          <w:rFonts w:ascii="Book Antiqua" w:eastAsia="Calibri" w:hAnsi="Book Antiqua" w:cs="Times New Roman"/>
          <w:sz w:val="24"/>
          <w:szCs w:val="24"/>
        </w:rPr>
        <w:t xml:space="preserve"> </w:t>
      </w:r>
    </w:p>
    <w:p w:rsidR="007100BC" w:rsidRDefault="007100BC" w:rsidP="00DD0EAF">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 </w:t>
      </w:r>
    </w:p>
    <w:p w:rsidR="009C3A92" w:rsidRDefault="007100BC" w:rsidP="009C3A92">
      <w:pPr>
        <w:spacing w:line="360" w:lineRule="auto"/>
        <w:ind w:left="720"/>
        <w:contextualSpacing/>
        <w:rPr>
          <w:rFonts w:ascii="Book Antiqua" w:eastAsia="Calibri" w:hAnsi="Book Antiqua" w:cs="Times New Roman"/>
          <w:sz w:val="24"/>
          <w:szCs w:val="24"/>
        </w:rPr>
      </w:pPr>
      <w:r w:rsidRPr="007100BC">
        <w:rPr>
          <w:rFonts w:ascii="Book Antiqua" w:eastAsia="Calibri" w:hAnsi="Book Antiqua" w:cs="Times New Roman"/>
          <w:sz w:val="24"/>
          <w:szCs w:val="24"/>
        </w:rPr>
        <w:t xml:space="preserve">During emergency, </w:t>
      </w:r>
      <w:r>
        <w:rPr>
          <w:rFonts w:ascii="Book Antiqua" w:eastAsia="Calibri" w:hAnsi="Book Antiqua" w:cs="Times New Roman"/>
          <w:sz w:val="24"/>
          <w:szCs w:val="24"/>
        </w:rPr>
        <w:t xml:space="preserve">people are not organized and the way of living is poor when it comes to places of resident. People lives </w:t>
      </w:r>
      <w:r w:rsidR="009C3A92">
        <w:rPr>
          <w:rFonts w:ascii="Book Antiqua" w:eastAsia="Calibri" w:hAnsi="Book Antiqua" w:cs="Times New Roman"/>
          <w:sz w:val="24"/>
          <w:szCs w:val="24"/>
        </w:rPr>
        <w:t>in very congested shelters</w:t>
      </w:r>
      <w:r>
        <w:rPr>
          <w:rFonts w:ascii="Book Antiqua" w:eastAsia="Calibri" w:hAnsi="Book Antiqua" w:cs="Times New Roman"/>
          <w:sz w:val="24"/>
          <w:szCs w:val="24"/>
        </w:rPr>
        <w:t xml:space="preserve"> that lead to the poor </w:t>
      </w:r>
      <w:r w:rsidR="009C3A92">
        <w:rPr>
          <w:rFonts w:ascii="Book Antiqua" w:eastAsia="Calibri" w:hAnsi="Book Antiqua" w:cs="Times New Roman"/>
          <w:sz w:val="24"/>
          <w:szCs w:val="24"/>
        </w:rPr>
        <w:t>environmental hygiene that cause most of the waterborne diseases.</w:t>
      </w:r>
    </w:p>
    <w:p w:rsidR="009C3A92" w:rsidRDefault="009C3A92" w:rsidP="009C3A92">
      <w:pPr>
        <w:spacing w:line="360" w:lineRule="auto"/>
        <w:ind w:left="720"/>
        <w:contextualSpacing/>
        <w:rPr>
          <w:rFonts w:ascii="Book Antiqua" w:eastAsia="Calibri" w:hAnsi="Book Antiqua" w:cs="Times New Roman"/>
          <w:sz w:val="24"/>
          <w:szCs w:val="24"/>
        </w:rPr>
      </w:pPr>
    </w:p>
    <w:p w:rsidR="00E8140A" w:rsidRDefault="009C3A92" w:rsidP="009C3A92">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The other scenario is a situation where people lives in a place where there is no enough space for construction of other WASH facilities like latrines, bathing </w:t>
      </w:r>
      <w:r>
        <w:rPr>
          <w:rFonts w:ascii="Book Antiqua" w:eastAsia="Calibri" w:hAnsi="Book Antiqua" w:cs="Times New Roman"/>
          <w:sz w:val="24"/>
          <w:szCs w:val="24"/>
        </w:rPr>
        <w:lastRenderedPageBreak/>
        <w:t xml:space="preserve">shelters, washing shelters and many more that make OD official which can lead to many diseases affecting the population unknowingly.   </w:t>
      </w:r>
    </w:p>
    <w:p w:rsidR="00E8140A" w:rsidRDefault="00E8140A" w:rsidP="009C3A92">
      <w:pPr>
        <w:spacing w:line="360" w:lineRule="auto"/>
        <w:ind w:left="720"/>
        <w:contextualSpacing/>
        <w:rPr>
          <w:rFonts w:ascii="Book Antiqua" w:eastAsia="Calibri" w:hAnsi="Book Antiqua" w:cs="Times New Roman"/>
          <w:sz w:val="24"/>
          <w:szCs w:val="24"/>
        </w:rPr>
      </w:pPr>
    </w:p>
    <w:p w:rsidR="00332C62" w:rsidRDefault="00E8140A" w:rsidP="009C3A92">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Because of the condition mentioned above, people will end up drinking contaminated water, which caused waterborne diseases.  </w:t>
      </w:r>
      <w:r w:rsidR="00D6487A">
        <w:rPr>
          <w:rFonts w:ascii="Book Antiqua" w:eastAsia="Calibri" w:hAnsi="Book Antiqua" w:cs="Times New Roman"/>
          <w:sz w:val="24"/>
          <w:szCs w:val="24"/>
        </w:rPr>
        <w:t>In addition,</w:t>
      </w:r>
      <w:r>
        <w:rPr>
          <w:rFonts w:ascii="Book Antiqua" w:eastAsia="Calibri" w:hAnsi="Book Antiqua" w:cs="Times New Roman"/>
          <w:sz w:val="24"/>
          <w:szCs w:val="24"/>
        </w:rPr>
        <w:t xml:space="preserve"> because water </w:t>
      </w:r>
      <w:r w:rsidR="00B3708F">
        <w:rPr>
          <w:rFonts w:ascii="Book Antiqua" w:eastAsia="Calibri" w:hAnsi="Book Antiqua" w:cs="Times New Roman"/>
          <w:sz w:val="24"/>
          <w:szCs w:val="24"/>
        </w:rPr>
        <w:t xml:space="preserve">may also </w:t>
      </w:r>
      <w:r w:rsidR="00563503">
        <w:rPr>
          <w:rFonts w:ascii="Book Antiqua" w:eastAsia="Calibri" w:hAnsi="Book Antiqua" w:cs="Times New Roman"/>
          <w:sz w:val="24"/>
          <w:szCs w:val="24"/>
        </w:rPr>
        <w:t>be</w:t>
      </w:r>
      <w:r>
        <w:rPr>
          <w:rFonts w:ascii="Book Antiqua" w:eastAsia="Calibri" w:hAnsi="Book Antiqua" w:cs="Times New Roman"/>
          <w:sz w:val="24"/>
          <w:szCs w:val="24"/>
        </w:rPr>
        <w:t xml:space="preserve"> contaminated right from the sources all the way to </w:t>
      </w:r>
      <w:r w:rsidR="00563503">
        <w:rPr>
          <w:rFonts w:ascii="Book Antiqua" w:eastAsia="Calibri" w:hAnsi="Book Antiqua" w:cs="Times New Roman"/>
          <w:sz w:val="24"/>
          <w:szCs w:val="24"/>
        </w:rPr>
        <w:t>storage, collections just because the population are not organized,</w:t>
      </w:r>
      <w:r>
        <w:rPr>
          <w:rFonts w:ascii="Book Antiqua" w:eastAsia="Calibri" w:hAnsi="Book Antiqua" w:cs="Times New Roman"/>
          <w:sz w:val="24"/>
          <w:szCs w:val="24"/>
        </w:rPr>
        <w:t xml:space="preserve"> and hygiene promotion is not in the right place.</w:t>
      </w:r>
      <w:r w:rsidR="00332C62">
        <w:rPr>
          <w:rFonts w:ascii="Book Antiqua" w:eastAsia="Calibri" w:hAnsi="Book Antiqua" w:cs="Times New Roman"/>
          <w:sz w:val="24"/>
          <w:szCs w:val="24"/>
        </w:rPr>
        <w:t xml:space="preserve"> </w:t>
      </w:r>
    </w:p>
    <w:p w:rsidR="00332C62" w:rsidRDefault="00332C62" w:rsidP="009C3A92">
      <w:pPr>
        <w:spacing w:line="360" w:lineRule="auto"/>
        <w:ind w:left="720"/>
        <w:contextualSpacing/>
        <w:rPr>
          <w:rFonts w:ascii="Book Antiqua" w:eastAsia="Calibri" w:hAnsi="Book Antiqua" w:cs="Times New Roman"/>
          <w:sz w:val="24"/>
          <w:szCs w:val="24"/>
        </w:rPr>
      </w:pPr>
    </w:p>
    <w:p w:rsidR="00E8140A" w:rsidRDefault="00332C62" w:rsidP="00DA0EFA">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Mismanagement of both solid and liquid waste can also create significant health problems and a very unpleasant living environment during emergency phase, if not dispose of safely and appropriately. Unmanaged solid and liquid waste can also polluted water sources and the whole environment.  </w:t>
      </w:r>
    </w:p>
    <w:p w:rsidR="00DA0EFA" w:rsidRDefault="00DA0EFA" w:rsidP="00DA0EFA">
      <w:pPr>
        <w:spacing w:line="360" w:lineRule="auto"/>
        <w:ind w:left="720"/>
        <w:contextualSpacing/>
        <w:rPr>
          <w:rFonts w:ascii="Book Antiqua" w:eastAsia="Calibri" w:hAnsi="Book Antiqua" w:cs="Times New Roman"/>
          <w:sz w:val="24"/>
          <w:szCs w:val="24"/>
        </w:rPr>
      </w:pPr>
    </w:p>
    <w:p w:rsidR="00DA0EFA" w:rsidRDefault="00DA0EFA" w:rsidP="00DA0EFA">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During emergency as well, a very small attention is pay to the proper management of the drainage system where people end up having those drainages with waste, which can act as a breeding ground for some vectors that also cause waterborne diseases.  </w:t>
      </w:r>
    </w:p>
    <w:p w:rsidR="009C3A92" w:rsidRPr="007100BC" w:rsidRDefault="009C3A92" w:rsidP="00DA0EFA">
      <w:pPr>
        <w:spacing w:line="360" w:lineRule="auto"/>
        <w:contextualSpacing/>
        <w:rPr>
          <w:rFonts w:ascii="Book Antiqua" w:eastAsia="Calibri" w:hAnsi="Book Antiqua" w:cs="Times New Roman"/>
          <w:sz w:val="24"/>
          <w:szCs w:val="24"/>
        </w:rPr>
      </w:pPr>
    </w:p>
    <w:p w:rsidR="009876F1" w:rsidRDefault="00E65B98" w:rsidP="00E65B98">
      <w:pPr>
        <w:numPr>
          <w:ilvl w:val="0"/>
          <w:numId w:val="1"/>
        </w:numPr>
        <w:spacing w:after="0" w:line="360" w:lineRule="auto"/>
        <w:contextualSpacing/>
        <w:rPr>
          <w:rFonts w:ascii="Book Antiqua" w:eastAsia="Times New Roman" w:hAnsi="Book Antiqua" w:cs="Times New Roman"/>
          <w:sz w:val="24"/>
          <w:szCs w:val="24"/>
        </w:rPr>
      </w:pPr>
      <w:r w:rsidRPr="005A3B7D">
        <w:rPr>
          <w:rFonts w:ascii="Book Antiqua" w:eastAsia="Times New Roman" w:hAnsi="Book Antiqua" w:cs="Times New Roman"/>
          <w:sz w:val="24"/>
          <w:szCs w:val="24"/>
        </w:rPr>
        <w:t>In your own words, what is your understanding of public health and what are its key elements?</w:t>
      </w:r>
      <w:r w:rsidR="009876F1">
        <w:rPr>
          <w:rFonts w:ascii="Book Antiqua" w:eastAsia="Times New Roman" w:hAnsi="Book Antiqua" w:cs="Times New Roman"/>
          <w:sz w:val="24"/>
          <w:szCs w:val="24"/>
        </w:rPr>
        <w:t xml:space="preserve"> </w:t>
      </w:r>
    </w:p>
    <w:p w:rsidR="009876F1" w:rsidRDefault="009876F1" w:rsidP="009876F1">
      <w:pPr>
        <w:spacing w:after="0" w:line="360" w:lineRule="auto"/>
        <w:ind w:left="360"/>
        <w:contextualSpacing/>
        <w:rPr>
          <w:rFonts w:ascii="Book Antiqua" w:eastAsia="Times New Roman" w:hAnsi="Book Antiqua" w:cs="Times New Roman"/>
          <w:sz w:val="24"/>
          <w:szCs w:val="24"/>
        </w:rPr>
      </w:pPr>
    </w:p>
    <w:p w:rsidR="008073BB" w:rsidRDefault="009876F1" w:rsidP="0050023D">
      <w:pPr>
        <w:spacing w:after="0" w:line="360" w:lineRule="auto"/>
        <w:ind w:left="720"/>
        <w:contextualSpacing/>
        <w:rPr>
          <w:rFonts w:ascii="Book Antiqua" w:eastAsia="Times New Roman" w:hAnsi="Book Antiqua" w:cs="Times New Roman"/>
          <w:sz w:val="24"/>
          <w:szCs w:val="24"/>
        </w:rPr>
      </w:pPr>
      <w:r>
        <w:rPr>
          <w:rFonts w:ascii="Book Antiqua" w:eastAsia="Times New Roman" w:hAnsi="Book Antiqua" w:cs="Times New Roman"/>
          <w:sz w:val="24"/>
          <w:szCs w:val="24"/>
        </w:rPr>
        <w:t>Public health</w:t>
      </w:r>
      <w:r w:rsidR="00E65B98" w:rsidRPr="005A3B7D">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 xml:space="preserve">can be define at the same time as the art and science of preventing the spread of diseases in a given communities and individuals through public campaign, promotion and awareness. The objectives of this process is to prolong lives of the communities and the individuals through the organized efforts of both the receivers of the messages and the campaigners. </w:t>
      </w:r>
      <w:r w:rsidR="0050023D">
        <w:rPr>
          <w:rFonts w:ascii="Book Antiqua" w:eastAsia="Times New Roman" w:hAnsi="Book Antiqua" w:cs="Times New Roman"/>
          <w:sz w:val="24"/>
          <w:szCs w:val="24"/>
        </w:rPr>
        <w:t xml:space="preserve">However, </w:t>
      </w:r>
      <w:r w:rsidR="008073BB">
        <w:rPr>
          <w:rFonts w:ascii="Book Antiqua" w:eastAsia="Times New Roman" w:hAnsi="Book Antiqua" w:cs="Times New Roman"/>
          <w:sz w:val="24"/>
          <w:szCs w:val="24"/>
        </w:rPr>
        <w:t xml:space="preserve">keys element </w:t>
      </w:r>
      <w:r w:rsidR="008073BB">
        <w:rPr>
          <w:rFonts w:ascii="Book Antiqua" w:eastAsia="Times New Roman" w:hAnsi="Book Antiqua" w:cs="Times New Roman"/>
          <w:sz w:val="24"/>
          <w:szCs w:val="24"/>
        </w:rPr>
        <w:lastRenderedPageBreak/>
        <w:t>of public health</w:t>
      </w:r>
      <w:r w:rsidR="0050023D">
        <w:rPr>
          <w:rFonts w:ascii="Book Antiqua" w:eastAsia="Times New Roman" w:hAnsi="Book Antiqua" w:cs="Times New Roman"/>
          <w:sz w:val="24"/>
          <w:szCs w:val="24"/>
        </w:rPr>
        <w:t xml:space="preserve"> include</w:t>
      </w:r>
      <w:r w:rsidR="008073BB">
        <w:rPr>
          <w:rFonts w:ascii="Book Antiqua" w:eastAsia="Times New Roman" w:hAnsi="Book Antiqua" w:cs="Times New Roman"/>
          <w:sz w:val="24"/>
          <w:szCs w:val="24"/>
        </w:rPr>
        <w:t xml:space="preserve">, Innovation, technical package, managing performance, partnerships, communication and political commitment. </w:t>
      </w:r>
    </w:p>
    <w:p w:rsidR="009876F1" w:rsidRPr="005A3B7D" w:rsidRDefault="009876F1" w:rsidP="009876F1">
      <w:pPr>
        <w:spacing w:after="0" w:line="360" w:lineRule="auto"/>
        <w:contextualSpacing/>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p>
    <w:p w:rsidR="002E77DD" w:rsidRDefault="00E65B98" w:rsidP="002E77DD">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Discuss how environmental health and sanitation affect the nutritional status of the vulnerable groups </w:t>
      </w:r>
    </w:p>
    <w:p w:rsidR="000E4437" w:rsidRDefault="000E4437" w:rsidP="00651287">
      <w:pPr>
        <w:spacing w:line="360" w:lineRule="auto"/>
        <w:ind w:left="720"/>
        <w:contextualSpacing/>
        <w:rPr>
          <w:rFonts w:ascii="Book Antiqua" w:eastAsia="Calibri" w:hAnsi="Book Antiqua" w:cs="Times New Roman"/>
          <w:sz w:val="24"/>
          <w:szCs w:val="24"/>
        </w:rPr>
      </w:pPr>
    </w:p>
    <w:p w:rsidR="00651287" w:rsidRDefault="00D336D4" w:rsidP="00651287">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Below are some of the environmental and sanitation effect on nutritional status:</w:t>
      </w:r>
    </w:p>
    <w:p w:rsidR="000E4437" w:rsidRDefault="000E4437" w:rsidP="00651287">
      <w:pPr>
        <w:spacing w:line="360" w:lineRule="auto"/>
        <w:ind w:left="720"/>
        <w:contextualSpacing/>
        <w:rPr>
          <w:rFonts w:ascii="Book Antiqua" w:eastAsia="Calibri" w:hAnsi="Book Antiqua" w:cs="Times New Roman"/>
          <w:sz w:val="24"/>
          <w:szCs w:val="24"/>
        </w:rPr>
      </w:pPr>
    </w:p>
    <w:p w:rsidR="002E77DD" w:rsidRDefault="002E77DD" w:rsidP="00651287">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Food production method globally contribute to severe environmental food problems like the </w:t>
      </w:r>
      <w:r w:rsidR="00651287">
        <w:rPr>
          <w:rFonts w:ascii="Book Antiqua" w:eastAsia="Calibri" w:hAnsi="Book Antiqua" w:cs="Times New Roman"/>
          <w:sz w:val="24"/>
          <w:szCs w:val="24"/>
        </w:rPr>
        <w:t>food, which</w:t>
      </w:r>
      <w:r>
        <w:rPr>
          <w:rFonts w:ascii="Book Antiqua" w:eastAsia="Calibri" w:hAnsi="Book Antiqua" w:cs="Times New Roman"/>
          <w:sz w:val="24"/>
          <w:szCs w:val="24"/>
        </w:rPr>
        <w:t xml:space="preserve"> is produce through genetic engineering. </w:t>
      </w:r>
    </w:p>
    <w:p w:rsidR="00651287" w:rsidRDefault="00651287" w:rsidP="00651287">
      <w:pPr>
        <w:spacing w:line="360" w:lineRule="auto"/>
        <w:ind w:left="720"/>
        <w:contextualSpacing/>
        <w:rPr>
          <w:rFonts w:ascii="Book Antiqua" w:eastAsia="Calibri" w:hAnsi="Book Antiqua" w:cs="Times New Roman"/>
          <w:sz w:val="24"/>
          <w:szCs w:val="24"/>
        </w:rPr>
      </w:pPr>
    </w:p>
    <w:p w:rsidR="00A300C7" w:rsidRDefault="00651287"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The demographic and economic transition that many developing countries are undergoing is producing important changes in diet and life style that greatly </w:t>
      </w:r>
      <w:r w:rsidR="00A300C7">
        <w:rPr>
          <w:rFonts w:ascii="Book Antiqua" w:eastAsia="Calibri" w:hAnsi="Book Antiqua" w:cs="Times New Roman"/>
          <w:sz w:val="24"/>
          <w:szCs w:val="24"/>
        </w:rPr>
        <w:t>influences</w:t>
      </w:r>
      <w:r>
        <w:rPr>
          <w:rFonts w:ascii="Book Antiqua" w:eastAsia="Calibri" w:hAnsi="Book Antiqua" w:cs="Times New Roman"/>
          <w:sz w:val="24"/>
          <w:szCs w:val="24"/>
        </w:rPr>
        <w:t xml:space="preserve"> diseases</w:t>
      </w:r>
      <w:r w:rsidR="00151670">
        <w:rPr>
          <w:rFonts w:ascii="Book Antiqua" w:eastAsia="Calibri" w:hAnsi="Book Antiqua" w:cs="Times New Roman"/>
          <w:sz w:val="24"/>
          <w:szCs w:val="24"/>
        </w:rPr>
        <w:t xml:space="preserve"> risk.</w:t>
      </w:r>
      <w:r w:rsidR="00A300C7">
        <w:rPr>
          <w:rFonts w:ascii="Book Antiqua" w:eastAsia="Calibri" w:hAnsi="Book Antiqua" w:cs="Times New Roman"/>
          <w:sz w:val="24"/>
          <w:szCs w:val="24"/>
        </w:rPr>
        <w:t xml:space="preserve"> </w:t>
      </w:r>
    </w:p>
    <w:p w:rsidR="00A300C7" w:rsidRDefault="00A300C7" w:rsidP="00151670">
      <w:pPr>
        <w:spacing w:line="360" w:lineRule="auto"/>
        <w:ind w:left="720"/>
        <w:contextualSpacing/>
        <w:rPr>
          <w:rFonts w:ascii="Book Antiqua" w:eastAsia="Calibri" w:hAnsi="Book Antiqua" w:cs="Times New Roman"/>
          <w:sz w:val="24"/>
          <w:szCs w:val="24"/>
        </w:rPr>
      </w:pPr>
    </w:p>
    <w:p w:rsidR="00CA5E80" w:rsidRDefault="00BD3F59"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In addition,</w:t>
      </w:r>
      <w:r w:rsidR="00A300C7">
        <w:rPr>
          <w:rFonts w:ascii="Book Antiqua" w:eastAsia="Calibri" w:hAnsi="Book Antiqua" w:cs="Times New Roman"/>
          <w:sz w:val="24"/>
          <w:szCs w:val="24"/>
        </w:rPr>
        <w:t xml:space="preserve"> among the risks behaviors associated with socioeconomic </w:t>
      </w:r>
      <w:r w:rsidR="00A02071">
        <w:rPr>
          <w:rFonts w:ascii="Book Antiqua" w:eastAsia="Calibri" w:hAnsi="Book Antiqua" w:cs="Times New Roman"/>
          <w:sz w:val="24"/>
          <w:szCs w:val="24"/>
        </w:rPr>
        <w:t xml:space="preserve">transition and urbanization are excessive dietary fat intake, sedentary lifestyle, smoking and environmental contamination combined with a reduced infant mortality and increased life expectancy.  </w:t>
      </w:r>
      <w:r>
        <w:rPr>
          <w:rFonts w:ascii="Book Antiqua" w:eastAsia="Calibri" w:hAnsi="Book Antiqua" w:cs="Times New Roman"/>
          <w:sz w:val="24"/>
          <w:szCs w:val="24"/>
        </w:rPr>
        <w:t xml:space="preserve">Those risks factors lead to an increasing prevalence of chronic diseases like non-insulin dependent diabetes and coronary heart disease. </w:t>
      </w:r>
      <w:r w:rsidR="00CA5E80">
        <w:rPr>
          <w:rFonts w:ascii="Book Antiqua" w:eastAsia="Calibri" w:hAnsi="Book Antiqua" w:cs="Times New Roman"/>
          <w:sz w:val="24"/>
          <w:szCs w:val="24"/>
        </w:rPr>
        <w:t xml:space="preserve"> </w:t>
      </w:r>
    </w:p>
    <w:p w:rsidR="00CA5E80" w:rsidRDefault="00CA5E80" w:rsidP="00151670">
      <w:pPr>
        <w:spacing w:line="360" w:lineRule="auto"/>
        <w:ind w:left="720"/>
        <w:contextualSpacing/>
        <w:rPr>
          <w:rFonts w:ascii="Book Antiqua" w:eastAsia="Calibri" w:hAnsi="Book Antiqua" w:cs="Times New Roman"/>
          <w:sz w:val="24"/>
          <w:szCs w:val="24"/>
        </w:rPr>
      </w:pPr>
    </w:p>
    <w:p w:rsidR="00CA5E80" w:rsidRDefault="00CA5E80"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People are being drive toward the less diverse dietary feeding due to the lack of proper production and the effects of protracted conflicts across the world and the concept of sustainable food systems and diet has become increasingly important.      </w:t>
      </w:r>
    </w:p>
    <w:p w:rsidR="00CA5E80" w:rsidRDefault="00CA5E80" w:rsidP="00151670">
      <w:pPr>
        <w:spacing w:line="360" w:lineRule="auto"/>
        <w:ind w:left="720"/>
        <w:contextualSpacing/>
        <w:rPr>
          <w:rFonts w:ascii="Book Antiqua" w:eastAsia="Calibri" w:hAnsi="Book Antiqua" w:cs="Times New Roman"/>
          <w:sz w:val="24"/>
          <w:szCs w:val="24"/>
        </w:rPr>
      </w:pPr>
    </w:p>
    <w:p w:rsidR="00F00BF7" w:rsidRDefault="00CA5E80"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Proper sanitation, hygiene and safe drinking water can reduce the rate of undernutrition and stunting in children by preventing diarrheal and parasitic diseases and damage to the intestinal development (Environmental enteropathy)    </w:t>
      </w:r>
    </w:p>
    <w:p w:rsidR="00F00BF7" w:rsidRDefault="00F00BF7" w:rsidP="00151670">
      <w:pPr>
        <w:spacing w:line="360" w:lineRule="auto"/>
        <w:ind w:left="720"/>
        <w:contextualSpacing/>
        <w:rPr>
          <w:rFonts w:ascii="Book Antiqua" w:eastAsia="Calibri" w:hAnsi="Book Antiqua" w:cs="Times New Roman"/>
          <w:sz w:val="24"/>
          <w:szCs w:val="24"/>
        </w:rPr>
      </w:pPr>
    </w:p>
    <w:p w:rsidR="00986BD0" w:rsidRDefault="00F00BF7"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According</w:t>
      </w:r>
      <w:r w:rsidR="00E121BF">
        <w:rPr>
          <w:rFonts w:ascii="Book Antiqua" w:eastAsia="Calibri" w:hAnsi="Book Antiqua" w:cs="Times New Roman"/>
          <w:sz w:val="24"/>
          <w:szCs w:val="24"/>
        </w:rPr>
        <w:t xml:space="preserve"> to the World Health Organization, roughly 50% of all malnutrition cases are associated with repeated </w:t>
      </w:r>
      <w:r>
        <w:rPr>
          <w:rFonts w:ascii="Book Antiqua" w:eastAsia="Calibri" w:hAnsi="Book Antiqua" w:cs="Times New Roman"/>
          <w:sz w:val="24"/>
          <w:szCs w:val="24"/>
        </w:rPr>
        <w:t xml:space="preserve">diarrhea or intestinal worm infections as a direct result of inadequate water, sanitation and hygiene. </w:t>
      </w:r>
      <w:r w:rsidR="00E121BF">
        <w:rPr>
          <w:rFonts w:ascii="Book Antiqua" w:eastAsia="Calibri" w:hAnsi="Book Antiqua" w:cs="Times New Roman"/>
          <w:sz w:val="24"/>
          <w:szCs w:val="24"/>
        </w:rPr>
        <w:t xml:space="preserve"> </w:t>
      </w:r>
      <w:r>
        <w:rPr>
          <w:rFonts w:ascii="Book Antiqua" w:eastAsia="Calibri" w:hAnsi="Book Antiqua" w:cs="Times New Roman"/>
          <w:sz w:val="24"/>
          <w:szCs w:val="24"/>
        </w:rPr>
        <w:t xml:space="preserve">This does not captured the subclinical infections from the environmental enteropathy, which the current research is revealing as a significant factor for poor growth and malnutrition. </w:t>
      </w:r>
    </w:p>
    <w:p w:rsidR="00986BD0" w:rsidRDefault="00986BD0" w:rsidP="00151670">
      <w:pPr>
        <w:spacing w:line="360" w:lineRule="auto"/>
        <w:ind w:left="720"/>
        <w:contextualSpacing/>
        <w:rPr>
          <w:rFonts w:ascii="Book Antiqua" w:eastAsia="Calibri" w:hAnsi="Book Antiqua" w:cs="Times New Roman"/>
          <w:sz w:val="24"/>
          <w:szCs w:val="24"/>
        </w:rPr>
      </w:pPr>
    </w:p>
    <w:p w:rsidR="00761AA3" w:rsidRDefault="00986BD0"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When </w:t>
      </w:r>
      <w:r w:rsidR="006B4549">
        <w:rPr>
          <w:rFonts w:ascii="Book Antiqua" w:eastAsia="Calibri" w:hAnsi="Book Antiqua" w:cs="Times New Roman"/>
          <w:sz w:val="24"/>
          <w:szCs w:val="24"/>
        </w:rPr>
        <w:t>children are undernourished, their resist</w:t>
      </w:r>
      <w:r w:rsidR="004D7486">
        <w:rPr>
          <w:rFonts w:ascii="Book Antiqua" w:eastAsia="Calibri" w:hAnsi="Book Antiqua" w:cs="Times New Roman"/>
          <w:sz w:val="24"/>
          <w:szCs w:val="24"/>
        </w:rPr>
        <w:t>ance to infections</w:t>
      </w:r>
      <w:r w:rsidR="006B4549">
        <w:rPr>
          <w:rFonts w:ascii="Book Antiqua" w:eastAsia="Calibri" w:hAnsi="Book Antiqua" w:cs="Times New Roman"/>
          <w:sz w:val="24"/>
          <w:szCs w:val="24"/>
        </w:rPr>
        <w:t xml:space="preserve"> lowered and they are more susceptible and more likely to die from diarrheal</w:t>
      </w:r>
      <w:r w:rsidR="004D7486">
        <w:rPr>
          <w:rFonts w:ascii="Book Antiqua" w:eastAsia="Calibri" w:hAnsi="Book Antiqua" w:cs="Times New Roman"/>
          <w:sz w:val="24"/>
          <w:szCs w:val="24"/>
        </w:rPr>
        <w:t xml:space="preserve"> diseases and other infections. In fact, diarrhea is the second leading cause of death globally in children under-fives years of age.  </w:t>
      </w:r>
      <w:r w:rsidR="006B4549">
        <w:rPr>
          <w:rFonts w:ascii="Book Antiqua" w:eastAsia="Calibri" w:hAnsi="Book Antiqua" w:cs="Times New Roman"/>
          <w:sz w:val="24"/>
          <w:szCs w:val="24"/>
        </w:rPr>
        <w:t xml:space="preserve"> </w:t>
      </w:r>
      <w:r w:rsidR="00761AA3">
        <w:rPr>
          <w:rFonts w:ascii="Book Antiqua" w:eastAsia="Calibri" w:hAnsi="Book Antiqua" w:cs="Times New Roman"/>
          <w:sz w:val="24"/>
          <w:szCs w:val="24"/>
        </w:rPr>
        <w:t xml:space="preserve">  </w:t>
      </w:r>
    </w:p>
    <w:p w:rsidR="00761AA3" w:rsidRDefault="00761AA3" w:rsidP="00151670">
      <w:pPr>
        <w:spacing w:line="360" w:lineRule="auto"/>
        <w:ind w:left="720"/>
        <w:contextualSpacing/>
        <w:rPr>
          <w:rFonts w:ascii="Book Antiqua" w:eastAsia="Calibri" w:hAnsi="Book Antiqua" w:cs="Times New Roman"/>
          <w:sz w:val="24"/>
          <w:szCs w:val="24"/>
        </w:rPr>
      </w:pPr>
    </w:p>
    <w:p w:rsidR="00761AA3" w:rsidRDefault="00761AA3"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Where children regularly suffer from diarrhea, they are also very likely to be malnourished as a result. For infants particularly under six months of age, diarrhea can cause permanent damages to intestinal development reducing a child ability to absorb nutrients.   </w:t>
      </w:r>
    </w:p>
    <w:p w:rsidR="00761AA3" w:rsidRDefault="00761AA3" w:rsidP="00151670">
      <w:pPr>
        <w:spacing w:line="360" w:lineRule="auto"/>
        <w:ind w:left="720"/>
        <w:contextualSpacing/>
        <w:rPr>
          <w:rFonts w:ascii="Book Antiqua" w:eastAsia="Calibri" w:hAnsi="Book Antiqua" w:cs="Times New Roman"/>
          <w:sz w:val="24"/>
          <w:szCs w:val="24"/>
        </w:rPr>
      </w:pPr>
    </w:p>
    <w:p w:rsidR="00D743DA" w:rsidRDefault="00761AA3"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Many studies shows proper hands washing with soap or ash can reduce incidences of diarrhea by about 42% to </w:t>
      </w:r>
      <w:r w:rsidR="0082326C">
        <w:rPr>
          <w:rFonts w:ascii="Book Antiqua" w:eastAsia="Calibri" w:hAnsi="Book Antiqua" w:cs="Times New Roman"/>
          <w:sz w:val="24"/>
          <w:szCs w:val="24"/>
        </w:rPr>
        <w:t>47%, it is simple, effective,</w:t>
      </w:r>
      <w:r>
        <w:rPr>
          <w:rFonts w:ascii="Book Antiqua" w:eastAsia="Calibri" w:hAnsi="Book Antiqua" w:cs="Times New Roman"/>
          <w:sz w:val="24"/>
          <w:szCs w:val="24"/>
        </w:rPr>
        <w:t xml:space="preserve"> and hygiene</w:t>
      </w:r>
      <w:r w:rsidR="0082326C">
        <w:rPr>
          <w:rFonts w:ascii="Book Antiqua" w:eastAsia="Calibri" w:hAnsi="Book Antiqua" w:cs="Times New Roman"/>
          <w:sz w:val="24"/>
          <w:szCs w:val="24"/>
        </w:rPr>
        <w:t xml:space="preserve"> interventions can prevent at least 860,000</w:t>
      </w:r>
      <w:r>
        <w:rPr>
          <w:rFonts w:ascii="Book Antiqua" w:eastAsia="Calibri" w:hAnsi="Book Antiqua" w:cs="Times New Roman"/>
          <w:sz w:val="24"/>
          <w:szCs w:val="24"/>
        </w:rPr>
        <w:t xml:space="preserve"> </w:t>
      </w:r>
      <w:r w:rsidR="0082326C">
        <w:rPr>
          <w:rFonts w:ascii="Book Antiqua" w:eastAsia="Calibri" w:hAnsi="Book Antiqua" w:cs="Times New Roman"/>
          <w:sz w:val="24"/>
          <w:szCs w:val="24"/>
        </w:rPr>
        <w:t xml:space="preserve">child deaths a year globally caused by undernutrition. </w:t>
      </w:r>
      <w:r w:rsidR="00D743DA">
        <w:rPr>
          <w:rFonts w:ascii="Book Antiqua" w:eastAsia="Calibri" w:hAnsi="Book Antiqua" w:cs="Times New Roman"/>
          <w:sz w:val="24"/>
          <w:szCs w:val="24"/>
        </w:rPr>
        <w:t>(WHO</w:t>
      </w:r>
      <w:r w:rsidR="0082326C">
        <w:rPr>
          <w:rFonts w:ascii="Book Antiqua" w:eastAsia="Calibri" w:hAnsi="Book Antiqua" w:cs="Times New Roman"/>
          <w:sz w:val="24"/>
          <w:szCs w:val="24"/>
        </w:rPr>
        <w:t xml:space="preserve"> 2008)</w:t>
      </w:r>
      <w:r w:rsidR="00D743DA">
        <w:rPr>
          <w:rFonts w:ascii="Book Antiqua" w:eastAsia="Calibri" w:hAnsi="Book Antiqua" w:cs="Times New Roman"/>
          <w:sz w:val="24"/>
          <w:szCs w:val="24"/>
        </w:rPr>
        <w:t xml:space="preserve"> </w:t>
      </w:r>
    </w:p>
    <w:p w:rsidR="00D743DA" w:rsidRDefault="00D743DA" w:rsidP="00151670">
      <w:pPr>
        <w:spacing w:line="360" w:lineRule="auto"/>
        <w:ind w:left="720"/>
        <w:contextualSpacing/>
        <w:rPr>
          <w:rFonts w:ascii="Book Antiqua" w:eastAsia="Calibri" w:hAnsi="Book Antiqua" w:cs="Times New Roman"/>
          <w:sz w:val="24"/>
          <w:szCs w:val="24"/>
        </w:rPr>
      </w:pPr>
    </w:p>
    <w:p w:rsidR="00BF2BE3" w:rsidRDefault="00D743DA" w:rsidP="00151670">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t xml:space="preserve">Improvement in sanitations, especially in elimination of Open Defecations (OD), are associated with 4% to 37% reductions in stunting in rural settings and with a 20% to 46% reduction in urban setting. (Cochrane Review 2013) parasitic infections caused by poor sanitation and </w:t>
      </w:r>
      <w:r w:rsidR="00185298">
        <w:rPr>
          <w:rFonts w:ascii="Book Antiqua" w:eastAsia="Calibri" w:hAnsi="Book Antiqua" w:cs="Times New Roman"/>
          <w:sz w:val="24"/>
          <w:szCs w:val="24"/>
        </w:rPr>
        <w:t>hygiene can</w:t>
      </w:r>
      <w:r>
        <w:rPr>
          <w:rFonts w:ascii="Book Antiqua" w:eastAsia="Calibri" w:hAnsi="Book Antiqua" w:cs="Times New Roman"/>
          <w:sz w:val="24"/>
          <w:szCs w:val="24"/>
        </w:rPr>
        <w:t xml:space="preserve"> lead to anemia and impacts normal growth and cognitive development.</w:t>
      </w:r>
    </w:p>
    <w:p w:rsidR="00BF2BE3" w:rsidRDefault="00BF2BE3" w:rsidP="00151670">
      <w:pPr>
        <w:spacing w:line="360" w:lineRule="auto"/>
        <w:ind w:left="720"/>
        <w:contextualSpacing/>
        <w:rPr>
          <w:rFonts w:ascii="Book Antiqua" w:eastAsia="Calibri" w:hAnsi="Book Antiqua" w:cs="Times New Roman"/>
          <w:sz w:val="24"/>
          <w:szCs w:val="24"/>
        </w:rPr>
      </w:pPr>
    </w:p>
    <w:p w:rsidR="002E77DD" w:rsidRPr="00245EBA" w:rsidRDefault="00BF2BE3" w:rsidP="00245EBA">
      <w:pPr>
        <w:spacing w:line="360" w:lineRule="auto"/>
        <w:ind w:left="720"/>
        <w:contextualSpacing/>
        <w:rPr>
          <w:rFonts w:ascii="Book Antiqua" w:eastAsia="Calibri" w:hAnsi="Book Antiqua" w:cs="Times New Roman"/>
          <w:sz w:val="24"/>
          <w:szCs w:val="24"/>
        </w:rPr>
      </w:pPr>
      <w:r>
        <w:rPr>
          <w:rFonts w:ascii="Book Antiqua" w:eastAsia="Calibri" w:hAnsi="Book Antiqua" w:cs="Times New Roman"/>
          <w:sz w:val="24"/>
          <w:szCs w:val="24"/>
        </w:rPr>
        <w:lastRenderedPageBreak/>
        <w:t>Many nutrition programmes include messaging on water, sanitation and hygiene; in fact, the WASH messages</w:t>
      </w:r>
      <w:r w:rsidR="00E416D3">
        <w:rPr>
          <w:rFonts w:ascii="Book Antiqua" w:eastAsia="Calibri" w:hAnsi="Book Antiqua" w:cs="Times New Roman"/>
          <w:sz w:val="24"/>
          <w:szCs w:val="24"/>
        </w:rPr>
        <w:t xml:space="preserve"> </w:t>
      </w:r>
      <w:r>
        <w:rPr>
          <w:rFonts w:ascii="Book Antiqua" w:eastAsia="Calibri" w:hAnsi="Book Antiqua" w:cs="Times New Roman"/>
          <w:sz w:val="24"/>
          <w:szCs w:val="24"/>
        </w:rPr>
        <w:t xml:space="preserve">contextualized for the specific community, making them appropriate for any family in the community to practices.  </w:t>
      </w:r>
    </w:p>
    <w:p w:rsidR="002E77DD" w:rsidRPr="005A3B7D" w:rsidRDefault="002E77DD" w:rsidP="002E77DD">
      <w:pPr>
        <w:spacing w:line="360" w:lineRule="auto"/>
        <w:ind w:left="720"/>
        <w:contextualSpacing/>
        <w:rPr>
          <w:rFonts w:ascii="Book Antiqua" w:eastAsia="Calibri" w:hAnsi="Book Antiqua" w:cs="Times New Roman"/>
          <w:sz w:val="24"/>
          <w:szCs w:val="24"/>
        </w:rPr>
      </w:pPr>
    </w:p>
    <w:p w:rsidR="00E65B98" w:rsidRPr="005A3B7D" w:rsidRDefault="00E65B98" w:rsidP="00E65B98">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 Paul, a resident in the outskirts of your town, consults you about building a latrine in the compound of his house. He is an open-minded man who is keen to improve life for his family. He has a wife and three young children, and his elderly </w:t>
      </w:r>
      <w:r w:rsidR="00200F3E" w:rsidRPr="005A3B7D">
        <w:rPr>
          <w:rFonts w:ascii="Book Antiqua" w:eastAsia="Calibri" w:hAnsi="Book Antiqua" w:cs="Times New Roman"/>
          <w:sz w:val="24"/>
          <w:szCs w:val="24"/>
        </w:rPr>
        <w:t>mother</w:t>
      </w:r>
      <w:r w:rsidRPr="005A3B7D">
        <w:rPr>
          <w:rFonts w:ascii="Book Antiqua" w:eastAsia="Calibri" w:hAnsi="Book Antiqua" w:cs="Times New Roman"/>
          <w:sz w:val="24"/>
          <w:szCs w:val="24"/>
        </w:rPr>
        <w:t xml:space="preserve"> lives with them. He </w:t>
      </w:r>
      <w:r w:rsidR="00200F3E" w:rsidRPr="005A3B7D">
        <w:rPr>
          <w:rFonts w:ascii="Book Antiqua" w:eastAsia="Calibri" w:hAnsi="Book Antiqua" w:cs="Times New Roman"/>
          <w:sz w:val="24"/>
          <w:szCs w:val="24"/>
        </w:rPr>
        <w:t>does not</w:t>
      </w:r>
      <w:r w:rsidRPr="005A3B7D">
        <w:rPr>
          <w:rFonts w:ascii="Book Antiqua" w:eastAsia="Calibri" w:hAnsi="Book Antiqua" w:cs="Times New Roman"/>
          <w:sz w:val="24"/>
          <w:szCs w:val="24"/>
        </w:rPr>
        <w:t xml:space="preserve"> have a tap in his house and gets water from a nearby well. The area has heavy soil and the rock below is impermeable.</w:t>
      </w:r>
    </w:p>
    <w:p w:rsidR="00E65B98" w:rsidRPr="005A3B7D" w:rsidRDefault="00E65B98" w:rsidP="00E65B98">
      <w:pPr>
        <w:keepNext/>
        <w:keepLines/>
        <w:numPr>
          <w:ilvl w:val="0"/>
          <w:numId w:val="4"/>
        </w:numPr>
        <w:spacing w:before="120" w:after="0"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Which types of latrine are possible choices for him?</w:t>
      </w:r>
      <w:r w:rsidR="005D0447">
        <w:rPr>
          <w:rFonts w:ascii="Book Antiqua" w:eastAsia="Calibri" w:hAnsi="Book Antiqua" w:cs="Times New Roman"/>
          <w:sz w:val="24"/>
          <w:szCs w:val="24"/>
        </w:rPr>
        <w:t xml:space="preserve"> “Pit latrines or household latrine some time refer to as a </w:t>
      </w:r>
      <w:r w:rsidR="000D488D">
        <w:rPr>
          <w:rFonts w:ascii="Book Antiqua" w:eastAsia="Calibri" w:hAnsi="Book Antiqua" w:cs="Times New Roman"/>
          <w:sz w:val="24"/>
          <w:szCs w:val="24"/>
        </w:rPr>
        <w:t>long drop</w:t>
      </w:r>
      <w:r w:rsidR="005D0447">
        <w:rPr>
          <w:rFonts w:ascii="Book Antiqua" w:eastAsia="Calibri" w:hAnsi="Book Antiqua" w:cs="Times New Roman"/>
          <w:sz w:val="24"/>
          <w:szCs w:val="24"/>
        </w:rPr>
        <w:t>”</w:t>
      </w:r>
    </w:p>
    <w:p w:rsidR="00E65B98" w:rsidRPr="005A3B7D" w:rsidRDefault="00E65B98" w:rsidP="00E65B98">
      <w:pPr>
        <w:keepNext/>
        <w:keepLines/>
        <w:numPr>
          <w:ilvl w:val="0"/>
          <w:numId w:val="4"/>
        </w:numPr>
        <w:spacing w:before="120" w:after="0"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Which types of latrine would you recommend, and why?</w:t>
      </w:r>
      <w:r w:rsidR="005D0447">
        <w:rPr>
          <w:rFonts w:ascii="Book Antiqua" w:eastAsia="Calibri" w:hAnsi="Book Antiqua" w:cs="Times New Roman"/>
          <w:sz w:val="24"/>
          <w:szCs w:val="24"/>
        </w:rPr>
        <w:t xml:space="preserve"> “Pit latrine because they are simple to manage at the family level”</w:t>
      </w:r>
    </w:p>
    <w:p w:rsidR="00E65B98" w:rsidRPr="005A3B7D" w:rsidRDefault="00E65B98" w:rsidP="00E65B98">
      <w:pPr>
        <w:keepNext/>
        <w:keepLines/>
        <w:numPr>
          <w:ilvl w:val="0"/>
          <w:numId w:val="4"/>
        </w:numPr>
        <w:spacing w:before="120" w:after="0"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What other advice would you give him about the location, design and construction of the latrine?</w:t>
      </w:r>
      <w:r w:rsidR="005D0447">
        <w:rPr>
          <w:rFonts w:ascii="Book Antiqua" w:eastAsia="Calibri" w:hAnsi="Book Antiqua" w:cs="Times New Roman"/>
          <w:sz w:val="24"/>
          <w:szCs w:val="24"/>
        </w:rPr>
        <w:t xml:space="preserve"> </w:t>
      </w:r>
      <w:r w:rsidR="002C4292">
        <w:rPr>
          <w:rFonts w:ascii="Book Antiqua" w:eastAsia="Calibri" w:hAnsi="Book Antiqua" w:cs="Times New Roman"/>
          <w:sz w:val="24"/>
          <w:szCs w:val="24"/>
        </w:rPr>
        <w:t>“I</w:t>
      </w:r>
      <w:r w:rsidR="005D0447">
        <w:rPr>
          <w:rFonts w:ascii="Book Antiqua" w:eastAsia="Calibri" w:hAnsi="Book Antiqua" w:cs="Times New Roman"/>
          <w:sz w:val="24"/>
          <w:szCs w:val="24"/>
        </w:rPr>
        <w:t xml:space="preserve"> would advise him to </w:t>
      </w:r>
      <w:r w:rsidR="002C4292">
        <w:rPr>
          <w:rFonts w:ascii="Book Antiqua" w:eastAsia="Calibri" w:hAnsi="Book Antiqua" w:cs="Times New Roman"/>
          <w:sz w:val="24"/>
          <w:szCs w:val="24"/>
        </w:rPr>
        <w:t>construct</w:t>
      </w:r>
      <w:r w:rsidR="005D0447">
        <w:rPr>
          <w:rFonts w:ascii="Book Antiqua" w:eastAsia="Calibri" w:hAnsi="Book Antiqua" w:cs="Times New Roman"/>
          <w:sz w:val="24"/>
          <w:szCs w:val="24"/>
        </w:rPr>
        <w:t xml:space="preserve"> the latrine outside the compound it’s easy to use even without water since he doesn’t have water in his compound.  </w:t>
      </w:r>
      <w:r w:rsidR="002C4292">
        <w:rPr>
          <w:rFonts w:ascii="Book Antiqua" w:eastAsia="Calibri" w:hAnsi="Book Antiqua" w:cs="Times New Roman"/>
          <w:sz w:val="24"/>
          <w:szCs w:val="24"/>
        </w:rPr>
        <w:t xml:space="preserve">He will have to dig a pit or a hole, </w:t>
      </w:r>
      <w:r w:rsidR="001D3ABD">
        <w:rPr>
          <w:rFonts w:ascii="Book Antiqua" w:eastAsia="Calibri" w:hAnsi="Book Antiqua" w:cs="Times New Roman"/>
          <w:sz w:val="24"/>
          <w:szCs w:val="24"/>
        </w:rPr>
        <w:t xml:space="preserve">provide concrete </w:t>
      </w:r>
      <w:r w:rsidR="002C4292">
        <w:rPr>
          <w:rFonts w:ascii="Book Antiqua" w:eastAsia="Calibri" w:hAnsi="Book Antiqua" w:cs="Times New Roman"/>
          <w:sz w:val="24"/>
          <w:szCs w:val="24"/>
        </w:rPr>
        <w:t xml:space="preserve">slab and finally super structure on top to complete the process. </w:t>
      </w:r>
      <w:r w:rsidR="00645164">
        <w:rPr>
          <w:rFonts w:ascii="Book Antiqua" w:eastAsia="Calibri" w:hAnsi="Book Antiqua" w:cs="Times New Roman"/>
          <w:sz w:val="24"/>
          <w:szCs w:val="24"/>
        </w:rPr>
        <w:t xml:space="preserve">The pit is recommend not to be more than three meters deep. </w:t>
      </w:r>
    </w:p>
    <w:p w:rsidR="00E65B98" w:rsidRPr="00CE184B" w:rsidRDefault="00E65B98" w:rsidP="00CE184B">
      <w:pPr>
        <w:pStyle w:val="ListParagraph"/>
        <w:numPr>
          <w:ilvl w:val="0"/>
          <w:numId w:val="1"/>
        </w:numPr>
        <w:spacing w:line="360" w:lineRule="auto"/>
        <w:rPr>
          <w:rFonts w:ascii="Book Antiqua" w:hAnsi="Book Antiqua"/>
          <w:sz w:val="24"/>
          <w:szCs w:val="24"/>
        </w:rPr>
      </w:pPr>
      <w:r w:rsidRPr="00CE184B">
        <w:rPr>
          <w:rFonts w:ascii="Book Antiqua" w:hAnsi="Book Antiqua"/>
          <w:sz w:val="24"/>
          <w:szCs w:val="24"/>
        </w:rPr>
        <w:t>Explain five ways in which urbanization creates challenges for effective sanitation and solid waste management.</w:t>
      </w:r>
    </w:p>
    <w:p w:rsidR="00CE184B" w:rsidRDefault="00CE184B" w:rsidP="00CE184B">
      <w:pPr>
        <w:spacing w:line="360" w:lineRule="auto"/>
        <w:ind w:left="720"/>
        <w:rPr>
          <w:rFonts w:ascii="Book Antiqua" w:hAnsi="Book Antiqua"/>
          <w:sz w:val="24"/>
          <w:szCs w:val="24"/>
        </w:rPr>
      </w:pPr>
      <w:r>
        <w:rPr>
          <w:rFonts w:ascii="Book Antiqua" w:hAnsi="Book Antiqua"/>
          <w:sz w:val="24"/>
          <w:szCs w:val="24"/>
        </w:rPr>
        <w:t>The following are some of the challenges faces during urbanization:</w:t>
      </w:r>
    </w:p>
    <w:p w:rsidR="00CE184B" w:rsidRDefault="00CE184B" w:rsidP="00CE184B">
      <w:pPr>
        <w:spacing w:line="360" w:lineRule="auto"/>
        <w:ind w:left="720"/>
        <w:rPr>
          <w:rFonts w:ascii="Book Antiqua" w:hAnsi="Book Antiqua"/>
          <w:sz w:val="24"/>
          <w:szCs w:val="24"/>
        </w:rPr>
      </w:pPr>
      <w:r>
        <w:rPr>
          <w:rFonts w:ascii="Book Antiqua" w:hAnsi="Book Antiqua"/>
          <w:sz w:val="24"/>
          <w:szCs w:val="24"/>
        </w:rPr>
        <w:lastRenderedPageBreak/>
        <w:t>Over population: when an area is over populated, the quantity of wastes generated will be much. The populace will dispose wastes both in approve and unapproved sites, thereby causing problems of waste management in the urban areas. (Agagu 2009)</w:t>
      </w:r>
    </w:p>
    <w:p w:rsidR="00212683" w:rsidRDefault="0056686F" w:rsidP="00212683">
      <w:pPr>
        <w:spacing w:line="360" w:lineRule="auto"/>
        <w:ind w:left="720"/>
        <w:rPr>
          <w:rFonts w:ascii="Book Antiqua" w:hAnsi="Book Antiqua"/>
          <w:sz w:val="24"/>
          <w:szCs w:val="24"/>
        </w:rPr>
      </w:pPr>
      <w:r>
        <w:rPr>
          <w:rFonts w:ascii="Book Antiqua" w:hAnsi="Book Antiqua"/>
          <w:sz w:val="24"/>
          <w:szCs w:val="24"/>
        </w:rPr>
        <w:t>Environmental education and participations: Environmental education has been describe by Eguabor (2008: 78) as a permanent process in which individuals and community gain awareness of their environment and acquire knowledge, value, skills, experience and determination which will enable them to act individually and collectively to solve present and future environmental problems.</w:t>
      </w:r>
    </w:p>
    <w:p w:rsidR="0056686F" w:rsidRDefault="00B7676D" w:rsidP="00212683">
      <w:pPr>
        <w:spacing w:line="360" w:lineRule="auto"/>
        <w:ind w:left="720"/>
        <w:rPr>
          <w:rFonts w:ascii="Book Antiqua" w:hAnsi="Book Antiqua"/>
          <w:sz w:val="24"/>
          <w:szCs w:val="24"/>
        </w:rPr>
      </w:pPr>
      <w:r>
        <w:rPr>
          <w:rFonts w:ascii="Book Antiqua" w:hAnsi="Book Antiqua"/>
          <w:sz w:val="24"/>
          <w:szCs w:val="24"/>
        </w:rPr>
        <w:t xml:space="preserve">Inadequate infrastructures: Many local government lack capacity to meet services for waste generation in the rapidly growing areas. When vehicles to evacuate waste and other infrastructures </w:t>
      </w:r>
      <w:proofErr w:type="gramStart"/>
      <w:r>
        <w:rPr>
          <w:rFonts w:ascii="Book Antiqua" w:hAnsi="Book Antiqua"/>
          <w:sz w:val="24"/>
          <w:szCs w:val="24"/>
        </w:rPr>
        <w:t>are not provided</w:t>
      </w:r>
      <w:proofErr w:type="gramEnd"/>
      <w:r>
        <w:rPr>
          <w:rFonts w:ascii="Book Antiqua" w:hAnsi="Book Antiqua"/>
          <w:sz w:val="24"/>
          <w:szCs w:val="24"/>
        </w:rPr>
        <w:t xml:space="preserve"> or inadequate from the local government to the state government, there will be a problem in handling waste generated by the populace. </w:t>
      </w:r>
    </w:p>
    <w:p w:rsidR="0008609D" w:rsidRDefault="00ED7372" w:rsidP="00212683">
      <w:pPr>
        <w:spacing w:line="360" w:lineRule="auto"/>
        <w:ind w:left="720"/>
        <w:rPr>
          <w:rFonts w:ascii="Book Antiqua" w:hAnsi="Book Antiqua"/>
          <w:sz w:val="24"/>
          <w:szCs w:val="24"/>
        </w:rPr>
      </w:pPr>
      <w:r>
        <w:rPr>
          <w:rFonts w:ascii="Book Antiqua" w:hAnsi="Book Antiqua"/>
          <w:sz w:val="24"/>
          <w:szCs w:val="24"/>
        </w:rPr>
        <w:t xml:space="preserve">Physical constraint: </w:t>
      </w:r>
      <w:r w:rsidR="009D6D99">
        <w:rPr>
          <w:rFonts w:ascii="Book Antiqua" w:hAnsi="Book Antiqua"/>
          <w:sz w:val="24"/>
          <w:szCs w:val="24"/>
        </w:rPr>
        <w:t xml:space="preserve"> The major constraints to waste management includes physical and economic problems. Physical constraint to waste management include lack of comprehensive planning, inadequate infrastructures and development</w:t>
      </w:r>
      <w:r w:rsidR="00F7618A">
        <w:rPr>
          <w:rFonts w:ascii="Book Antiqua" w:hAnsi="Book Antiqua"/>
          <w:sz w:val="24"/>
          <w:szCs w:val="24"/>
        </w:rPr>
        <w:t xml:space="preserve"> crisis</w:t>
      </w:r>
      <w:r w:rsidR="009D6D99">
        <w:rPr>
          <w:rFonts w:ascii="Book Antiqua" w:hAnsi="Book Antiqua"/>
          <w:sz w:val="24"/>
          <w:szCs w:val="24"/>
        </w:rPr>
        <w:t>.</w:t>
      </w:r>
      <w:r w:rsidR="00F7618A">
        <w:rPr>
          <w:rFonts w:ascii="Book Antiqua" w:hAnsi="Book Antiqua"/>
          <w:sz w:val="24"/>
          <w:szCs w:val="24"/>
        </w:rPr>
        <w:t xml:space="preserve"> Comprehensive physical planning </w:t>
      </w:r>
      <w:r w:rsidR="0008609D">
        <w:rPr>
          <w:rFonts w:ascii="Book Antiqua" w:hAnsi="Book Antiqua"/>
          <w:sz w:val="24"/>
          <w:szCs w:val="24"/>
        </w:rPr>
        <w:t>incorporates conceiving the plan and considering various aspects of the plan of the urbans areas in terms of waste generation and disposal.</w:t>
      </w:r>
    </w:p>
    <w:p w:rsidR="00ED7372" w:rsidRDefault="0008609D" w:rsidP="00212683">
      <w:pPr>
        <w:spacing w:line="360" w:lineRule="auto"/>
        <w:ind w:left="720"/>
        <w:rPr>
          <w:rFonts w:ascii="Book Antiqua" w:hAnsi="Book Antiqua"/>
          <w:sz w:val="24"/>
          <w:szCs w:val="24"/>
        </w:rPr>
      </w:pPr>
      <w:r>
        <w:rPr>
          <w:rFonts w:ascii="Book Antiqua" w:hAnsi="Book Antiqua"/>
          <w:sz w:val="24"/>
          <w:szCs w:val="24"/>
        </w:rPr>
        <w:t xml:space="preserve">Budgeting: The government budget for environmental protection is always inadequate. This make waste management allocation to be so negligible, leading to the poor waste management in all aspects. </w:t>
      </w:r>
    </w:p>
    <w:p w:rsidR="00E65B98" w:rsidRPr="005A3B7D" w:rsidRDefault="00E65B98" w:rsidP="00E65B98">
      <w:pPr>
        <w:spacing w:line="360" w:lineRule="auto"/>
        <w:rPr>
          <w:rFonts w:ascii="Book Antiqua" w:hAnsi="Book Antiqua"/>
          <w:sz w:val="24"/>
          <w:szCs w:val="24"/>
        </w:rPr>
      </w:pPr>
      <w:r w:rsidRPr="005A3B7D">
        <w:rPr>
          <w:rFonts w:ascii="Book Antiqua" w:hAnsi="Book Antiqua"/>
          <w:sz w:val="24"/>
          <w:szCs w:val="24"/>
        </w:rPr>
        <w:t>9. How do good sanitation and waste management practices bring a positive effect to urban inhabitants? Give examples for effects on:</w:t>
      </w:r>
    </w:p>
    <w:p w:rsidR="00E65B98" w:rsidRPr="005A3B7D" w:rsidRDefault="00072A1E"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lastRenderedPageBreak/>
        <w:t>Health:</w:t>
      </w:r>
      <w:r w:rsidR="00016D33">
        <w:rPr>
          <w:rFonts w:ascii="Book Antiqua" w:eastAsia="Calibri" w:hAnsi="Book Antiqua" w:cs="Times New Roman"/>
          <w:sz w:val="24"/>
          <w:szCs w:val="24"/>
          <w:lang w:val="en-GB"/>
        </w:rPr>
        <w:t xml:space="preserve"> </w:t>
      </w:r>
      <w:r w:rsidR="00664FC4">
        <w:rPr>
          <w:rFonts w:ascii="Book Antiqua" w:eastAsia="Calibri" w:hAnsi="Book Antiqua" w:cs="Times New Roman"/>
          <w:sz w:val="24"/>
          <w:szCs w:val="24"/>
          <w:lang w:val="en-GB"/>
        </w:rPr>
        <w:t xml:space="preserve">Reduce environmental </w:t>
      </w:r>
      <w:r w:rsidR="00FB045F">
        <w:rPr>
          <w:rFonts w:ascii="Book Antiqua" w:eastAsia="Calibri" w:hAnsi="Book Antiqua" w:cs="Times New Roman"/>
          <w:sz w:val="24"/>
          <w:szCs w:val="24"/>
          <w:lang w:val="en-GB"/>
        </w:rPr>
        <w:t xml:space="preserve">pollution. </w:t>
      </w:r>
    </w:p>
    <w:p w:rsidR="00E65B98" w:rsidRPr="00485B37" w:rsidRDefault="007460E3" w:rsidP="00C06C43">
      <w:pPr>
        <w:numPr>
          <w:ilvl w:val="0"/>
          <w:numId w:val="3"/>
        </w:numPr>
        <w:shd w:val="clear" w:color="auto" w:fill="FFFFFF"/>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E</w:t>
      </w:r>
      <w:r w:rsidR="00E65B98" w:rsidRPr="00485B37">
        <w:rPr>
          <w:rFonts w:ascii="Book Antiqua" w:eastAsia="Calibri" w:hAnsi="Book Antiqua" w:cs="Times New Roman"/>
          <w:sz w:val="24"/>
          <w:szCs w:val="24"/>
          <w:lang w:val="en-GB"/>
        </w:rPr>
        <w:t>ducation</w:t>
      </w:r>
      <w:r w:rsidR="00485B37" w:rsidRPr="00485B37">
        <w:rPr>
          <w:rFonts w:ascii="Book Antiqua" w:eastAsia="Calibri" w:hAnsi="Book Antiqua" w:cs="Times New Roman"/>
          <w:sz w:val="24"/>
          <w:szCs w:val="24"/>
          <w:lang w:val="en-GB"/>
        </w:rPr>
        <w:t xml:space="preserve">: </w:t>
      </w:r>
      <w:r>
        <w:rPr>
          <w:rFonts w:ascii="Book Antiqua" w:eastAsia="Calibri" w:hAnsi="Book Antiqua" w:cs="Times New Roman"/>
          <w:sz w:val="24"/>
          <w:szCs w:val="24"/>
          <w:lang w:val="en-GB"/>
        </w:rPr>
        <w:t xml:space="preserve"> H</w:t>
      </w:r>
      <w:r w:rsidR="00485B37" w:rsidRPr="00485B37">
        <w:rPr>
          <w:rFonts w:ascii="Book Antiqua" w:eastAsia="Calibri" w:hAnsi="Book Antiqua" w:cs="Times New Roman"/>
          <w:sz w:val="24"/>
          <w:szCs w:val="24"/>
          <w:lang w:val="en-GB"/>
        </w:rPr>
        <w:t xml:space="preserve">elp in environmental education to enable to acquisition of ecological knowledge and skills in order to raise public awareness of an effective participation in the implementation of the waste management system.  </w:t>
      </w:r>
      <w:r w:rsidR="00E65B98" w:rsidRPr="00485B37">
        <w:rPr>
          <w:rFonts w:ascii="Book Antiqua" w:eastAsia="Calibri" w:hAnsi="Book Antiqua" w:cs="Times New Roman"/>
          <w:sz w:val="24"/>
          <w:szCs w:val="24"/>
          <w:lang w:val="en-GB"/>
        </w:rPr>
        <w:t xml:space="preserve"> </w:t>
      </w:r>
    </w:p>
    <w:p w:rsidR="00E65B98" w:rsidRPr="005A3B7D" w:rsidRDefault="00D55A79"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Economic</w:t>
      </w:r>
      <w:r w:rsidR="00E65B98" w:rsidRPr="005A3B7D">
        <w:rPr>
          <w:rFonts w:ascii="Book Antiqua" w:eastAsia="Calibri" w:hAnsi="Book Antiqua" w:cs="Times New Roman"/>
          <w:sz w:val="24"/>
          <w:szCs w:val="24"/>
          <w:lang w:val="en-GB"/>
        </w:rPr>
        <w:t xml:space="preserve"> conditions</w:t>
      </w:r>
      <w:r w:rsidR="00016D33">
        <w:rPr>
          <w:rFonts w:ascii="Book Antiqua" w:eastAsia="Calibri" w:hAnsi="Book Antiqua" w:cs="Times New Roman"/>
          <w:sz w:val="24"/>
          <w:szCs w:val="24"/>
          <w:lang w:val="en-GB"/>
        </w:rPr>
        <w:t>: Recycling the waste will help you get the money</w:t>
      </w:r>
      <w:r>
        <w:rPr>
          <w:rFonts w:ascii="Book Antiqua" w:eastAsia="Calibri" w:hAnsi="Book Antiqua" w:cs="Times New Roman"/>
          <w:sz w:val="24"/>
          <w:szCs w:val="24"/>
          <w:lang w:val="en-GB"/>
        </w:rPr>
        <w:t xml:space="preserve"> </w:t>
      </w:r>
      <w:r w:rsidR="00C92ECE">
        <w:rPr>
          <w:rFonts w:ascii="Book Antiqua" w:eastAsia="Calibri" w:hAnsi="Book Antiqua" w:cs="Times New Roman"/>
          <w:sz w:val="24"/>
          <w:szCs w:val="24"/>
          <w:lang w:val="en-GB"/>
        </w:rPr>
        <w:t>by s</w:t>
      </w:r>
      <w:r w:rsidR="007460E3">
        <w:rPr>
          <w:rFonts w:ascii="Book Antiqua" w:eastAsia="Calibri" w:hAnsi="Book Antiqua" w:cs="Times New Roman"/>
          <w:sz w:val="24"/>
          <w:szCs w:val="24"/>
          <w:lang w:val="en-GB"/>
        </w:rPr>
        <w:t>elling the waste to some companies</w:t>
      </w:r>
      <w:r w:rsidR="00C92ECE">
        <w:rPr>
          <w:rFonts w:ascii="Book Antiqua" w:eastAsia="Calibri" w:hAnsi="Book Antiqua" w:cs="Times New Roman"/>
          <w:sz w:val="24"/>
          <w:szCs w:val="24"/>
          <w:lang w:val="en-GB"/>
        </w:rPr>
        <w:t xml:space="preserve"> </w:t>
      </w:r>
      <w:r>
        <w:rPr>
          <w:rFonts w:ascii="Book Antiqua" w:eastAsia="Calibri" w:hAnsi="Book Antiqua" w:cs="Times New Roman"/>
          <w:sz w:val="24"/>
          <w:szCs w:val="24"/>
          <w:lang w:val="en-GB"/>
        </w:rPr>
        <w:t xml:space="preserve">and sometimes create job opportunity. </w:t>
      </w:r>
    </w:p>
    <w:p w:rsidR="00E65B98" w:rsidRPr="005A3B7D" w:rsidRDefault="002125CB"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The</w:t>
      </w:r>
      <w:r w:rsidR="00E65B98" w:rsidRPr="005A3B7D">
        <w:rPr>
          <w:rFonts w:ascii="Book Antiqua" w:eastAsia="Calibri" w:hAnsi="Book Antiqua" w:cs="Times New Roman"/>
          <w:sz w:val="24"/>
          <w:szCs w:val="24"/>
          <w:lang w:val="en-GB"/>
        </w:rPr>
        <w:t xml:space="preserve"> environment</w:t>
      </w:r>
      <w:r w:rsidR="00016D33">
        <w:rPr>
          <w:rFonts w:ascii="Book Antiqua" w:eastAsia="Calibri" w:hAnsi="Book Antiqua" w:cs="Times New Roman"/>
          <w:sz w:val="24"/>
          <w:szCs w:val="24"/>
          <w:lang w:val="en-GB"/>
        </w:rPr>
        <w:t>: It protect the environment</w:t>
      </w:r>
      <w:r>
        <w:rPr>
          <w:rFonts w:ascii="Book Antiqua" w:eastAsia="Calibri" w:hAnsi="Book Antiqua" w:cs="Times New Roman"/>
          <w:sz w:val="24"/>
          <w:szCs w:val="24"/>
          <w:lang w:val="en-GB"/>
        </w:rPr>
        <w:t xml:space="preserve"> by making it clean </w:t>
      </w:r>
      <w:r w:rsidR="005C68E2">
        <w:rPr>
          <w:rFonts w:ascii="Book Antiqua" w:eastAsia="Calibri" w:hAnsi="Book Antiqua" w:cs="Times New Roman"/>
          <w:sz w:val="24"/>
          <w:szCs w:val="24"/>
          <w:lang w:val="en-GB"/>
        </w:rPr>
        <w:t xml:space="preserve">and fresh and also </w:t>
      </w:r>
      <w:r w:rsidR="005C68E2">
        <w:rPr>
          <w:rFonts w:ascii="Book Antiqua" w:eastAsia="Calibri" w:hAnsi="Book Antiqua" w:cs="Times New Roman"/>
          <w:sz w:val="24"/>
          <w:szCs w:val="24"/>
          <w:lang w:val="en-GB"/>
        </w:rPr>
        <w:t>save the earth and preserve energy</w:t>
      </w:r>
      <w:r w:rsidR="00016D33">
        <w:rPr>
          <w:rFonts w:ascii="Book Antiqua" w:eastAsia="Calibri" w:hAnsi="Book Antiqua" w:cs="Times New Roman"/>
          <w:sz w:val="24"/>
          <w:szCs w:val="24"/>
          <w:lang w:val="en-GB"/>
        </w:rPr>
        <w:t xml:space="preserve"> </w:t>
      </w:r>
    </w:p>
    <w:p w:rsidR="00E65B98" w:rsidRPr="00252521" w:rsidRDefault="00E65B98" w:rsidP="00252521">
      <w:pPr>
        <w:pStyle w:val="ListParagraph"/>
        <w:numPr>
          <w:ilvl w:val="0"/>
          <w:numId w:val="8"/>
        </w:numPr>
        <w:spacing w:line="360" w:lineRule="auto"/>
        <w:rPr>
          <w:rFonts w:ascii="Book Antiqua" w:hAnsi="Book Antiqua"/>
          <w:sz w:val="24"/>
          <w:szCs w:val="24"/>
          <w:lang w:val="en-GB"/>
        </w:rPr>
      </w:pPr>
      <w:r w:rsidRPr="00252521">
        <w:rPr>
          <w:rFonts w:ascii="Book Antiqua" w:hAnsi="Book Antiqua"/>
          <w:sz w:val="24"/>
          <w:szCs w:val="24"/>
          <w:lang w:val="en-GB"/>
        </w:rPr>
        <w:t>List and briefly describe the measures by which the success or otherwise of a public–private partnership providing water supply services can be assessed.</w:t>
      </w:r>
    </w:p>
    <w:p w:rsidR="00692AF5" w:rsidRDefault="00692AF5" w:rsidP="00692AF5">
      <w:pPr>
        <w:spacing w:line="360" w:lineRule="auto"/>
        <w:ind w:left="720"/>
        <w:rPr>
          <w:rFonts w:ascii="Book Antiqua" w:hAnsi="Book Antiqua"/>
          <w:sz w:val="24"/>
          <w:szCs w:val="24"/>
          <w:lang w:val="en-GB"/>
        </w:rPr>
      </w:pPr>
      <w:r>
        <w:rPr>
          <w:rFonts w:ascii="Book Antiqua" w:hAnsi="Book Antiqua"/>
          <w:sz w:val="24"/>
          <w:szCs w:val="24"/>
          <w:lang w:val="en-GB"/>
        </w:rPr>
        <w:t>PPP arrangement refers to a corporation between public and the private sectors in providing public good. However below some of the ways their success can be are assess:</w:t>
      </w:r>
    </w:p>
    <w:p w:rsidR="008A27EA" w:rsidRDefault="008A27EA" w:rsidP="00692AF5">
      <w:pPr>
        <w:spacing w:line="360" w:lineRule="auto"/>
        <w:ind w:left="720"/>
        <w:rPr>
          <w:rFonts w:ascii="Book Antiqua" w:hAnsi="Book Antiqua"/>
          <w:sz w:val="24"/>
          <w:szCs w:val="24"/>
          <w:lang w:val="en-GB"/>
        </w:rPr>
      </w:pPr>
      <w:r>
        <w:rPr>
          <w:rFonts w:ascii="Book Antiqua" w:hAnsi="Book Antiqua"/>
          <w:sz w:val="24"/>
          <w:szCs w:val="24"/>
          <w:lang w:val="en-GB"/>
        </w:rPr>
        <w:t xml:space="preserve">Customer’s services: This is done by asking some respondents whether they are experiencing interruption in their current water supply. </w:t>
      </w:r>
    </w:p>
    <w:p w:rsidR="008A27EA" w:rsidRDefault="008A27EA" w:rsidP="00692AF5">
      <w:pPr>
        <w:spacing w:line="360" w:lineRule="auto"/>
        <w:ind w:left="720"/>
        <w:rPr>
          <w:rFonts w:ascii="Book Antiqua" w:hAnsi="Book Antiqua"/>
          <w:sz w:val="24"/>
          <w:szCs w:val="24"/>
          <w:lang w:val="en-GB"/>
        </w:rPr>
      </w:pPr>
      <w:r>
        <w:rPr>
          <w:rFonts w:ascii="Book Antiqua" w:hAnsi="Book Antiqua"/>
          <w:sz w:val="24"/>
          <w:szCs w:val="24"/>
          <w:lang w:val="en-GB"/>
        </w:rPr>
        <w:t xml:space="preserve">Quality </w:t>
      </w:r>
      <w:r w:rsidR="008A1CFD">
        <w:rPr>
          <w:rFonts w:ascii="Book Antiqua" w:hAnsi="Book Antiqua"/>
          <w:sz w:val="24"/>
          <w:szCs w:val="24"/>
          <w:lang w:val="en-GB"/>
        </w:rPr>
        <w:t>of water supplied</w:t>
      </w:r>
      <w:r>
        <w:rPr>
          <w:rFonts w:ascii="Book Antiqua" w:hAnsi="Book Antiqua"/>
          <w:sz w:val="24"/>
          <w:szCs w:val="24"/>
          <w:lang w:val="en-GB"/>
        </w:rPr>
        <w:t>: The quality of water is measure interim of physical characteristic like odour, colour, taste and turbidity.</w:t>
      </w:r>
    </w:p>
    <w:p w:rsidR="008A1CFD" w:rsidRDefault="008A1CFD" w:rsidP="00692AF5">
      <w:pPr>
        <w:spacing w:line="360" w:lineRule="auto"/>
        <w:ind w:left="720"/>
        <w:rPr>
          <w:rFonts w:ascii="Book Antiqua" w:hAnsi="Book Antiqua"/>
          <w:sz w:val="24"/>
          <w:szCs w:val="24"/>
          <w:lang w:val="en-GB"/>
        </w:rPr>
      </w:pPr>
      <w:r>
        <w:rPr>
          <w:rFonts w:ascii="Book Antiqua" w:hAnsi="Book Antiqua"/>
          <w:sz w:val="24"/>
          <w:szCs w:val="24"/>
          <w:lang w:val="en-GB"/>
        </w:rPr>
        <w:t xml:space="preserve">Affordability of water supplied: Affordability is measured in term of cost and the consumers ability to pay. </w:t>
      </w:r>
    </w:p>
    <w:p w:rsidR="008A1CFD" w:rsidRDefault="008A1CFD" w:rsidP="00692AF5">
      <w:pPr>
        <w:spacing w:line="360" w:lineRule="auto"/>
        <w:ind w:left="720"/>
        <w:rPr>
          <w:rFonts w:ascii="Book Antiqua" w:hAnsi="Book Antiqua"/>
          <w:sz w:val="24"/>
          <w:szCs w:val="24"/>
          <w:lang w:val="en-GB"/>
        </w:rPr>
      </w:pPr>
      <w:r>
        <w:rPr>
          <w:rFonts w:ascii="Book Antiqua" w:hAnsi="Book Antiqua"/>
          <w:sz w:val="24"/>
          <w:szCs w:val="24"/>
          <w:lang w:val="en-GB"/>
        </w:rPr>
        <w:t xml:space="preserve">Accessibility to water: accessibility is measure using the distant to the water point and type of connectivity to the water point. </w:t>
      </w:r>
    </w:p>
    <w:p w:rsidR="00692AF5" w:rsidRPr="00692AF5" w:rsidRDefault="00692AF5" w:rsidP="00692AF5">
      <w:pPr>
        <w:spacing w:line="360" w:lineRule="auto"/>
        <w:ind w:left="720"/>
        <w:rPr>
          <w:rFonts w:ascii="Book Antiqua" w:hAnsi="Book Antiqua"/>
          <w:sz w:val="24"/>
          <w:szCs w:val="24"/>
          <w:lang w:val="en-GB"/>
        </w:rPr>
      </w:pPr>
      <w:r>
        <w:rPr>
          <w:rFonts w:ascii="Book Antiqua" w:hAnsi="Book Antiqua"/>
          <w:sz w:val="24"/>
          <w:szCs w:val="24"/>
          <w:lang w:val="en-GB"/>
        </w:rPr>
        <w:t xml:space="preserve"> </w:t>
      </w: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jc w:val="center"/>
        <w:rPr>
          <w:rFonts w:ascii="Book Antiqua" w:hAnsi="Book Antiqua"/>
          <w:sz w:val="24"/>
          <w:szCs w:val="24"/>
        </w:rPr>
      </w:pPr>
      <w:r w:rsidRPr="005A3B7D">
        <w:rPr>
          <w:rFonts w:ascii="Book Antiqua" w:hAnsi="Book Antiqua"/>
          <w:sz w:val="24"/>
          <w:szCs w:val="24"/>
        </w:rPr>
        <w:t>NB: ALL QUESTIONS CARRY 10 MARKS</w:t>
      </w:r>
    </w:p>
    <w:p w:rsidR="00685D6B" w:rsidRDefault="00E65B98" w:rsidP="00E65B98">
      <w:pPr>
        <w:spacing w:line="360" w:lineRule="auto"/>
        <w:jc w:val="center"/>
        <w:rPr>
          <w:rFonts w:ascii="Book Antiqua" w:hAnsi="Book Antiqua"/>
          <w:sz w:val="24"/>
          <w:szCs w:val="24"/>
        </w:rPr>
      </w:pPr>
      <w:r w:rsidRPr="005A3B7D">
        <w:rPr>
          <w:rFonts w:ascii="Book Antiqua" w:hAnsi="Book Antiqua"/>
          <w:sz w:val="24"/>
          <w:szCs w:val="24"/>
        </w:rPr>
        <w:t>BEST OF LUCK</w:t>
      </w:r>
      <w:proofErr w:type="gramStart"/>
      <w:r w:rsidRPr="005A3B7D">
        <w:rPr>
          <w:rFonts w:ascii="Book Antiqua" w:hAnsi="Book Antiqua"/>
          <w:sz w:val="24"/>
          <w:szCs w:val="24"/>
        </w:rPr>
        <w:t>!!</w:t>
      </w:r>
      <w:proofErr w:type="gramEnd"/>
      <w:r w:rsidR="00685D6B">
        <w:rPr>
          <w:rFonts w:ascii="Book Antiqua" w:hAnsi="Book Antiqua"/>
          <w:sz w:val="24"/>
          <w:szCs w:val="24"/>
        </w:rPr>
        <w:t xml:space="preserve">  </w:t>
      </w:r>
    </w:p>
    <w:p w:rsidR="00685D6B" w:rsidRDefault="00685D6B" w:rsidP="00E65B98">
      <w:pPr>
        <w:spacing w:line="360" w:lineRule="auto"/>
        <w:jc w:val="center"/>
        <w:rPr>
          <w:rFonts w:ascii="Book Antiqua" w:hAnsi="Book Antiqua"/>
          <w:sz w:val="24"/>
          <w:szCs w:val="24"/>
        </w:rPr>
      </w:pPr>
    </w:p>
    <w:p w:rsidR="00685D6B" w:rsidRDefault="00685D6B" w:rsidP="00E65B98">
      <w:pPr>
        <w:spacing w:line="360" w:lineRule="auto"/>
        <w:jc w:val="center"/>
        <w:rPr>
          <w:rFonts w:ascii="Book Antiqua" w:hAnsi="Book Antiqua"/>
          <w:sz w:val="24"/>
          <w:szCs w:val="24"/>
        </w:rPr>
      </w:pPr>
      <w:r>
        <w:rPr>
          <w:rFonts w:ascii="Book Antiqua" w:hAnsi="Book Antiqua"/>
          <w:sz w:val="24"/>
          <w:szCs w:val="24"/>
        </w:rPr>
        <w:t xml:space="preserve">References: </w:t>
      </w:r>
    </w:p>
    <w:p w:rsidR="00E65B98" w:rsidRDefault="00685D6B" w:rsidP="00685D6B">
      <w:pPr>
        <w:spacing w:line="360" w:lineRule="auto"/>
        <w:rPr>
          <w:rFonts w:ascii="Book Antiqua" w:hAnsi="Book Antiqua"/>
          <w:sz w:val="24"/>
          <w:szCs w:val="24"/>
        </w:rPr>
      </w:pPr>
      <w:proofErr w:type="spellStart"/>
      <w:r w:rsidRPr="00685D6B">
        <w:rPr>
          <w:rFonts w:ascii="Book Antiqua" w:hAnsi="Book Antiqua"/>
          <w:sz w:val="24"/>
          <w:szCs w:val="24"/>
        </w:rPr>
        <w:t>Obosi</w:t>
      </w:r>
      <w:proofErr w:type="spellEnd"/>
      <w:r w:rsidRPr="00685D6B">
        <w:rPr>
          <w:rFonts w:ascii="Book Antiqua" w:hAnsi="Book Antiqua"/>
          <w:sz w:val="24"/>
          <w:szCs w:val="24"/>
        </w:rPr>
        <w:t xml:space="preserve">, J. (2017) Impact of public-Private Partnership on Water Service Delivery in </w:t>
      </w:r>
      <w:proofErr w:type="spellStart"/>
      <w:r w:rsidRPr="00685D6B">
        <w:rPr>
          <w:rFonts w:ascii="Book Antiqua" w:hAnsi="Book Antiqua"/>
          <w:sz w:val="24"/>
          <w:szCs w:val="24"/>
        </w:rPr>
        <w:t>Kenya.Open</w:t>
      </w:r>
      <w:proofErr w:type="spellEnd"/>
      <w:r w:rsidRPr="00685D6B">
        <w:rPr>
          <w:rFonts w:ascii="Book Antiqua" w:hAnsi="Book Antiqua"/>
          <w:sz w:val="24"/>
          <w:szCs w:val="24"/>
        </w:rPr>
        <w:t xml:space="preserve"> Journal of Political </w:t>
      </w:r>
      <w:r w:rsidR="000266DC" w:rsidRPr="00685D6B">
        <w:rPr>
          <w:rFonts w:ascii="Book Antiqua" w:hAnsi="Book Antiqua"/>
          <w:sz w:val="24"/>
          <w:szCs w:val="24"/>
        </w:rPr>
        <w:t>Science</w:t>
      </w:r>
      <w:r w:rsidRPr="00685D6B">
        <w:rPr>
          <w:rFonts w:ascii="Book Antiqua" w:hAnsi="Book Antiqua"/>
          <w:sz w:val="24"/>
          <w:szCs w:val="24"/>
        </w:rPr>
        <w:t xml:space="preserve">, 7, 211-228 </w:t>
      </w:r>
      <w:proofErr w:type="spellStart"/>
      <w:r w:rsidRPr="00685D6B">
        <w:rPr>
          <w:rFonts w:ascii="Book Antiqua" w:hAnsi="Book Antiqua"/>
          <w:sz w:val="24"/>
          <w:szCs w:val="24"/>
        </w:rPr>
        <w:t>doj</w:t>
      </w:r>
      <w:proofErr w:type="spellEnd"/>
      <w:r w:rsidRPr="00685D6B">
        <w:rPr>
          <w:rFonts w:ascii="Book Antiqua" w:hAnsi="Book Antiqua"/>
          <w:sz w:val="24"/>
          <w:szCs w:val="24"/>
        </w:rPr>
        <w:t>: 10.4236/ojps.2017.72017</w:t>
      </w:r>
    </w:p>
    <w:p w:rsidR="00685D6B" w:rsidRDefault="00685D6B" w:rsidP="00685D6B">
      <w:pPr>
        <w:spacing w:line="360" w:lineRule="auto"/>
        <w:rPr>
          <w:rFonts w:ascii="Book Antiqua" w:hAnsi="Book Antiqua"/>
          <w:sz w:val="24"/>
          <w:szCs w:val="24"/>
        </w:rPr>
      </w:pPr>
      <w:proofErr w:type="spellStart"/>
      <w:r>
        <w:rPr>
          <w:rFonts w:ascii="Book Antiqua" w:hAnsi="Book Antiqua"/>
          <w:sz w:val="24"/>
          <w:szCs w:val="24"/>
        </w:rPr>
        <w:t>Foege</w:t>
      </w:r>
      <w:proofErr w:type="spellEnd"/>
      <w:r>
        <w:rPr>
          <w:rFonts w:ascii="Book Antiqua" w:hAnsi="Book Antiqua"/>
          <w:sz w:val="24"/>
          <w:szCs w:val="24"/>
        </w:rPr>
        <w:t xml:space="preserve"> WH. House on Fire: The Fight to Eliminate Smallpox. Berkeley, CA: University of California Press; 2011. (Google Scholar) </w:t>
      </w:r>
    </w:p>
    <w:p w:rsidR="00D84D35" w:rsidRDefault="00D84D35" w:rsidP="00685D6B">
      <w:pPr>
        <w:spacing w:line="360" w:lineRule="auto"/>
        <w:rPr>
          <w:rFonts w:ascii="Book Antiqua" w:hAnsi="Book Antiqua"/>
          <w:sz w:val="24"/>
          <w:szCs w:val="24"/>
        </w:rPr>
      </w:pPr>
      <w:proofErr w:type="spellStart"/>
      <w:r>
        <w:rPr>
          <w:rFonts w:ascii="Book Antiqua" w:hAnsi="Book Antiqua"/>
          <w:sz w:val="24"/>
          <w:szCs w:val="24"/>
        </w:rPr>
        <w:t>Adedibu</w:t>
      </w:r>
      <w:proofErr w:type="spellEnd"/>
      <w:r>
        <w:rPr>
          <w:rFonts w:ascii="Book Antiqua" w:hAnsi="Book Antiqua"/>
          <w:sz w:val="24"/>
          <w:szCs w:val="24"/>
        </w:rPr>
        <w:t xml:space="preserve">, A.A. (1984), “Spatial pattern of Solid Waste Generation of Ilorin-Nigerian” Waste Management Journal. Retrieved from </w:t>
      </w:r>
      <w:hyperlink r:id="rId7" w:history="1">
        <w:r w:rsidRPr="005D7A87">
          <w:rPr>
            <w:rStyle w:val="Hyperlink"/>
            <w:rFonts w:ascii="Book Antiqua" w:hAnsi="Book Antiqua"/>
            <w:sz w:val="24"/>
            <w:szCs w:val="24"/>
          </w:rPr>
          <w:t>www.springerlink.com</w:t>
        </w:r>
      </w:hyperlink>
      <w:r>
        <w:rPr>
          <w:rFonts w:ascii="Book Antiqua" w:hAnsi="Book Antiqua"/>
          <w:sz w:val="24"/>
          <w:szCs w:val="24"/>
        </w:rPr>
        <w:t xml:space="preserve"> on March 19 2010</w:t>
      </w:r>
    </w:p>
    <w:p w:rsidR="00D84D35" w:rsidRPr="00685D6B" w:rsidRDefault="00D84D35" w:rsidP="00685D6B">
      <w:pPr>
        <w:spacing w:line="360" w:lineRule="auto"/>
        <w:rPr>
          <w:rFonts w:ascii="Book Antiqua" w:hAnsi="Book Antiqua"/>
          <w:sz w:val="24"/>
          <w:szCs w:val="24"/>
        </w:rPr>
      </w:pPr>
    </w:p>
    <w:p w:rsidR="00E65B98" w:rsidRPr="001B431B" w:rsidRDefault="00E65B98" w:rsidP="00E65B98">
      <w:pPr>
        <w:pStyle w:val="ListParagraph"/>
        <w:spacing w:after="0"/>
        <w:ind w:left="1440" w:right="46"/>
        <w:rPr>
          <w:rFonts w:ascii="Times New Roman" w:hAnsi="Times New Roman" w:cs="Times New Roman"/>
          <w:b/>
          <w:sz w:val="24"/>
          <w:szCs w:val="24"/>
        </w:rPr>
      </w:pPr>
    </w:p>
    <w:p w:rsidR="00E65B98" w:rsidRPr="006A649A" w:rsidRDefault="00E65B98" w:rsidP="00E65B98">
      <w:pPr>
        <w:spacing w:after="0"/>
        <w:ind w:left="720" w:right="46"/>
        <w:rPr>
          <w:rFonts w:ascii="Times New Roman" w:hAnsi="Times New Roman" w:cs="Times New Roman"/>
          <w:sz w:val="24"/>
          <w:szCs w:val="24"/>
        </w:rPr>
      </w:pPr>
    </w:p>
    <w:sectPr w:rsidR="00E65B98" w:rsidRPr="006A649A" w:rsidSect="006A4B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1A8" w:rsidRDefault="004521A8">
      <w:pPr>
        <w:spacing w:after="0" w:line="240" w:lineRule="auto"/>
      </w:pPr>
      <w:r>
        <w:separator/>
      </w:r>
    </w:p>
  </w:endnote>
  <w:endnote w:type="continuationSeparator" w:id="0">
    <w:p w:rsidR="004521A8" w:rsidRDefault="0045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19093"/>
      <w:docPartObj>
        <w:docPartGallery w:val="Page Numbers (Bottom of Page)"/>
        <w:docPartUnique/>
      </w:docPartObj>
    </w:sdtPr>
    <w:sdtEndPr>
      <w:rPr>
        <w:noProof/>
      </w:rPr>
    </w:sdtEndPr>
    <w:sdtContent>
      <w:p w:rsidR="006A4B50" w:rsidRDefault="00E65B98">
        <w:pPr>
          <w:pStyle w:val="Footer"/>
          <w:jc w:val="right"/>
        </w:pPr>
        <w:r>
          <w:fldChar w:fldCharType="begin"/>
        </w:r>
        <w:r>
          <w:instrText xml:space="preserve"> PAGE   \* MERGEFORMAT </w:instrText>
        </w:r>
        <w:r>
          <w:fldChar w:fldCharType="separate"/>
        </w:r>
        <w:r w:rsidR="008136EA">
          <w:rPr>
            <w:noProof/>
          </w:rPr>
          <w:t>2</w:t>
        </w:r>
        <w:r>
          <w:rPr>
            <w:noProof/>
          </w:rPr>
          <w:fldChar w:fldCharType="end"/>
        </w:r>
      </w:p>
    </w:sdtContent>
  </w:sdt>
  <w:p w:rsidR="000F1005" w:rsidRDefault="004521A8" w:rsidP="00E213B8">
    <w:pPr>
      <w:tabs>
        <w:tab w:val="center" w:pos="4680"/>
        <w:tab w:val="left" w:pos="57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1A8" w:rsidRDefault="004521A8">
      <w:pPr>
        <w:spacing w:after="0" w:line="240" w:lineRule="auto"/>
      </w:pPr>
      <w:r>
        <w:separator/>
      </w:r>
    </w:p>
  </w:footnote>
  <w:footnote w:type="continuationSeparator" w:id="0">
    <w:p w:rsidR="004521A8" w:rsidRDefault="00452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BA1"/>
    <w:multiLevelType w:val="hybridMultilevel"/>
    <w:tmpl w:val="3ECC715E"/>
    <w:lvl w:ilvl="0" w:tplc="04090017">
      <w:start w:val="1"/>
      <w:numFmt w:val="lowerLetter"/>
      <w:lvlText w:val="%1)"/>
      <w:lvlJc w:val="left"/>
      <w:pPr>
        <w:ind w:left="3225" w:hanging="360"/>
      </w:pPr>
      <w:rPr>
        <w:rFonts w:hint="default"/>
      </w:r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1" w15:restartNumberingAfterBreak="0">
    <w:nsid w:val="21F86C35"/>
    <w:multiLevelType w:val="hybridMultilevel"/>
    <w:tmpl w:val="92868D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56208A"/>
    <w:multiLevelType w:val="hybridMultilevel"/>
    <w:tmpl w:val="39A8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4" w15:restartNumberingAfterBreak="0">
    <w:nsid w:val="59363BBB"/>
    <w:multiLevelType w:val="hybridMultilevel"/>
    <w:tmpl w:val="4522A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B33C3"/>
    <w:multiLevelType w:val="hybridMultilevel"/>
    <w:tmpl w:val="DDE64B9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0004E"/>
    <w:multiLevelType w:val="hybridMultilevel"/>
    <w:tmpl w:val="365E11F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98"/>
    <w:rsid w:val="00016D33"/>
    <w:rsid w:val="000266DC"/>
    <w:rsid w:val="00072A1E"/>
    <w:rsid w:val="0008609D"/>
    <w:rsid w:val="000B50CE"/>
    <w:rsid w:val="000D488D"/>
    <w:rsid w:val="000E034C"/>
    <w:rsid w:val="000E4437"/>
    <w:rsid w:val="00133BD1"/>
    <w:rsid w:val="001350BC"/>
    <w:rsid w:val="00151670"/>
    <w:rsid w:val="0015511B"/>
    <w:rsid w:val="00164C97"/>
    <w:rsid w:val="00185298"/>
    <w:rsid w:val="001859A4"/>
    <w:rsid w:val="001B313C"/>
    <w:rsid w:val="001D3ABD"/>
    <w:rsid w:val="00200F3E"/>
    <w:rsid w:val="00207812"/>
    <w:rsid w:val="002125CB"/>
    <w:rsid w:val="00212683"/>
    <w:rsid w:val="00237343"/>
    <w:rsid w:val="00245EBA"/>
    <w:rsid w:val="00252521"/>
    <w:rsid w:val="00292246"/>
    <w:rsid w:val="002B6124"/>
    <w:rsid w:val="002C4292"/>
    <w:rsid w:val="002E2484"/>
    <w:rsid w:val="002E77DD"/>
    <w:rsid w:val="002F77D9"/>
    <w:rsid w:val="00332C62"/>
    <w:rsid w:val="004521A8"/>
    <w:rsid w:val="00471757"/>
    <w:rsid w:val="00485B37"/>
    <w:rsid w:val="004D5F36"/>
    <w:rsid w:val="004D7486"/>
    <w:rsid w:val="004F363B"/>
    <w:rsid w:val="0050023D"/>
    <w:rsid w:val="00563503"/>
    <w:rsid w:val="00563539"/>
    <w:rsid w:val="0056686F"/>
    <w:rsid w:val="005A6D36"/>
    <w:rsid w:val="005C68E2"/>
    <w:rsid w:val="005C7820"/>
    <w:rsid w:val="005D0447"/>
    <w:rsid w:val="00645164"/>
    <w:rsid w:val="00651287"/>
    <w:rsid w:val="0065217C"/>
    <w:rsid w:val="00664FC4"/>
    <w:rsid w:val="0068288B"/>
    <w:rsid w:val="00685D6B"/>
    <w:rsid w:val="00692AF5"/>
    <w:rsid w:val="006B4549"/>
    <w:rsid w:val="007100BC"/>
    <w:rsid w:val="007460E3"/>
    <w:rsid w:val="00761AA3"/>
    <w:rsid w:val="00762658"/>
    <w:rsid w:val="008073BB"/>
    <w:rsid w:val="008136EA"/>
    <w:rsid w:val="0082326C"/>
    <w:rsid w:val="00851FF0"/>
    <w:rsid w:val="008A1CFD"/>
    <w:rsid w:val="008A27EA"/>
    <w:rsid w:val="008E6403"/>
    <w:rsid w:val="00910B05"/>
    <w:rsid w:val="00914EAC"/>
    <w:rsid w:val="009342ED"/>
    <w:rsid w:val="00986BD0"/>
    <w:rsid w:val="009876F1"/>
    <w:rsid w:val="009A1869"/>
    <w:rsid w:val="009C3A92"/>
    <w:rsid w:val="009D6D99"/>
    <w:rsid w:val="00A02071"/>
    <w:rsid w:val="00A27209"/>
    <w:rsid w:val="00A300C7"/>
    <w:rsid w:val="00A53044"/>
    <w:rsid w:val="00A97DCE"/>
    <w:rsid w:val="00AE2D5D"/>
    <w:rsid w:val="00AF25EA"/>
    <w:rsid w:val="00B3708F"/>
    <w:rsid w:val="00B7676D"/>
    <w:rsid w:val="00BB76A5"/>
    <w:rsid w:val="00BC152E"/>
    <w:rsid w:val="00BD3F59"/>
    <w:rsid w:val="00BF2BE3"/>
    <w:rsid w:val="00C05C73"/>
    <w:rsid w:val="00C22210"/>
    <w:rsid w:val="00C35246"/>
    <w:rsid w:val="00C86A6E"/>
    <w:rsid w:val="00C92ECE"/>
    <w:rsid w:val="00CA473C"/>
    <w:rsid w:val="00CA5E80"/>
    <w:rsid w:val="00CE184B"/>
    <w:rsid w:val="00D001D3"/>
    <w:rsid w:val="00D320EE"/>
    <w:rsid w:val="00D336D4"/>
    <w:rsid w:val="00D41771"/>
    <w:rsid w:val="00D55A79"/>
    <w:rsid w:val="00D6487A"/>
    <w:rsid w:val="00D743DA"/>
    <w:rsid w:val="00D84D35"/>
    <w:rsid w:val="00DA0EFA"/>
    <w:rsid w:val="00DA2917"/>
    <w:rsid w:val="00DA376A"/>
    <w:rsid w:val="00DD0EAF"/>
    <w:rsid w:val="00DD63E3"/>
    <w:rsid w:val="00E008B2"/>
    <w:rsid w:val="00E121BF"/>
    <w:rsid w:val="00E416D3"/>
    <w:rsid w:val="00E463CD"/>
    <w:rsid w:val="00E65B98"/>
    <w:rsid w:val="00E8140A"/>
    <w:rsid w:val="00EB2578"/>
    <w:rsid w:val="00EC3C29"/>
    <w:rsid w:val="00ED3C93"/>
    <w:rsid w:val="00ED7372"/>
    <w:rsid w:val="00F00BF7"/>
    <w:rsid w:val="00F03212"/>
    <w:rsid w:val="00F40697"/>
    <w:rsid w:val="00F7618A"/>
    <w:rsid w:val="00F80AAA"/>
    <w:rsid w:val="00FA5794"/>
    <w:rsid w:val="00FB045F"/>
    <w:rsid w:val="00FB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F70"/>
  <w15:docId w15:val="{103E0E8A-ECE0-4746-BF56-5506244E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98"/>
    <w:pPr>
      <w:ind w:left="720"/>
      <w:contextualSpacing/>
    </w:pPr>
  </w:style>
  <w:style w:type="paragraph" w:styleId="Footer">
    <w:name w:val="footer"/>
    <w:basedOn w:val="Normal"/>
    <w:link w:val="FooterChar"/>
    <w:uiPriority w:val="99"/>
    <w:rsid w:val="00E65B98"/>
    <w:pPr>
      <w:tabs>
        <w:tab w:val="center" w:pos="4320"/>
        <w:tab w:val="right" w:pos="8640"/>
      </w:tabs>
      <w:spacing w:after="0" w:line="480" w:lineRule="auto"/>
      <w:ind w:firstLine="720"/>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65B98"/>
    <w:rPr>
      <w:rFonts w:ascii="Times New Roman" w:eastAsia="Times New Roman" w:hAnsi="Times New Roman" w:cs="Times New Roman"/>
      <w:sz w:val="24"/>
      <w:szCs w:val="24"/>
    </w:rPr>
  </w:style>
  <w:style w:type="character" w:customStyle="1" w:styleId="element-citation">
    <w:name w:val="element-citation"/>
    <w:basedOn w:val="DefaultParagraphFont"/>
    <w:rsid w:val="00237343"/>
  </w:style>
  <w:style w:type="character" w:customStyle="1" w:styleId="ref-journal">
    <w:name w:val="ref-journal"/>
    <w:basedOn w:val="DefaultParagraphFont"/>
    <w:rsid w:val="00237343"/>
  </w:style>
  <w:style w:type="character" w:customStyle="1" w:styleId="nowrap">
    <w:name w:val="nowrap"/>
    <w:basedOn w:val="DefaultParagraphFont"/>
    <w:rsid w:val="00237343"/>
  </w:style>
  <w:style w:type="character" w:styleId="Hyperlink">
    <w:name w:val="Hyperlink"/>
    <w:basedOn w:val="DefaultParagraphFont"/>
    <w:uiPriority w:val="99"/>
    <w:unhideWhenUsed/>
    <w:rsid w:val="00237343"/>
    <w:rPr>
      <w:color w:val="0000FF"/>
      <w:u w:val="single"/>
    </w:rPr>
  </w:style>
  <w:style w:type="character" w:customStyle="1" w:styleId="ref-vol">
    <w:name w:val="ref-vol"/>
    <w:basedOn w:val="DefaultParagraphFont"/>
    <w:rsid w:val="002E2484"/>
  </w:style>
  <w:style w:type="character" w:customStyle="1" w:styleId="a">
    <w:name w:val="_"/>
    <w:basedOn w:val="DefaultParagraphFont"/>
    <w:rsid w:val="00ED7372"/>
  </w:style>
  <w:style w:type="character" w:customStyle="1" w:styleId="ff2">
    <w:name w:val="ff2"/>
    <w:basedOn w:val="DefaultParagraphFont"/>
    <w:rsid w:val="00ED7372"/>
  </w:style>
  <w:style w:type="character" w:customStyle="1" w:styleId="fc2">
    <w:name w:val="fc2"/>
    <w:basedOn w:val="DefaultParagraphFont"/>
    <w:rsid w:val="00ED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00121">
      <w:bodyDiv w:val="1"/>
      <w:marLeft w:val="0"/>
      <w:marRight w:val="0"/>
      <w:marTop w:val="0"/>
      <w:marBottom w:val="0"/>
      <w:divBdr>
        <w:top w:val="none" w:sz="0" w:space="0" w:color="auto"/>
        <w:left w:val="none" w:sz="0" w:space="0" w:color="auto"/>
        <w:bottom w:val="none" w:sz="0" w:space="0" w:color="auto"/>
        <w:right w:val="none" w:sz="0" w:space="0" w:color="auto"/>
      </w:divBdr>
      <w:divsChild>
        <w:div w:id="657030346">
          <w:marLeft w:val="0"/>
          <w:marRight w:val="0"/>
          <w:marTop w:val="166"/>
          <w:marBottom w:val="166"/>
          <w:divBdr>
            <w:top w:val="none" w:sz="0" w:space="0" w:color="auto"/>
            <w:left w:val="none" w:sz="0" w:space="0" w:color="auto"/>
            <w:bottom w:val="none" w:sz="0" w:space="0" w:color="auto"/>
            <w:right w:val="none" w:sz="0" w:space="0" w:color="auto"/>
          </w:divBdr>
        </w:div>
        <w:div w:id="1967270646">
          <w:marLeft w:val="0"/>
          <w:marRight w:val="0"/>
          <w:marTop w:val="166"/>
          <w:marBottom w:val="166"/>
          <w:divBdr>
            <w:top w:val="none" w:sz="0" w:space="0" w:color="auto"/>
            <w:left w:val="none" w:sz="0" w:space="0" w:color="auto"/>
            <w:bottom w:val="none" w:sz="0" w:space="0" w:color="auto"/>
            <w:right w:val="none" w:sz="0" w:space="0" w:color="auto"/>
          </w:divBdr>
        </w:div>
        <w:div w:id="679432636">
          <w:marLeft w:val="0"/>
          <w:marRight w:val="0"/>
          <w:marTop w:val="166"/>
          <w:marBottom w:val="166"/>
          <w:divBdr>
            <w:top w:val="none" w:sz="0" w:space="0" w:color="auto"/>
            <w:left w:val="none" w:sz="0" w:space="0" w:color="auto"/>
            <w:bottom w:val="none" w:sz="0" w:space="0" w:color="auto"/>
            <w:right w:val="none" w:sz="0" w:space="0" w:color="auto"/>
          </w:divBdr>
        </w:div>
        <w:div w:id="1035931957">
          <w:marLeft w:val="0"/>
          <w:marRight w:val="0"/>
          <w:marTop w:val="166"/>
          <w:marBottom w:val="166"/>
          <w:divBdr>
            <w:top w:val="none" w:sz="0" w:space="0" w:color="auto"/>
            <w:left w:val="none" w:sz="0" w:space="0" w:color="auto"/>
            <w:bottom w:val="none" w:sz="0" w:space="0" w:color="auto"/>
            <w:right w:val="none" w:sz="0" w:space="0" w:color="auto"/>
          </w:divBdr>
        </w:div>
        <w:div w:id="999309530">
          <w:marLeft w:val="0"/>
          <w:marRight w:val="0"/>
          <w:marTop w:val="166"/>
          <w:marBottom w:val="166"/>
          <w:divBdr>
            <w:top w:val="none" w:sz="0" w:space="0" w:color="auto"/>
            <w:left w:val="none" w:sz="0" w:space="0" w:color="auto"/>
            <w:bottom w:val="none" w:sz="0" w:space="0" w:color="auto"/>
            <w:right w:val="none" w:sz="0" w:space="0" w:color="auto"/>
          </w:divBdr>
        </w:div>
      </w:divsChild>
    </w:div>
    <w:div w:id="1268192619">
      <w:bodyDiv w:val="1"/>
      <w:marLeft w:val="0"/>
      <w:marRight w:val="0"/>
      <w:marTop w:val="0"/>
      <w:marBottom w:val="0"/>
      <w:divBdr>
        <w:top w:val="none" w:sz="0" w:space="0" w:color="auto"/>
        <w:left w:val="none" w:sz="0" w:space="0" w:color="auto"/>
        <w:bottom w:val="none" w:sz="0" w:space="0" w:color="auto"/>
        <w:right w:val="none" w:sz="0" w:space="0" w:color="auto"/>
      </w:divBdr>
    </w:div>
    <w:div w:id="1362440985">
      <w:bodyDiv w:val="1"/>
      <w:marLeft w:val="0"/>
      <w:marRight w:val="0"/>
      <w:marTop w:val="0"/>
      <w:marBottom w:val="0"/>
      <w:divBdr>
        <w:top w:val="none" w:sz="0" w:space="0" w:color="auto"/>
        <w:left w:val="none" w:sz="0" w:space="0" w:color="auto"/>
        <w:bottom w:val="none" w:sz="0" w:space="0" w:color="auto"/>
        <w:right w:val="none" w:sz="0" w:space="0" w:color="auto"/>
      </w:divBdr>
    </w:div>
    <w:div w:id="204343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pringerli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9</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GARANG Kerubino</cp:lastModifiedBy>
  <cp:revision>124</cp:revision>
  <dcterms:created xsi:type="dcterms:W3CDTF">2019-08-25T05:54:00Z</dcterms:created>
  <dcterms:modified xsi:type="dcterms:W3CDTF">2019-10-29T11:33:00Z</dcterms:modified>
</cp:coreProperties>
</file>