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F8BE4" w14:textId="30F94271" w:rsidR="00B713FF" w:rsidRPr="00F62BAC" w:rsidRDefault="00F62BAC" w:rsidP="00B713FF">
      <w:pPr>
        <w:spacing w:line="600" w:lineRule="auto"/>
        <w:jc w:val="center"/>
        <w:rPr>
          <w:rFonts w:ascii="Arial" w:hAnsi="Arial" w:cs="Arial"/>
          <w:sz w:val="32"/>
          <w:szCs w:val="32"/>
          <w:u w:val="single"/>
        </w:rPr>
      </w:pPr>
      <w:r>
        <w:rPr>
          <w:rFonts w:ascii="Arial" w:hAnsi="Arial" w:cs="Arial"/>
          <w:sz w:val="32"/>
          <w:szCs w:val="32"/>
          <w:u w:val="single"/>
        </w:rPr>
        <w:t xml:space="preserve">GBV </w:t>
      </w:r>
      <w:r w:rsidR="00B713FF" w:rsidRPr="00F62BAC">
        <w:rPr>
          <w:rFonts w:ascii="Arial" w:hAnsi="Arial" w:cs="Arial"/>
          <w:sz w:val="32"/>
          <w:szCs w:val="32"/>
          <w:u w:val="single"/>
        </w:rPr>
        <w:t>Assignments</w:t>
      </w:r>
      <w:r w:rsidR="00DC2C8F" w:rsidRPr="00F62BAC">
        <w:rPr>
          <w:rFonts w:ascii="Arial" w:hAnsi="Arial" w:cs="Arial"/>
          <w:sz w:val="32"/>
          <w:szCs w:val="32"/>
          <w:u w:val="single"/>
        </w:rPr>
        <w:t xml:space="preserve"> # Three </w:t>
      </w:r>
    </w:p>
    <w:p w14:paraId="21F69727" w14:textId="0C6717AB" w:rsidR="00B713FF" w:rsidRPr="00EC2377" w:rsidRDefault="00B713FF" w:rsidP="00B713FF">
      <w:pPr>
        <w:pStyle w:val="ListParagraph"/>
        <w:numPr>
          <w:ilvl w:val="0"/>
          <w:numId w:val="1"/>
        </w:numPr>
        <w:spacing w:line="600" w:lineRule="auto"/>
        <w:rPr>
          <w:rFonts w:cstheme="minorHAnsi"/>
          <w:b/>
        </w:rPr>
      </w:pPr>
      <w:r w:rsidRPr="00EC2377">
        <w:rPr>
          <w:rFonts w:cstheme="minorHAnsi"/>
          <w:b/>
        </w:rPr>
        <w:t>Explain how gender is currently addressed in pol</w:t>
      </w:r>
      <w:r w:rsidR="00822FC3" w:rsidRPr="00EC2377">
        <w:rPr>
          <w:rFonts w:cstheme="minorHAnsi"/>
          <w:b/>
        </w:rPr>
        <w:t xml:space="preserve">icy development and program a </w:t>
      </w:r>
      <w:r w:rsidRPr="00EC2377">
        <w:rPr>
          <w:rFonts w:cstheme="minorHAnsi"/>
          <w:b/>
        </w:rPr>
        <w:t xml:space="preserve">service delivery in your </w:t>
      </w:r>
      <w:r w:rsidR="00DC2C8F" w:rsidRPr="00EC2377">
        <w:rPr>
          <w:rFonts w:cstheme="minorHAnsi"/>
          <w:b/>
        </w:rPr>
        <w:t>organization</w:t>
      </w:r>
      <w:r w:rsidRPr="00EC2377">
        <w:rPr>
          <w:rFonts w:cstheme="minorHAnsi"/>
          <w:b/>
        </w:rPr>
        <w:t>.</w:t>
      </w:r>
    </w:p>
    <w:p w14:paraId="566E29ED" w14:textId="47979DDF" w:rsidR="00F9439D" w:rsidRPr="00E27DCB" w:rsidRDefault="005D4077" w:rsidP="00FE3404">
      <w:pPr>
        <w:pStyle w:val="ListParagraph"/>
        <w:numPr>
          <w:ilvl w:val="1"/>
          <w:numId w:val="1"/>
        </w:numPr>
        <w:spacing w:line="600" w:lineRule="auto"/>
        <w:rPr>
          <w:rFonts w:cstheme="minorHAnsi"/>
        </w:rPr>
      </w:pPr>
      <w:r w:rsidRPr="00E27DCB">
        <w:rPr>
          <w:rFonts w:cstheme="minorHAnsi"/>
          <w:b/>
        </w:rPr>
        <w:t>The Care</w:t>
      </w:r>
      <w:r w:rsidR="009946C0" w:rsidRPr="00E27DCB">
        <w:rPr>
          <w:rFonts w:cstheme="minorHAnsi"/>
          <w:b/>
        </w:rPr>
        <w:t xml:space="preserve"> international South Sudan GBV</w:t>
      </w:r>
      <w:r w:rsidRPr="00E27DCB">
        <w:rPr>
          <w:rFonts w:cstheme="minorHAnsi"/>
          <w:b/>
        </w:rPr>
        <w:t xml:space="preserve"> </w:t>
      </w:r>
      <w:r w:rsidR="009946C0" w:rsidRPr="00E27DCB">
        <w:rPr>
          <w:rFonts w:cstheme="minorHAnsi"/>
          <w:b/>
        </w:rPr>
        <w:t>policy:</w:t>
      </w:r>
      <w:r w:rsidR="009946C0" w:rsidRPr="00E27DCB">
        <w:rPr>
          <w:rFonts w:cstheme="minorHAnsi"/>
        </w:rPr>
        <w:t xml:space="preserve"> is</w:t>
      </w:r>
      <w:r w:rsidR="00F9439D" w:rsidRPr="00E27DCB">
        <w:rPr>
          <w:rFonts w:cstheme="minorHAnsi"/>
        </w:rPr>
        <w:t xml:space="preserve"> to</w:t>
      </w:r>
      <w:r w:rsidR="00822FC3" w:rsidRPr="00E27DCB">
        <w:rPr>
          <w:rFonts w:cstheme="minorHAnsi"/>
        </w:rPr>
        <w:t xml:space="preserve"> address the increasing demand for clear guidance on how to practically and ethically monitor and mitigate gender-based violence (GBV) within non-emergency, international development programming, in which GBV is not a specific programmatic component. Specifically, it draws on existing GBV-related guidance, as well as input from a group of experts, to provide recommendations for preventing and/or res</w:t>
      </w:r>
      <w:r w:rsidR="009946C0" w:rsidRPr="00E27DCB">
        <w:rPr>
          <w:rFonts w:cstheme="minorHAnsi"/>
        </w:rPr>
        <w:t xml:space="preserve">ponding to </w:t>
      </w:r>
      <w:r w:rsidR="00EC2377" w:rsidRPr="00E27DCB">
        <w:rPr>
          <w:rFonts w:cstheme="minorHAnsi"/>
        </w:rPr>
        <w:t xml:space="preserve">National </w:t>
      </w:r>
      <w:r w:rsidR="00EC2377">
        <w:rPr>
          <w:rFonts w:cstheme="minorHAnsi"/>
        </w:rPr>
        <w:t xml:space="preserve">GBV </w:t>
      </w:r>
      <w:r w:rsidR="00822FC3" w:rsidRPr="00E27DCB">
        <w:rPr>
          <w:rFonts w:cstheme="minorHAnsi"/>
        </w:rPr>
        <w:t>risk, threat, or violence against individuals related to programmatic interventions. These recommendations describe ways to take stock of the programmatic environment with regard to GBV in general, as well as targeted suggestions on how to track GBV</w:t>
      </w:r>
      <w:r w:rsidRPr="00E27DCB">
        <w:rPr>
          <w:rFonts w:cstheme="minorHAnsi"/>
        </w:rPr>
        <w:t xml:space="preserve"> </w:t>
      </w:r>
      <w:r w:rsidR="00822FC3" w:rsidRPr="00E27DCB">
        <w:rPr>
          <w:rFonts w:cstheme="minorHAnsi"/>
        </w:rPr>
        <w:t>related incidents and issu</w:t>
      </w:r>
      <w:r w:rsidR="00F9439D" w:rsidRPr="00E27DCB">
        <w:rPr>
          <w:rFonts w:cstheme="minorHAnsi"/>
        </w:rPr>
        <w:t xml:space="preserve">es throughout the program </w:t>
      </w:r>
      <w:r w:rsidR="00EC2377">
        <w:rPr>
          <w:rFonts w:cstheme="minorHAnsi"/>
        </w:rPr>
        <w:t xml:space="preserve">or Project </w:t>
      </w:r>
      <w:r w:rsidR="00F9439D" w:rsidRPr="00E27DCB">
        <w:rPr>
          <w:rFonts w:cstheme="minorHAnsi"/>
        </w:rPr>
        <w:t xml:space="preserve">cycle </w:t>
      </w:r>
      <w:r w:rsidR="009946C0" w:rsidRPr="00E27DCB">
        <w:rPr>
          <w:rFonts w:cstheme="minorHAnsi"/>
        </w:rPr>
        <w:t>i</w:t>
      </w:r>
      <w:r w:rsidR="00EC2377">
        <w:rPr>
          <w:rFonts w:cstheme="minorHAnsi"/>
        </w:rPr>
        <w:t xml:space="preserve">n the community </w:t>
      </w:r>
      <w:r w:rsidR="009946C0" w:rsidRPr="00E27DCB">
        <w:rPr>
          <w:rFonts w:cstheme="minorHAnsi"/>
        </w:rPr>
        <w:t xml:space="preserve"> </w:t>
      </w:r>
    </w:p>
    <w:p w14:paraId="3A97C4EC" w14:textId="77777777" w:rsidR="009946C0" w:rsidRPr="00E27DCB" w:rsidRDefault="00F9439D" w:rsidP="00F9439D">
      <w:pPr>
        <w:pStyle w:val="ListParagraph"/>
        <w:numPr>
          <w:ilvl w:val="0"/>
          <w:numId w:val="5"/>
        </w:numPr>
        <w:spacing w:line="600" w:lineRule="auto"/>
        <w:rPr>
          <w:rFonts w:cstheme="minorHAnsi"/>
          <w:b/>
          <w:u w:val="single"/>
        </w:rPr>
      </w:pPr>
      <w:r w:rsidRPr="00E27DCB">
        <w:rPr>
          <w:rFonts w:cstheme="minorHAnsi"/>
          <w:b/>
          <w:u w:val="single"/>
        </w:rPr>
        <w:t>GBV Project</w:t>
      </w:r>
      <w:r w:rsidR="009946C0" w:rsidRPr="00E27DCB">
        <w:rPr>
          <w:rFonts w:cstheme="minorHAnsi"/>
          <w:b/>
          <w:u w:val="single"/>
        </w:rPr>
        <w:t xml:space="preserve"> is Called Women Girls Friendly Space (wgfss)</w:t>
      </w:r>
      <w:r w:rsidRPr="00E27DCB">
        <w:rPr>
          <w:rFonts w:cstheme="minorHAnsi"/>
          <w:b/>
          <w:u w:val="single"/>
        </w:rPr>
        <w:t xml:space="preserve"> </w:t>
      </w:r>
    </w:p>
    <w:p w14:paraId="602337BE" w14:textId="79FBF649" w:rsidR="0092049A" w:rsidRPr="00EC2377" w:rsidRDefault="009946C0" w:rsidP="00EC2377">
      <w:pPr>
        <w:pStyle w:val="ListParagraph"/>
        <w:numPr>
          <w:ilvl w:val="0"/>
          <w:numId w:val="12"/>
        </w:numPr>
        <w:spacing w:line="600" w:lineRule="auto"/>
        <w:rPr>
          <w:rFonts w:cstheme="minorHAnsi"/>
          <w:b/>
        </w:rPr>
      </w:pPr>
      <w:r w:rsidRPr="00EC2377">
        <w:rPr>
          <w:rFonts w:cstheme="minorHAnsi"/>
          <w:b/>
        </w:rPr>
        <w:t xml:space="preserve">The Project </w:t>
      </w:r>
      <w:r w:rsidR="0092049A" w:rsidRPr="00EC2377">
        <w:rPr>
          <w:rFonts w:cstheme="minorHAnsi"/>
          <w:b/>
        </w:rPr>
        <w:t xml:space="preserve">context: </w:t>
      </w:r>
      <w:r w:rsidR="004C5EA6" w:rsidRPr="00EC2377">
        <w:rPr>
          <w:rFonts w:cstheme="minorHAnsi"/>
          <w:b/>
        </w:rPr>
        <w:t xml:space="preserve"> is to Provide the following Activities</w:t>
      </w:r>
      <w:r w:rsidR="0092049A" w:rsidRPr="00EC2377">
        <w:rPr>
          <w:rFonts w:cstheme="minorHAnsi"/>
          <w:b/>
        </w:rPr>
        <w:t xml:space="preserve"> to the</w:t>
      </w:r>
      <w:r w:rsidR="004C5EA6" w:rsidRPr="00EC2377">
        <w:rPr>
          <w:rFonts w:cstheme="minorHAnsi"/>
          <w:b/>
        </w:rPr>
        <w:t xml:space="preserve"> women</w:t>
      </w:r>
      <w:r w:rsidRPr="00EC2377">
        <w:rPr>
          <w:rFonts w:cstheme="minorHAnsi"/>
          <w:b/>
        </w:rPr>
        <w:t>,</w:t>
      </w:r>
      <w:r w:rsidR="004C5EA6" w:rsidRPr="00EC2377">
        <w:rPr>
          <w:rFonts w:cstheme="minorHAnsi"/>
          <w:b/>
        </w:rPr>
        <w:t xml:space="preserve"> </w:t>
      </w:r>
      <w:r w:rsidR="0092049A" w:rsidRPr="00EC2377">
        <w:rPr>
          <w:rFonts w:cstheme="minorHAnsi"/>
          <w:b/>
        </w:rPr>
        <w:t xml:space="preserve">Girls, Friendly Space (wgfs) </w:t>
      </w:r>
      <w:r w:rsidR="00EC2377" w:rsidRPr="00EC2377">
        <w:rPr>
          <w:rFonts w:cstheme="minorHAnsi"/>
          <w:b/>
        </w:rPr>
        <w:t xml:space="preserve">project </w:t>
      </w:r>
    </w:p>
    <w:p w14:paraId="29C29D03" w14:textId="02B56129" w:rsidR="00F9439D" w:rsidRPr="00E27DCB" w:rsidRDefault="0092049A" w:rsidP="004C5EA6">
      <w:pPr>
        <w:pStyle w:val="ListParagraph"/>
        <w:numPr>
          <w:ilvl w:val="0"/>
          <w:numId w:val="9"/>
        </w:numPr>
        <w:spacing w:line="600" w:lineRule="auto"/>
        <w:rPr>
          <w:rFonts w:cstheme="minorHAnsi"/>
        </w:rPr>
      </w:pPr>
      <w:r w:rsidRPr="00E27DCB">
        <w:rPr>
          <w:rFonts w:cstheme="minorHAnsi"/>
        </w:rPr>
        <w:t xml:space="preserve"> E</w:t>
      </w:r>
      <w:r w:rsidR="004C5EA6" w:rsidRPr="00E27DCB">
        <w:rPr>
          <w:rFonts w:cstheme="minorHAnsi"/>
        </w:rPr>
        <w:t xml:space="preserve">mpowering the </w:t>
      </w:r>
      <w:r w:rsidRPr="00E27DCB">
        <w:rPr>
          <w:rFonts w:cstheme="minorHAnsi"/>
        </w:rPr>
        <w:t>women and girls through IGA like</w:t>
      </w:r>
    </w:p>
    <w:p w14:paraId="0AEB2739" w14:textId="49CC1C9C" w:rsidR="0092049A" w:rsidRPr="00E27DCB" w:rsidRDefault="0092049A" w:rsidP="0092049A">
      <w:pPr>
        <w:pStyle w:val="ListParagraph"/>
        <w:numPr>
          <w:ilvl w:val="0"/>
          <w:numId w:val="10"/>
        </w:numPr>
        <w:spacing w:line="600" w:lineRule="auto"/>
        <w:rPr>
          <w:rFonts w:cstheme="minorHAnsi"/>
        </w:rPr>
      </w:pPr>
      <w:r w:rsidRPr="00E27DCB">
        <w:rPr>
          <w:rFonts w:cstheme="minorHAnsi"/>
        </w:rPr>
        <w:t xml:space="preserve">Bedsheet sewing </w:t>
      </w:r>
    </w:p>
    <w:p w14:paraId="36725EF2" w14:textId="3BAA4901" w:rsidR="0092049A" w:rsidRPr="00E27DCB" w:rsidRDefault="0092049A" w:rsidP="0092049A">
      <w:pPr>
        <w:pStyle w:val="ListParagraph"/>
        <w:numPr>
          <w:ilvl w:val="0"/>
          <w:numId w:val="10"/>
        </w:numPr>
        <w:spacing w:line="600" w:lineRule="auto"/>
        <w:rPr>
          <w:rFonts w:cstheme="minorHAnsi"/>
        </w:rPr>
      </w:pPr>
      <w:r w:rsidRPr="00E27DCB">
        <w:rPr>
          <w:rFonts w:cstheme="minorHAnsi"/>
        </w:rPr>
        <w:t xml:space="preserve">Bread making </w:t>
      </w:r>
    </w:p>
    <w:p w14:paraId="0EBF7A1E" w14:textId="2090A91F" w:rsidR="0092049A" w:rsidRPr="00E27DCB" w:rsidRDefault="0092049A" w:rsidP="0092049A">
      <w:pPr>
        <w:pStyle w:val="ListParagraph"/>
        <w:numPr>
          <w:ilvl w:val="0"/>
          <w:numId w:val="10"/>
        </w:numPr>
        <w:spacing w:line="600" w:lineRule="auto"/>
        <w:rPr>
          <w:rFonts w:cstheme="minorHAnsi"/>
        </w:rPr>
      </w:pPr>
      <w:r w:rsidRPr="00E27DCB">
        <w:rPr>
          <w:rFonts w:cstheme="minorHAnsi"/>
        </w:rPr>
        <w:lastRenderedPageBreak/>
        <w:t xml:space="preserve">Bead making </w:t>
      </w:r>
    </w:p>
    <w:p w14:paraId="68B4C860" w14:textId="4080574A" w:rsidR="0092049A" w:rsidRPr="00E27DCB" w:rsidRDefault="0092049A" w:rsidP="0092049A">
      <w:pPr>
        <w:pStyle w:val="ListParagraph"/>
        <w:numPr>
          <w:ilvl w:val="0"/>
          <w:numId w:val="10"/>
        </w:numPr>
        <w:spacing w:line="600" w:lineRule="auto"/>
        <w:rPr>
          <w:rFonts w:cstheme="minorHAnsi"/>
        </w:rPr>
      </w:pPr>
      <w:r w:rsidRPr="00E27DCB">
        <w:rPr>
          <w:rFonts w:cstheme="minorHAnsi"/>
        </w:rPr>
        <w:t xml:space="preserve">Hairs Salon making </w:t>
      </w:r>
    </w:p>
    <w:p w14:paraId="17FC15D8" w14:textId="0C36888E" w:rsidR="0092049A" w:rsidRPr="00E27DCB" w:rsidRDefault="0092049A" w:rsidP="009758D5">
      <w:pPr>
        <w:pStyle w:val="ListParagraph"/>
        <w:numPr>
          <w:ilvl w:val="0"/>
          <w:numId w:val="10"/>
        </w:numPr>
        <w:spacing w:line="600" w:lineRule="auto"/>
        <w:rPr>
          <w:rFonts w:cstheme="minorHAnsi"/>
        </w:rPr>
      </w:pPr>
      <w:r w:rsidRPr="00E27DCB">
        <w:rPr>
          <w:rFonts w:cstheme="minorHAnsi"/>
        </w:rPr>
        <w:t xml:space="preserve">Tailoring      </w:t>
      </w:r>
    </w:p>
    <w:p w14:paraId="42E0B332" w14:textId="244A0F1A" w:rsidR="00FE3404" w:rsidRPr="00E27DCB" w:rsidRDefault="00FE3404" w:rsidP="004C5EA6">
      <w:pPr>
        <w:pStyle w:val="ListParagraph"/>
        <w:numPr>
          <w:ilvl w:val="0"/>
          <w:numId w:val="9"/>
        </w:numPr>
        <w:spacing w:line="600" w:lineRule="auto"/>
        <w:rPr>
          <w:rFonts w:cstheme="minorHAnsi"/>
        </w:rPr>
      </w:pPr>
      <w:r w:rsidRPr="00E27DCB">
        <w:rPr>
          <w:rFonts w:cstheme="minorHAnsi"/>
        </w:rPr>
        <w:t xml:space="preserve">Provided GBV counselling with Psychosocial support to the GBV survivors  </w:t>
      </w:r>
    </w:p>
    <w:p w14:paraId="7E2549BF" w14:textId="78F064C3" w:rsidR="00FE3404" w:rsidRPr="00E27DCB" w:rsidRDefault="00FE3404" w:rsidP="004C5EA6">
      <w:pPr>
        <w:pStyle w:val="ListParagraph"/>
        <w:numPr>
          <w:ilvl w:val="0"/>
          <w:numId w:val="9"/>
        </w:numPr>
        <w:spacing w:line="600" w:lineRule="auto"/>
        <w:rPr>
          <w:rFonts w:cstheme="minorHAnsi"/>
        </w:rPr>
      </w:pPr>
      <w:r w:rsidRPr="00E27DCB">
        <w:rPr>
          <w:rFonts w:cstheme="minorHAnsi"/>
        </w:rPr>
        <w:t xml:space="preserve">Training community members about GBV basic Concept and referral Pathway </w:t>
      </w:r>
    </w:p>
    <w:p w14:paraId="39567511" w14:textId="4B902731" w:rsidR="00FE3404" w:rsidRPr="00E27DCB" w:rsidRDefault="00FE3404" w:rsidP="004C5EA6">
      <w:pPr>
        <w:pStyle w:val="ListParagraph"/>
        <w:numPr>
          <w:ilvl w:val="0"/>
          <w:numId w:val="9"/>
        </w:numPr>
        <w:spacing w:line="600" w:lineRule="auto"/>
        <w:rPr>
          <w:rFonts w:cstheme="minorHAnsi"/>
        </w:rPr>
      </w:pPr>
      <w:r w:rsidRPr="00E27DCB">
        <w:rPr>
          <w:rFonts w:cstheme="minorHAnsi"/>
        </w:rPr>
        <w:t xml:space="preserve">Training Health worker </w:t>
      </w:r>
      <w:r w:rsidR="00FD29E2" w:rsidRPr="00E27DCB">
        <w:rPr>
          <w:rFonts w:cstheme="minorHAnsi"/>
        </w:rPr>
        <w:t xml:space="preserve">and Provided them with CMR Kits </w:t>
      </w:r>
    </w:p>
    <w:p w14:paraId="47BF35F2" w14:textId="26A5AA87" w:rsidR="00FE3404" w:rsidRPr="00E27DCB" w:rsidRDefault="00C35AA9" w:rsidP="00FE3404">
      <w:pPr>
        <w:pStyle w:val="ListParagraph"/>
        <w:numPr>
          <w:ilvl w:val="0"/>
          <w:numId w:val="9"/>
        </w:numPr>
        <w:spacing w:line="600" w:lineRule="auto"/>
        <w:rPr>
          <w:rFonts w:cstheme="minorHAnsi"/>
        </w:rPr>
      </w:pPr>
      <w:r w:rsidRPr="00E27DCB">
        <w:rPr>
          <w:rFonts w:cstheme="minorHAnsi"/>
        </w:rPr>
        <w:t xml:space="preserve">Giving community awareness about GBV Forms and Reproductive Key Messages </w:t>
      </w:r>
    </w:p>
    <w:p w14:paraId="59E45F5B" w14:textId="1B6B377D" w:rsidR="00F9439D" w:rsidRPr="00E27DCB" w:rsidRDefault="00F9439D" w:rsidP="00C35AA9">
      <w:pPr>
        <w:pStyle w:val="ListParagraph"/>
        <w:numPr>
          <w:ilvl w:val="0"/>
          <w:numId w:val="9"/>
        </w:numPr>
        <w:spacing w:line="600" w:lineRule="auto"/>
        <w:rPr>
          <w:rFonts w:cstheme="minorHAnsi"/>
        </w:rPr>
      </w:pPr>
      <w:r w:rsidRPr="00E27DCB">
        <w:rPr>
          <w:rFonts w:cstheme="minorHAnsi"/>
        </w:rPr>
        <w:t>Engage the Community I</w:t>
      </w:r>
      <w:r w:rsidR="00C35AA9" w:rsidRPr="00E27DCB">
        <w:rPr>
          <w:rFonts w:cstheme="minorHAnsi"/>
        </w:rPr>
        <w:t xml:space="preserve">nclude GBV Indicators in M&amp;E and GBV Prevention Activities Allocated </w:t>
      </w:r>
      <w:r w:rsidRPr="00E27DCB">
        <w:rPr>
          <w:rFonts w:cstheme="minorHAnsi"/>
        </w:rPr>
        <w:t>GBV Resources</w:t>
      </w:r>
    </w:p>
    <w:p w14:paraId="223B854A" w14:textId="5B6B05AF" w:rsidR="00822FC3" w:rsidRPr="00E27DCB" w:rsidRDefault="00822FC3" w:rsidP="009758D5">
      <w:pPr>
        <w:pStyle w:val="ListParagraph"/>
        <w:numPr>
          <w:ilvl w:val="0"/>
          <w:numId w:val="9"/>
        </w:numPr>
        <w:spacing w:line="600" w:lineRule="auto"/>
        <w:rPr>
          <w:rFonts w:cstheme="minorHAnsi"/>
        </w:rPr>
      </w:pPr>
      <w:r w:rsidRPr="00E27DCB">
        <w:rPr>
          <w:rFonts w:cstheme="minorHAnsi"/>
          <w:color w:val="222222"/>
          <w:shd w:val="clear" w:color="auto" w:fill="FFFFFF"/>
        </w:rPr>
        <w:t>Sup</w:t>
      </w:r>
      <w:r w:rsidR="009758D5" w:rsidRPr="00E27DCB">
        <w:rPr>
          <w:rFonts w:cstheme="minorHAnsi"/>
          <w:color w:val="222222"/>
          <w:shd w:val="clear" w:color="auto" w:fill="FFFFFF"/>
        </w:rPr>
        <w:t>port community-based protection and</w:t>
      </w:r>
      <w:r w:rsidRPr="00E27DCB">
        <w:rPr>
          <w:rFonts w:cstheme="minorHAnsi"/>
          <w:color w:val="222222"/>
          <w:shd w:val="clear" w:color="auto" w:fill="FFFFFF"/>
        </w:rPr>
        <w:t> establishes or strengthens existing mechanisms and strategies to keep women and children safe from </w:t>
      </w:r>
      <w:r w:rsidRPr="00E27DCB">
        <w:rPr>
          <w:rFonts w:cstheme="minorHAnsi"/>
          <w:b/>
          <w:bCs/>
          <w:color w:val="222222"/>
          <w:shd w:val="clear" w:color="auto" w:fill="FFFFFF"/>
        </w:rPr>
        <w:t>GBV</w:t>
      </w:r>
      <w:r w:rsidRPr="00E27DCB">
        <w:rPr>
          <w:rFonts w:cstheme="minorHAnsi"/>
          <w:color w:val="222222"/>
          <w:shd w:val="clear" w:color="auto" w:fill="FFFFFF"/>
        </w:rPr>
        <w:t> in their communities, such as community action plans that organize watch groups and safe houses.</w:t>
      </w:r>
    </w:p>
    <w:p w14:paraId="4C0DDF72" w14:textId="4D2101B1" w:rsidR="0016535E" w:rsidRPr="0016535E" w:rsidRDefault="00B713FF" w:rsidP="0016535E">
      <w:pPr>
        <w:pStyle w:val="ListParagraph"/>
        <w:numPr>
          <w:ilvl w:val="0"/>
          <w:numId w:val="1"/>
        </w:numPr>
        <w:spacing w:line="600" w:lineRule="auto"/>
        <w:rPr>
          <w:rFonts w:cstheme="minorHAnsi"/>
          <w:b/>
        </w:rPr>
      </w:pPr>
      <w:r w:rsidRPr="00EC2377">
        <w:rPr>
          <w:rFonts w:cstheme="minorHAnsi"/>
          <w:b/>
        </w:rPr>
        <w:t xml:space="preserve">List examples of policies, programs or services where gender has been successfully addressed in your </w:t>
      </w:r>
      <w:r w:rsidR="00DC2C8F" w:rsidRPr="00EC2377">
        <w:rPr>
          <w:rFonts w:cstheme="minorHAnsi"/>
          <w:b/>
        </w:rPr>
        <w:t>organization</w:t>
      </w:r>
      <w:bookmarkStart w:id="0" w:name="_GoBack"/>
      <w:bookmarkEnd w:id="0"/>
    </w:p>
    <w:p w14:paraId="38248A5B" w14:textId="7155936D" w:rsidR="006024D0" w:rsidRPr="006024D0" w:rsidRDefault="006024D0" w:rsidP="00BE1997">
      <w:pPr>
        <w:pStyle w:val="ListParagraph"/>
        <w:numPr>
          <w:ilvl w:val="0"/>
          <w:numId w:val="13"/>
        </w:numPr>
        <w:spacing w:line="600" w:lineRule="auto"/>
        <w:rPr>
          <w:rFonts w:cstheme="minorHAnsi"/>
          <w:b/>
        </w:rPr>
      </w:pPr>
      <w:r>
        <w:rPr>
          <w:rFonts w:ascii="Helvetica" w:hAnsi="Helvetica" w:cs="Helvetica"/>
          <w:color w:val="333333"/>
          <w:shd w:val="clear" w:color="auto" w:fill="FFFFFF"/>
        </w:rPr>
        <w:t xml:space="preserve">Is to promoted GBV awareness in the community  </w:t>
      </w:r>
    </w:p>
    <w:p w14:paraId="2B1DB06C" w14:textId="6A6BB863" w:rsidR="001B5E65" w:rsidRPr="006024D0" w:rsidRDefault="006024D0" w:rsidP="001B5E65">
      <w:pPr>
        <w:pStyle w:val="ListParagraph"/>
        <w:numPr>
          <w:ilvl w:val="0"/>
          <w:numId w:val="13"/>
        </w:numPr>
        <w:spacing w:line="600" w:lineRule="auto"/>
        <w:rPr>
          <w:rFonts w:cstheme="minorHAnsi"/>
          <w:b/>
        </w:rPr>
      </w:pPr>
      <w:r>
        <w:rPr>
          <w:rFonts w:ascii="Helvetica" w:hAnsi="Helvetica" w:cs="Helvetica"/>
          <w:color w:val="333333"/>
          <w:shd w:val="clear" w:color="auto" w:fill="FFFFFF"/>
        </w:rPr>
        <w:t>Prevented GBV or Violence</w:t>
      </w:r>
      <w:r w:rsidR="00FB178F">
        <w:rPr>
          <w:rFonts w:ascii="Helvetica" w:hAnsi="Helvetica" w:cs="Helvetica"/>
          <w:color w:val="333333"/>
          <w:shd w:val="clear" w:color="auto" w:fill="FFFFFF"/>
        </w:rPr>
        <w:t xml:space="preserve"> ag</w:t>
      </w:r>
      <w:r>
        <w:rPr>
          <w:rFonts w:ascii="Helvetica" w:hAnsi="Helvetica" w:cs="Helvetica"/>
          <w:color w:val="333333"/>
          <w:shd w:val="clear" w:color="auto" w:fill="FFFFFF"/>
        </w:rPr>
        <w:t xml:space="preserve">ainst women and girls as to advocated the </w:t>
      </w:r>
      <w:r w:rsidR="00FB178F">
        <w:rPr>
          <w:rFonts w:ascii="Helvetica" w:hAnsi="Helvetica" w:cs="Helvetica"/>
          <w:color w:val="333333"/>
          <w:shd w:val="clear" w:color="auto" w:fill="FFFFFF"/>
        </w:rPr>
        <w:t xml:space="preserve">human rights. Its impact ranges from immediate to long-term multiple physical, sexual and mental consequences for women and girls, including death. It negatively affects women's general well-being and prevents women from fully participating in society. Violence not only has negative consequences for women but also their </w:t>
      </w:r>
      <w:r w:rsidR="00FB178F">
        <w:rPr>
          <w:rFonts w:ascii="Helvetica" w:hAnsi="Helvetica" w:cs="Helvetica"/>
          <w:color w:val="333333"/>
          <w:shd w:val="clear" w:color="auto" w:fill="FFFFFF"/>
        </w:rPr>
        <w:lastRenderedPageBreak/>
        <w:t>families, the community and the country at large. It has tremendous costs, from greater health care and legal expenses and losses in productivity, impacting national budgets and overall development."</w:t>
      </w:r>
    </w:p>
    <w:p w14:paraId="3C3A255E" w14:textId="77777777" w:rsidR="006024D0" w:rsidRPr="006024D0" w:rsidRDefault="006024D0" w:rsidP="001B5E65">
      <w:pPr>
        <w:pStyle w:val="ListParagraph"/>
        <w:numPr>
          <w:ilvl w:val="0"/>
          <w:numId w:val="13"/>
        </w:numPr>
        <w:spacing w:line="600" w:lineRule="auto"/>
        <w:rPr>
          <w:rFonts w:cstheme="minorHAnsi"/>
          <w:b/>
        </w:rPr>
      </w:pPr>
      <w:r>
        <w:rPr>
          <w:rFonts w:ascii="Helvetica" w:hAnsi="Helvetica" w:cs="Helvetica"/>
          <w:color w:val="333333"/>
          <w:shd w:val="clear" w:color="auto" w:fill="FFFFFF"/>
        </w:rPr>
        <w:t>Give the legal lows of Sexual Exploitation and abuses (PSEA) in all the Government institutional and all organization or interagency that are operation in the Country.</w:t>
      </w:r>
    </w:p>
    <w:p w14:paraId="418DA5C7" w14:textId="5DA8194D" w:rsidR="006024D0" w:rsidRPr="00BE1997" w:rsidRDefault="006024D0" w:rsidP="00BE1997">
      <w:pPr>
        <w:pStyle w:val="ListParagraph"/>
        <w:numPr>
          <w:ilvl w:val="0"/>
          <w:numId w:val="13"/>
        </w:numPr>
        <w:spacing w:line="600" w:lineRule="auto"/>
        <w:rPr>
          <w:rFonts w:cstheme="minorHAnsi"/>
          <w:b/>
        </w:rPr>
      </w:pPr>
      <w:r w:rsidRPr="00BE1997">
        <w:rPr>
          <w:rFonts w:cstheme="minorHAnsi"/>
          <w:b/>
        </w:rPr>
        <w:t xml:space="preserve">GBV Program successful because of the above mentioned Policy and rules that are guidance the worker and community during the project </w:t>
      </w:r>
      <w:r w:rsidR="00BF03E3" w:rsidRPr="00BE1997">
        <w:rPr>
          <w:rFonts w:cstheme="minorHAnsi"/>
          <w:b/>
        </w:rPr>
        <w:t>cycle in</w:t>
      </w:r>
      <w:r w:rsidRPr="00BE1997">
        <w:rPr>
          <w:rFonts w:cstheme="minorHAnsi"/>
          <w:b/>
        </w:rPr>
        <w:t xml:space="preserve"> which we have two project of </w:t>
      </w:r>
      <w:r w:rsidR="00BF03E3" w:rsidRPr="00BE1997">
        <w:rPr>
          <w:rFonts w:cstheme="minorHAnsi"/>
          <w:b/>
        </w:rPr>
        <w:t xml:space="preserve">GBV funded by UNICEF and WFP in our area and we </w:t>
      </w:r>
      <w:r w:rsidRPr="00BE1997">
        <w:rPr>
          <w:rFonts w:cstheme="minorHAnsi"/>
          <w:b/>
        </w:rPr>
        <w:t xml:space="preserve">want successfully  </w:t>
      </w:r>
    </w:p>
    <w:p w14:paraId="0862DB80" w14:textId="77777777" w:rsidR="00552B8D" w:rsidRPr="00E27DCB" w:rsidRDefault="00552B8D" w:rsidP="00552B8D">
      <w:pPr>
        <w:pStyle w:val="ListParagraph"/>
        <w:spacing w:line="600" w:lineRule="auto"/>
        <w:rPr>
          <w:rFonts w:cstheme="minorHAnsi"/>
        </w:rPr>
      </w:pPr>
    </w:p>
    <w:p w14:paraId="12AFB8B6" w14:textId="77777777" w:rsidR="00B713FF" w:rsidRPr="00E27DCB" w:rsidRDefault="00B713FF" w:rsidP="00B713FF">
      <w:pPr>
        <w:pStyle w:val="ListParagraph"/>
        <w:numPr>
          <w:ilvl w:val="0"/>
          <w:numId w:val="1"/>
        </w:numPr>
        <w:spacing w:line="600" w:lineRule="auto"/>
        <w:rPr>
          <w:rFonts w:cstheme="minorHAnsi"/>
        </w:rPr>
      </w:pPr>
      <w:r w:rsidRPr="00EC2377">
        <w:rPr>
          <w:rFonts w:cstheme="minorHAnsi"/>
          <w:b/>
        </w:rPr>
        <w:t>Why is gender analysis important in development sphere</w:t>
      </w:r>
      <w:r w:rsidRPr="00E27DCB">
        <w:rPr>
          <w:rFonts w:cstheme="minorHAnsi"/>
        </w:rPr>
        <w:t>?</w:t>
      </w:r>
    </w:p>
    <w:p w14:paraId="7A4DDAA8" w14:textId="5F0CCF1B" w:rsidR="00B713FF" w:rsidRPr="00E27DCB" w:rsidRDefault="003376C9" w:rsidP="003376C9">
      <w:pPr>
        <w:pStyle w:val="ListParagraph"/>
        <w:numPr>
          <w:ilvl w:val="0"/>
          <w:numId w:val="11"/>
        </w:numPr>
        <w:spacing w:line="600" w:lineRule="auto"/>
        <w:rPr>
          <w:rFonts w:cstheme="minorHAnsi"/>
        </w:rPr>
      </w:pPr>
      <w:r w:rsidRPr="00E27DCB">
        <w:rPr>
          <w:rFonts w:cstheme="minorHAnsi"/>
          <w:b/>
          <w:bCs/>
          <w:color w:val="222222"/>
          <w:shd w:val="clear" w:color="auto" w:fill="FFFFFF"/>
        </w:rPr>
        <w:t>Gender analysis</w:t>
      </w:r>
      <w:r w:rsidRPr="00E27DCB">
        <w:rPr>
          <w:rFonts w:cstheme="minorHAnsi"/>
          <w:color w:val="222222"/>
          <w:shd w:val="clear" w:color="auto" w:fill="FFFFFF"/>
        </w:rPr>
        <w:t xml:space="preserve"> is important because it has it gained among the </w:t>
      </w:r>
      <w:r w:rsidRPr="00E27DCB">
        <w:rPr>
          <w:rFonts w:cstheme="minorHAnsi"/>
          <w:b/>
          <w:bCs/>
          <w:color w:val="222222"/>
          <w:shd w:val="clear" w:color="auto" w:fill="FFFFFF"/>
        </w:rPr>
        <w:t>development</w:t>
      </w:r>
      <w:r w:rsidRPr="00E27DCB">
        <w:rPr>
          <w:rFonts w:cstheme="minorHAnsi"/>
          <w:color w:val="222222"/>
          <w:shd w:val="clear" w:color="auto" w:fill="FFFFFF"/>
        </w:rPr>
        <w:t xml:space="preserve"> workers, </w:t>
      </w:r>
      <w:r w:rsidR="00652F3F">
        <w:rPr>
          <w:rFonts w:cstheme="minorHAnsi"/>
          <w:color w:val="222222"/>
          <w:shd w:val="clear" w:color="auto" w:fill="FFFFFF"/>
        </w:rPr>
        <w:t xml:space="preserve">and </w:t>
      </w:r>
      <w:r w:rsidRPr="00E27DCB">
        <w:rPr>
          <w:rFonts w:cstheme="minorHAnsi"/>
          <w:color w:val="222222"/>
          <w:shd w:val="clear" w:color="auto" w:fill="FFFFFF"/>
        </w:rPr>
        <w:t>especially in poverty reduction programmers and projects cycle for several </w:t>
      </w:r>
      <w:r w:rsidRPr="00E27DCB">
        <w:rPr>
          <w:rFonts w:cstheme="minorHAnsi"/>
          <w:b/>
          <w:bCs/>
          <w:color w:val="222222"/>
          <w:shd w:val="clear" w:color="auto" w:fill="FFFFFF"/>
        </w:rPr>
        <w:t>reasons</w:t>
      </w:r>
      <w:r w:rsidRPr="00E27DCB">
        <w:rPr>
          <w:rFonts w:cstheme="minorHAnsi"/>
          <w:color w:val="222222"/>
          <w:shd w:val="clear" w:color="auto" w:fill="FFFFFF"/>
        </w:rPr>
        <w:t xml:space="preserve"> as because It clarifies and builds on what is already known in the Programs </w:t>
      </w:r>
      <w:r w:rsidR="001D243E" w:rsidRPr="00E27DCB">
        <w:rPr>
          <w:rFonts w:cstheme="minorHAnsi"/>
          <w:color w:val="222222"/>
          <w:shd w:val="clear" w:color="auto" w:fill="FFFFFF"/>
        </w:rPr>
        <w:t>and for</w:t>
      </w:r>
      <w:r w:rsidRPr="00E27DCB">
        <w:rPr>
          <w:rFonts w:cstheme="minorHAnsi"/>
          <w:color w:val="222222"/>
          <w:shd w:val="clear" w:color="auto" w:fill="FFFFFF"/>
        </w:rPr>
        <w:t xml:space="preserve"> example, it </w:t>
      </w:r>
      <w:r w:rsidR="00032A39">
        <w:rPr>
          <w:rFonts w:cstheme="minorHAnsi"/>
          <w:color w:val="222222"/>
          <w:shd w:val="clear" w:color="auto" w:fill="FFFFFF"/>
        </w:rPr>
        <w:t xml:space="preserve">is known that in most </w:t>
      </w:r>
      <w:r w:rsidR="00AD0650">
        <w:rPr>
          <w:rFonts w:cstheme="minorHAnsi"/>
          <w:color w:val="222222"/>
          <w:shd w:val="clear" w:color="auto" w:fill="FFFFFF"/>
        </w:rPr>
        <w:t xml:space="preserve">community </w:t>
      </w:r>
      <w:r w:rsidR="00AD0650" w:rsidRPr="00E27DCB">
        <w:rPr>
          <w:rFonts w:cstheme="minorHAnsi"/>
          <w:color w:val="222222"/>
          <w:shd w:val="clear" w:color="auto" w:fill="FFFFFF"/>
        </w:rPr>
        <w:t>cultures</w:t>
      </w:r>
      <w:r w:rsidRPr="00E27DCB">
        <w:rPr>
          <w:rFonts w:cstheme="minorHAnsi"/>
          <w:color w:val="222222"/>
          <w:shd w:val="clear" w:color="auto" w:fill="FFFFFF"/>
        </w:rPr>
        <w:t xml:space="preserve"> </w:t>
      </w:r>
      <w:r w:rsidR="001D243E" w:rsidRPr="00E27DCB">
        <w:rPr>
          <w:rFonts w:cstheme="minorHAnsi"/>
          <w:color w:val="222222"/>
          <w:shd w:val="clear" w:color="auto" w:fill="FFFFFF"/>
        </w:rPr>
        <w:t xml:space="preserve">and </w:t>
      </w:r>
      <w:r w:rsidR="00C61EFD" w:rsidRPr="00E27DCB">
        <w:rPr>
          <w:rFonts w:cstheme="minorHAnsi"/>
          <w:color w:val="222222"/>
          <w:shd w:val="clear" w:color="auto" w:fill="FFFFFF"/>
        </w:rPr>
        <w:t>their</w:t>
      </w:r>
      <w:r w:rsidR="001D243E" w:rsidRPr="00E27DCB">
        <w:rPr>
          <w:rFonts w:cstheme="minorHAnsi"/>
          <w:color w:val="222222"/>
          <w:shd w:val="clear" w:color="auto" w:fill="FFFFFF"/>
        </w:rPr>
        <w:t xml:space="preserve"> </w:t>
      </w:r>
      <w:r w:rsidRPr="00E27DCB">
        <w:rPr>
          <w:rFonts w:cstheme="minorHAnsi"/>
          <w:color w:val="222222"/>
          <w:shd w:val="clear" w:color="auto" w:fill="FFFFFF"/>
        </w:rPr>
        <w:t xml:space="preserve">social division of </w:t>
      </w:r>
      <w:r w:rsidR="001D243E" w:rsidRPr="00E27DCB">
        <w:rPr>
          <w:rFonts w:cstheme="minorHAnsi"/>
          <w:color w:val="222222"/>
          <w:shd w:val="clear" w:color="auto" w:fill="FFFFFF"/>
        </w:rPr>
        <w:t xml:space="preserve">labor or </w:t>
      </w:r>
      <w:r w:rsidR="00C61EFD" w:rsidRPr="00E27DCB">
        <w:rPr>
          <w:rFonts w:cstheme="minorHAnsi"/>
          <w:color w:val="222222"/>
          <w:shd w:val="clear" w:color="auto" w:fill="FFFFFF"/>
        </w:rPr>
        <w:t xml:space="preserve">Norms. and also </w:t>
      </w:r>
      <w:r w:rsidR="00C61EFD" w:rsidRPr="00E27DCB">
        <w:rPr>
          <w:rFonts w:cstheme="minorHAnsi"/>
          <w:b/>
          <w:bCs/>
          <w:color w:val="222222"/>
          <w:shd w:val="clear" w:color="auto" w:fill="FFFFFF"/>
        </w:rPr>
        <w:t>Gender analysis</w:t>
      </w:r>
      <w:r w:rsidR="00C61EFD" w:rsidRPr="00E27DCB">
        <w:rPr>
          <w:rFonts w:cstheme="minorHAnsi"/>
          <w:color w:val="222222"/>
          <w:shd w:val="clear" w:color="auto" w:fill="FFFFFF"/>
        </w:rPr>
        <w:t xml:space="preserve"> is important </w:t>
      </w:r>
      <w:r w:rsidR="0008494D" w:rsidRPr="00E27DCB">
        <w:rPr>
          <w:rFonts w:cstheme="minorHAnsi"/>
          <w:color w:val="222222"/>
          <w:shd w:val="clear" w:color="auto" w:fill="FFFFFF"/>
        </w:rPr>
        <w:t>because it’s</w:t>
      </w:r>
      <w:r w:rsidR="00C61EFD" w:rsidRPr="00E27DCB">
        <w:rPr>
          <w:rFonts w:cstheme="minorHAnsi"/>
          <w:color w:val="222222"/>
          <w:shd w:val="clear" w:color="auto" w:fill="FFFFFF"/>
        </w:rPr>
        <w:t xml:space="preserve"> </w:t>
      </w:r>
      <w:r w:rsidR="0008494D" w:rsidRPr="00E27DCB">
        <w:rPr>
          <w:rFonts w:cstheme="minorHAnsi"/>
          <w:color w:val="222222"/>
          <w:shd w:val="clear" w:color="auto" w:fill="FFFFFF"/>
        </w:rPr>
        <w:t>the type</w:t>
      </w:r>
      <w:r w:rsidR="00C61EFD" w:rsidRPr="00E27DCB">
        <w:rPr>
          <w:rFonts w:cstheme="minorHAnsi"/>
          <w:color w:val="222222"/>
          <w:shd w:val="clear" w:color="auto" w:fill="FFFFFF"/>
        </w:rPr>
        <w:t xml:space="preserve"> of socio-economic </w:t>
      </w:r>
      <w:r w:rsidR="00C61EFD" w:rsidRPr="00E27DCB">
        <w:rPr>
          <w:rFonts w:cstheme="minorHAnsi"/>
          <w:b/>
          <w:bCs/>
          <w:color w:val="222222"/>
          <w:shd w:val="clear" w:color="auto" w:fill="FFFFFF"/>
        </w:rPr>
        <w:t>analysis</w:t>
      </w:r>
      <w:r w:rsidR="00C61EFD" w:rsidRPr="00E27DCB">
        <w:rPr>
          <w:rFonts w:cstheme="minorHAnsi"/>
          <w:color w:val="222222"/>
          <w:shd w:val="clear" w:color="auto" w:fill="FFFFFF"/>
        </w:rPr>
        <w:t> that uncovers how </w:t>
      </w:r>
      <w:r w:rsidR="00C61EFD" w:rsidRPr="00E27DCB">
        <w:rPr>
          <w:rFonts w:cstheme="minorHAnsi"/>
          <w:b/>
          <w:bCs/>
          <w:color w:val="222222"/>
          <w:shd w:val="clear" w:color="auto" w:fill="FFFFFF"/>
        </w:rPr>
        <w:t>gender</w:t>
      </w:r>
      <w:r w:rsidR="00C61EFD" w:rsidRPr="00E27DCB">
        <w:rPr>
          <w:rFonts w:cstheme="minorHAnsi"/>
          <w:color w:val="222222"/>
          <w:shd w:val="clear" w:color="auto" w:fill="FFFFFF"/>
        </w:rPr>
        <w:t xml:space="preserve"> relations affect a development problem. The aim may just be to show that </w:t>
      </w:r>
      <w:r w:rsidR="00C61EFD" w:rsidRPr="00E27DCB">
        <w:rPr>
          <w:rFonts w:cstheme="minorHAnsi"/>
          <w:b/>
          <w:bCs/>
          <w:color w:val="222222"/>
          <w:shd w:val="clear" w:color="auto" w:fill="FFFFFF"/>
        </w:rPr>
        <w:t>gender</w:t>
      </w:r>
      <w:r w:rsidR="00C61EFD" w:rsidRPr="00E27DCB">
        <w:rPr>
          <w:rFonts w:cstheme="minorHAnsi"/>
          <w:color w:val="222222"/>
          <w:shd w:val="clear" w:color="auto" w:fill="FFFFFF"/>
        </w:rPr>
        <w:t xml:space="preserve"> relations will probably affect the solution, or to show how they will affect the solution and what could be done.</w:t>
      </w:r>
    </w:p>
    <w:p w14:paraId="45418F4B" w14:textId="77777777" w:rsidR="007862FE" w:rsidRPr="00E27DCB" w:rsidRDefault="00606DE5">
      <w:pPr>
        <w:rPr>
          <w:rFonts w:cstheme="minorHAnsi"/>
        </w:rPr>
      </w:pPr>
    </w:p>
    <w:sectPr w:rsidR="007862FE" w:rsidRPr="00E27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796CD" w14:textId="77777777" w:rsidR="00606DE5" w:rsidRDefault="00606DE5" w:rsidP="009946C0">
      <w:pPr>
        <w:spacing w:after="0" w:line="240" w:lineRule="auto"/>
      </w:pPr>
      <w:r>
        <w:separator/>
      </w:r>
    </w:p>
  </w:endnote>
  <w:endnote w:type="continuationSeparator" w:id="0">
    <w:p w14:paraId="1D3B11CE" w14:textId="77777777" w:rsidR="00606DE5" w:rsidRDefault="00606DE5" w:rsidP="00994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F5FAB" w14:textId="77777777" w:rsidR="00606DE5" w:rsidRDefault="00606DE5" w:rsidP="009946C0">
      <w:pPr>
        <w:spacing w:after="0" w:line="240" w:lineRule="auto"/>
      </w:pPr>
      <w:r>
        <w:separator/>
      </w:r>
    </w:p>
  </w:footnote>
  <w:footnote w:type="continuationSeparator" w:id="0">
    <w:p w14:paraId="1F5215CC" w14:textId="77777777" w:rsidR="00606DE5" w:rsidRDefault="00606DE5" w:rsidP="00994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E69"/>
    <w:multiLevelType w:val="hybridMultilevel"/>
    <w:tmpl w:val="BCB4BA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84BAB"/>
    <w:multiLevelType w:val="hybridMultilevel"/>
    <w:tmpl w:val="2CB22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931FA"/>
    <w:multiLevelType w:val="hybridMultilevel"/>
    <w:tmpl w:val="F6084CD4"/>
    <w:lvl w:ilvl="0" w:tplc="E0083456">
      <w:start w:val="1"/>
      <w:numFmt w:val="lowerLetter"/>
      <w:lvlText w:val="%1."/>
      <w:lvlJc w:val="left"/>
      <w:pPr>
        <w:ind w:left="1440" w:hanging="360"/>
      </w:pPr>
      <w:rPr>
        <w:rFonts w:ascii="Helvetica" w:eastAsiaTheme="minorHAnsi" w:hAnsi="Helvetica" w:cs="Helvetic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A060C4"/>
    <w:multiLevelType w:val="hybridMultilevel"/>
    <w:tmpl w:val="FB2C50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9046650"/>
    <w:multiLevelType w:val="hybridMultilevel"/>
    <w:tmpl w:val="9F040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05FC8"/>
    <w:multiLevelType w:val="hybridMultilevel"/>
    <w:tmpl w:val="9C9453F0"/>
    <w:lvl w:ilvl="0" w:tplc="0409000F">
      <w:start w:val="1"/>
      <w:numFmt w:val="decimal"/>
      <w:lvlText w:val="%1."/>
      <w:lvlJc w:val="left"/>
      <w:pPr>
        <w:ind w:left="720" w:hanging="360"/>
      </w:p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5D7A2F"/>
    <w:multiLevelType w:val="hybridMultilevel"/>
    <w:tmpl w:val="5362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06952"/>
    <w:multiLevelType w:val="hybridMultilevel"/>
    <w:tmpl w:val="7BB678B2"/>
    <w:lvl w:ilvl="0" w:tplc="04090003">
      <w:start w:val="1"/>
      <w:numFmt w:val="bullet"/>
      <w:lvlText w:val="o"/>
      <w:lvlJc w:val="left"/>
      <w:pPr>
        <w:ind w:left="1935" w:hanging="360"/>
      </w:pPr>
      <w:rPr>
        <w:rFonts w:ascii="Courier New" w:hAnsi="Courier New" w:cs="Courier New"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15:restartNumberingAfterBreak="0">
    <w:nsid w:val="31CA4F41"/>
    <w:multiLevelType w:val="multilevel"/>
    <w:tmpl w:val="518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5427D"/>
    <w:multiLevelType w:val="hybridMultilevel"/>
    <w:tmpl w:val="DA265B8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B0706A4"/>
    <w:multiLevelType w:val="hybridMultilevel"/>
    <w:tmpl w:val="8F3C8F0E"/>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640D1C4D"/>
    <w:multiLevelType w:val="hybridMultilevel"/>
    <w:tmpl w:val="7A9E62A4"/>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2" w15:restartNumberingAfterBreak="0">
    <w:nsid w:val="750F12BB"/>
    <w:multiLevelType w:val="hybridMultilevel"/>
    <w:tmpl w:val="79FE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10"/>
  </w:num>
  <w:num w:numId="6">
    <w:abstractNumId w:val="11"/>
  </w:num>
  <w:num w:numId="7">
    <w:abstractNumId w:val="9"/>
  </w:num>
  <w:num w:numId="8">
    <w:abstractNumId w:val="4"/>
  </w:num>
  <w:num w:numId="9">
    <w:abstractNumId w:val="1"/>
  </w:num>
  <w:num w:numId="10">
    <w:abstractNumId w:val="7"/>
  </w:num>
  <w:num w:numId="11">
    <w:abstractNumId w:val="12"/>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FF"/>
    <w:rsid w:val="00032A39"/>
    <w:rsid w:val="0008494D"/>
    <w:rsid w:val="0016535E"/>
    <w:rsid w:val="001B5E65"/>
    <w:rsid w:val="001D243E"/>
    <w:rsid w:val="003376C9"/>
    <w:rsid w:val="004521C9"/>
    <w:rsid w:val="004C5EA6"/>
    <w:rsid w:val="00552B8D"/>
    <w:rsid w:val="005D4077"/>
    <w:rsid w:val="005F1346"/>
    <w:rsid w:val="006024D0"/>
    <w:rsid w:val="00606DE5"/>
    <w:rsid w:val="00652F3F"/>
    <w:rsid w:val="00786733"/>
    <w:rsid w:val="007F72BC"/>
    <w:rsid w:val="00822FC3"/>
    <w:rsid w:val="0092049A"/>
    <w:rsid w:val="00947C44"/>
    <w:rsid w:val="009758D5"/>
    <w:rsid w:val="009946C0"/>
    <w:rsid w:val="009E650C"/>
    <w:rsid w:val="00AD0650"/>
    <w:rsid w:val="00B713FF"/>
    <w:rsid w:val="00B820A4"/>
    <w:rsid w:val="00BE1997"/>
    <w:rsid w:val="00BF03E3"/>
    <w:rsid w:val="00C35AA9"/>
    <w:rsid w:val="00C61EFD"/>
    <w:rsid w:val="00D87EED"/>
    <w:rsid w:val="00DC2C8F"/>
    <w:rsid w:val="00E27DCB"/>
    <w:rsid w:val="00EC2377"/>
    <w:rsid w:val="00F62BAC"/>
    <w:rsid w:val="00F9439D"/>
    <w:rsid w:val="00FB178F"/>
    <w:rsid w:val="00FD29E2"/>
    <w:rsid w:val="00FE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351"/>
  <w15:chartTrackingRefBased/>
  <w15:docId w15:val="{EFFE9A16-D2BD-41F4-9B40-073D2F7F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3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FF"/>
    <w:pPr>
      <w:ind w:left="720"/>
      <w:contextualSpacing/>
    </w:pPr>
  </w:style>
  <w:style w:type="paragraph" w:styleId="Header">
    <w:name w:val="header"/>
    <w:basedOn w:val="Normal"/>
    <w:link w:val="HeaderChar"/>
    <w:uiPriority w:val="99"/>
    <w:unhideWhenUsed/>
    <w:rsid w:val="0099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6C0"/>
  </w:style>
  <w:style w:type="paragraph" w:styleId="Footer">
    <w:name w:val="footer"/>
    <w:basedOn w:val="Normal"/>
    <w:link w:val="FooterChar"/>
    <w:uiPriority w:val="99"/>
    <w:unhideWhenUsed/>
    <w:rsid w:val="00994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68141">
      <w:bodyDiv w:val="1"/>
      <w:marLeft w:val="0"/>
      <w:marRight w:val="0"/>
      <w:marTop w:val="0"/>
      <w:marBottom w:val="0"/>
      <w:divBdr>
        <w:top w:val="none" w:sz="0" w:space="0" w:color="auto"/>
        <w:left w:val="none" w:sz="0" w:space="0" w:color="auto"/>
        <w:bottom w:val="none" w:sz="0" w:space="0" w:color="auto"/>
        <w:right w:val="none" w:sz="0" w:space="0" w:color="auto"/>
      </w:divBdr>
    </w:div>
    <w:div w:id="15249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Abraham Biar</cp:lastModifiedBy>
  <cp:revision>26</cp:revision>
  <dcterms:created xsi:type="dcterms:W3CDTF">2019-06-03T09:47:00Z</dcterms:created>
  <dcterms:modified xsi:type="dcterms:W3CDTF">2019-06-19T09:53:00Z</dcterms:modified>
</cp:coreProperties>
</file>