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B2" w:rsidRDefault="00576BB2" w:rsidP="003808BE">
      <w:pPr>
        <w:spacing w:line="360" w:lineRule="auto"/>
        <w:jc w:val="center"/>
        <w:rPr>
          <w:rFonts w:ascii="Times New Roman" w:hAnsi="Times New Roman" w:cs="Times New Roman"/>
          <w:sz w:val="24"/>
          <w:szCs w:val="24"/>
        </w:rPr>
      </w:pPr>
      <w:r w:rsidRPr="003808BE">
        <w:rPr>
          <w:rFonts w:ascii="Times New Roman" w:hAnsi="Times New Roman" w:cs="Times New Roman"/>
          <w:sz w:val="24"/>
          <w:szCs w:val="24"/>
        </w:rPr>
        <w:t>ASSIGNMENT 4</w:t>
      </w:r>
    </w:p>
    <w:p w:rsidR="00B92C3A" w:rsidRDefault="00B92C3A" w:rsidP="00B92C3A">
      <w:pPr>
        <w:spacing w:line="360" w:lineRule="auto"/>
        <w:jc w:val="both"/>
        <w:rPr>
          <w:rFonts w:ascii="Times New Roman" w:eastAsia="Calibri" w:hAnsi="Times New Roman"/>
          <w:b/>
          <w:sz w:val="32"/>
          <w:szCs w:val="32"/>
        </w:rPr>
      </w:pPr>
      <w:r>
        <w:rPr>
          <w:rFonts w:ascii="Times New Roman" w:eastAsia="Calibri" w:hAnsi="Times New Roman"/>
          <w:b/>
          <w:sz w:val="32"/>
          <w:szCs w:val="32"/>
        </w:rPr>
        <w:t>Registration number: Aipms 274/2019</w:t>
      </w:r>
    </w:p>
    <w:p w:rsidR="00B92C3A" w:rsidRDefault="00B92C3A" w:rsidP="003808BE">
      <w:pPr>
        <w:spacing w:line="360" w:lineRule="auto"/>
        <w:jc w:val="center"/>
        <w:rPr>
          <w:rFonts w:ascii="Times New Roman" w:hAnsi="Times New Roman" w:cs="Times New Roman"/>
          <w:sz w:val="24"/>
          <w:szCs w:val="24"/>
        </w:rPr>
      </w:pPr>
      <w:bookmarkStart w:id="0" w:name="_GoBack"/>
      <w:bookmarkEnd w:id="0"/>
    </w:p>
    <w:p w:rsidR="00B92C3A" w:rsidRDefault="00B92C3A" w:rsidP="003808BE">
      <w:pPr>
        <w:spacing w:line="360" w:lineRule="auto"/>
        <w:jc w:val="center"/>
        <w:rPr>
          <w:rFonts w:ascii="Times New Roman" w:hAnsi="Times New Roman" w:cs="Times New Roman"/>
          <w:sz w:val="24"/>
          <w:szCs w:val="24"/>
        </w:rPr>
      </w:pPr>
    </w:p>
    <w:p w:rsidR="00B92C3A" w:rsidRPr="003808BE" w:rsidRDefault="00B92C3A" w:rsidP="003808BE">
      <w:pPr>
        <w:spacing w:line="360" w:lineRule="auto"/>
        <w:jc w:val="center"/>
        <w:rPr>
          <w:rFonts w:ascii="Times New Roman" w:hAnsi="Times New Roman" w:cs="Times New Roman"/>
          <w:sz w:val="24"/>
          <w:szCs w:val="24"/>
        </w:rPr>
      </w:pPr>
    </w:p>
    <w:p w:rsidR="00576BB2" w:rsidRDefault="00576BB2" w:rsidP="003808BE">
      <w:pPr>
        <w:numPr>
          <w:ilvl w:val="0"/>
          <w:numId w:val="1"/>
        </w:numPr>
        <w:spacing w:line="360" w:lineRule="auto"/>
        <w:contextualSpacing/>
        <w:rPr>
          <w:rFonts w:ascii="Times New Roman" w:hAnsi="Times New Roman" w:cs="Times New Roman"/>
          <w:sz w:val="24"/>
          <w:szCs w:val="24"/>
        </w:rPr>
      </w:pPr>
      <w:r w:rsidRPr="003808BE">
        <w:rPr>
          <w:rFonts w:ascii="Times New Roman" w:hAnsi="Times New Roman" w:cs="Times New Roman"/>
          <w:sz w:val="24"/>
          <w:szCs w:val="24"/>
        </w:rPr>
        <w:t xml:space="preserve">Define </w:t>
      </w:r>
      <w:r w:rsidRPr="003808BE">
        <w:rPr>
          <w:rFonts w:ascii="Times New Roman" w:hAnsi="Times New Roman" w:cs="Times New Roman"/>
          <w:b/>
          <w:sz w:val="24"/>
          <w:szCs w:val="24"/>
        </w:rPr>
        <w:t>critical period</w:t>
      </w:r>
      <w:r w:rsidRPr="003808BE">
        <w:rPr>
          <w:rFonts w:ascii="Times New Roman" w:hAnsi="Times New Roman" w:cs="Times New Roman"/>
          <w:sz w:val="24"/>
          <w:szCs w:val="24"/>
        </w:rPr>
        <w:t xml:space="preserve"> of growth and development, give an example of why this is important to the development of the fetus.</w:t>
      </w:r>
    </w:p>
    <w:p w:rsidR="003808BE" w:rsidRDefault="003808BE" w:rsidP="003808BE">
      <w:pPr>
        <w:spacing w:line="360" w:lineRule="auto"/>
        <w:ind w:left="720"/>
        <w:contextualSpacing/>
        <w:rPr>
          <w:rFonts w:ascii="Times New Roman" w:hAnsi="Times New Roman" w:cs="Times New Roman"/>
          <w:sz w:val="24"/>
          <w:szCs w:val="24"/>
        </w:rPr>
      </w:pPr>
    </w:p>
    <w:p w:rsidR="003808BE" w:rsidRPr="003808BE" w:rsidRDefault="003808BE" w:rsidP="003808BE">
      <w:pPr>
        <w:spacing w:line="360" w:lineRule="auto"/>
        <w:ind w:left="720"/>
        <w:contextualSpacing/>
        <w:rPr>
          <w:rFonts w:ascii="Times New Roman" w:hAnsi="Times New Roman" w:cs="Times New Roman"/>
          <w:sz w:val="24"/>
          <w:szCs w:val="24"/>
        </w:rPr>
      </w:pPr>
    </w:p>
    <w:p w:rsidR="00DC11FA" w:rsidRPr="003808BE" w:rsidRDefault="00DC11FA"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A critical period is a time for intense development and rapid cell division of the fetus. The embryo is very sensitive to damage due to excesses or deficiencies of nutrients, exposure to toxins, mutations, and other unidentified factors. Maternal nutrition status is very important at each stage of fetal development. Nutrition status of the mother prior to, during and even after is very critical to successful development and growth of the fetus and infant.</w:t>
      </w:r>
    </w:p>
    <w:p w:rsidR="00576BB2" w:rsidRDefault="00DC11FA" w:rsidP="003808BE">
      <w:pPr>
        <w:pStyle w:val="NormalWeb"/>
        <w:shd w:val="clear" w:color="auto" w:fill="FFFFFF"/>
        <w:spacing w:before="120" w:beforeAutospacing="0" w:after="120" w:afterAutospacing="0" w:line="360" w:lineRule="auto"/>
        <w:ind w:left="720"/>
        <w:jc w:val="both"/>
      </w:pPr>
      <w:r w:rsidRPr="003808BE">
        <w:rPr>
          <w:color w:val="222222"/>
          <w:lang w:val="en-US"/>
        </w:rPr>
        <w:t xml:space="preserve">A </w:t>
      </w:r>
      <w:r w:rsidRPr="003808BE">
        <w:rPr>
          <w:bCs/>
          <w:color w:val="222222"/>
        </w:rPr>
        <w:t>critical period</w:t>
      </w:r>
      <w:r w:rsidRPr="003808BE">
        <w:rPr>
          <w:color w:val="222222"/>
        </w:rPr>
        <w:t> is a maturational stage in the lifespan of an organism during which the nervous system is especially sensitive to certain environmental stimuli. If, for some reason, the organism does not receive the appropriate stimulus during this "critical period" to learn a given skill or trait, it may be difficult, ultimately less successful, or even impossible, to develop some functions later in life. Functions that are indispensable to an organism's survival, such as vision, are particularly likely to develop during critical periods. "Critical period" also relates to the ability to acquire one's first language</w:t>
      </w:r>
      <w:r w:rsidRPr="003808BE">
        <w:rPr>
          <w:color w:val="222222"/>
          <w:vertAlign w:val="superscript"/>
        </w:rPr>
        <w:t xml:space="preserve"> </w:t>
      </w:r>
      <w:r w:rsidRPr="003808BE">
        <w:t>(</w:t>
      </w:r>
      <w:r w:rsidRPr="003808BE">
        <w:rPr>
          <w:color w:val="222222"/>
          <w:shd w:val="clear" w:color="auto" w:fill="FFFFFF"/>
        </w:rPr>
        <w:t>Robson AL (2002)).</w:t>
      </w:r>
      <w:r w:rsidRPr="003808BE">
        <w:t xml:space="preserve"> </w:t>
      </w:r>
      <w:r w:rsidR="00CE61E5" w:rsidRPr="003808BE">
        <w:t xml:space="preserve">If something interferes with development during this period, the effects are irreversible. The events scheduled to happen or occur at this stage of development cannot be postponed for later. Each organ and tissue in the developing fetus is vulnerable to nutrient deficiency and to toxins which can interfere with there development. For example, the heart is fully developed by 16 weeks but lungs by 26 weeks. </w:t>
      </w:r>
      <w:r w:rsidR="004946F7" w:rsidRPr="003808BE">
        <w:t>Therefore,</w:t>
      </w:r>
      <w:r w:rsidR="00CE61E5" w:rsidRPr="003808BE">
        <w:t xml:space="preserve"> early malnutrition of the pregnant could severely affect the heart; </w:t>
      </w:r>
      <w:r w:rsidR="004946F7" w:rsidRPr="003808BE">
        <w:t>whereas</w:t>
      </w:r>
      <w:r w:rsidR="00CE61E5" w:rsidRPr="003808BE">
        <w:t xml:space="preserve"> later malnutrition could damage the lungs. Continuous good care is therefore vital for a pregnant woman.</w:t>
      </w:r>
    </w:p>
    <w:p w:rsidR="003808BE" w:rsidRDefault="003808BE" w:rsidP="003808BE">
      <w:pPr>
        <w:pStyle w:val="NormalWeb"/>
        <w:shd w:val="clear" w:color="auto" w:fill="FFFFFF"/>
        <w:spacing w:before="120" w:beforeAutospacing="0" w:after="120" w:afterAutospacing="0" w:line="360" w:lineRule="auto"/>
        <w:ind w:left="720"/>
        <w:jc w:val="both"/>
      </w:pPr>
    </w:p>
    <w:p w:rsidR="003808BE" w:rsidRPr="003808BE" w:rsidRDefault="003808BE" w:rsidP="003808BE">
      <w:pPr>
        <w:pStyle w:val="NormalWeb"/>
        <w:shd w:val="clear" w:color="auto" w:fill="FFFFFF"/>
        <w:spacing w:before="120" w:beforeAutospacing="0" w:after="120" w:afterAutospacing="0" w:line="360" w:lineRule="auto"/>
        <w:ind w:left="720"/>
        <w:jc w:val="both"/>
      </w:pPr>
    </w:p>
    <w:p w:rsidR="00576BB2" w:rsidRDefault="00576BB2" w:rsidP="003808BE">
      <w:pPr>
        <w:numPr>
          <w:ilvl w:val="0"/>
          <w:numId w:val="1"/>
        </w:numPr>
        <w:spacing w:line="360" w:lineRule="auto"/>
        <w:contextualSpacing/>
        <w:rPr>
          <w:rFonts w:ascii="Times New Roman" w:hAnsi="Times New Roman" w:cs="Times New Roman"/>
          <w:sz w:val="24"/>
          <w:szCs w:val="24"/>
        </w:rPr>
      </w:pPr>
      <w:r w:rsidRPr="003808BE">
        <w:rPr>
          <w:rFonts w:ascii="Times New Roman" w:hAnsi="Times New Roman" w:cs="Times New Roman"/>
          <w:sz w:val="24"/>
          <w:szCs w:val="24"/>
        </w:rPr>
        <w:t>What are the three classifications of under nutrition in preschool children and how is this determined?</w:t>
      </w:r>
    </w:p>
    <w:p w:rsidR="003808BE" w:rsidRPr="003808BE" w:rsidRDefault="003808BE" w:rsidP="003808BE">
      <w:pPr>
        <w:spacing w:line="360" w:lineRule="auto"/>
        <w:ind w:left="720"/>
        <w:contextualSpacing/>
        <w:rPr>
          <w:rFonts w:ascii="Times New Roman" w:hAnsi="Times New Roman" w:cs="Times New Roman"/>
          <w:sz w:val="24"/>
          <w:szCs w:val="24"/>
        </w:rPr>
      </w:pPr>
    </w:p>
    <w:p w:rsidR="00D57E28" w:rsidRPr="003808BE" w:rsidRDefault="00D57E28"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Undernutrition  is  a  condition  resulting  from  lack  of sufficient  energy/protein  to  meet  the  body’s  metabolic demands,  as  a result  of  either  an  inadequate  intake  of protein, intake of poor quality protein, increased demands due to disease or in</w:t>
      </w:r>
      <w:r w:rsidR="004946F7" w:rsidRPr="003808BE">
        <w:rPr>
          <w:rFonts w:ascii="Times New Roman" w:hAnsi="Times New Roman" w:cs="Times New Roman"/>
          <w:sz w:val="24"/>
          <w:szCs w:val="24"/>
        </w:rPr>
        <w:t xml:space="preserve">creased nutrient losses. It is </w:t>
      </w:r>
      <w:r w:rsidRPr="003808BE">
        <w:rPr>
          <w:rFonts w:ascii="Times New Roman" w:hAnsi="Times New Roman" w:cs="Times New Roman"/>
          <w:sz w:val="24"/>
          <w:szCs w:val="24"/>
        </w:rPr>
        <w:t xml:space="preserve">a major </w:t>
      </w:r>
      <w:r w:rsidR="004946F7" w:rsidRPr="003808BE">
        <w:rPr>
          <w:rFonts w:ascii="Times New Roman" w:hAnsi="Times New Roman" w:cs="Times New Roman"/>
          <w:sz w:val="24"/>
          <w:szCs w:val="24"/>
        </w:rPr>
        <w:t xml:space="preserve">health and nutrition problem.  It </w:t>
      </w:r>
      <w:r w:rsidRPr="003808BE">
        <w:rPr>
          <w:rFonts w:ascii="Times New Roman" w:hAnsi="Times New Roman" w:cs="Times New Roman"/>
          <w:sz w:val="24"/>
          <w:szCs w:val="24"/>
        </w:rPr>
        <w:t xml:space="preserve">occurs particularly </w:t>
      </w:r>
      <w:r w:rsidR="004946F7" w:rsidRPr="003808BE">
        <w:rPr>
          <w:rFonts w:ascii="Times New Roman" w:hAnsi="Times New Roman" w:cs="Times New Roman"/>
          <w:sz w:val="24"/>
          <w:szCs w:val="24"/>
        </w:rPr>
        <w:t>in children</w:t>
      </w:r>
      <w:r w:rsidRPr="003808BE">
        <w:rPr>
          <w:rFonts w:ascii="Times New Roman" w:hAnsi="Times New Roman" w:cs="Times New Roman"/>
          <w:sz w:val="24"/>
          <w:szCs w:val="24"/>
        </w:rPr>
        <w:t xml:space="preserve"> </w:t>
      </w:r>
      <w:r w:rsidR="004946F7" w:rsidRPr="003808BE">
        <w:rPr>
          <w:rFonts w:ascii="Times New Roman" w:hAnsi="Times New Roman" w:cs="Times New Roman"/>
          <w:sz w:val="24"/>
          <w:szCs w:val="24"/>
        </w:rPr>
        <w:t>and leads to</w:t>
      </w:r>
      <w:r w:rsidRPr="003808BE">
        <w:rPr>
          <w:rFonts w:ascii="Times New Roman" w:hAnsi="Times New Roman" w:cs="Times New Roman"/>
          <w:sz w:val="24"/>
          <w:szCs w:val="24"/>
        </w:rPr>
        <w:t xml:space="preserve"> </w:t>
      </w:r>
      <w:r w:rsidR="004946F7" w:rsidRPr="003808BE">
        <w:rPr>
          <w:rFonts w:ascii="Times New Roman" w:hAnsi="Times New Roman" w:cs="Times New Roman"/>
          <w:sz w:val="24"/>
          <w:szCs w:val="24"/>
        </w:rPr>
        <w:t>various degrees of</w:t>
      </w:r>
      <w:r w:rsidRPr="003808BE">
        <w:rPr>
          <w:rFonts w:ascii="Times New Roman" w:hAnsi="Times New Roman" w:cs="Times New Roman"/>
          <w:sz w:val="24"/>
          <w:szCs w:val="24"/>
        </w:rPr>
        <w:t xml:space="preserve"> growth retardation. </w:t>
      </w:r>
      <w:r w:rsidR="004946F7" w:rsidRPr="003808BE">
        <w:rPr>
          <w:rFonts w:ascii="Times New Roman" w:hAnsi="Times New Roman" w:cs="Times New Roman"/>
          <w:sz w:val="24"/>
          <w:szCs w:val="24"/>
        </w:rPr>
        <w:t>It is</w:t>
      </w:r>
      <w:r w:rsidRPr="003808BE">
        <w:rPr>
          <w:rFonts w:ascii="Times New Roman" w:hAnsi="Times New Roman" w:cs="Times New Roman"/>
          <w:sz w:val="24"/>
          <w:szCs w:val="24"/>
        </w:rPr>
        <w:t xml:space="preserve"> not </w:t>
      </w:r>
      <w:r w:rsidR="004946F7" w:rsidRPr="003808BE">
        <w:rPr>
          <w:rFonts w:ascii="Times New Roman" w:hAnsi="Times New Roman" w:cs="Times New Roman"/>
          <w:sz w:val="24"/>
          <w:szCs w:val="24"/>
        </w:rPr>
        <w:t>only an</w:t>
      </w:r>
      <w:r w:rsidRPr="003808BE">
        <w:rPr>
          <w:rFonts w:ascii="Times New Roman" w:hAnsi="Times New Roman" w:cs="Times New Roman"/>
          <w:sz w:val="24"/>
          <w:szCs w:val="24"/>
        </w:rPr>
        <w:t xml:space="preserve"> important cause of </w:t>
      </w:r>
      <w:r w:rsidR="004946F7" w:rsidRPr="003808BE">
        <w:rPr>
          <w:rFonts w:ascii="Times New Roman" w:hAnsi="Times New Roman" w:cs="Times New Roman"/>
          <w:sz w:val="24"/>
          <w:szCs w:val="24"/>
        </w:rPr>
        <w:t>childhood morbidity and mortality, but also leads to</w:t>
      </w:r>
      <w:r w:rsidRPr="003808BE">
        <w:rPr>
          <w:rFonts w:ascii="Times New Roman" w:hAnsi="Times New Roman" w:cs="Times New Roman"/>
          <w:sz w:val="24"/>
          <w:szCs w:val="24"/>
        </w:rPr>
        <w:t xml:space="preserve"> permanent impairment of physical and mental growth of those who survive (Vijaykumar P. Mane, 2018).</w:t>
      </w:r>
    </w:p>
    <w:p w:rsidR="004946F7" w:rsidRPr="003808BE" w:rsidRDefault="004946F7"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Underweight -</w:t>
      </w:r>
      <w:r w:rsidRPr="003808BE">
        <w:rPr>
          <w:rFonts w:ascii="Times New Roman" w:hAnsi="Times New Roman" w:cs="Times New Roman"/>
          <w:sz w:val="24"/>
          <w:szCs w:val="24"/>
        </w:rPr>
        <w:t xml:space="preserve"> Weight-for-age (W/A) is used to describe a situation where a child weighs less than expected, given his or her age. W/A reflects body mass relative to age. In addition, therefore, reflects current and acute as well as chronic malnutrition. W/A is commonly used for monitoring growth and to assess changes in the magnitude of malnutrition over time. Moderate and severe - below minus two standard deviations (SDs) from median W/A of reference population; severe-below minus three SDs from median W/A of the reference population (Caulfield Le, de Onis M, Blossener M, 2004). </w:t>
      </w:r>
    </w:p>
    <w:p w:rsidR="004946F7" w:rsidRPr="003808BE" w:rsidRDefault="004946F7"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Wasting -</w:t>
      </w:r>
      <w:r w:rsidRPr="003808BE">
        <w:rPr>
          <w:rFonts w:ascii="Times New Roman" w:hAnsi="Times New Roman" w:cs="Times New Roman"/>
          <w:sz w:val="24"/>
          <w:szCs w:val="24"/>
        </w:rPr>
        <w:t xml:space="preserve"> Weight-for-height (W/H) refers to a situation where a child has failed to achieve sufficient W/H. W/H normally used as an indicator of current nutritional status. Wasting may be the consequence of starvation or severe disease. It can also be due to chronic conditions or a combination of both. Moderate and severe - below minus two SDs from median W/H of reference population (Janevic T, Petrovic O, 2010). </w:t>
      </w:r>
    </w:p>
    <w:p w:rsidR="004946F7" w:rsidRDefault="004946F7"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Stunting -</w:t>
      </w:r>
      <w:r w:rsidRPr="003808BE">
        <w:rPr>
          <w:rFonts w:ascii="Times New Roman" w:hAnsi="Times New Roman" w:cs="Times New Roman"/>
          <w:sz w:val="24"/>
          <w:szCs w:val="24"/>
        </w:rPr>
        <w:t xml:space="preserve"> Height-for-age (H/A) is used to describe a condition in which children fail to gain sufficient height, given their age. Stunting is an extremely low H/A score. Stunting is often associated with long-term factors such as chronic malnutrition, especially protein-energy malnutrition, and frequent illness. It is, therefore, an indicator of the past growth failure and is often used for a long-term planning of policies and intervention programs in nonemergency situations. Stunting is very sensitive to socioeconomic status. Moderate and </w:t>
      </w:r>
      <w:r w:rsidRPr="003808BE">
        <w:rPr>
          <w:rFonts w:ascii="Times New Roman" w:hAnsi="Times New Roman" w:cs="Times New Roman"/>
          <w:sz w:val="24"/>
          <w:szCs w:val="24"/>
        </w:rPr>
        <w:lastRenderedPageBreak/>
        <w:t>severe - below minus two SDs from median H/A of reference population (World hunger education service, 2015).</w:t>
      </w:r>
    </w:p>
    <w:p w:rsidR="003808BE" w:rsidRDefault="003808BE" w:rsidP="003808BE">
      <w:pPr>
        <w:spacing w:line="360" w:lineRule="auto"/>
        <w:ind w:left="720"/>
        <w:contextualSpacing/>
        <w:jc w:val="both"/>
        <w:rPr>
          <w:rFonts w:ascii="Times New Roman" w:hAnsi="Times New Roman" w:cs="Times New Roman"/>
          <w:sz w:val="24"/>
          <w:szCs w:val="24"/>
        </w:rPr>
      </w:pPr>
    </w:p>
    <w:p w:rsidR="004946F7" w:rsidRPr="003808BE" w:rsidRDefault="004946F7" w:rsidP="003808BE">
      <w:pPr>
        <w:spacing w:line="360" w:lineRule="auto"/>
        <w:contextualSpacing/>
        <w:jc w:val="both"/>
        <w:rPr>
          <w:rFonts w:ascii="Times New Roman" w:hAnsi="Times New Roman" w:cs="Times New Roman"/>
          <w:sz w:val="24"/>
          <w:szCs w:val="24"/>
        </w:rPr>
      </w:pPr>
    </w:p>
    <w:p w:rsidR="00576BB2" w:rsidRDefault="00576BB2"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sz w:val="24"/>
          <w:szCs w:val="24"/>
        </w:rPr>
        <w:t>b. What precautions should one take when preparing infant formula?</w:t>
      </w:r>
    </w:p>
    <w:p w:rsidR="003808BE" w:rsidRPr="003808BE" w:rsidRDefault="003808BE" w:rsidP="003808BE">
      <w:pPr>
        <w:spacing w:line="360" w:lineRule="auto"/>
        <w:ind w:left="720"/>
        <w:contextualSpacing/>
        <w:rPr>
          <w:rFonts w:ascii="Times New Roman" w:hAnsi="Times New Roman" w:cs="Times New Roman"/>
          <w:sz w:val="24"/>
          <w:szCs w:val="24"/>
        </w:rPr>
      </w:pPr>
    </w:p>
    <w:p w:rsidR="001D4092" w:rsidRP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Wash your hands well before preparing bottles or feeding your baby.</w:t>
      </w:r>
      <w:r w:rsidRPr="003808BE">
        <w:rPr>
          <w:rFonts w:ascii="Times New Roman" w:hAnsi="Times New Roman" w:cs="Times New Roman"/>
          <w:sz w:val="24"/>
          <w:szCs w:val="24"/>
        </w:rPr>
        <w:t xml:space="preserve"> Clean and sanitize the workspace where you will be preparing the infant formula.</w:t>
      </w:r>
    </w:p>
    <w:p w:rsidR="001D4092" w:rsidRP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Bottles need to be clean and sanitized.</w:t>
      </w:r>
      <w:r w:rsidRPr="003808BE">
        <w:rPr>
          <w:rFonts w:ascii="Times New Roman" w:hAnsi="Times New Roman" w:cs="Times New Roman"/>
          <w:sz w:val="24"/>
          <w:szCs w:val="24"/>
        </w:rPr>
        <w:t xml:space="preserve"> To learn more about how to properly clean the baby’s bottles and other feeding supplies.</w:t>
      </w:r>
    </w:p>
    <w:p w:rsidR="001D4092" w:rsidRP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Baby’s milk or infant formula does not need to be warmed before feeding, but some people like to warm their baby’s bottle.</w:t>
      </w:r>
      <w:r w:rsidRPr="003808BE">
        <w:rPr>
          <w:rFonts w:ascii="Times New Roman" w:hAnsi="Times New Roman" w:cs="Times New Roman"/>
          <w:sz w:val="24"/>
          <w:szCs w:val="24"/>
        </w:rPr>
        <w:t xml:space="preserve"> If one do decide to warm the bottle, never use a microwave. Microwaves heat milk and food unevenly, resulting in “hot spots” that can</w:t>
      </w:r>
      <w:r w:rsidR="004D1E81" w:rsidRPr="003808BE">
        <w:rPr>
          <w:rFonts w:ascii="Times New Roman" w:hAnsi="Times New Roman" w:cs="Times New Roman"/>
          <w:sz w:val="24"/>
          <w:szCs w:val="24"/>
        </w:rPr>
        <w:t xml:space="preserve"> burn</w:t>
      </w:r>
      <w:r w:rsidRPr="003808BE">
        <w:rPr>
          <w:rFonts w:ascii="Times New Roman" w:hAnsi="Times New Roman" w:cs="Times New Roman"/>
          <w:sz w:val="24"/>
          <w:szCs w:val="24"/>
        </w:rPr>
        <w:t xml:space="preserve"> baby’s mouth and throat.</w:t>
      </w:r>
    </w:p>
    <w:p w:rsidR="001D4092" w:rsidRP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To warm a bottle: Place the bottle under running warm water, taking care to keep the water from getting into the bottle or on the nipple.  Put a couple drops of infant formula on the back of your hand to see if it is too hot.</w:t>
      </w:r>
    </w:p>
    <w:p w:rsidR="001D4092" w:rsidRPr="003808BE" w:rsidRDefault="004D1E81"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If powdered infant formula is used;</w:t>
      </w:r>
    </w:p>
    <w:p w:rsidR="001D4092" w:rsidRP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Use water from a safe source to mix your infant formula.</w:t>
      </w:r>
      <w:r w:rsidR="004D1E81" w:rsidRPr="003808BE">
        <w:rPr>
          <w:rFonts w:ascii="Times New Roman" w:hAnsi="Times New Roman" w:cs="Times New Roman"/>
          <w:sz w:val="24"/>
          <w:szCs w:val="24"/>
        </w:rPr>
        <w:t xml:space="preserve"> If one is not sure if the</w:t>
      </w:r>
      <w:r w:rsidRPr="003808BE">
        <w:rPr>
          <w:rFonts w:ascii="Times New Roman" w:hAnsi="Times New Roman" w:cs="Times New Roman"/>
          <w:sz w:val="24"/>
          <w:szCs w:val="24"/>
        </w:rPr>
        <w:t xml:space="preserve"> tap water is safe to use for prepari</w:t>
      </w:r>
      <w:r w:rsidR="004D1E81" w:rsidRPr="003808BE">
        <w:rPr>
          <w:rFonts w:ascii="Times New Roman" w:hAnsi="Times New Roman" w:cs="Times New Roman"/>
          <w:sz w:val="24"/>
          <w:szCs w:val="24"/>
        </w:rPr>
        <w:t>ng infant formula, one need to buy bottle water.</w:t>
      </w:r>
    </w:p>
    <w:p w:rsidR="003808BE" w:rsidRDefault="001D409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b/>
          <w:sz w:val="24"/>
          <w:szCs w:val="24"/>
        </w:rPr>
        <w:t>Use the amount of water listed on the instructions of the infant formula container</w:t>
      </w:r>
      <w:r w:rsidRPr="003808BE">
        <w:rPr>
          <w:rFonts w:ascii="Times New Roman" w:hAnsi="Times New Roman" w:cs="Times New Roman"/>
          <w:sz w:val="24"/>
          <w:szCs w:val="24"/>
        </w:rPr>
        <w:t>. Always measure the water</w:t>
      </w:r>
      <w:r w:rsidR="004D1E81" w:rsidRPr="003808BE">
        <w:rPr>
          <w:rFonts w:ascii="Times New Roman" w:hAnsi="Times New Roman" w:cs="Times New Roman"/>
          <w:sz w:val="24"/>
          <w:szCs w:val="24"/>
        </w:rPr>
        <w:t xml:space="preserve"> first and then add the powder. </w:t>
      </w:r>
      <w:r w:rsidRPr="003808BE">
        <w:rPr>
          <w:rFonts w:ascii="Times New Roman" w:hAnsi="Times New Roman" w:cs="Times New Roman"/>
          <w:sz w:val="24"/>
          <w:szCs w:val="24"/>
        </w:rPr>
        <w:t xml:space="preserve">Too much water may not meet the </w:t>
      </w:r>
      <w:r w:rsidR="004D1E81" w:rsidRPr="003808BE">
        <w:rPr>
          <w:rFonts w:ascii="Times New Roman" w:hAnsi="Times New Roman" w:cs="Times New Roman"/>
          <w:sz w:val="24"/>
          <w:szCs w:val="24"/>
        </w:rPr>
        <w:t>nutritional needs of your baby and t</w:t>
      </w:r>
      <w:r w:rsidRPr="003808BE">
        <w:rPr>
          <w:rFonts w:ascii="Times New Roman" w:hAnsi="Times New Roman" w:cs="Times New Roman"/>
          <w:sz w:val="24"/>
          <w:szCs w:val="24"/>
        </w:rPr>
        <w:t>oo little water may cause your baby’s kidneys and digestive system to work too hard and may cause your baby to become dehydrated.</w:t>
      </w:r>
    </w:p>
    <w:p w:rsidR="00BC08E9" w:rsidRDefault="00BC08E9" w:rsidP="003808BE">
      <w:pPr>
        <w:spacing w:line="360" w:lineRule="auto"/>
        <w:ind w:left="720"/>
        <w:contextualSpacing/>
        <w:jc w:val="both"/>
        <w:rPr>
          <w:rFonts w:ascii="Times New Roman" w:hAnsi="Times New Roman" w:cs="Times New Roman"/>
          <w:sz w:val="24"/>
          <w:szCs w:val="24"/>
        </w:rPr>
      </w:pPr>
    </w:p>
    <w:p w:rsidR="00BC08E9" w:rsidRPr="003808BE" w:rsidRDefault="00BC08E9" w:rsidP="003808BE">
      <w:pPr>
        <w:spacing w:line="360" w:lineRule="auto"/>
        <w:ind w:left="720"/>
        <w:contextualSpacing/>
        <w:jc w:val="both"/>
        <w:rPr>
          <w:rFonts w:ascii="Times New Roman" w:hAnsi="Times New Roman" w:cs="Times New Roman"/>
          <w:sz w:val="24"/>
          <w:szCs w:val="24"/>
        </w:rPr>
      </w:pPr>
    </w:p>
    <w:p w:rsidR="00576BB2" w:rsidRPr="003808BE" w:rsidRDefault="00576BB2" w:rsidP="003808BE">
      <w:pPr>
        <w:numPr>
          <w:ilvl w:val="0"/>
          <w:numId w:val="1"/>
        </w:numPr>
        <w:spacing w:line="360" w:lineRule="auto"/>
        <w:contextualSpacing/>
        <w:rPr>
          <w:rFonts w:ascii="Times New Roman" w:hAnsi="Times New Roman" w:cs="Times New Roman"/>
          <w:sz w:val="24"/>
          <w:szCs w:val="24"/>
        </w:rPr>
      </w:pPr>
      <w:r w:rsidRPr="003808BE">
        <w:rPr>
          <w:rFonts w:ascii="Times New Roman" w:hAnsi="Times New Roman" w:cs="Times New Roman"/>
          <w:sz w:val="24"/>
          <w:szCs w:val="24"/>
        </w:rPr>
        <w:t>What are the key causes/determinants of malnutrition in children?</w:t>
      </w:r>
    </w:p>
    <w:p w:rsidR="004D1E81" w:rsidRPr="003808BE" w:rsidRDefault="004D1E81" w:rsidP="003808BE">
      <w:pPr>
        <w:spacing w:line="360" w:lineRule="auto"/>
        <w:ind w:left="720"/>
        <w:contextualSpacing/>
        <w:rPr>
          <w:rFonts w:ascii="Times New Roman" w:hAnsi="Times New Roman" w:cs="Times New Roman"/>
          <w:sz w:val="24"/>
          <w:szCs w:val="24"/>
        </w:rPr>
      </w:pP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0EF0C761" wp14:editId="461D9906">
                <wp:simplePos x="0" y="0"/>
                <wp:positionH relativeFrom="column">
                  <wp:posOffset>1562100</wp:posOffset>
                </wp:positionH>
                <wp:positionV relativeFrom="paragraph">
                  <wp:posOffset>294005</wp:posOffset>
                </wp:positionV>
                <wp:extent cx="1775460" cy="4953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7754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Poor hygiene and sanitation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2" o:spid="_x0000_s1026" style="position:absolute;left:0;text-align:left;margin-left:123pt;margin-top:23.15pt;width:139.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cxbAIAAB0FAAAOAAAAZHJzL2Uyb0RvYy54bWysVE1v2zAMvQ/YfxB0Xx1nabsGdYogRYcB&#10;RRu0HXpWZCkxJosapcTOfv0o2XGzLqdhF5k0v8THR13ftLVhO4W+Alvw/GzEmbISysquC/795e7T&#10;F858ELYUBqwq+F55fjP7+OG6cVM1hg2YUiGjJNZPG1fwTQhummVeblQt/Bk4ZcmoAWsRSMV1VqJo&#10;KHttsvFodJE1gKVDkMp7+nvbGfks5ddayfCotVeBmYLT3UI6MZ2reGazazFdo3CbSvbXEP9wi1pU&#10;looOqW5FEGyL1V+p6koieNDhTEKdgdaVVKkH6iYfvevmeSOcSr0QON4NMPn/l1Y+7JbIqrLgY86s&#10;qGlETwSasGuj2DjC0zg/Ja9nt8Re8yTGXluNdfxSF6xNkO4HSFUbmKSf+eXl+eSCkJdkm1ydfx4l&#10;zLO3aIc+fFVQsygUHKl6QlLs7n2giuR6cCEl3qarn6SwNypewdgnpakNqjhO0YlAamGQ7QSNXkip&#10;bLiI/VC+5B3DdGXMEJifCjQh74N63ximErGGwNGpwD8rDhGpKtgwBNeVBTyVoPwxVO78D913Pcf2&#10;Q7tq+5msoNzTIBE6hnsn7yrC8174sBRIlKYR0JqGRzq0gabg0EucbQB/nfof/YlpZOWsoRUpuP+5&#10;Fag4M98scfAqn0ziTiVlcn45JgWPLatji93WC6BR5PQgOJnE6B/MQdQI9Stt8zxWJZOwkmoXXAY8&#10;KIvQrS69B1LN58mN9siJcG+fnYzJI8CRLy/tq0DXkyoQHR/gsE5i+o5bnW+MtDDfBtBVIl6EuMO1&#10;h552MPGnfy/ikh/ryevtVZv9BgAA//8DAFBLAwQUAAYACAAAACEAlocdLN8AAAAKAQAADwAAAGRy&#10;cy9kb3ducmV2LnhtbEyPy07DMBBF90j8gzWV2FGnSRpBGqcqoMK2lEe3bjxNIuJxFDtt+HuGFSxH&#10;c3TvucV6sp044+BbRwoW8wgEUuVMS7WC97ft7R0IHzQZ3TlCBd/oYV1eXxU6N+5Cr3jeh1pwCPlc&#10;K2hC6HMpfdWg1X7ueiT+ndxgdeBzqKUZ9IXDbSfjKMqk1S1xQ6N7fGyw+tqPVsFYPT8c6n6ze9om&#10;9CLd4t5+fBqlbmbTZgUi4BT+YPjVZ3Uo2enoRjJedAriNOMtQUGaJSAYWMbLDMSRyThNQJaF/D+h&#10;/AEAAP//AwBQSwECLQAUAAYACAAAACEAtoM4kv4AAADhAQAAEwAAAAAAAAAAAAAAAAAAAAAAW0Nv&#10;bnRlbnRfVHlwZXNdLnhtbFBLAQItABQABgAIAAAAIQA4/SH/1gAAAJQBAAALAAAAAAAAAAAAAAAA&#10;AC8BAABfcmVscy8ucmVsc1BLAQItABQABgAIAAAAIQBS6VcxbAIAAB0FAAAOAAAAAAAAAAAAAAAA&#10;AC4CAABkcnMvZTJvRG9jLnhtbFBLAQItABQABgAIAAAAIQCWhx0s3wAAAAoBAAAPAAAAAAAAAAAA&#10;AAAAAMYEAABkcnMvZG93bnJldi54bWxQSwUGAAAAAAQABADzAAAA0gUAAAAA&#10;" fillcolor="white [3201]" strokecolor="#70ad47 [3209]" strokeweight="1pt">
                <v:textbox>
                  <w:txbxContent>
                    <w:p w:rsidR="0078358C" w:rsidRDefault="0078358C" w:rsidP="0078358C">
                      <w:pPr>
                        <w:jc w:val="center"/>
                      </w:pPr>
                      <w:r>
                        <w:t>Poor hygiene and sanitation</w:t>
                      </w:r>
                    </w:p>
                  </w:txbxContent>
                </v:textbox>
              </v:rect>
            </w:pict>
          </mc:Fallback>
        </mc:AlternateContent>
      </w: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0EF0C761" wp14:editId="461D9906">
                <wp:simplePos x="0" y="0"/>
                <wp:positionH relativeFrom="column">
                  <wp:posOffset>3512820</wp:posOffset>
                </wp:positionH>
                <wp:positionV relativeFrom="paragraph">
                  <wp:posOffset>6985</wp:posOffset>
                </wp:positionV>
                <wp:extent cx="1775460" cy="4267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Sickness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7" o:spid="_x0000_s1027" style="position:absolute;left:0;text-align:left;margin-left:276.6pt;margin-top:.55pt;width:139.8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EIbQIAACQFAAAOAAAAZHJzL2Uyb0RvYy54bWysVMFu2zAMvQ/YPwi6L46DNNmCOkWQosOA&#10;oi3aDj0rspQYk0WNUmJnXz9Kdtyuy2nYxSbFR1IkH3V51daGHRT6CmzB89GYM2UllJXdFvz7882n&#10;z5z5IGwpDFhV8KPy/Gr58cNl4xZqAjswpUJGQaxfNK7guxDcIsu83Kla+BE4ZcmoAWsRSMVtVqJo&#10;KHptssl4PMsawNIhSOU9nV53Rr5M8bVWMtxr7VVgpuB0t5C+mL6b+M2Wl2KxReF2leyvIf7hFrWo&#10;LCUdQl2LINgeq79C1ZVE8KDDSEKdgdaVVKkGqiYfv6vmaSecSrVQc7wb2uT/X1h5d3hAVpUFn3Nm&#10;RU0jeqSmCbs1is1jexrnF4R6cg/Ya57EWGursY5/qoK1qaXHoaWqDUzSYT6fX0xn1HlJtulkNp+k&#10;nmev3g59+KqgZlEoOFL21ElxuPWBMhL0BCEl3qbLn6RwNCpewdhHpakMyjhJ3olAam2QHQSNXkip&#10;bJjFeiheQkc3XRkzOObnHE3Ie6ceG91UItbgOD7n+GfGwSNlBRsG57qygOcClD+GzB3+VH1Xcyw/&#10;tJs2zS4h48kGyiPNE6EjunfypqK23gofHgQSs2kStK3hnj7aQFNw6CXOdoC/zp1HPBGOrJw1tCkF&#10;9z/3AhVn5pslKn7Jp9O4WkmZXsQJM3xr2by12H29BppITu+Ck0mM+GBOokaoX2ipVzErmYSVlLvg&#10;MuBJWYdug+lZkGq1SjBaJyfCrX1yMgaPfY60eW5fBLqeW4FYeQenrRKLdxTrsNHTwmofQFeJf699&#10;7SdAq5ho1D8bcdff6gn1+rgtfwMAAP//AwBQSwMEFAAGAAgAAAAhALoe4L3dAAAACAEAAA8AAABk&#10;cnMvZG93bnJldi54bWxMj8tOwzAQRfdI/IM1SOyo81CrNMSpWlBhC4XC1o2HJGo8jmKnDX/f6QqW&#10;o3N159xiNdlOnHDwrSMF8SwCgVQ501Kt4PNj+5CB8EGT0Z0jVPCLHlbl7U2hc+PO9I6nXagFl5DP&#10;tYImhD6X0lcNWu1nrkdi9uMGqwOfQy3NoM9cbjuZRNFCWt0Sf2h0j08NVsfdaBWM1cvmu+7Xb8/b&#10;lF6li5d2/2WUur+b1o8gAk7hLwxXfVaHkp0ObiTjRadgPk8TjjKIQTDP0oSnHBQsshRkWcj/A8oL&#10;AAAA//8DAFBLAQItABQABgAIAAAAIQC2gziS/gAAAOEBAAATAAAAAAAAAAAAAAAAAAAAAABbQ29u&#10;dGVudF9UeXBlc10ueG1sUEsBAi0AFAAGAAgAAAAhADj9If/WAAAAlAEAAAsAAAAAAAAAAAAAAAAA&#10;LwEAAF9yZWxzLy5yZWxzUEsBAi0AFAAGAAgAAAAhABmkMQhtAgAAJAUAAA4AAAAAAAAAAAAAAAAA&#10;LgIAAGRycy9lMm9Eb2MueG1sUEsBAi0AFAAGAAgAAAAhALoe4L3dAAAACAEAAA8AAAAAAAAAAAAA&#10;AAAAxwQAAGRycy9kb3ducmV2LnhtbFBLBQYAAAAABAAEAPMAAADRBQAAAAA=&#10;" fillcolor="white [3201]" strokecolor="#70ad47 [3209]" strokeweight="1pt">
                <v:textbox>
                  <w:txbxContent>
                    <w:p w:rsidR="0078358C" w:rsidRDefault="0078358C" w:rsidP="0078358C">
                      <w:pPr>
                        <w:jc w:val="center"/>
                      </w:pPr>
                      <w:r>
                        <w:t>Sickness</w:t>
                      </w:r>
                    </w:p>
                  </w:txbxContent>
                </v:textbox>
              </v:rect>
            </w:pict>
          </mc:Fallback>
        </mc:AlternateContent>
      </w: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margin">
                  <wp:posOffset>-114300</wp:posOffset>
                </wp:positionH>
                <wp:positionV relativeFrom="paragraph">
                  <wp:posOffset>115570</wp:posOffset>
                </wp:positionV>
                <wp:extent cx="1775460" cy="4267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Ignorance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9pt;margin-top:9.1pt;width:139.8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B4bQIAACQFAAAOAAAAZHJzL2Uyb0RvYy54bWysVN9P2zAQfp+0/8Hy+0hblbJVpKgCMU1C&#10;gCgTz65jt9Fsn3d2m3R//c5OGhjr07QXx5f7/d13vrxqrWF7haEGV/Lx2Ygz5SRUtduU/Pvz7afP&#10;nIUoXCUMOFXygwr8avHxw2Xj52oCWzCVQkZBXJg3vuTbGP28KILcKivCGXjlSKkBrYgk4qaoUDQU&#10;3ZpiMhrNigaw8ghShUB/bzolX+T4WisZH7QOKjJTcqot5hPzuU5nsbgU8w0Kv61lX4b4hyqsqB0l&#10;HULdiCjYDuu/QtlaIgTQ8UyCLUDrWqrcA3UzHr3rZrUVXuVeCJzgB5jC/wsr7/ePyOqKZseZE5ZG&#10;9ESgCbcxio0TPI0Pc7Ja+UfspUDX1Gur0aYvdcHaDOlhgFS1kUn6Ob64OJ/OCHlJuulkdjHJmBev&#10;3h5D/KrAsnQpOVL2jKTY34VIGcn0aEJCqqbLn2/xYFQqwbgnpakNyjjJ3plA6tog2wsavZBSuThL&#10;/VC8bJ3cdG3M4Dg+5WhiBoGcetvkpjKxBsfRKcc/Mw4eOSu4ODjb2gGeClD9GDJ39sfuu55T+7Fd&#10;t3l2k+Og1lAdaJ4IHdGDl7c1wXonQnwUSMymSdC2xgc6tIGm5NDfONsC/jr1P9kT4UjLWUObUvLw&#10;cydQcWa+OaLil/F0mlYrC9PzNGGGbzXrtxq3s9dAEyG6UXX5muyjOV41gn2hpV6mrKQSTlLuksuI&#10;R+E6dhtMz4JUy2U2o3XyIt65lZcpeMI50ea5fRHoe25FYuU9HLdKzN9RrLNNng6Wuwi6zvxLSHe4&#10;9hOgVcw06p+NtOtv5Wz1+rgtfgMAAP//AwBQSwMEFAAGAAgAAAAhALm2DnPeAAAACQEAAA8AAABk&#10;cnMvZG93bnJldi54bWxMj0FPg0AUhO9N+h82z8Rbu4CWUGRpqqZ61ar1umWfQMq+JezS4r/3edLj&#10;ZCYz3xSbyXbijINvHSmIlxEIpMqZlmoF72+7RQbCB01Gd45QwTd62JTzWaFz4y70iud9qAWXkM+1&#10;giaEPpfSVw1a7ZeuR2Lvyw1WB5ZDLc2gL1xuO5lEUSqtbokXGt3jQ4PVaT9aBWP1dP9Z99uXx90N&#10;PUsXr+3HwSh1fTVt70AEnMJfGH7xGR1KZjq6kYwXnYJFnPGXwEaWgOBAksYpiKOCbHULsizk/wfl&#10;DwAAAP//AwBQSwECLQAUAAYACAAAACEAtoM4kv4AAADhAQAAEwAAAAAAAAAAAAAAAAAAAAAAW0Nv&#10;bnRlbnRfVHlwZXNdLnhtbFBLAQItABQABgAIAAAAIQA4/SH/1gAAAJQBAAALAAAAAAAAAAAAAAAA&#10;AC8BAABfcmVscy8ucmVsc1BLAQItABQABgAIAAAAIQBmrdB4bQIAACQFAAAOAAAAAAAAAAAAAAAA&#10;AC4CAABkcnMvZTJvRG9jLnhtbFBLAQItABQABgAIAAAAIQC5tg5z3gAAAAkBAAAPAAAAAAAAAAAA&#10;AAAAAMcEAABkcnMvZG93bnJldi54bWxQSwUGAAAAAAQABADzAAAA0gUAAAAA&#10;" fillcolor="white [3201]" strokecolor="#70ad47 [3209]" strokeweight="1pt">
                <v:textbox>
                  <w:txbxContent>
                    <w:p w:rsidR="0078358C" w:rsidRDefault="0078358C" w:rsidP="0078358C">
                      <w:pPr>
                        <w:jc w:val="center"/>
                      </w:pPr>
                      <w:r>
                        <w:t>Ignorance</w:t>
                      </w:r>
                    </w:p>
                  </w:txbxContent>
                </v:textbox>
                <w10:wrap anchorx="margin"/>
              </v:rect>
            </w:pict>
          </mc:Fallback>
        </mc:AlternateContent>
      </w: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0EF0C761" wp14:editId="461D9906">
                <wp:simplePos x="0" y="0"/>
                <wp:positionH relativeFrom="column">
                  <wp:posOffset>3741420</wp:posOffset>
                </wp:positionH>
                <wp:positionV relativeFrom="paragraph">
                  <wp:posOffset>168910</wp:posOffset>
                </wp:positionV>
                <wp:extent cx="1775460" cy="4267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Few kinds of crop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6" o:spid="_x0000_s1029" style="position:absolute;left:0;text-align:left;margin-left:294.6pt;margin-top:13.3pt;width:139.8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x0bwIAACQFAAAOAAAAZHJzL2Uyb0RvYy54bWysVE1v2zAMvQ/YfxB0Xxxnado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8yK&#10;mkb0SKAJuzGKzSI8jfNz8npyD9hrnsTYa6uxjl/qgrUJ0sMAqWoDk/QzPz8/m84IeUm26WR2PkmY&#10;Z6/RDn34qqBmUSg4UvWEpNjf+kAVyfXoQkq8TVc/SeFgVLyCsY9KUxtUcZKiE4HUyiDbCxq9kFLZ&#10;kPqhfMk7hunKmCEwPxVoQh5BoKDeN4apRKwhcHwq8M+KQ0SqCjYMwXVlAU8lKH8MlTv/Y/ddz7H9&#10;0K7bNLvPx0GtoTzQPBE6onsnbyqC9Vb48CCQmE2ToG0N93RoA03BoZc42wL+OvU/+hPhyMpZQ5tS&#10;cP9zJ1BxZr5ZouKXfDqNq5WU6VmcMMO3lvVbi93VK6CJ5PQuOJnE6B/MUdQI9Qst9TJWJZOwkmoX&#10;XAY8KqvQbTA9C1Itl8mN1smJcGufnIzJI86RNs/ti0DXcysQK+/guFVi/o5inW+MtLDcBdBV4l9E&#10;usO1nwCtYmJE/2zEXX+rJ6/Xx23xGwAA//8DAFBLAwQUAAYACAAAACEAzJg6u90AAAAJAQAADwAA&#10;AGRycy9kb3ducmV2LnhtbEyPwU7DMBBE70j8g7VI3KjTVEROiFMVUOEKhZarGy9JRLyOYqcNf89y&#10;guNqn2belOvZ9eKEY+g8aVguEhBItbcdNRre37Y3CkSIhqzpPaGGbwywri4vSlNYf6ZXPO1iIziE&#10;QmE0tDEOhZShbtGZsPADEv8+/ehM5HNspB3NmcNdL9MkyaQzHXFDawZ8aLH+2k1Ow1Q/3X80w+bl&#10;cbuiZ+mXudsfrNbXV/PmDkTEOf7B8KvP6lCx09FPZIPoNdyqPGVUQ5plIBhQmeItRw35SoGsSvl/&#10;QfUDAAD//wMAUEsBAi0AFAAGAAgAAAAhALaDOJL+AAAA4QEAABMAAAAAAAAAAAAAAAAAAAAAAFtD&#10;b250ZW50X1R5cGVzXS54bWxQSwECLQAUAAYACAAAACEAOP0h/9YAAACUAQAACwAAAAAAAAAAAAAA&#10;AAAvAQAAX3JlbHMvLnJlbHNQSwECLQAUAAYACAAAACEA1alcdG8CAAAkBQAADgAAAAAAAAAAAAAA&#10;AAAuAgAAZHJzL2Uyb0RvYy54bWxQSwECLQAUAAYACAAAACEAzJg6u90AAAAJAQAADwAAAAAAAAAA&#10;AAAAAADJBAAAZHJzL2Rvd25yZXYueG1sUEsFBgAAAAAEAAQA8wAAANMFAAAAAA==&#10;" fillcolor="white [3201]" strokecolor="#70ad47 [3209]" strokeweight="1pt">
                <v:textbox>
                  <w:txbxContent>
                    <w:p w:rsidR="0078358C" w:rsidRDefault="0078358C" w:rsidP="0078358C">
                      <w:pPr>
                        <w:jc w:val="center"/>
                      </w:pPr>
                      <w:r>
                        <w:t>Few kinds of crop</w:t>
                      </w:r>
                    </w:p>
                  </w:txbxContent>
                </v:textbox>
              </v:rect>
            </w:pict>
          </mc:Fallback>
        </mc:AlternateContent>
      </w:r>
    </w:p>
    <w:p w:rsidR="004D1E81" w:rsidRPr="003808BE" w:rsidRDefault="004D1E81" w:rsidP="003808BE">
      <w:pPr>
        <w:spacing w:line="360" w:lineRule="auto"/>
        <w:ind w:left="720"/>
        <w:contextualSpacing/>
        <w:rPr>
          <w:rFonts w:ascii="Times New Roman" w:hAnsi="Times New Roman" w:cs="Times New Roman"/>
          <w:sz w:val="24"/>
          <w:szCs w:val="24"/>
        </w:rPr>
      </w:pP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0EF0C761" wp14:editId="461D9906">
                <wp:simplePos x="0" y="0"/>
                <wp:positionH relativeFrom="margin">
                  <wp:posOffset>-198120</wp:posOffset>
                </wp:positionH>
                <wp:positionV relativeFrom="paragraph">
                  <wp:posOffset>67310</wp:posOffset>
                </wp:positionV>
                <wp:extent cx="1775460" cy="4267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Gender/status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3" o:spid="_x0000_s1030" style="position:absolute;left:0;text-align:left;margin-left:-15.6pt;margin-top:5.3pt;width:139.8pt;height:3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tAbwIAACQFAAAOAAAAZHJzL2Uyb0RvYy54bWysVE1v2zAMvQ/YfxB0XxynaboFdYogRYcB&#10;RVu0HXpWZCkxJosapcTOfv0o2XG7LqdhF5k0v8THR11etbVhe4W+AlvwfDTmTFkJZWU3Bf/+fPPp&#10;M2c+CFsKA1YV/KA8v1p8/HDZuLmawBZMqZBREuvnjSv4NgQ3zzIvt6oWfgROWTJqwFoEUnGTlSga&#10;yl6bbDIez7IGsHQIUnlPf687I1+k/ForGe619iowU3C6W0gnpnMdz2xxKeYbFG5byf4a4h9uUYvK&#10;UtEh1bUIgu2w+itVXUkEDzqMJNQZaF1JlXqgbvLxu26etsKp1AuB490Ak/9/aeXd/gFZVRb8jDMr&#10;ahrRI4Em7MYodhbhaZyfk9eTe8Be8yTGXluNdfxSF6xNkB4GSFUbmKSf+cXF+XRGyEuyTSezi0nC&#10;PHuNdujDVwU1i0LBkaonJMX+1geqSK5HF1Libbr6SQoHo+IVjH1UmtqgipMUnQikVgbZXtDohZTK&#10;hlnsh/Il7ximK2OGwPxUoAl5H9T7xjCViDUEjk8F/llxiEhVwYYhuK4s4KkE5Y+hcud/7L7rObYf&#10;2nWbZjc9DmoN5YHmidAR3Tt5UxGst8KHB4HEbJoEbWu4p0MbaAoOvcTZFvDXqf/RnwhHVs4a2pSC&#10;+587gYoz880SFb/k02lcraRMz+OEGb61rN9a7K5eAU0kp3fBySRG/2COokaoX2ipl7EqmYSVVLvg&#10;MuBRWYVug+lZkGq5TG60Tk6EW/vkZEwecY60eW5fBLqeW4FYeQfHrRLzdxTrfGOkheUugK4S/yLS&#10;Ha79BGgVE436ZyPu+ls9eb0+bovfAAAA//8DAFBLAwQUAAYACAAAACEAowVU8t4AAAAJAQAADwAA&#10;AGRycy9kb3ducmV2LnhtbEyPQU/CQBCF7yb+h82YeINtC4FauyWoQa+ICtelO7aN3dmmu4X67xlP&#10;eJy8L+99k69G24oT9r5xpCCeRiCQSmcaqhR8fmwmKQgfNBndOkIFv+hhVdze5Doz7kzveNqFSnAJ&#10;+UwrqEPoMil9WaPVfuo6JM6+XW914LOvpOn1mcttK5MoWkirG+KFWnf4XGP5sxusgqF8fTpU3Xr7&#10;spnRm3Txg/3aG6Xu78b1I4iAY7jC8KfP6lCw09ENZLxoFUxmccIoB9ECBAPJPJ2DOCpYLlOQRS7/&#10;f1BcAAAA//8DAFBLAQItABQABgAIAAAAIQC2gziS/gAAAOEBAAATAAAAAAAAAAAAAAAAAAAAAABb&#10;Q29udGVudF9UeXBlc10ueG1sUEsBAi0AFAAGAAgAAAAhADj9If/WAAAAlAEAAAsAAAAAAAAAAAAA&#10;AAAALwEAAF9yZWxzLy5yZWxzUEsBAi0AFAAGAAgAAAAhABN160BvAgAAJAUAAA4AAAAAAAAAAAAA&#10;AAAALgIAAGRycy9lMm9Eb2MueG1sUEsBAi0AFAAGAAgAAAAhAKMFVPLeAAAACQEAAA8AAAAAAAAA&#10;AAAAAAAAyQQAAGRycy9kb3ducmV2LnhtbFBLBQYAAAAABAAEAPMAAADUBQAAAAA=&#10;" fillcolor="white [3201]" strokecolor="#70ad47 [3209]" strokeweight="1pt">
                <v:textbox>
                  <w:txbxContent>
                    <w:p w:rsidR="0078358C" w:rsidRDefault="0078358C" w:rsidP="0078358C">
                      <w:pPr>
                        <w:jc w:val="center"/>
                      </w:pPr>
                      <w:r>
                        <w:t>Gender/status</w:t>
                      </w:r>
                    </w:p>
                  </w:txbxContent>
                </v:textbox>
                <w10:wrap anchorx="margin"/>
              </v:rect>
            </w:pict>
          </mc:Fallback>
        </mc:AlternateContent>
      </w: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simplePos x="0" y="0"/>
                <wp:positionH relativeFrom="column">
                  <wp:posOffset>2133600</wp:posOffset>
                </wp:positionH>
                <wp:positionV relativeFrom="paragraph">
                  <wp:posOffset>6350</wp:posOffset>
                </wp:positionV>
                <wp:extent cx="1539240" cy="827405"/>
                <wp:effectExtent l="0" t="0" r="22860" b="10795"/>
                <wp:wrapNone/>
                <wp:docPr id="12" name="Flowchart: Terminator 12"/>
                <wp:cNvGraphicFramePr/>
                <a:graphic xmlns:a="http://schemas.openxmlformats.org/drawingml/2006/main">
                  <a:graphicData uri="http://schemas.microsoft.com/office/word/2010/wordprocessingShape">
                    <wps:wsp>
                      <wps:cNvSpPr/>
                      <wps:spPr>
                        <a:xfrm>
                          <a:off x="0" y="0"/>
                          <a:ext cx="1539240" cy="82740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Malnutrition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 o:spid="_x0000_s1031" type="#_x0000_t116" style="position:absolute;left:0;text-align:left;margin-left:168pt;margin-top:.5pt;width:121.2pt;height:6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kVeAIAAEEFAAAOAAAAZHJzL2Uyb0RvYy54bWysVEtv2zAMvg/YfxB0Xx176cuoUwQpOgwo&#10;2mLt0LMiy7UxWdIoJnb260fJjtN1OQ272KLIj8+PurruW822CnxjTcHTkxlnykhbNua14N+fbz9d&#10;cOZRmFJoa1TBd8rz68XHD1edy1Vma6tLBYycGJ93ruA1osuTxMtatcKfWKcMKSsLrUAS4TUpQXTk&#10;vdVJNpudJZ2F0oGVynu6vRmUfBH9V5WS+FBVXiHTBafcMH4hftfhmyyuRP4KwtWNHNMQ/5BFKxpD&#10;QSdXNwIF20Dzl6u2kWC9rfBE2jaxVdVIFWugatLZu2qeauFUrIWa493UJv//3Mr77SOwpqTZZZwZ&#10;0dKMbrXtZC0Ac/asoG2MQAuM9NSszvmcME/uEUbJ0zFU3lfQhj/VxPrY4N3UYNUjk3SZnn6+zOY0&#10;B0m6i+x8PjsNTpMD2oHHL8q2LBwKXlEqq5DKIZHYZrG98zgg9whyE5Ib0okn3GkVMtLmm6qoRkog&#10;i+jILrXSwLaCeCGkVAbPxkyidYBVjdYTMD0G1JiOoNE2wFRk3QScHQP+GXFCxKjW4ASm3ls45qD8&#10;MUUe7PfVDzWH8rFf93GwscXhZm3LHQ0b7LAF3snbhrp8Jzw+CiDa02BolfGBPqHxBbfjibPawq9j&#10;98Ge2Ehazjpao4L7nxsBijP91RBPL9N5mDdGYX56npEAbzXrtxqzaVeWJpLSo+FkPAZ71PtjBbZ9&#10;oY1fhqikEkZS7IJLhL2wwmG96c2QarmMZrRrTuCdeXIyOA99DrR57l8EuJFqSCS9t/uVE/k7ig22&#10;AWnscoO2aiL/Dn0dJ0B7Ggk9vinhIXgrR6vDy7f4DQAA//8DAFBLAwQUAAYACAAAACEA2C7ItOEA&#10;AAAJAQAADwAAAGRycy9kb3ducmV2LnhtbEyPQUvDQBCF74L/YRnBm93UaC0xm6LFgpQitRXscZMd&#10;k5jsbMhu2vTfO570NDy+x5v30sVoW3HE3teOFEwnEQikwpmaSgUf+9XNHIQPmoxuHaGCM3pYZJcX&#10;qU6MO9E7HnehFBxCPtEKqhC6REpfVGi1n7gOidmX660OLPtSml6fONy28jaKZtLqmvhDpTtcVlg0&#10;u8EqaN7W2/Pq87D2r/nheTls95uX5lup66vx6RFEwDH8meG3PleHjDvlbiDjRasgjme8JTDgw/z+&#10;YX4HImcdT2OQWSr/L8h+AAAA//8DAFBLAQItABQABgAIAAAAIQC2gziS/gAAAOEBAAATAAAAAAAA&#10;AAAAAAAAAAAAAABbQ29udGVudF9UeXBlc10ueG1sUEsBAi0AFAAGAAgAAAAhADj9If/WAAAAlAEA&#10;AAsAAAAAAAAAAAAAAAAALwEAAF9yZWxzLy5yZWxzUEsBAi0AFAAGAAgAAAAhAK1MKRV4AgAAQQUA&#10;AA4AAAAAAAAAAAAAAAAALgIAAGRycy9lMm9Eb2MueG1sUEsBAi0AFAAGAAgAAAAhANguyLThAAAA&#10;CQEAAA8AAAAAAAAAAAAAAAAA0gQAAGRycy9kb3ducmV2LnhtbFBLBQYAAAAABAAEAPMAAADgBQAA&#10;AAA=&#10;" fillcolor="white [3201]" strokecolor="#70ad47 [3209]" strokeweight="1pt">
                <v:textbox>
                  <w:txbxContent>
                    <w:p w:rsidR="0078358C" w:rsidRDefault="0078358C" w:rsidP="0078358C">
                      <w:pPr>
                        <w:jc w:val="center"/>
                      </w:pPr>
                      <w:r>
                        <w:t>Malnutrition</w:t>
                      </w:r>
                    </w:p>
                  </w:txbxContent>
                </v:textbox>
              </v:shape>
            </w:pict>
          </mc:Fallback>
        </mc:AlternateContent>
      </w: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0EF0C761" wp14:editId="461D9906">
                <wp:simplePos x="0" y="0"/>
                <wp:positionH relativeFrom="column">
                  <wp:posOffset>4023360</wp:posOffset>
                </wp:positionH>
                <wp:positionV relativeFrom="paragraph">
                  <wp:posOffset>59690</wp:posOffset>
                </wp:positionV>
                <wp:extent cx="1775460" cy="4267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Social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5" o:spid="_x0000_s1032" style="position:absolute;left:0;text-align:left;margin-left:316.8pt;margin-top:4.7pt;width:139.8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sK9bQIAACQFAAAOAAAAZHJzL2Uyb0RvYy54bWysVMFu2zAMvQ/YPwi6L46DJN2COkWQosOA&#10;oi3aDj0rspQYk0WNUmJnXz9Kdtyuy2nYxSZFPlJ8JHV51daGHRT6CmzB89GYM2UllJXdFvz7882n&#10;z5z5IGwpDFhV8KPy/Gr58cNl4xZqAjswpUJGQaxfNK7guxDcIsu83Kla+BE4ZcmoAWsRSMVtVqJo&#10;KHptssl4PM8awNIhSOU9nV53Rr5M8bVWMtxr7VVgpuB0t5C+mL6b+M2Wl2KxReF2leyvIf7hFrWo&#10;LCUdQl2LINgeq79C1ZVE8KDDSEKdgdaVVKkGqiYfv6vmaSecSrUQOd4NNPn/F1beHR6QVWXBZ5xZ&#10;UVOLHok0YbdGsVmkp3F+QV5P7gF7zZMYa2011vFPVbA2UXocKFVtYJIO84uL2XROzEuyTSfzi0ni&#10;PHtFO/Thq4KaRaHgSNkTk+Jw6wNlJNeTCynxNl3+JIWjUfEKxj4qTWVQxklCpwFSa4PsIKj1Qkpl&#10;wzzWQ/GSd4TpypgBmJ8DmpD3oN43wlQarAE4Pgf8M+OASFnBhgFcVxbwXIDyx5C58z9V39Ucyw/t&#10;pk29S4XFkw2UR+onQjfo3smbimi9FT48CKTJpk7QtoZ7+mgDTcGhlzjbAf46dx79aeDIyllDm1Jw&#10;/3MvUHFmvlkaxS/5dBpXKynTWewww7eWzVuL3ddroI7k9C44mcToH8xJ1Aj1Cy31KmYlk7CSchdc&#10;Bjwp69BtMD0LUq1WyY3WyYlwa5+cjMEjz3FsntsXga6frUBTeQenrRKLdyPW+UakhdU+gK7S/L3y&#10;2neAVjGNUf9sxF1/qyev18dt+RsAAP//AwBQSwMEFAAGAAgAAAAhAOK6fKjdAAAACAEAAA8AAABk&#10;cnMvZG93bnJldi54bWxMj8FOwzAQRO9I/IO1SNyokwYZErKpCqhwhULL1Y2XJCJeR7HThr/HnOA4&#10;mtHMm3I1214cafSdY4R0kYAgrp3puEF4f9tc3YLwQbPRvWNC+CYPq+r8rNSFcSd+peM2NCKWsC80&#10;QhvCUEjp65as9gs3EEfv041WhyjHRppRn2K57eUySZS0uuO40OqBHlqqv7aTRZjqp/uPZli/PG4y&#10;fpYuze1ubxAvL+b1HYhAc/gLwy9+RIcqMh3cxMaLHkFlmYpRhPwaRPTzNFuCOCDcKAWyKuX/A9UP&#10;AAAA//8DAFBLAQItABQABgAIAAAAIQC2gziS/gAAAOEBAAATAAAAAAAAAAAAAAAAAAAAAABbQ29u&#10;dGVudF9UeXBlc10ueG1sUEsBAi0AFAAGAAgAAAAhADj9If/WAAAAlAEAAAsAAAAAAAAAAAAAAAAA&#10;LwEAAF9yZWxzLy5yZWxzUEsBAi0AFAAGAAgAAAAhALoewr1tAgAAJAUAAA4AAAAAAAAAAAAAAAAA&#10;LgIAAGRycy9lMm9Eb2MueG1sUEsBAi0AFAAGAAgAAAAhAOK6fKjdAAAACAEAAA8AAAAAAAAAAAAA&#10;AAAAxwQAAGRycy9kb3ducmV2LnhtbFBLBQYAAAAABAAEAPMAAADRBQAAAAA=&#10;" fillcolor="white [3201]" strokecolor="#70ad47 [3209]" strokeweight="1pt">
                <v:textbox>
                  <w:txbxContent>
                    <w:p w:rsidR="0078358C" w:rsidRDefault="0078358C" w:rsidP="0078358C">
                      <w:pPr>
                        <w:jc w:val="center"/>
                      </w:pPr>
                      <w:r>
                        <w:t>Social practices</w:t>
                      </w:r>
                    </w:p>
                  </w:txbxContent>
                </v:textbox>
              </v:rect>
            </w:pict>
          </mc:Fallback>
        </mc:AlternateContent>
      </w: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14:anchorId="0EF0C761" wp14:editId="461D9906">
                <wp:simplePos x="0" y="0"/>
                <wp:positionH relativeFrom="column">
                  <wp:posOffset>4213860</wp:posOffset>
                </wp:positionH>
                <wp:positionV relativeFrom="paragraph">
                  <wp:posOffset>236855</wp:posOffset>
                </wp:positionV>
                <wp:extent cx="1775460" cy="4267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Low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9" o:spid="_x0000_s1033" style="position:absolute;left:0;text-align:left;margin-left:331.8pt;margin-top:18.65pt;width:139.8pt;height:3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tLbgIAACQFAAAOAAAAZHJzL2Uyb0RvYy54bWysVEtv2zAMvg/YfxB0Xx0HabIEdYqgRYcB&#10;RVv0gZ4VWUqMyaJGKbGzXz9Kdtyuy2nYRSbNl/jxoy4u29qwvUJfgS14fjbiTFkJZWU3BX95vvny&#10;lTMfhC2FAasKflCeXy4/f7po3EKNYQumVMgoifWLxhV8G4JbZJmXW1ULfwZOWTJqwFoEUnGTlSga&#10;yl6bbDwaTbMGsHQIUnlPf687I1+m/ForGe619iowU3C6W0gnpnMdz2x5IRYbFG5byf4a4h9uUYvK&#10;UtEh1bUIgu2w+itVXUkEDzqcSagz0LqSKvVA3eSjD908bYVTqRcCx7sBJv//0sq7/QOyqiz4nDMr&#10;ahrRI4Em7MYoNo/wNM4vyOvJPWCveRJjr63GOn6pC9YmSA8DpKoNTNLPfDY7n0wJeUm2yXg6GyfM&#10;s7dohz58U1CzKBQcqXpCUuxvfaCK5Hp0ISXepqufpHAwKl7B2EelqQ2qOE7RiUDqyiDbCxq9kFLZ&#10;MI39UL7kHcN0ZcwQmJ8KNCHvg3rfGKYSsYbA0anAPysOEakq2DAE15UFPJWg/DFU7vyP3Xc9x/ZD&#10;u27T7GbHQa2hPNA8ETqieydvKoL1VvjwIJCYTZOgbQ33dGgDTcGhlzjbAv469T/6E+HIyllDm1Jw&#10;/3MnUHFmvlui4jyfTOJqJWVyHifM8L1l/d5id/UV0ERyehecTGL0D+YoaoT6lZZ6FauSSVhJtQsu&#10;Ax6Vq9BtMD0LUq1WyY3WyYlwa5+cjMkjzpE2z+2rQNdzKxAr7+C4VWLxgWKdb4y0sNoF0FXiX0S6&#10;w7WfAK1iolH/bMRdf68nr7fHbfkbAAD//wMAUEsDBBQABgAIAAAAIQAbZCq43gAAAAoBAAAPAAAA&#10;ZHJzL2Rvd25yZXYueG1sTI/BTsMwEETvSPyDtUjcqNO6BBriVAVUuJYC7dWNlyQiXkex04a/ZznR&#10;42qeZt7my9G14oh9aDxpmE4SEEiltw1VGj7e1zf3IEI0ZE3rCTX8YIBlcXmRm8z6E73hcRsrwSUU&#10;MqOhjrHLpAxljc6Eie+QOPvyvTORz76StjcnLnetnCVJKp1piBdq0+FTjeX3dnAahvLlcV91q83z&#10;WtGr9NOF+9xZra+vxtUDiIhj/IfhT5/VoWCngx/IBtFqSFOVMqpB3SkQDCzmagbiwGQyvwVZ5PL8&#10;heIXAAD//wMAUEsBAi0AFAAGAAgAAAAhALaDOJL+AAAA4QEAABMAAAAAAAAAAAAAAAAAAAAAAFtD&#10;b250ZW50X1R5cGVzXS54bWxQSwECLQAUAAYACAAAACEAOP0h/9YAAACUAQAACwAAAAAAAAAAAAAA&#10;AAAvAQAAX3JlbHMvLnJlbHNQSwECLQAUAAYACAAAACEA5CybS24CAAAkBQAADgAAAAAAAAAAAAAA&#10;AAAuAgAAZHJzL2Uyb0RvYy54bWxQSwECLQAUAAYACAAAACEAG2QquN4AAAAKAQAADwAAAAAAAAAA&#10;AAAAAADIBAAAZHJzL2Rvd25yZXYueG1sUEsFBgAAAAAEAAQA8wAAANMFAAAAAA==&#10;" fillcolor="white [3201]" strokecolor="#70ad47 [3209]" strokeweight="1pt">
                <v:textbox>
                  <w:txbxContent>
                    <w:p w:rsidR="0078358C" w:rsidRDefault="0078358C" w:rsidP="0078358C">
                      <w:pPr>
                        <w:jc w:val="center"/>
                      </w:pPr>
                      <w:r>
                        <w:t>Low production</w:t>
                      </w:r>
                    </w:p>
                  </w:txbxContent>
                </v:textbox>
              </v:rect>
            </w:pict>
          </mc:Fallback>
        </mc:AlternateContent>
      </w:r>
    </w:p>
    <w:p w:rsidR="004D1E81" w:rsidRPr="003808BE" w:rsidRDefault="00A55BB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simplePos x="0" y="0"/>
                <wp:positionH relativeFrom="column">
                  <wp:posOffset>2894965</wp:posOffset>
                </wp:positionH>
                <wp:positionV relativeFrom="paragraph">
                  <wp:posOffset>259715</wp:posOffset>
                </wp:positionV>
                <wp:extent cx="45719" cy="480060"/>
                <wp:effectExtent l="38100" t="38100" r="50165" b="15240"/>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49F6A" id="_x0000_t32" coordsize="21600,21600" o:spt="32" o:oned="t" path="m,l21600,21600e" filled="f">
                <v:path arrowok="t" fillok="f" o:connecttype="none"/>
                <o:lock v:ext="edit" shapetype="t"/>
              </v:shapetype>
              <v:shape id="Straight Arrow Connector 13" o:spid="_x0000_s1026" type="#_x0000_t32" style="position:absolute;margin-left:227.95pt;margin-top:20.45pt;width:3.6pt;height:37.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Dq4wEAAA0EAAAOAAAAZHJzL2Uyb0RvYy54bWysU9uO0zAQfUfiHyy/06TLArtR0xXqcnlA&#10;ULEL717HTixsjzU2TfP3jJ02IC4SQrxYvsw5M+fMeHNzdJYdFEYDvuXrVc2Z8hI64/uWf7p//eSK&#10;s5iE74QFr1o+qchvto8fbcbQqAsYwHYKGZH42Iyh5UNKoamqKAflRFxBUJ4eNaATiY7YVx2Kkdid&#10;rS7q+nk1AnYBQaoY6fZ2fuTbwq+1kumD1lElZltOtaWyYlkf8lptN6LpUYTByFMZ4h+qcMJ4SrpQ&#10;3Yok2Fc0v1A5IxEi6LSS4CrQ2khVNJCadf2TmrtBBFW0kDkxLDbF/0cr3x/2yExHvXvKmReOenSX&#10;UJh+SOwlIoxsB96Tj4CMQsivMcSGYDu/x9Mphj1m8UeNjmlrwlui42X3Oe/yG0llx+L7tPiujolJ&#10;urx89mJ9zZmkl8sramppSzXzZWzAmN4ocCxvWh5P9S2FzRnE4V1MVBEBz4AMtj6vSRj7yncsTYEU&#10;JjTC91ZlORSeQ6osaxZSdmmyaoZ/VJoMojLnNGU01c4iOwgaqu7LemGhyAzRxtoFVBf1fwSdYjNM&#10;lXH9W+ASXTKCTwvQGQ/4u6zpeC5Vz/Fn1bPWLPsBuqm0tdhBM1f8Of2PPNQ/ngv8+y/efgMAAP//&#10;AwBQSwMEFAAGAAgAAAAhAFQljsndAAAACgEAAA8AAABkcnMvZG93bnJldi54bWxMj89OwzAMh+9I&#10;e4fIk7ixtGytWGk6AWI3Luv2AFnj/tEap2rStbw95gQn2/Knnz/nh8X24o6j7xwpiDcRCKTKmY4a&#10;BZfz8ekFhA+ajO4doYJv9HAoVg+5zoyb6YT3MjSCQ8hnWkEbwpBJ6asWrfYbNyDxrnaj1YHHsZFm&#10;1DOH214+R1Eqre6IL7R6wI8Wq1s5WQXSn6fTdplvVY3zV11+muN7s1fqcb28vYIIuIQ/GH71WR0K&#10;drq6iYwXvYJdkuwZ5SbiysAu3cYgrkzGaQKyyOX/F4ofAAAA//8DAFBLAQItABQABgAIAAAAIQC2&#10;gziS/gAAAOEBAAATAAAAAAAAAAAAAAAAAAAAAABbQ29udGVudF9UeXBlc10ueG1sUEsBAi0AFAAG&#10;AAgAAAAhADj9If/WAAAAlAEAAAsAAAAAAAAAAAAAAAAALwEAAF9yZWxzLy5yZWxzUEsBAi0AFAAG&#10;AAgAAAAhAAjEQOrjAQAADQQAAA4AAAAAAAAAAAAAAAAALgIAAGRycy9lMm9Eb2MueG1sUEsBAi0A&#10;FAAGAAgAAAAhAFQljsndAAAACgEAAA8AAAAAAAAAAAAAAAAAPQQAAGRycy9kb3ducmV2LnhtbFBL&#10;BQYAAAAABAAEAPMAAABHBQAAAAA=&#10;" strokecolor="black [3200]" strokeweight=".5pt">
                <v:stroke endarrow="block" joinstyle="miter"/>
              </v:shape>
            </w:pict>
          </mc:Fallback>
        </mc:AlternateContent>
      </w:r>
      <w:r w:rsidR="0078358C"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0EF0C761" wp14:editId="461D9906">
                <wp:simplePos x="0" y="0"/>
                <wp:positionH relativeFrom="column">
                  <wp:posOffset>-175260</wp:posOffset>
                </wp:positionH>
                <wp:positionV relativeFrom="paragraph">
                  <wp:posOffset>94615</wp:posOffset>
                </wp:positionV>
                <wp:extent cx="1775460" cy="4267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Absent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4" o:spid="_x0000_s1034" style="position:absolute;left:0;text-align:left;margin-left:-13.8pt;margin-top:7.45pt;width:139.8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gubgIAACQFAAAOAAAAZHJzL2Uyb0RvYy54bWysVN9P2zAQfp+0/8Hy+0hThQIVKapATJMQ&#10;IGDi2XXsNprj885uk+6v39lJA2N9mvbi3OV++b77zpdXXWPYTqGvwZY8P5lwpqyEqrbrkn9/uf1y&#10;zpkPwlbCgFUl3yvPrxafP122bq6msAFTKWSUxPp560q+CcHNs8zLjWqEPwGnLBk1YCMCqbjOKhQt&#10;ZW9MNp1MZlkLWDkEqbynvze9kS9Sfq2VDA9aexWYKTndLaQT07mKZ7a4FPM1Crep5XAN8Q+3aERt&#10;qeiY6kYEwbZY/5WqqSWCBx1OJDQZaF1LlXqgbvLJh26eN8Kp1AuB490Ik/9/aeX97hFZXZW84MyK&#10;hkb0RKAJuzaKFRGe1vk5eT27Rxw0T2LstdPYxC91wboE6X6EVHWBSfqZn52dFjNCXpKtmM7Opgnz&#10;7C3aoQ9fFTQsCiVHqp6QFLs7H6giuR5cSIm36esnKeyNilcw9klpaoMqTlN0IpC6Nsh2gkYvpFQ2&#10;zGI/lC95xzBdGzMG5scCTciHoME3hqlErDFwcizwz4pjRKoKNozBTW0BjyWofoyVe/9D933Psf3Q&#10;rbo0u/PDoFZQ7WmeCD3RvZO3NcF6J3x4FEjMpknQtoYHOrSBtuQwSJxtAH8d+x/9iXBk5aylTSm5&#10;/7kVqDgz3yxR8SIvirhaSSlO44QZvres3lvstrkGmkhO74KTSYz+wRxEjdC80lIvY1UyCSupdsll&#10;wINyHfoNpmdBquUyudE6ORHu7LOTMXnEOdLmpXsV6AZuBWLlPRy2Ssw/UKz3jZEWltsAuk78i0j3&#10;uA4ToFVMNBqejbjr7/Xk9fa4LX4DAAD//wMAUEsDBBQABgAIAAAAIQA1JLat3gAAAAkBAAAPAAAA&#10;ZHJzL2Rvd25yZXYueG1sTI/LTsMwEEX3SP0Ha5DYtU4MlDaNUxVQYQvl0a0bD0nUeBzFThv+nmEF&#10;y9E9unNuvh5dK07Yh8aThnSWgEAqvW2o0vD+tp0uQIRoyJrWE2r4xgDrYnKRm8z6M73iaRcrwSUU&#10;MqOhjrHLpAxljc6Eme+QOPvyvTORz76StjdnLnetVEkyl840xB9q0+FDjeVxNzgNQ/l0v6+6zcvj&#10;9pqepU+X7uPTan11OW5WICKO8Q+GX31Wh4KdDn4gG0SrYaru5oxycLMEwYC6VTzuoGGhUpBFLv8v&#10;KH4AAAD//wMAUEsBAi0AFAAGAAgAAAAhALaDOJL+AAAA4QEAABMAAAAAAAAAAAAAAAAAAAAAAFtD&#10;b250ZW50X1R5cGVzXS54bWxQSwECLQAUAAYACAAAACEAOP0h/9YAAACUAQAACwAAAAAAAAAAAAAA&#10;AAAvAQAAX3JlbHMvLnJlbHNQSwECLQAUAAYACAAAACEA25F4Lm4CAAAkBQAADgAAAAAAAAAAAAAA&#10;AAAuAgAAZHJzL2Uyb0RvYy54bWxQSwECLQAUAAYACAAAACEANSS2rd4AAAAJAQAADwAAAAAAAAAA&#10;AAAAAADIBAAAZHJzL2Rvd25yZXYueG1sUEsFBgAAAAAEAAQA8wAAANMFAAAAAA==&#10;" fillcolor="white [3201]" strokecolor="#70ad47 [3209]" strokeweight="1pt">
                <v:textbox>
                  <w:txbxContent>
                    <w:p w:rsidR="0078358C" w:rsidRDefault="0078358C" w:rsidP="0078358C">
                      <w:pPr>
                        <w:jc w:val="center"/>
                      </w:pPr>
                      <w:r>
                        <w:t>Absent parents</w:t>
                      </w:r>
                    </w:p>
                  </w:txbxContent>
                </v:textbox>
              </v:rect>
            </w:pict>
          </mc:Fallback>
        </mc:AlternateContent>
      </w:r>
    </w:p>
    <w:p w:rsidR="004D1E81" w:rsidRPr="003808BE" w:rsidRDefault="004D1E81" w:rsidP="003808BE">
      <w:pPr>
        <w:spacing w:line="360" w:lineRule="auto"/>
        <w:ind w:left="720"/>
        <w:contextualSpacing/>
        <w:rPr>
          <w:rFonts w:ascii="Times New Roman" w:hAnsi="Times New Roman" w:cs="Times New Roman"/>
          <w:sz w:val="24"/>
          <w:szCs w:val="24"/>
        </w:rPr>
      </w:pPr>
    </w:p>
    <w:p w:rsidR="004D1E81" w:rsidRPr="003808BE" w:rsidRDefault="0078358C" w:rsidP="003808BE">
      <w:pPr>
        <w:spacing w:line="360" w:lineRule="auto"/>
        <w:ind w:left="720"/>
        <w:contextualSpacing/>
        <w:rPr>
          <w:rFonts w:ascii="Times New Roman" w:hAnsi="Times New Roman" w:cs="Times New Roman"/>
          <w:sz w:val="24"/>
          <w:szCs w:val="24"/>
        </w:rPr>
      </w:pPr>
      <w:r w:rsidRPr="003808BE">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0EF0C761" wp14:editId="461D9906">
                <wp:simplePos x="0" y="0"/>
                <wp:positionH relativeFrom="margin">
                  <wp:align>center</wp:align>
                </wp:positionH>
                <wp:positionV relativeFrom="paragraph">
                  <wp:posOffset>251460</wp:posOffset>
                </wp:positionV>
                <wp:extent cx="1775460" cy="4267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177546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58C" w:rsidRDefault="0078358C" w:rsidP="0078358C">
                            <w:pPr>
                              <w:jc w:val="center"/>
                            </w:pPr>
                            <w:r>
                              <w:t>Poverty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C761" id="Rectangle 10" o:spid="_x0000_s1035" style="position:absolute;left:0;text-align:left;margin-left:0;margin-top:19.8pt;width:139.8pt;height:33.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6ybwIAACYFAAAOAAAAZHJzL2Uyb0RvYy54bWysVEtv2zAMvg/YfxB0XxwHaboGdYqgRYcB&#10;QVv0gZ4VWUqMyaJGKbGzXz9Kdtyuy2nYxSbFl/jxoy6v2tqwvUJfgS14PhpzpqyEsrKbgr883375&#10;ypkPwpbCgFUFPyjPrxafP102bq4msAVTKmSUxPp54wq+DcHNs8zLraqFH4FTlowasBaBVNxkJYqG&#10;stcmm4zHs6wBLB2CVN7T6U1n5IuUX2slw73WXgVmCk53C+mL6buO32xxKeYbFG5byf4a4h9uUYvK&#10;UtEh1Y0Igu2w+itVXUkEDzqMJNQZaF1JlXqgbvLxh26etsKp1AuB490Ak/9/aeXd/gFZVdLsCB4r&#10;aprRI6Em7MYoRmcEUOP8nPye3AP2micxdttqrOOf+mBtAvUwgKrawCQd5ufnZ9MZJZdkm05m55OU&#10;NHuLdujDNwU1i0LBkconLMV+5QNVJNejCynxNl39JIWDUfEKxj4qTY1QxUmKThRS1wbZXtDwhZTK&#10;hlnsh/Il7ximK2OGwPxUoAl5H9T7xjCVqDUEjk8F/llxiEhVwYYhuK4s4KkE5Y+hcud/7L7rObYf&#10;2nWbpndxHNQaygNNFKGjunfytiJYV8KHB4HEbZoE7Wu4p4820BQceomzLeCvU+fRnyhHVs4a2pWC&#10;+587gYoz890SGS/y6TQuV1KmZ3HCDN9b1u8tdldfA00kp5fBySRG/2COokaoX2mtl7EqmYSVVLvg&#10;MuBRuQ7dDtPDINVymdxooZwIK/vkZEwecY60eW5fBbqeW4FYeQfHvRLzDxTrfGOkheUugK4S/yLS&#10;Ha79BGgZE436hyNu+3s9eb09b4vfAAAA//8DAFBLAwQUAAYACAAAACEA31WK5dsAAAAHAQAADwAA&#10;AGRycy9kb3ducmV2LnhtbEyPQU/CQBCF7yb+h82YeJMtkFSonRLUoFdBhevSHdvG7mzT3UL99w4n&#10;vb3Je3nvm3w1uladqA+NZ4TpJAFFXHrbcIXw8b65W4AK0bA1rWdC+KEAq+L6KjeZ9Wfe0mkXKyUl&#10;HDKDUMfYZVqHsiZnwsR3xOJ9+d6ZKGdfadubs5S7Vs+SJNXONCwLtenoqabyezc4hKF8eTxU3frt&#10;eTPnV+2nS/e5t4i3N+P6AVSkMf6F4YIv6FAI09EPbINqEeSRiDBfpqDEnd1fxFFiSboAXeT6P3/x&#10;CwAA//8DAFBLAQItABQABgAIAAAAIQC2gziS/gAAAOEBAAATAAAAAAAAAAAAAAAAAAAAAABbQ29u&#10;dGVudF9UeXBlc10ueG1sUEsBAi0AFAAGAAgAAAAhADj9If/WAAAAlAEAAAsAAAAAAAAAAAAAAAAA&#10;LwEAAF9yZWxzLy5yZWxzUEsBAi0AFAAGAAgAAAAhAJKynrJvAgAAJgUAAA4AAAAAAAAAAAAAAAAA&#10;LgIAAGRycy9lMm9Eb2MueG1sUEsBAi0AFAAGAAgAAAAhAN9ViuXbAAAABwEAAA8AAAAAAAAAAAAA&#10;AAAAyQQAAGRycy9kb3ducmV2LnhtbFBLBQYAAAAABAAEAPMAAADRBQAAAAA=&#10;" fillcolor="white [3201]" strokecolor="#70ad47 [3209]" strokeweight="1pt">
                <v:textbox>
                  <w:txbxContent>
                    <w:p w:rsidR="0078358C" w:rsidRDefault="0078358C" w:rsidP="0078358C">
                      <w:pPr>
                        <w:jc w:val="center"/>
                      </w:pPr>
                      <w:r>
                        <w:t>Poverty</w:t>
                      </w:r>
                    </w:p>
                  </w:txbxContent>
                </v:textbox>
                <w10:wrap anchorx="margin"/>
              </v:rect>
            </w:pict>
          </mc:Fallback>
        </mc:AlternateContent>
      </w:r>
    </w:p>
    <w:p w:rsidR="004D1E81" w:rsidRPr="003808BE" w:rsidRDefault="004D1E81" w:rsidP="003808BE">
      <w:pPr>
        <w:spacing w:line="360" w:lineRule="auto"/>
        <w:ind w:left="720"/>
        <w:contextualSpacing/>
        <w:rPr>
          <w:rFonts w:ascii="Times New Roman" w:hAnsi="Times New Roman" w:cs="Times New Roman"/>
          <w:sz w:val="24"/>
          <w:szCs w:val="24"/>
        </w:rPr>
      </w:pPr>
    </w:p>
    <w:p w:rsidR="004D1E81" w:rsidRPr="003808BE" w:rsidRDefault="004D1E81" w:rsidP="003808BE">
      <w:pPr>
        <w:spacing w:line="360" w:lineRule="auto"/>
        <w:ind w:left="720"/>
        <w:contextualSpacing/>
        <w:rPr>
          <w:rFonts w:ascii="Times New Roman" w:hAnsi="Times New Roman" w:cs="Times New Roman"/>
          <w:sz w:val="24"/>
          <w:szCs w:val="24"/>
        </w:rPr>
      </w:pPr>
    </w:p>
    <w:p w:rsidR="00991A14" w:rsidRPr="003808BE" w:rsidRDefault="00A55BBC"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One of the underlying causes of malnutrition is poverty and poverty is far from being eradicated. During the last two decades, the number of people effected by extreme poverty in sub-Saharan Africa has nearly doubled, from 164 million in 1982 to some 313 million as of 2002. Poverty alone does not lead to malnutrition, but it seriously affects the availability of adequate amounts of nutritious food for the most vulnerable populations. Over 90 percent of malnourished people live in deve</w:t>
      </w:r>
      <w:r w:rsidR="00980EC2" w:rsidRPr="003808BE">
        <w:rPr>
          <w:rFonts w:ascii="Times New Roman" w:hAnsi="Times New Roman" w:cs="Times New Roman"/>
          <w:sz w:val="24"/>
          <w:szCs w:val="24"/>
        </w:rPr>
        <w:t>loping countries (Action Against Hunger).</w:t>
      </w:r>
    </w:p>
    <w:p w:rsidR="00980EC2" w:rsidRPr="003808BE" w:rsidRDefault="00980EC2" w:rsidP="003808BE">
      <w:pPr>
        <w:spacing w:line="360" w:lineRule="auto"/>
        <w:ind w:left="720"/>
        <w:contextualSpacing/>
        <w:jc w:val="both"/>
        <w:rPr>
          <w:rFonts w:ascii="Times New Roman" w:hAnsi="Times New Roman" w:cs="Times New Roman"/>
          <w:sz w:val="24"/>
          <w:szCs w:val="24"/>
        </w:rPr>
      </w:pPr>
    </w:p>
    <w:p w:rsidR="00980EC2" w:rsidRPr="003808BE" w:rsidRDefault="00991A14"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Most major food and nutrition crises do occur because of a lack of food, because people cannot obtain enough food. Non-availability of food in markets, difficult access to markets due to lack of transportation, and insufficient financial resources are all factors contributing to the food insecurity of the most vulnerable populations. People are increasingly dependent on international markets for all or part of their food supply, particularly between harvest periods. Many people are increasingly vulnerable due to fluctuations in the prices, as was recently illustrated during the global food crisis</w:t>
      </w:r>
      <w:r w:rsidR="00980EC2" w:rsidRPr="003808BE">
        <w:rPr>
          <w:rFonts w:ascii="Times New Roman" w:hAnsi="Times New Roman" w:cs="Times New Roman"/>
          <w:sz w:val="24"/>
          <w:szCs w:val="24"/>
        </w:rPr>
        <w:t xml:space="preserve"> (Action Against Hunger).</w:t>
      </w:r>
    </w:p>
    <w:p w:rsidR="00991A14" w:rsidRPr="003808BE" w:rsidRDefault="00991A14" w:rsidP="003808BE">
      <w:pPr>
        <w:spacing w:line="360" w:lineRule="auto"/>
        <w:ind w:left="720"/>
        <w:contextualSpacing/>
        <w:jc w:val="both"/>
        <w:rPr>
          <w:rFonts w:ascii="Times New Roman" w:hAnsi="Times New Roman" w:cs="Times New Roman"/>
          <w:sz w:val="24"/>
          <w:szCs w:val="24"/>
        </w:rPr>
      </w:pPr>
    </w:p>
    <w:p w:rsidR="00980EC2" w:rsidRPr="003808BE" w:rsidRDefault="00980EC2" w:rsidP="003808BE">
      <w:pPr>
        <w:spacing w:line="360" w:lineRule="auto"/>
        <w:ind w:left="720"/>
        <w:contextualSpacing/>
        <w:jc w:val="both"/>
        <w:rPr>
          <w:rFonts w:ascii="Times New Roman" w:hAnsi="Times New Roman" w:cs="Times New Roman"/>
          <w:sz w:val="24"/>
          <w:szCs w:val="24"/>
        </w:rPr>
      </w:pPr>
    </w:p>
    <w:p w:rsidR="00980EC2" w:rsidRPr="003808BE" w:rsidRDefault="00991A14"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Certain illnesses and infections, such as tuberculosis, measles, and diarrhea are directly linked to and one of the underlying causes of acute malnutrition. A combination of disease and malnutrition weakens the metabolism creating a vicious cycle of infection and undernourishment, leading to vulnerability to illness. HIV and AIDS have become a leading cause of acute malnutrition in developing countries. A child infected with HIV is more vulnerable to acute malnutrition than a healthy child. Anti-retroviral drugs are more </w:t>
      </w:r>
      <w:r w:rsidRPr="003808BE">
        <w:rPr>
          <w:rFonts w:ascii="Times New Roman" w:hAnsi="Times New Roman" w:cs="Times New Roman"/>
          <w:sz w:val="24"/>
          <w:szCs w:val="24"/>
        </w:rPr>
        <w:lastRenderedPageBreak/>
        <w:t>effective when combined with adequate, regular food intake. So ensuring a healthy diet is an important aspect of HIV control and treatment. If the HIV-infected child becomes acutely malnourished, her/his diminished nutritional state will increase the likelihood of infections, and may lower the effectiveness of medications — either anti-retroviral treatment or for other illnesses and infections.  When severely malnourished, an individual may not be able to tolerate medications at all. The combination of acute malnutrition and HIV and AIDS thus considerably increases the chances of morbidity, placing the child at a higher risk of death</w:t>
      </w:r>
      <w:r w:rsidR="00980EC2" w:rsidRPr="003808BE">
        <w:rPr>
          <w:rFonts w:ascii="Times New Roman" w:hAnsi="Times New Roman" w:cs="Times New Roman"/>
          <w:sz w:val="24"/>
          <w:szCs w:val="24"/>
        </w:rPr>
        <w:t xml:space="preserve"> (Action Against Hunger).</w:t>
      </w:r>
    </w:p>
    <w:p w:rsidR="00991A14" w:rsidRPr="003808BE" w:rsidRDefault="00991A14" w:rsidP="003808BE">
      <w:pPr>
        <w:spacing w:line="360" w:lineRule="auto"/>
        <w:ind w:left="720"/>
        <w:contextualSpacing/>
        <w:jc w:val="both"/>
        <w:rPr>
          <w:rFonts w:ascii="Times New Roman" w:hAnsi="Times New Roman" w:cs="Times New Roman"/>
          <w:sz w:val="24"/>
          <w:szCs w:val="24"/>
        </w:rPr>
      </w:pPr>
    </w:p>
    <w:p w:rsidR="00991A14" w:rsidRPr="003808BE" w:rsidRDefault="00991A14" w:rsidP="003808BE">
      <w:pPr>
        <w:spacing w:line="360" w:lineRule="auto"/>
        <w:ind w:left="720"/>
        <w:contextualSpacing/>
        <w:jc w:val="both"/>
        <w:rPr>
          <w:rFonts w:ascii="Times New Roman" w:hAnsi="Times New Roman" w:cs="Times New Roman"/>
          <w:sz w:val="24"/>
          <w:szCs w:val="24"/>
        </w:rPr>
      </w:pPr>
    </w:p>
    <w:p w:rsidR="00980EC2" w:rsidRPr="003808BE" w:rsidRDefault="00991A14"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In 30 years, the number of natural disasters — droughts, cyclones, floods, etc. — linked to climate change has increased substantially.  The effects of climate change are often dramatic, devastating areas, which are already vulnerable. Infrastructure is damaged or destroyed; diseases spread quickly; people can no longer grow crops or raise livestock. According to UN studies in over 40 developing countries, either the decline in agricultural production caused directly or indirectly by climate change could dramatically increase the number of people suffering </w:t>
      </w:r>
      <w:r w:rsidR="00980EC2" w:rsidRPr="003808BE">
        <w:rPr>
          <w:rFonts w:ascii="Times New Roman" w:hAnsi="Times New Roman" w:cs="Times New Roman"/>
          <w:sz w:val="24"/>
          <w:szCs w:val="24"/>
        </w:rPr>
        <w:t>from hunger in the coming years (Action Against Hunger).</w:t>
      </w:r>
    </w:p>
    <w:p w:rsidR="00980EC2" w:rsidRPr="003808BE" w:rsidRDefault="00980EC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 </w:t>
      </w:r>
    </w:p>
    <w:p w:rsidR="00980EC2" w:rsidRPr="003808BE" w:rsidRDefault="00980EC2" w:rsidP="003808BE">
      <w:pPr>
        <w:spacing w:line="360" w:lineRule="auto"/>
        <w:ind w:left="720"/>
        <w:contextualSpacing/>
        <w:jc w:val="both"/>
        <w:rPr>
          <w:rFonts w:ascii="Times New Roman" w:hAnsi="Times New Roman" w:cs="Times New Roman"/>
          <w:sz w:val="24"/>
          <w:szCs w:val="24"/>
        </w:rPr>
      </w:pPr>
    </w:p>
    <w:p w:rsidR="00980EC2" w:rsidRPr="003808BE" w:rsidRDefault="00980EC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Water is synonymous with life. Lack of potable water, poor sanitation, and dangerous hygiene practices increase vulnerability to infectious and water-borne diseases, which are direct causes of acute malnutrition (Action Against Hunger).</w:t>
      </w:r>
    </w:p>
    <w:p w:rsidR="00980EC2" w:rsidRPr="003808BE" w:rsidRDefault="00980EC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 </w:t>
      </w:r>
    </w:p>
    <w:p w:rsidR="00980EC2" w:rsidRPr="003808BE" w:rsidRDefault="00980EC2"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Conflicts have a direct impact on food security, drastically compromising access to food. Often forced to flee as violence escalates, people uprooted by conflict lose access to their farms and businesses, or other means of local food production and markets. Abandoned fields and farms no longer provide food to broader distribution circuits.  As a result, food supplies to distributors may be cut off, and the many populations dependent on them may be unable to obtain sufficient food (Action Against Hunger).</w:t>
      </w:r>
    </w:p>
    <w:p w:rsidR="00980EC2" w:rsidRPr="003808BE" w:rsidRDefault="00980EC2" w:rsidP="003808BE">
      <w:pPr>
        <w:spacing w:line="360" w:lineRule="auto"/>
        <w:ind w:left="720"/>
        <w:contextualSpacing/>
        <w:jc w:val="both"/>
        <w:rPr>
          <w:rFonts w:ascii="Times New Roman" w:hAnsi="Times New Roman" w:cs="Times New Roman"/>
          <w:sz w:val="24"/>
          <w:szCs w:val="24"/>
        </w:rPr>
      </w:pPr>
    </w:p>
    <w:p w:rsidR="00576BB2" w:rsidRPr="003808BE" w:rsidRDefault="00576BB2" w:rsidP="003808BE">
      <w:pPr>
        <w:numPr>
          <w:ilvl w:val="0"/>
          <w:numId w:val="1"/>
        </w:numPr>
        <w:spacing w:line="360" w:lineRule="auto"/>
        <w:contextualSpacing/>
        <w:rPr>
          <w:rFonts w:ascii="Times New Roman" w:hAnsi="Times New Roman" w:cs="Times New Roman"/>
          <w:sz w:val="24"/>
          <w:szCs w:val="24"/>
        </w:rPr>
      </w:pPr>
      <w:r w:rsidRPr="003808BE">
        <w:rPr>
          <w:rFonts w:ascii="Times New Roman" w:hAnsi="Times New Roman" w:cs="Times New Roman"/>
          <w:sz w:val="24"/>
          <w:szCs w:val="24"/>
        </w:rPr>
        <w:t>What are some of the risks associated with introducing complementary foods too early?</w:t>
      </w:r>
    </w:p>
    <w:p w:rsidR="004A771E" w:rsidRPr="003808BE" w:rsidRDefault="004A771E"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lastRenderedPageBreak/>
        <w:t xml:space="preserve"> Expand the danger of overweight, with a lower chance for bosom bolstered instead of equation-sustained newborn</w:t>
      </w:r>
      <w:r w:rsidR="003808BE" w:rsidRPr="003808BE">
        <w:rPr>
          <w:rFonts w:ascii="Times New Roman" w:hAnsi="Times New Roman" w:cs="Times New Roman"/>
          <w:sz w:val="24"/>
          <w:szCs w:val="24"/>
        </w:rPr>
        <w:t xml:space="preserve"> (. Kulwa K., et al. (2017)</w:t>
      </w:r>
      <w:r w:rsidRPr="003808BE">
        <w:rPr>
          <w:rFonts w:ascii="Times New Roman" w:hAnsi="Times New Roman" w:cs="Times New Roman"/>
          <w:sz w:val="24"/>
          <w:szCs w:val="24"/>
        </w:rPr>
        <w:t>.</w:t>
      </w:r>
    </w:p>
    <w:p w:rsidR="004A771E" w:rsidRPr="003808BE" w:rsidRDefault="004A771E"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 Fruit juices (100% natural product), organic product drinks, vegetable juices and other sweetened refreshments (soda pops, sweetened water with or without fragrances, sweetened moment tea) are characterized as EPL (Energy Providing Liquids). There is no nutritious advantage in managing EPLs to babies in their first long stretches of life: an over the top utilization of sweetened refreshments and the resulting increment in caloric admission is related with </w:t>
      </w:r>
      <w:r w:rsidR="003808BE" w:rsidRPr="003808BE">
        <w:rPr>
          <w:rFonts w:ascii="Times New Roman" w:hAnsi="Times New Roman" w:cs="Times New Roman"/>
          <w:sz w:val="24"/>
          <w:szCs w:val="24"/>
        </w:rPr>
        <w:t>youth stoutness (</w:t>
      </w:r>
      <w:r w:rsidR="003808BE" w:rsidRPr="003808BE">
        <w:rPr>
          <w:rFonts w:ascii="Times New Roman" w:hAnsi="Times New Roman" w:cs="Times New Roman"/>
          <w:sz w:val="24"/>
          <w:szCs w:val="24"/>
          <w:lang w:val="en-GB"/>
        </w:rPr>
        <w:t>la Cruz-Góngora D., et al</w:t>
      </w:r>
      <w:r w:rsidRPr="003808BE">
        <w:rPr>
          <w:rFonts w:ascii="Times New Roman" w:hAnsi="Times New Roman" w:cs="Times New Roman"/>
          <w:sz w:val="24"/>
          <w:szCs w:val="24"/>
        </w:rPr>
        <w:t>.</w:t>
      </w:r>
      <w:r w:rsidR="003808BE" w:rsidRPr="003808BE">
        <w:rPr>
          <w:rFonts w:ascii="Times New Roman" w:hAnsi="Times New Roman" w:cs="Times New Roman"/>
          <w:sz w:val="24"/>
          <w:szCs w:val="24"/>
        </w:rPr>
        <w:t xml:space="preserve"> 2016). </w:t>
      </w:r>
      <w:r w:rsidRPr="003808BE">
        <w:rPr>
          <w:rFonts w:ascii="Times New Roman" w:hAnsi="Times New Roman" w:cs="Times New Roman"/>
          <w:sz w:val="24"/>
          <w:szCs w:val="24"/>
        </w:rPr>
        <w:t xml:space="preserve"> AAP proposes that newborn children  a half year of age ought not drink natural product juices and for babies starting weaning, until one year of age, entire, pureed or homogenized organic product is suggested.</w:t>
      </w:r>
    </w:p>
    <w:p w:rsidR="004A771E" w:rsidRPr="003808BE" w:rsidRDefault="004A771E" w:rsidP="003808BE">
      <w:pPr>
        <w:spacing w:line="360" w:lineRule="auto"/>
        <w:ind w:left="720"/>
        <w:contextualSpacing/>
        <w:jc w:val="both"/>
        <w:rPr>
          <w:rFonts w:ascii="Times New Roman" w:hAnsi="Times New Roman" w:cs="Times New Roman"/>
          <w:sz w:val="24"/>
          <w:szCs w:val="24"/>
        </w:rPr>
      </w:pPr>
    </w:p>
    <w:p w:rsidR="004A771E" w:rsidRPr="003808BE" w:rsidRDefault="004A771E"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 Evidence proposes that newborn children who eat strong or fluid nourishments (other than maternal resource) before a half year of age demonstrate a higher danger of irresistible </w:t>
      </w:r>
      <w:r w:rsidR="003808BE" w:rsidRPr="003808BE">
        <w:rPr>
          <w:rFonts w:ascii="Times New Roman" w:hAnsi="Times New Roman" w:cs="Times New Roman"/>
          <w:sz w:val="24"/>
          <w:szCs w:val="24"/>
        </w:rPr>
        <w:t>infections, higher death rates contrasted,</w:t>
      </w:r>
      <w:r w:rsidRPr="003808BE">
        <w:rPr>
          <w:rFonts w:ascii="Times New Roman" w:hAnsi="Times New Roman" w:cs="Times New Roman"/>
          <w:sz w:val="24"/>
          <w:szCs w:val="24"/>
        </w:rPr>
        <w:t xml:space="preserve"> and babies who proceed with elite breastfeeding13. Early CF has additionally been related with the improvement of a few pathologies, for example, celiac ailme</w:t>
      </w:r>
      <w:r w:rsidR="00BE0862" w:rsidRPr="003808BE">
        <w:rPr>
          <w:rFonts w:ascii="Times New Roman" w:hAnsi="Times New Roman" w:cs="Times New Roman"/>
          <w:sz w:val="24"/>
          <w:szCs w:val="24"/>
        </w:rPr>
        <w:t>nt and hypersensitivities (Monterrosa EC., et al.2015).</w:t>
      </w:r>
    </w:p>
    <w:p w:rsidR="00BE0862" w:rsidRPr="003808BE" w:rsidRDefault="00BE0862" w:rsidP="003808BE">
      <w:pPr>
        <w:spacing w:line="360" w:lineRule="auto"/>
        <w:ind w:left="720"/>
        <w:contextualSpacing/>
        <w:jc w:val="both"/>
        <w:rPr>
          <w:rFonts w:ascii="Times New Roman" w:hAnsi="Times New Roman" w:cs="Times New Roman"/>
          <w:sz w:val="24"/>
          <w:szCs w:val="24"/>
        </w:rPr>
      </w:pPr>
    </w:p>
    <w:p w:rsidR="004A771E" w:rsidRPr="003808BE" w:rsidRDefault="004A771E" w:rsidP="003808BE">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 xml:space="preserve"> A youthful child’s immune sys</w:t>
      </w:r>
      <w:r w:rsidR="00BE0862" w:rsidRPr="003808BE">
        <w:rPr>
          <w:rFonts w:ascii="Times New Roman" w:hAnsi="Times New Roman" w:cs="Times New Roman"/>
          <w:sz w:val="24"/>
          <w:szCs w:val="24"/>
        </w:rPr>
        <w:t xml:space="preserve">tem isn’t appropriately created </w:t>
      </w:r>
      <w:r w:rsidRPr="003808BE">
        <w:rPr>
          <w:rFonts w:ascii="Times New Roman" w:hAnsi="Times New Roman" w:cs="Times New Roman"/>
          <w:sz w:val="24"/>
          <w:szCs w:val="24"/>
        </w:rPr>
        <w:t>during childbirth and this i</w:t>
      </w:r>
      <w:r w:rsidR="00BE0862" w:rsidRPr="003808BE">
        <w:rPr>
          <w:rFonts w:ascii="Times New Roman" w:hAnsi="Times New Roman" w:cs="Times New Roman"/>
          <w:sz w:val="24"/>
          <w:szCs w:val="24"/>
        </w:rPr>
        <w:t xml:space="preserve">mplies it will probably get </w:t>
      </w:r>
      <w:r w:rsidRPr="003808BE">
        <w:rPr>
          <w:rFonts w:ascii="Times New Roman" w:hAnsi="Times New Roman" w:cs="Times New Roman"/>
          <w:sz w:val="24"/>
          <w:szCs w:val="24"/>
        </w:rPr>
        <w:t>contaminations which can be</w:t>
      </w:r>
      <w:r w:rsidR="00BE0862" w:rsidRPr="003808BE">
        <w:rPr>
          <w:rFonts w:ascii="Times New Roman" w:hAnsi="Times New Roman" w:cs="Times New Roman"/>
          <w:sz w:val="24"/>
          <w:szCs w:val="24"/>
        </w:rPr>
        <w:t xml:space="preserve"> presented through nourishments </w:t>
      </w:r>
      <w:r w:rsidRPr="003808BE">
        <w:rPr>
          <w:rFonts w:ascii="Times New Roman" w:hAnsi="Times New Roman" w:cs="Times New Roman"/>
          <w:sz w:val="24"/>
          <w:szCs w:val="24"/>
        </w:rPr>
        <w:t>and drink. Correlative st</w:t>
      </w:r>
      <w:r w:rsidR="00BE0862" w:rsidRPr="003808BE">
        <w:rPr>
          <w:rFonts w:ascii="Times New Roman" w:hAnsi="Times New Roman" w:cs="Times New Roman"/>
          <w:sz w:val="24"/>
          <w:szCs w:val="24"/>
        </w:rPr>
        <w:t xml:space="preserve">rong nourishment and even water </w:t>
      </w:r>
      <w:r w:rsidRPr="003808BE">
        <w:rPr>
          <w:rFonts w:ascii="Times New Roman" w:hAnsi="Times New Roman" w:cs="Times New Roman"/>
          <w:sz w:val="24"/>
          <w:szCs w:val="24"/>
        </w:rPr>
        <w:t>contain loads of nasties</w:t>
      </w:r>
      <w:r w:rsidR="00BE0862" w:rsidRPr="003808BE">
        <w:rPr>
          <w:rFonts w:ascii="Times New Roman" w:hAnsi="Times New Roman" w:cs="Times New Roman"/>
          <w:sz w:val="24"/>
          <w:szCs w:val="24"/>
        </w:rPr>
        <w:t xml:space="preserve"> like microscopic organisms and </w:t>
      </w:r>
      <w:r w:rsidRPr="003808BE">
        <w:rPr>
          <w:rFonts w:ascii="Times New Roman" w:hAnsi="Times New Roman" w:cs="Times New Roman"/>
          <w:sz w:val="24"/>
          <w:szCs w:val="24"/>
        </w:rPr>
        <w:t>parasites which breastmilk does not. Despite the fact th</w:t>
      </w:r>
      <w:r w:rsidR="00BE0862" w:rsidRPr="003808BE">
        <w:rPr>
          <w:rFonts w:ascii="Times New Roman" w:hAnsi="Times New Roman" w:cs="Times New Roman"/>
          <w:sz w:val="24"/>
          <w:szCs w:val="24"/>
        </w:rPr>
        <w:t xml:space="preserve">at </w:t>
      </w:r>
      <w:r w:rsidRPr="003808BE">
        <w:rPr>
          <w:rFonts w:ascii="Times New Roman" w:hAnsi="Times New Roman" w:cs="Times New Roman"/>
          <w:sz w:val="24"/>
          <w:szCs w:val="24"/>
        </w:rPr>
        <w:t>youngsters and grown-ups ca</w:t>
      </w:r>
      <w:r w:rsidR="00BE0862" w:rsidRPr="003808BE">
        <w:rPr>
          <w:rFonts w:ascii="Times New Roman" w:hAnsi="Times New Roman" w:cs="Times New Roman"/>
          <w:sz w:val="24"/>
          <w:szCs w:val="24"/>
        </w:rPr>
        <w:t xml:space="preserve">n generally eat and drink these </w:t>
      </w:r>
      <w:r w:rsidRPr="003808BE">
        <w:rPr>
          <w:rFonts w:ascii="Times New Roman" w:hAnsi="Times New Roman" w:cs="Times New Roman"/>
          <w:sz w:val="24"/>
          <w:szCs w:val="24"/>
        </w:rPr>
        <w:t>things without stressing ov</w:t>
      </w:r>
      <w:r w:rsidR="00BE0862" w:rsidRPr="003808BE">
        <w:rPr>
          <w:rFonts w:ascii="Times New Roman" w:hAnsi="Times New Roman" w:cs="Times New Roman"/>
          <w:sz w:val="24"/>
          <w:szCs w:val="24"/>
        </w:rPr>
        <w:t xml:space="preserve">er contaminations, babies can’t </w:t>
      </w:r>
      <w:r w:rsidR="003808BE" w:rsidRPr="003808BE">
        <w:rPr>
          <w:rFonts w:ascii="Times New Roman" w:hAnsi="Times New Roman" w:cs="Times New Roman"/>
          <w:sz w:val="24"/>
          <w:szCs w:val="24"/>
        </w:rPr>
        <w:t>(</w:t>
      </w:r>
      <w:r w:rsidR="003808BE" w:rsidRPr="003808BE">
        <w:rPr>
          <w:rFonts w:ascii="Times New Roman" w:hAnsi="Times New Roman" w:cs="Times New Roman"/>
          <w:sz w:val="24"/>
          <w:szCs w:val="24"/>
          <w:lang w:val="en-GB"/>
        </w:rPr>
        <w:t>Pantoja-Mendoza IY., et al</w:t>
      </w:r>
      <w:r w:rsidRPr="003808BE">
        <w:rPr>
          <w:rFonts w:ascii="Times New Roman" w:hAnsi="Times New Roman" w:cs="Times New Roman"/>
          <w:sz w:val="24"/>
          <w:szCs w:val="24"/>
        </w:rPr>
        <w:t>.</w:t>
      </w:r>
      <w:r w:rsidR="003808BE" w:rsidRPr="003808BE">
        <w:rPr>
          <w:rFonts w:ascii="Times New Roman" w:hAnsi="Times New Roman" w:cs="Times New Roman"/>
          <w:sz w:val="24"/>
          <w:szCs w:val="24"/>
        </w:rPr>
        <w:t xml:space="preserve"> 2018).</w:t>
      </w:r>
      <w:r w:rsidRPr="003808BE">
        <w:rPr>
          <w:rFonts w:ascii="Times New Roman" w:hAnsi="Times New Roman" w:cs="Times New Roman"/>
          <w:sz w:val="24"/>
          <w:szCs w:val="24"/>
        </w:rPr>
        <w:t xml:space="preserve"> They have not built up t</w:t>
      </w:r>
      <w:r w:rsidR="00BE0862" w:rsidRPr="003808BE">
        <w:rPr>
          <w:rFonts w:ascii="Times New Roman" w:hAnsi="Times New Roman" w:cs="Times New Roman"/>
          <w:sz w:val="24"/>
          <w:szCs w:val="24"/>
        </w:rPr>
        <w:t xml:space="preserve">he antibodies and insusceptible </w:t>
      </w:r>
      <w:r w:rsidRPr="003808BE">
        <w:rPr>
          <w:rFonts w:ascii="Times New Roman" w:hAnsi="Times New Roman" w:cs="Times New Roman"/>
          <w:sz w:val="24"/>
          <w:szCs w:val="24"/>
        </w:rPr>
        <w:t>capacities important to k</w:t>
      </w:r>
      <w:r w:rsidR="00BE0862" w:rsidRPr="003808BE">
        <w:rPr>
          <w:rFonts w:ascii="Times New Roman" w:hAnsi="Times New Roman" w:cs="Times New Roman"/>
          <w:sz w:val="24"/>
          <w:szCs w:val="24"/>
        </w:rPr>
        <w:t xml:space="preserve">eep the microorganisms expended </w:t>
      </w:r>
      <w:r w:rsidRPr="003808BE">
        <w:rPr>
          <w:rFonts w:ascii="Times New Roman" w:hAnsi="Times New Roman" w:cs="Times New Roman"/>
          <w:sz w:val="24"/>
          <w:szCs w:val="24"/>
        </w:rPr>
        <w:t>in sustenance causing a genuine infection. Introducing solids</w:t>
      </w:r>
      <w:r w:rsidR="00BE0862" w:rsidRPr="003808BE">
        <w:rPr>
          <w:rFonts w:ascii="Times New Roman" w:hAnsi="Times New Roman" w:cs="Times New Roman"/>
          <w:sz w:val="24"/>
          <w:szCs w:val="24"/>
        </w:rPr>
        <w:t xml:space="preserve"> </w:t>
      </w:r>
      <w:r w:rsidRPr="003808BE">
        <w:rPr>
          <w:rFonts w:ascii="Times New Roman" w:hAnsi="Times New Roman" w:cs="Times New Roman"/>
          <w:sz w:val="24"/>
          <w:szCs w:val="24"/>
        </w:rPr>
        <w:t>early likewise implies acquainti</w:t>
      </w:r>
      <w:r w:rsidR="00BE0862" w:rsidRPr="003808BE">
        <w:rPr>
          <w:rFonts w:ascii="Times New Roman" w:hAnsi="Times New Roman" w:cs="Times New Roman"/>
          <w:sz w:val="24"/>
          <w:szCs w:val="24"/>
        </w:rPr>
        <w:t xml:space="preserve">ng you infant with irresistible </w:t>
      </w:r>
      <w:r w:rsidRPr="003808BE">
        <w:rPr>
          <w:rFonts w:ascii="Times New Roman" w:hAnsi="Times New Roman" w:cs="Times New Roman"/>
          <w:sz w:val="24"/>
          <w:szCs w:val="24"/>
        </w:rPr>
        <w:t>living beings which cause diarrhea.</w:t>
      </w:r>
    </w:p>
    <w:p w:rsidR="00BE0862" w:rsidRPr="003808BE" w:rsidRDefault="00BE0862" w:rsidP="003808BE">
      <w:pPr>
        <w:spacing w:line="360" w:lineRule="auto"/>
        <w:ind w:left="720"/>
        <w:contextualSpacing/>
        <w:jc w:val="both"/>
        <w:rPr>
          <w:rFonts w:ascii="Times New Roman" w:hAnsi="Times New Roman" w:cs="Times New Roman"/>
          <w:sz w:val="24"/>
          <w:szCs w:val="24"/>
        </w:rPr>
      </w:pPr>
    </w:p>
    <w:p w:rsidR="003808BE" w:rsidRPr="003808BE" w:rsidRDefault="004A771E" w:rsidP="00BC08E9">
      <w:pPr>
        <w:spacing w:line="360" w:lineRule="auto"/>
        <w:ind w:left="720"/>
        <w:contextualSpacing/>
        <w:jc w:val="both"/>
        <w:rPr>
          <w:rFonts w:ascii="Times New Roman" w:hAnsi="Times New Roman" w:cs="Times New Roman"/>
          <w:sz w:val="24"/>
          <w:szCs w:val="24"/>
        </w:rPr>
      </w:pPr>
      <w:r w:rsidRPr="003808BE">
        <w:rPr>
          <w:rFonts w:ascii="Times New Roman" w:hAnsi="Times New Roman" w:cs="Times New Roman"/>
          <w:sz w:val="24"/>
          <w:szCs w:val="24"/>
        </w:rPr>
        <w:t>When integral nourishments are presented, breastmilk is</w:t>
      </w:r>
      <w:r w:rsidR="00BE0862" w:rsidRPr="003808BE">
        <w:rPr>
          <w:rFonts w:ascii="Times New Roman" w:hAnsi="Times New Roman" w:cs="Times New Roman"/>
          <w:sz w:val="24"/>
          <w:szCs w:val="24"/>
        </w:rPr>
        <w:t xml:space="preserve"> S</w:t>
      </w:r>
      <w:r w:rsidRPr="003808BE">
        <w:rPr>
          <w:rFonts w:ascii="Times New Roman" w:hAnsi="Times New Roman" w:cs="Times New Roman"/>
          <w:sz w:val="24"/>
          <w:szCs w:val="24"/>
        </w:rPr>
        <w:t>upplanted</w:t>
      </w:r>
      <w:r w:rsidR="00BE0862" w:rsidRPr="003808BE">
        <w:rPr>
          <w:rFonts w:ascii="Times New Roman" w:hAnsi="Times New Roman" w:cs="Times New Roman"/>
          <w:sz w:val="24"/>
          <w:szCs w:val="24"/>
        </w:rPr>
        <w:t>,</w:t>
      </w:r>
      <w:r w:rsidRPr="003808BE">
        <w:rPr>
          <w:rFonts w:ascii="Times New Roman" w:hAnsi="Times New Roman" w:cs="Times New Roman"/>
          <w:sz w:val="24"/>
          <w:szCs w:val="24"/>
        </w:rPr>
        <w:t xml:space="preserve"> early pre</w:t>
      </w:r>
      <w:r w:rsidR="00BE0862" w:rsidRPr="003808BE">
        <w:rPr>
          <w:rFonts w:ascii="Times New Roman" w:hAnsi="Times New Roman" w:cs="Times New Roman"/>
          <w:sz w:val="24"/>
          <w:szCs w:val="24"/>
        </w:rPr>
        <w:t xml:space="preserve">sentation </w:t>
      </w:r>
      <w:r w:rsidRPr="003808BE">
        <w:rPr>
          <w:rFonts w:ascii="Times New Roman" w:hAnsi="Times New Roman" w:cs="Times New Roman"/>
          <w:sz w:val="24"/>
          <w:szCs w:val="24"/>
        </w:rPr>
        <w:t>of integral nourishments n</w:t>
      </w:r>
      <w:r w:rsidR="00BE0862" w:rsidRPr="003808BE">
        <w:rPr>
          <w:rFonts w:ascii="Times New Roman" w:hAnsi="Times New Roman" w:cs="Times New Roman"/>
          <w:sz w:val="24"/>
          <w:szCs w:val="24"/>
        </w:rPr>
        <w:t xml:space="preserve">either improves development nor </w:t>
      </w:r>
      <w:r w:rsidRPr="003808BE">
        <w:rPr>
          <w:rFonts w:ascii="Times New Roman" w:hAnsi="Times New Roman" w:cs="Times New Roman"/>
          <w:sz w:val="24"/>
          <w:szCs w:val="24"/>
        </w:rPr>
        <w:t>the nutritious status of babie</w:t>
      </w:r>
      <w:r w:rsidR="003808BE" w:rsidRPr="003808BE">
        <w:rPr>
          <w:rFonts w:ascii="Times New Roman" w:hAnsi="Times New Roman" w:cs="Times New Roman"/>
          <w:sz w:val="24"/>
          <w:szCs w:val="24"/>
        </w:rPr>
        <w:t xml:space="preserve">s </w:t>
      </w:r>
      <w:r w:rsidR="003808BE" w:rsidRPr="003808BE">
        <w:rPr>
          <w:rFonts w:ascii="Times New Roman" w:hAnsi="Times New Roman" w:cs="Times New Roman"/>
          <w:sz w:val="24"/>
          <w:szCs w:val="24"/>
        </w:rPr>
        <w:lastRenderedPageBreak/>
        <w:t>(Pardío-López J. 2015).</w:t>
      </w:r>
      <w:r w:rsidR="00BE0862" w:rsidRPr="003808BE">
        <w:rPr>
          <w:rFonts w:ascii="Times New Roman" w:hAnsi="Times New Roman" w:cs="Times New Roman"/>
          <w:sz w:val="24"/>
          <w:szCs w:val="24"/>
        </w:rPr>
        <w:t xml:space="preserve"> Since breastfed newborn </w:t>
      </w:r>
      <w:r w:rsidRPr="003808BE">
        <w:rPr>
          <w:rFonts w:ascii="Times New Roman" w:hAnsi="Times New Roman" w:cs="Times New Roman"/>
          <w:sz w:val="24"/>
          <w:szCs w:val="24"/>
        </w:rPr>
        <w:t>children self-control their admission</w:t>
      </w:r>
      <w:r w:rsidR="00BE0862" w:rsidRPr="003808BE">
        <w:rPr>
          <w:rFonts w:ascii="Times New Roman" w:hAnsi="Times New Roman" w:cs="Times New Roman"/>
          <w:sz w:val="24"/>
          <w:szCs w:val="24"/>
        </w:rPr>
        <w:t xml:space="preserve">s to meet their vitality needs, </w:t>
      </w:r>
      <w:r w:rsidRPr="003808BE">
        <w:rPr>
          <w:rFonts w:ascii="Times New Roman" w:hAnsi="Times New Roman" w:cs="Times New Roman"/>
          <w:sz w:val="24"/>
          <w:szCs w:val="24"/>
        </w:rPr>
        <w:t>there might be no favorable position to presenting differ</w:t>
      </w:r>
      <w:r w:rsidR="00BE0862" w:rsidRPr="003808BE">
        <w:rPr>
          <w:rFonts w:ascii="Times New Roman" w:hAnsi="Times New Roman" w:cs="Times New Roman"/>
          <w:sz w:val="24"/>
          <w:szCs w:val="24"/>
        </w:rPr>
        <w:t xml:space="preserve">ent </w:t>
      </w:r>
      <w:r w:rsidRPr="003808BE">
        <w:rPr>
          <w:rFonts w:ascii="Times New Roman" w:hAnsi="Times New Roman" w:cs="Times New Roman"/>
          <w:sz w:val="24"/>
          <w:szCs w:val="24"/>
        </w:rPr>
        <w:t>nourishment previously a half year.</w:t>
      </w:r>
      <w:r w:rsidR="00BE0862" w:rsidRPr="003808BE">
        <w:rPr>
          <w:rFonts w:ascii="Times New Roman" w:hAnsi="Times New Roman" w:cs="Times New Roman"/>
          <w:sz w:val="24"/>
          <w:szCs w:val="24"/>
        </w:rPr>
        <w:t xml:space="preserve"> Most correlative nourishments, </w:t>
      </w:r>
      <w:r w:rsidRPr="003808BE">
        <w:rPr>
          <w:rFonts w:ascii="Times New Roman" w:hAnsi="Times New Roman" w:cs="Times New Roman"/>
          <w:sz w:val="24"/>
          <w:szCs w:val="24"/>
        </w:rPr>
        <w:t>particularly commercial nourishm</w:t>
      </w:r>
      <w:r w:rsidR="00BE0862" w:rsidRPr="003808BE">
        <w:rPr>
          <w:rFonts w:ascii="Times New Roman" w:hAnsi="Times New Roman" w:cs="Times New Roman"/>
          <w:sz w:val="24"/>
          <w:szCs w:val="24"/>
        </w:rPr>
        <w:t xml:space="preserve">ents, don’t have the nutritious </w:t>
      </w:r>
      <w:r w:rsidRPr="003808BE">
        <w:rPr>
          <w:rFonts w:ascii="Times New Roman" w:hAnsi="Times New Roman" w:cs="Times New Roman"/>
          <w:sz w:val="24"/>
          <w:szCs w:val="24"/>
        </w:rPr>
        <w:t>thickness nor the bioavailability that human drain has.</w:t>
      </w:r>
      <w:r w:rsidRPr="003808BE">
        <w:rPr>
          <w:rFonts w:ascii="Times New Roman" w:hAnsi="Times New Roman" w:cs="Times New Roman"/>
          <w:sz w:val="24"/>
          <w:szCs w:val="24"/>
        </w:rPr>
        <w:cr/>
      </w:r>
    </w:p>
    <w:p w:rsidR="003808BE" w:rsidRPr="003808BE" w:rsidRDefault="003808BE" w:rsidP="003808BE">
      <w:pPr>
        <w:spacing w:line="360" w:lineRule="auto"/>
        <w:jc w:val="both"/>
        <w:rPr>
          <w:rFonts w:ascii="Times New Roman" w:hAnsi="Times New Roman" w:cs="Times New Roman"/>
          <w:b/>
          <w:sz w:val="24"/>
          <w:szCs w:val="24"/>
        </w:rPr>
      </w:pPr>
      <w:r w:rsidRPr="003808BE">
        <w:rPr>
          <w:rFonts w:ascii="Times New Roman" w:hAnsi="Times New Roman" w:cs="Times New Roman"/>
          <w:b/>
          <w:sz w:val="24"/>
          <w:szCs w:val="24"/>
        </w:rPr>
        <w:t>Reference;</w:t>
      </w:r>
    </w:p>
    <w:p w:rsidR="00DC11FA" w:rsidRPr="003808BE" w:rsidRDefault="004946F7"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Caulfield Le, de Onis M, Blossener M, 2004; Undernutrition as an underlying cause of  child deaths associated with diarrhea, pneumonia, malaria and measles.</w:t>
      </w:r>
    </w:p>
    <w:p w:rsidR="004946F7" w:rsidRPr="003808BE" w:rsidRDefault="004946F7"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Janevic T, Petrovic O, 2010, Risk factors for childhood malnutrition.</w:t>
      </w:r>
    </w:p>
    <w:p w:rsidR="003808BE" w:rsidRPr="003808BE" w:rsidRDefault="003808BE"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Kulwa K., et al. “Poor nutrition and health persist across seasons among infants and young children in rural Tanzania”. in 2nd International conference on Nutrition and Growth (2017).</w:t>
      </w:r>
    </w:p>
    <w:p w:rsidR="003808BE" w:rsidRPr="003808BE" w:rsidRDefault="003808BE"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lang w:val="fi-FI"/>
        </w:rPr>
        <w:t xml:space="preserve">la Cruz-Góngora D., et al. </w:t>
      </w:r>
      <w:r w:rsidRPr="003808BE">
        <w:rPr>
          <w:rFonts w:ascii="Times New Roman" w:hAnsi="Times New Roman" w:cs="Times New Roman"/>
          <w:i/>
          <w:sz w:val="24"/>
          <w:szCs w:val="24"/>
        </w:rPr>
        <w:t>“Nutritional causes of anemia in Mexican children under 5 years: Results from the 2006 National Health and Nutrition Survey”. Salud pública de México (2016).</w:t>
      </w:r>
    </w:p>
    <w:p w:rsidR="00BE0862" w:rsidRPr="003808BE" w:rsidRDefault="00BE0862"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Monterrosa EC., et al. “Constructing maternal knowledge frameworks. How mothers conceptualize complementary feeding”. Appetite 2015.</w:t>
      </w:r>
    </w:p>
    <w:p w:rsidR="003808BE" w:rsidRPr="003808BE" w:rsidRDefault="00BE0862" w:rsidP="003808BE">
      <w:pPr>
        <w:spacing w:line="360" w:lineRule="auto"/>
        <w:jc w:val="both"/>
        <w:rPr>
          <w:rFonts w:ascii="Times New Roman" w:hAnsi="Times New Roman" w:cs="Times New Roman"/>
          <w:i/>
          <w:sz w:val="24"/>
          <w:szCs w:val="24"/>
        </w:rPr>
      </w:pPr>
      <w:r w:rsidRPr="00B92C3A">
        <w:rPr>
          <w:rFonts w:ascii="Times New Roman" w:hAnsi="Times New Roman" w:cs="Times New Roman"/>
          <w:i/>
          <w:sz w:val="24"/>
          <w:szCs w:val="24"/>
          <w:lang w:val="en-GB"/>
        </w:rPr>
        <w:t xml:space="preserve">Pantoja-Mendoza IY., et al. </w:t>
      </w:r>
      <w:r w:rsidRPr="003808BE">
        <w:rPr>
          <w:rFonts w:ascii="Times New Roman" w:hAnsi="Times New Roman" w:cs="Times New Roman"/>
          <w:i/>
          <w:sz w:val="24"/>
          <w:szCs w:val="24"/>
        </w:rPr>
        <w:t>“Review of complementary feeding practices in Mexican children”. Nutri</w:t>
      </w:r>
      <w:r w:rsidR="003808BE" w:rsidRPr="003808BE">
        <w:rPr>
          <w:rFonts w:ascii="Times New Roman" w:hAnsi="Times New Roman" w:cs="Times New Roman"/>
          <w:i/>
          <w:sz w:val="24"/>
          <w:szCs w:val="24"/>
        </w:rPr>
        <w:t>tion Hospitalaria (2018).</w:t>
      </w:r>
    </w:p>
    <w:p w:rsidR="00BE0862" w:rsidRPr="003808BE" w:rsidRDefault="00BE0862" w:rsidP="003808BE">
      <w:pPr>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 xml:space="preserve"> Pardío-López J. “Alimentación complementaria del niño de seis a 12 meses de edad</w:t>
      </w:r>
      <w:r w:rsidR="003808BE" w:rsidRPr="003808BE">
        <w:rPr>
          <w:rFonts w:ascii="Times New Roman" w:hAnsi="Times New Roman" w:cs="Times New Roman"/>
          <w:i/>
          <w:sz w:val="24"/>
          <w:szCs w:val="24"/>
        </w:rPr>
        <w:t xml:space="preserve">”. Acta Pediátrica de México </w:t>
      </w:r>
      <w:r w:rsidRPr="003808BE">
        <w:rPr>
          <w:rFonts w:ascii="Times New Roman" w:hAnsi="Times New Roman" w:cs="Times New Roman"/>
          <w:i/>
          <w:sz w:val="24"/>
          <w:szCs w:val="24"/>
        </w:rPr>
        <w:t>(2015)</w:t>
      </w:r>
    </w:p>
    <w:p w:rsidR="001C1694" w:rsidRPr="003808BE" w:rsidRDefault="00DC11FA" w:rsidP="003808BE">
      <w:pPr>
        <w:tabs>
          <w:tab w:val="left" w:pos="3324"/>
        </w:tabs>
        <w:spacing w:line="360" w:lineRule="auto"/>
        <w:jc w:val="both"/>
        <w:rPr>
          <w:rFonts w:ascii="Times New Roman" w:hAnsi="Times New Roman" w:cs="Times New Roman"/>
          <w:i/>
          <w:iCs/>
          <w:color w:val="222222"/>
          <w:sz w:val="24"/>
          <w:szCs w:val="24"/>
          <w:shd w:val="clear" w:color="auto" w:fill="FFFFFF"/>
        </w:rPr>
      </w:pPr>
      <w:r w:rsidRPr="003808BE">
        <w:rPr>
          <w:rFonts w:ascii="Times New Roman" w:hAnsi="Times New Roman" w:cs="Times New Roman"/>
          <w:i/>
          <w:color w:val="222222"/>
          <w:sz w:val="24"/>
          <w:szCs w:val="24"/>
          <w:shd w:val="clear" w:color="auto" w:fill="FFFFFF"/>
        </w:rPr>
        <w:t>Robson AL (2002). "Critical/Sensitive Periods". In Salkind NJ (ed.). </w:t>
      </w:r>
      <w:r w:rsidRPr="003808BE">
        <w:rPr>
          <w:rFonts w:ascii="Times New Roman" w:hAnsi="Times New Roman" w:cs="Times New Roman"/>
          <w:i/>
          <w:iCs/>
          <w:color w:val="222222"/>
          <w:sz w:val="24"/>
          <w:szCs w:val="24"/>
          <w:shd w:val="clear" w:color="auto" w:fill="FFFFFF"/>
        </w:rPr>
        <w:t>Child Development</w:t>
      </w:r>
    </w:p>
    <w:p w:rsidR="00D57E28" w:rsidRPr="003808BE" w:rsidRDefault="00D57E28" w:rsidP="003808BE">
      <w:pPr>
        <w:tabs>
          <w:tab w:val="left" w:pos="3324"/>
        </w:tabs>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Vijaykumar P. Mane (2018); International Journal of Community Medicine and Public Health.</w:t>
      </w:r>
    </w:p>
    <w:p w:rsidR="004946F7" w:rsidRPr="003808BE" w:rsidRDefault="004946F7" w:rsidP="003808BE">
      <w:pPr>
        <w:tabs>
          <w:tab w:val="left" w:pos="3324"/>
        </w:tabs>
        <w:spacing w:line="360" w:lineRule="auto"/>
        <w:jc w:val="both"/>
        <w:rPr>
          <w:rFonts w:ascii="Times New Roman" w:hAnsi="Times New Roman" w:cs="Times New Roman"/>
          <w:i/>
          <w:sz w:val="24"/>
          <w:szCs w:val="24"/>
        </w:rPr>
      </w:pPr>
      <w:r w:rsidRPr="003808BE">
        <w:rPr>
          <w:rFonts w:ascii="Times New Roman" w:hAnsi="Times New Roman" w:cs="Times New Roman"/>
          <w:i/>
          <w:sz w:val="24"/>
          <w:szCs w:val="24"/>
        </w:rPr>
        <w:t>World hunger education service, 2015.</w:t>
      </w:r>
    </w:p>
    <w:sectPr w:rsidR="004946F7" w:rsidRPr="003808B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996" w:rsidRDefault="00235996">
      <w:pPr>
        <w:spacing w:after="0" w:line="240" w:lineRule="auto"/>
      </w:pPr>
      <w:r>
        <w:separator/>
      </w:r>
    </w:p>
  </w:endnote>
  <w:endnote w:type="continuationSeparator" w:id="0">
    <w:p w:rsidR="00235996" w:rsidRDefault="0023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068675"/>
      <w:docPartObj>
        <w:docPartGallery w:val="Page Numbers (Bottom of Page)"/>
        <w:docPartUnique/>
      </w:docPartObj>
    </w:sdtPr>
    <w:sdtEndPr>
      <w:rPr>
        <w:noProof/>
      </w:rPr>
    </w:sdtEndPr>
    <w:sdtContent>
      <w:p w:rsidR="00812903" w:rsidRDefault="00576BB2">
        <w:pPr>
          <w:pStyle w:val="Footer"/>
          <w:jc w:val="center"/>
        </w:pPr>
        <w:r>
          <w:fldChar w:fldCharType="begin"/>
        </w:r>
        <w:r>
          <w:instrText xml:space="preserve"> PAGE   \* MERGEFORMAT </w:instrText>
        </w:r>
        <w:r>
          <w:fldChar w:fldCharType="separate"/>
        </w:r>
        <w:r w:rsidR="00B92C3A">
          <w:rPr>
            <w:noProof/>
          </w:rPr>
          <w:t>7</w:t>
        </w:r>
        <w:r>
          <w:rPr>
            <w:noProof/>
          </w:rPr>
          <w:fldChar w:fldCharType="end"/>
        </w:r>
      </w:p>
    </w:sdtContent>
  </w:sdt>
  <w:p w:rsidR="00812903" w:rsidRDefault="00235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996" w:rsidRDefault="00235996">
      <w:pPr>
        <w:spacing w:after="0" w:line="240" w:lineRule="auto"/>
      </w:pPr>
      <w:r>
        <w:separator/>
      </w:r>
    </w:p>
  </w:footnote>
  <w:footnote w:type="continuationSeparator" w:id="0">
    <w:p w:rsidR="00235996" w:rsidRDefault="0023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336E0"/>
    <w:multiLevelType w:val="hybridMultilevel"/>
    <w:tmpl w:val="C4FC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2"/>
    <w:rsid w:val="001C1694"/>
    <w:rsid w:val="001D4092"/>
    <w:rsid w:val="00235996"/>
    <w:rsid w:val="003808BE"/>
    <w:rsid w:val="004946F7"/>
    <w:rsid w:val="004A771E"/>
    <w:rsid w:val="004D1E81"/>
    <w:rsid w:val="00576BB2"/>
    <w:rsid w:val="0078340E"/>
    <w:rsid w:val="0078358C"/>
    <w:rsid w:val="008A1F98"/>
    <w:rsid w:val="00980EC2"/>
    <w:rsid w:val="00991A14"/>
    <w:rsid w:val="00991B98"/>
    <w:rsid w:val="00A55BBC"/>
    <w:rsid w:val="00AE1E16"/>
    <w:rsid w:val="00AE37A6"/>
    <w:rsid w:val="00B10F3E"/>
    <w:rsid w:val="00B92C3A"/>
    <w:rsid w:val="00BC08E9"/>
    <w:rsid w:val="00BE0862"/>
    <w:rsid w:val="00CE61E5"/>
    <w:rsid w:val="00D57E28"/>
    <w:rsid w:val="00DC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1B1C"/>
  <w15:chartTrackingRefBased/>
  <w15:docId w15:val="{FC46B1A3-4EC8-454B-8198-A8438B7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B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6BB2"/>
    <w:rPr>
      <w:rFonts w:ascii="Times New Roman" w:eastAsia="Times New Roman" w:hAnsi="Times New Roman" w:cs="Times New Roman"/>
      <w:sz w:val="24"/>
      <w:szCs w:val="24"/>
    </w:rPr>
  </w:style>
  <w:style w:type="paragraph" w:styleId="NormalWeb">
    <w:name w:val="Normal (Web)"/>
    <w:basedOn w:val="Normal"/>
    <w:uiPriority w:val="99"/>
    <w:unhideWhenUsed/>
    <w:rsid w:val="00DC11F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C11FA"/>
    <w:rPr>
      <w:color w:val="0000FF"/>
      <w:u w:val="single"/>
    </w:rPr>
  </w:style>
  <w:style w:type="paragraph" w:styleId="Header">
    <w:name w:val="header"/>
    <w:basedOn w:val="Normal"/>
    <w:link w:val="HeaderChar"/>
    <w:uiPriority w:val="99"/>
    <w:unhideWhenUsed/>
    <w:rsid w:val="004946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49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8689">
      <w:bodyDiv w:val="1"/>
      <w:marLeft w:val="0"/>
      <w:marRight w:val="0"/>
      <w:marTop w:val="0"/>
      <w:marBottom w:val="0"/>
      <w:divBdr>
        <w:top w:val="none" w:sz="0" w:space="0" w:color="auto"/>
        <w:left w:val="none" w:sz="0" w:space="0" w:color="auto"/>
        <w:bottom w:val="none" w:sz="0" w:space="0" w:color="auto"/>
        <w:right w:val="none" w:sz="0" w:space="0" w:color="auto"/>
      </w:divBdr>
    </w:div>
    <w:div w:id="567418308">
      <w:bodyDiv w:val="1"/>
      <w:marLeft w:val="0"/>
      <w:marRight w:val="0"/>
      <w:marTop w:val="0"/>
      <w:marBottom w:val="0"/>
      <w:divBdr>
        <w:top w:val="none" w:sz="0" w:space="0" w:color="auto"/>
        <w:left w:val="none" w:sz="0" w:space="0" w:color="auto"/>
        <w:bottom w:val="none" w:sz="0" w:space="0" w:color="auto"/>
        <w:right w:val="none" w:sz="0" w:space="0" w:color="auto"/>
      </w:divBdr>
    </w:div>
    <w:div w:id="1936668069">
      <w:bodyDiv w:val="1"/>
      <w:marLeft w:val="0"/>
      <w:marRight w:val="0"/>
      <w:marTop w:val="0"/>
      <w:marBottom w:val="0"/>
      <w:divBdr>
        <w:top w:val="none" w:sz="0" w:space="0" w:color="auto"/>
        <w:left w:val="none" w:sz="0" w:space="0" w:color="auto"/>
        <w:bottom w:val="none" w:sz="0" w:space="0" w:color="auto"/>
        <w:right w:val="none" w:sz="0" w:space="0" w:color="auto"/>
      </w:divBdr>
    </w:div>
    <w:div w:id="2099129207">
      <w:bodyDiv w:val="1"/>
      <w:marLeft w:val="0"/>
      <w:marRight w:val="0"/>
      <w:marTop w:val="0"/>
      <w:marBottom w:val="0"/>
      <w:divBdr>
        <w:top w:val="none" w:sz="0" w:space="0" w:color="auto"/>
        <w:left w:val="none" w:sz="0" w:space="0" w:color="auto"/>
        <w:bottom w:val="none" w:sz="0" w:space="0" w:color="auto"/>
        <w:right w:val="none" w:sz="0" w:space="0" w:color="auto"/>
      </w:divBdr>
      <w:divsChild>
        <w:div w:id="1376466632">
          <w:marLeft w:val="0"/>
          <w:marRight w:val="0"/>
          <w:marTop w:val="0"/>
          <w:marBottom w:val="0"/>
          <w:divBdr>
            <w:top w:val="none" w:sz="0" w:space="0" w:color="auto"/>
            <w:left w:val="none" w:sz="0" w:space="0" w:color="auto"/>
            <w:bottom w:val="none" w:sz="0" w:space="0" w:color="auto"/>
            <w:right w:val="none" w:sz="0" w:space="0" w:color="auto"/>
          </w:divBdr>
        </w:div>
        <w:div w:id="83488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6</cp:revision>
  <dcterms:created xsi:type="dcterms:W3CDTF">2019-04-29T07:28:00Z</dcterms:created>
  <dcterms:modified xsi:type="dcterms:W3CDTF">2019-07-19T13:31:00Z</dcterms:modified>
</cp:coreProperties>
</file>