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798DE" w14:textId="77777777" w:rsidR="00C46583" w:rsidRPr="00936271" w:rsidRDefault="00C46583" w:rsidP="00C46583">
      <w:pPr>
        <w:spacing w:line="480" w:lineRule="auto"/>
        <w:jc w:val="center"/>
        <w:rPr>
          <w:rFonts w:ascii="Book Antiqua" w:hAnsi="Book Antiqua"/>
          <w:sz w:val="24"/>
          <w:szCs w:val="24"/>
        </w:rPr>
      </w:pPr>
      <w:r w:rsidRPr="00936271">
        <w:rPr>
          <w:rFonts w:ascii="Book Antiqua" w:hAnsi="Book Antiqua"/>
          <w:sz w:val="24"/>
          <w:szCs w:val="24"/>
        </w:rPr>
        <w:t>ASSIGNMENT 1</w:t>
      </w:r>
    </w:p>
    <w:p w14:paraId="77B04F71" w14:textId="77777777" w:rsidR="00C46583" w:rsidRPr="00D204AE" w:rsidRDefault="00C46583" w:rsidP="00C46583">
      <w:pPr>
        <w:numPr>
          <w:ilvl w:val="0"/>
          <w:numId w:val="1"/>
        </w:numPr>
        <w:spacing w:line="480" w:lineRule="auto"/>
        <w:jc w:val="both"/>
        <w:rPr>
          <w:rFonts w:ascii="Book Antiqua" w:hAnsi="Book Antiqua"/>
          <w:b/>
          <w:sz w:val="24"/>
          <w:szCs w:val="24"/>
        </w:rPr>
      </w:pPr>
      <w:bookmarkStart w:id="0" w:name="_GoBack"/>
      <w:r w:rsidRPr="00D204AE">
        <w:rPr>
          <w:rFonts w:ascii="Book Antiqua" w:hAnsi="Book Antiqua"/>
          <w:b/>
          <w:sz w:val="24"/>
          <w:szCs w:val="24"/>
        </w:rPr>
        <w:t>Giving two examples for each, define the following terms:</w:t>
      </w:r>
    </w:p>
    <w:bookmarkEnd w:id="0"/>
    <w:p w14:paraId="41E4973D" w14:textId="734B84D3" w:rsidR="00C46583" w:rsidRPr="00936271" w:rsidRDefault="00C46583" w:rsidP="00C46583">
      <w:pPr>
        <w:numPr>
          <w:ilvl w:val="1"/>
          <w:numId w:val="1"/>
        </w:numPr>
        <w:spacing w:line="480" w:lineRule="auto"/>
        <w:jc w:val="both"/>
        <w:rPr>
          <w:rFonts w:ascii="Book Antiqua" w:hAnsi="Book Antiqua"/>
          <w:sz w:val="24"/>
          <w:szCs w:val="24"/>
        </w:rPr>
      </w:pPr>
      <w:r w:rsidRPr="00936271">
        <w:rPr>
          <w:rFonts w:ascii="Book Antiqua" w:hAnsi="Book Antiqua"/>
          <w:sz w:val="24"/>
          <w:szCs w:val="24"/>
        </w:rPr>
        <w:t>Food</w:t>
      </w:r>
      <w:proofErr w:type="gramStart"/>
      <w:r w:rsidR="00014554">
        <w:rPr>
          <w:rFonts w:ascii="Book Antiqua" w:hAnsi="Book Antiqua"/>
          <w:sz w:val="24"/>
          <w:szCs w:val="24"/>
        </w:rPr>
        <w:t>;</w:t>
      </w:r>
      <w:proofErr w:type="gramEnd"/>
      <w:r w:rsidR="00014554">
        <w:rPr>
          <w:rFonts w:ascii="Book Antiqua" w:hAnsi="Book Antiqua"/>
          <w:sz w:val="24"/>
          <w:szCs w:val="24"/>
        </w:rPr>
        <w:t xml:space="preserve"> Refers to any nutritious substance that living organisms eat to sustain life and growth. </w:t>
      </w:r>
      <w:r w:rsidR="00404C90">
        <w:rPr>
          <w:rFonts w:ascii="Book Antiqua" w:hAnsi="Book Antiqua"/>
          <w:sz w:val="24"/>
          <w:szCs w:val="24"/>
        </w:rPr>
        <w:t>Examples of food substances include;</w:t>
      </w:r>
      <w:r w:rsidR="00014554">
        <w:rPr>
          <w:rFonts w:ascii="Book Antiqua" w:hAnsi="Book Antiqua"/>
          <w:sz w:val="24"/>
          <w:szCs w:val="24"/>
        </w:rPr>
        <w:t xml:space="preserve"> </w:t>
      </w:r>
      <w:r w:rsidR="00404C90">
        <w:rPr>
          <w:rFonts w:ascii="Book Antiqua" w:hAnsi="Book Antiqua"/>
          <w:sz w:val="24"/>
          <w:szCs w:val="24"/>
        </w:rPr>
        <w:t>potatoes, bread</w:t>
      </w:r>
      <w:r w:rsidR="00014554">
        <w:rPr>
          <w:rFonts w:ascii="Book Antiqua" w:hAnsi="Book Antiqua"/>
          <w:sz w:val="24"/>
          <w:szCs w:val="24"/>
        </w:rPr>
        <w:t xml:space="preserve"> </w:t>
      </w:r>
      <w:r w:rsidR="00404C90">
        <w:rPr>
          <w:rFonts w:ascii="Book Antiqua" w:hAnsi="Book Antiqua"/>
          <w:sz w:val="24"/>
          <w:szCs w:val="24"/>
        </w:rPr>
        <w:t>,</w:t>
      </w:r>
      <w:r w:rsidR="00014554">
        <w:rPr>
          <w:rFonts w:ascii="Book Antiqua" w:hAnsi="Book Antiqua"/>
          <w:sz w:val="24"/>
          <w:szCs w:val="24"/>
        </w:rPr>
        <w:t xml:space="preserve"> fruits and vegetables</w:t>
      </w:r>
      <w:r w:rsidR="00404C90">
        <w:rPr>
          <w:rFonts w:ascii="Book Antiqua" w:hAnsi="Book Antiqua"/>
          <w:sz w:val="24"/>
          <w:szCs w:val="24"/>
        </w:rPr>
        <w:t xml:space="preserve">, meat, eggs </w:t>
      </w:r>
      <w:proofErr w:type="spellStart"/>
      <w:r w:rsidR="00404C90">
        <w:rPr>
          <w:rFonts w:ascii="Book Antiqua" w:hAnsi="Book Antiqua"/>
          <w:sz w:val="24"/>
          <w:szCs w:val="24"/>
        </w:rPr>
        <w:t>e.t.c</w:t>
      </w:r>
      <w:proofErr w:type="spellEnd"/>
    </w:p>
    <w:p w14:paraId="798ADC4B" w14:textId="2BC31A64" w:rsidR="00C46583" w:rsidRPr="00936271" w:rsidRDefault="00C46583" w:rsidP="00C46583">
      <w:pPr>
        <w:numPr>
          <w:ilvl w:val="1"/>
          <w:numId w:val="1"/>
        </w:numPr>
        <w:spacing w:line="480" w:lineRule="auto"/>
        <w:jc w:val="both"/>
        <w:rPr>
          <w:rFonts w:ascii="Book Antiqua" w:hAnsi="Book Antiqua"/>
          <w:sz w:val="24"/>
          <w:szCs w:val="24"/>
        </w:rPr>
      </w:pPr>
      <w:r w:rsidRPr="00936271">
        <w:rPr>
          <w:rFonts w:ascii="Book Antiqua" w:hAnsi="Book Antiqua"/>
          <w:sz w:val="24"/>
          <w:szCs w:val="24"/>
        </w:rPr>
        <w:t>Nutrients</w:t>
      </w:r>
      <w:r w:rsidR="00404C90">
        <w:rPr>
          <w:rFonts w:ascii="Book Antiqua" w:hAnsi="Book Antiqua"/>
          <w:sz w:val="24"/>
          <w:szCs w:val="24"/>
        </w:rPr>
        <w:t>: Refers to food substances that provide nourishment that is essential for life and growth. Examples include carbohydrates, vitamins, minerals and proteins.</w:t>
      </w:r>
    </w:p>
    <w:p w14:paraId="5F3220FB" w14:textId="5F223026" w:rsidR="00C46583" w:rsidRPr="00936271" w:rsidRDefault="00C46583" w:rsidP="00C46583">
      <w:pPr>
        <w:numPr>
          <w:ilvl w:val="1"/>
          <w:numId w:val="1"/>
        </w:numPr>
        <w:spacing w:line="480" w:lineRule="auto"/>
        <w:jc w:val="both"/>
        <w:rPr>
          <w:rFonts w:ascii="Book Antiqua" w:hAnsi="Book Antiqua"/>
          <w:sz w:val="24"/>
          <w:szCs w:val="24"/>
        </w:rPr>
      </w:pPr>
      <w:r w:rsidRPr="00936271">
        <w:rPr>
          <w:rFonts w:ascii="Book Antiqua" w:hAnsi="Book Antiqua"/>
          <w:sz w:val="24"/>
          <w:szCs w:val="24"/>
        </w:rPr>
        <w:t>Nutrition</w:t>
      </w:r>
      <w:r w:rsidR="00D66D1D">
        <w:rPr>
          <w:rFonts w:ascii="Book Antiqua" w:hAnsi="Book Antiqua"/>
          <w:sz w:val="24"/>
          <w:szCs w:val="24"/>
        </w:rPr>
        <w:t>: Refers to the intake of food in relation to body’s dietary needs. (WHO</w:t>
      </w:r>
      <w:proofErr w:type="gramStart"/>
      <w:r w:rsidR="00D66D1D">
        <w:rPr>
          <w:rFonts w:ascii="Book Antiqua" w:hAnsi="Book Antiqua"/>
          <w:sz w:val="24"/>
          <w:szCs w:val="24"/>
        </w:rPr>
        <w:t>,2019</w:t>
      </w:r>
      <w:proofErr w:type="gramEnd"/>
      <w:r w:rsidR="00D66D1D">
        <w:rPr>
          <w:rFonts w:ascii="Book Antiqua" w:hAnsi="Book Antiqua"/>
          <w:sz w:val="24"/>
          <w:szCs w:val="24"/>
        </w:rPr>
        <w:t>). Good nutrition is associated with good health while poor nutrition leads to weak immune syst</w:t>
      </w:r>
      <w:r w:rsidR="00014554">
        <w:rPr>
          <w:rFonts w:ascii="Book Antiqua" w:hAnsi="Book Antiqua"/>
          <w:sz w:val="24"/>
          <w:szCs w:val="24"/>
        </w:rPr>
        <w:t xml:space="preserve">em </w:t>
      </w:r>
      <w:r w:rsidR="00404C90">
        <w:rPr>
          <w:rFonts w:ascii="Book Antiqua" w:hAnsi="Book Antiqua"/>
          <w:sz w:val="24"/>
          <w:szCs w:val="24"/>
        </w:rPr>
        <w:t>that result</w:t>
      </w:r>
      <w:r w:rsidR="00014554">
        <w:rPr>
          <w:rFonts w:ascii="Book Antiqua" w:hAnsi="Book Antiqua"/>
          <w:sz w:val="24"/>
          <w:szCs w:val="24"/>
        </w:rPr>
        <w:t xml:space="preserve"> to diseases. Indicators of good nutrition include: Body mass index, weight for height Z- score</w:t>
      </w:r>
    </w:p>
    <w:p w14:paraId="21282137" w14:textId="3D9E12DF" w:rsidR="00C46583" w:rsidRPr="00D204AE" w:rsidRDefault="00C46583" w:rsidP="00C46583">
      <w:pPr>
        <w:numPr>
          <w:ilvl w:val="0"/>
          <w:numId w:val="1"/>
        </w:numPr>
        <w:spacing w:line="480" w:lineRule="auto"/>
        <w:jc w:val="both"/>
        <w:rPr>
          <w:rFonts w:ascii="Book Antiqua" w:hAnsi="Book Antiqua"/>
          <w:b/>
          <w:sz w:val="24"/>
          <w:szCs w:val="24"/>
        </w:rPr>
      </w:pPr>
      <w:r w:rsidRPr="00D204AE">
        <w:rPr>
          <w:rFonts w:ascii="Book Antiqua" w:hAnsi="Book Antiqua"/>
          <w:b/>
          <w:sz w:val="24"/>
          <w:szCs w:val="24"/>
        </w:rPr>
        <w:t>Distinguish between dispensable and indispensable nutrients</w:t>
      </w:r>
    </w:p>
    <w:p w14:paraId="7446D285" w14:textId="67E27A40" w:rsidR="00404C90" w:rsidRPr="00936271" w:rsidRDefault="0027535A" w:rsidP="00404C90">
      <w:pPr>
        <w:spacing w:line="480" w:lineRule="auto"/>
        <w:ind w:left="720"/>
        <w:jc w:val="both"/>
        <w:rPr>
          <w:rFonts w:ascii="Book Antiqua" w:hAnsi="Book Antiqua"/>
          <w:sz w:val="24"/>
          <w:szCs w:val="24"/>
        </w:rPr>
      </w:pPr>
      <w:r>
        <w:rPr>
          <w:rFonts w:ascii="Book Antiqua" w:hAnsi="Book Antiqua"/>
          <w:sz w:val="24"/>
          <w:szCs w:val="24"/>
        </w:rPr>
        <w:t>Indespisible nutrients refers to nutrients that cannot be synthesized by the body at a rate that matches the demand and hence must be supplied by the diet while dispensable nutrients can be produced by the body insuffient qualities and hence are not required in the diet.</w:t>
      </w:r>
    </w:p>
    <w:p w14:paraId="1B8F0144" w14:textId="5CFE92C4" w:rsidR="00C46583" w:rsidRPr="00D204AE" w:rsidRDefault="00C46583" w:rsidP="00C46583">
      <w:pPr>
        <w:numPr>
          <w:ilvl w:val="0"/>
          <w:numId w:val="1"/>
        </w:numPr>
        <w:spacing w:line="480" w:lineRule="auto"/>
        <w:jc w:val="both"/>
        <w:rPr>
          <w:rFonts w:ascii="Book Antiqua" w:hAnsi="Book Antiqua"/>
          <w:b/>
          <w:sz w:val="24"/>
          <w:szCs w:val="24"/>
        </w:rPr>
      </w:pPr>
      <w:r w:rsidRPr="00D204AE">
        <w:rPr>
          <w:rFonts w:ascii="Book Antiqua" w:hAnsi="Book Antiqua"/>
          <w:b/>
          <w:sz w:val="24"/>
          <w:szCs w:val="24"/>
        </w:rPr>
        <w:t>Suggest a reason why protein deficiency/inadequacy would interfere with the process of digestion.</w:t>
      </w:r>
    </w:p>
    <w:p w14:paraId="2D51485D" w14:textId="359A8B9E" w:rsidR="00D45DF3" w:rsidRPr="00936271" w:rsidRDefault="00D45DF3" w:rsidP="00D45DF3">
      <w:pPr>
        <w:spacing w:line="480" w:lineRule="auto"/>
        <w:ind w:left="720"/>
        <w:jc w:val="both"/>
        <w:rPr>
          <w:rFonts w:ascii="Book Antiqua" w:hAnsi="Book Antiqua"/>
          <w:sz w:val="24"/>
          <w:szCs w:val="24"/>
        </w:rPr>
      </w:pPr>
      <w:r>
        <w:rPr>
          <w:rFonts w:ascii="Book Antiqua" w:hAnsi="Book Antiqua"/>
          <w:sz w:val="24"/>
          <w:szCs w:val="24"/>
        </w:rPr>
        <w:lastRenderedPageBreak/>
        <w:t>Proteins provide the building block</w:t>
      </w:r>
      <w:r w:rsidR="00592835">
        <w:rPr>
          <w:rFonts w:ascii="Book Antiqua" w:hAnsi="Book Antiqua"/>
          <w:sz w:val="24"/>
          <w:szCs w:val="24"/>
        </w:rPr>
        <w:t xml:space="preserve">s for enzymes that </w:t>
      </w:r>
      <w:proofErr w:type="gramStart"/>
      <w:r w:rsidR="00592835">
        <w:rPr>
          <w:rFonts w:ascii="Book Antiqua" w:hAnsi="Book Antiqua"/>
          <w:sz w:val="24"/>
          <w:szCs w:val="24"/>
        </w:rPr>
        <w:t>are used</w:t>
      </w:r>
      <w:proofErr w:type="gramEnd"/>
      <w:r w:rsidR="00592835">
        <w:rPr>
          <w:rFonts w:ascii="Book Antiqua" w:hAnsi="Book Antiqua"/>
          <w:sz w:val="24"/>
          <w:szCs w:val="24"/>
        </w:rPr>
        <w:t xml:space="preserve"> in the process of digestion. Proteins also keeps the digestive system healthy and this supports the process of digestion by preventing conditions such as diarrhea.</w:t>
      </w:r>
    </w:p>
    <w:p w14:paraId="58304FB7" w14:textId="04EAF934" w:rsidR="00C46583" w:rsidRPr="00D204AE" w:rsidRDefault="00C46583" w:rsidP="00C46583">
      <w:pPr>
        <w:numPr>
          <w:ilvl w:val="0"/>
          <w:numId w:val="1"/>
        </w:numPr>
        <w:spacing w:line="480" w:lineRule="auto"/>
        <w:jc w:val="both"/>
        <w:rPr>
          <w:rFonts w:ascii="Book Antiqua" w:hAnsi="Book Antiqua"/>
          <w:b/>
          <w:sz w:val="24"/>
          <w:szCs w:val="24"/>
        </w:rPr>
      </w:pPr>
      <w:r w:rsidRPr="00D204AE">
        <w:rPr>
          <w:rFonts w:ascii="Book Antiqua" w:hAnsi="Book Antiqua"/>
          <w:b/>
          <w:sz w:val="24"/>
          <w:szCs w:val="24"/>
        </w:rPr>
        <w:t>Giving specific examples, explain what you understand by the term enzyme specificity.</w:t>
      </w:r>
    </w:p>
    <w:p w14:paraId="4566FA56" w14:textId="464FFCB0" w:rsidR="00592835" w:rsidRDefault="00592835" w:rsidP="00592835">
      <w:pPr>
        <w:spacing w:line="480" w:lineRule="auto"/>
        <w:ind w:left="720"/>
        <w:jc w:val="both"/>
        <w:rPr>
          <w:rFonts w:ascii="Book Antiqua" w:hAnsi="Book Antiqua"/>
          <w:sz w:val="24"/>
          <w:szCs w:val="24"/>
        </w:rPr>
      </w:pPr>
      <w:r>
        <w:rPr>
          <w:rFonts w:ascii="Book Antiqua" w:hAnsi="Book Antiqua"/>
          <w:sz w:val="24"/>
          <w:szCs w:val="24"/>
        </w:rPr>
        <w:t>Enzyme specificity refers to the nature of enzymes where they are adapted to catalyze particular reactions and not any other. There are four types of enzyme specificity:</w:t>
      </w:r>
    </w:p>
    <w:p w14:paraId="059DB406" w14:textId="0C98D453" w:rsidR="00592835" w:rsidRDefault="00592835" w:rsidP="00592835">
      <w:pPr>
        <w:pStyle w:val="ListParagraph"/>
        <w:numPr>
          <w:ilvl w:val="0"/>
          <w:numId w:val="3"/>
        </w:numPr>
        <w:spacing w:line="480" w:lineRule="auto"/>
        <w:jc w:val="both"/>
        <w:rPr>
          <w:rFonts w:ascii="Book Antiqua" w:hAnsi="Book Antiqua"/>
          <w:sz w:val="24"/>
          <w:szCs w:val="24"/>
        </w:rPr>
      </w:pPr>
      <w:r>
        <w:rPr>
          <w:rFonts w:ascii="Book Antiqua" w:hAnsi="Book Antiqua"/>
          <w:sz w:val="24"/>
          <w:szCs w:val="24"/>
        </w:rPr>
        <w:t xml:space="preserve">Absolute specificity: An enzyme can </w:t>
      </w:r>
      <w:r w:rsidR="00941657">
        <w:rPr>
          <w:rFonts w:ascii="Book Antiqua" w:hAnsi="Book Antiqua"/>
          <w:sz w:val="24"/>
          <w:szCs w:val="24"/>
        </w:rPr>
        <w:t>catalyze</w:t>
      </w:r>
      <w:r>
        <w:rPr>
          <w:rFonts w:ascii="Book Antiqua" w:hAnsi="Book Antiqua"/>
          <w:sz w:val="24"/>
          <w:szCs w:val="24"/>
        </w:rPr>
        <w:t xml:space="preserve"> only one</w:t>
      </w:r>
      <w:r w:rsidR="00941657">
        <w:rPr>
          <w:rFonts w:ascii="Book Antiqua" w:hAnsi="Book Antiqua"/>
          <w:sz w:val="24"/>
          <w:szCs w:val="24"/>
        </w:rPr>
        <w:t xml:space="preserve"> reactions</w:t>
      </w:r>
    </w:p>
    <w:p w14:paraId="5E162B99" w14:textId="15CAD655" w:rsidR="00941657" w:rsidRDefault="00941657" w:rsidP="00592835">
      <w:pPr>
        <w:pStyle w:val="ListParagraph"/>
        <w:numPr>
          <w:ilvl w:val="0"/>
          <w:numId w:val="3"/>
        </w:numPr>
        <w:spacing w:line="480" w:lineRule="auto"/>
        <w:jc w:val="both"/>
        <w:rPr>
          <w:rFonts w:ascii="Book Antiqua" w:hAnsi="Book Antiqua"/>
          <w:sz w:val="24"/>
          <w:szCs w:val="24"/>
        </w:rPr>
      </w:pPr>
      <w:r>
        <w:rPr>
          <w:rFonts w:ascii="Book Antiqua" w:hAnsi="Book Antiqua"/>
          <w:sz w:val="24"/>
          <w:szCs w:val="24"/>
        </w:rPr>
        <w:t>Group specificity: The enzyme will catalyze reactions for molecules in a certain functional group.</w:t>
      </w:r>
    </w:p>
    <w:p w14:paraId="218D46C9" w14:textId="00D547F9" w:rsidR="00941657" w:rsidRDefault="00941657" w:rsidP="00592835">
      <w:pPr>
        <w:pStyle w:val="ListParagraph"/>
        <w:numPr>
          <w:ilvl w:val="0"/>
          <w:numId w:val="3"/>
        </w:numPr>
        <w:spacing w:line="480" w:lineRule="auto"/>
        <w:jc w:val="both"/>
        <w:rPr>
          <w:rFonts w:ascii="Book Antiqua" w:hAnsi="Book Antiqua"/>
          <w:sz w:val="24"/>
          <w:szCs w:val="24"/>
        </w:rPr>
      </w:pPr>
      <w:r>
        <w:rPr>
          <w:rFonts w:ascii="Book Antiqua" w:hAnsi="Book Antiqua"/>
          <w:sz w:val="24"/>
          <w:szCs w:val="24"/>
        </w:rPr>
        <w:t xml:space="preserve">Linkage specificity: The enzyme will act on a particular chemical bond regardless of the rest of the </w:t>
      </w:r>
      <w:proofErr w:type="spellStart"/>
      <w:r>
        <w:rPr>
          <w:rFonts w:ascii="Book Antiqua" w:hAnsi="Book Antiqua"/>
          <w:sz w:val="24"/>
          <w:szCs w:val="24"/>
        </w:rPr>
        <w:t>mollecule’s</w:t>
      </w:r>
      <w:proofErr w:type="spellEnd"/>
      <w:r>
        <w:rPr>
          <w:rFonts w:ascii="Book Antiqua" w:hAnsi="Book Antiqua"/>
          <w:sz w:val="24"/>
          <w:szCs w:val="24"/>
        </w:rPr>
        <w:t xml:space="preserve"> structure.</w:t>
      </w:r>
    </w:p>
    <w:p w14:paraId="1136D77A" w14:textId="50F177D6" w:rsidR="00941657" w:rsidRPr="00592835" w:rsidRDefault="00941657" w:rsidP="00592835">
      <w:pPr>
        <w:pStyle w:val="ListParagraph"/>
        <w:numPr>
          <w:ilvl w:val="0"/>
          <w:numId w:val="3"/>
        </w:numPr>
        <w:spacing w:line="480" w:lineRule="auto"/>
        <w:jc w:val="both"/>
        <w:rPr>
          <w:rFonts w:ascii="Book Antiqua" w:hAnsi="Book Antiqua"/>
          <w:sz w:val="24"/>
          <w:szCs w:val="24"/>
        </w:rPr>
      </w:pPr>
      <w:proofErr w:type="spellStart"/>
      <w:r>
        <w:rPr>
          <w:rFonts w:ascii="Book Antiqua" w:hAnsi="Book Antiqua"/>
          <w:sz w:val="24"/>
          <w:szCs w:val="24"/>
        </w:rPr>
        <w:t>Stereochemical</w:t>
      </w:r>
      <w:proofErr w:type="spellEnd"/>
      <w:r>
        <w:rPr>
          <w:rFonts w:ascii="Book Antiqua" w:hAnsi="Book Antiqua"/>
          <w:sz w:val="24"/>
          <w:szCs w:val="24"/>
        </w:rPr>
        <w:t xml:space="preserve"> specificity: the Enzyme will act on a particular isomer.</w:t>
      </w:r>
    </w:p>
    <w:p w14:paraId="506EFA4B" w14:textId="47BD95B6" w:rsidR="00C46583" w:rsidRPr="00D204AE" w:rsidRDefault="00C46583" w:rsidP="00C46583">
      <w:pPr>
        <w:numPr>
          <w:ilvl w:val="0"/>
          <w:numId w:val="1"/>
        </w:numPr>
        <w:spacing w:line="480" w:lineRule="auto"/>
        <w:jc w:val="both"/>
        <w:rPr>
          <w:rFonts w:ascii="Book Antiqua" w:hAnsi="Book Antiqua"/>
          <w:b/>
          <w:sz w:val="24"/>
          <w:szCs w:val="24"/>
        </w:rPr>
      </w:pPr>
      <w:r w:rsidRPr="00D204AE">
        <w:rPr>
          <w:rFonts w:ascii="Book Antiqua" w:hAnsi="Book Antiqua"/>
          <w:b/>
          <w:sz w:val="24"/>
          <w:szCs w:val="24"/>
        </w:rPr>
        <w:t xml:space="preserve">Explain what you understand by the term </w:t>
      </w:r>
      <w:proofErr w:type="spellStart"/>
      <w:r w:rsidRPr="00D204AE">
        <w:rPr>
          <w:rFonts w:ascii="Book Antiqua" w:hAnsi="Book Antiqua"/>
          <w:b/>
          <w:sz w:val="24"/>
          <w:szCs w:val="24"/>
        </w:rPr>
        <w:t>antinutrients</w:t>
      </w:r>
      <w:proofErr w:type="spellEnd"/>
      <w:r w:rsidRPr="00D204AE">
        <w:rPr>
          <w:rFonts w:ascii="Book Antiqua" w:hAnsi="Book Antiqua"/>
          <w:b/>
          <w:sz w:val="24"/>
          <w:szCs w:val="24"/>
        </w:rPr>
        <w:t>.</w:t>
      </w:r>
    </w:p>
    <w:p w14:paraId="4F252F7F" w14:textId="060691C7" w:rsidR="00B03B01" w:rsidRPr="00936271" w:rsidRDefault="00B03B01" w:rsidP="00B03B01">
      <w:pPr>
        <w:spacing w:line="480" w:lineRule="auto"/>
        <w:ind w:left="720"/>
        <w:jc w:val="both"/>
        <w:rPr>
          <w:rFonts w:ascii="Book Antiqua" w:hAnsi="Book Antiqua"/>
          <w:sz w:val="24"/>
          <w:szCs w:val="24"/>
        </w:rPr>
      </w:pPr>
      <w:proofErr w:type="spellStart"/>
      <w:r>
        <w:rPr>
          <w:rFonts w:ascii="Book Antiqua" w:hAnsi="Book Antiqua"/>
          <w:sz w:val="24"/>
          <w:szCs w:val="24"/>
        </w:rPr>
        <w:t>Antinutrients</w:t>
      </w:r>
      <w:proofErr w:type="spellEnd"/>
      <w:r>
        <w:rPr>
          <w:rFonts w:ascii="Book Antiqua" w:hAnsi="Book Antiqua"/>
          <w:sz w:val="24"/>
          <w:szCs w:val="24"/>
        </w:rPr>
        <w:t xml:space="preserve"> refers to compounds found in plants that reduces the ability of the body to absorb essential nutrients.</w:t>
      </w:r>
    </w:p>
    <w:p w14:paraId="4C84EEC7" w14:textId="45131FF6" w:rsidR="00C46583" w:rsidRPr="00D204AE" w:rsidRDefault="00C46583" w:rsidP="00C46583">
      <w:pPr>
        <w:numPr>
          <w:ilvl w:val="0"/>
          <w:numId w:val="2"/>
        </w:numPr>
        <w:spacing w:line="480" w:lineRule="auto"/>
        <w:contextualSpacing/>
        <w:jc w:val="both"/>
        <w:rPr>
          <w:rFonts w:ascii="Book Antiqua" w:hAnsi="Book Antiqua"/>
          <w:b/>
          <w:sz w:val="24"/>
          <w:szCs w:val="24"/>
        </w:rPr>
      </w:pPr>
      <w:r w:rsidRPr="00D204AE">
        <w:rPr>
          <w:rFonts w:ascii="Book Antiqua" w:hAnsi="Book Antiqua"/>
          <w:b/>
          <w:sz w:val="24"/>
          <w:szCs w:val="24"/>
        </w:rPr>
        <w:t>Explain three functions of bile in the digestion of lipids.</w:t>
      </w:r>
    </w:p>
    <w:p w14:paraId="09BE01B4" w14:textId="3C41A3F4" w:rsidR="00B03B01" w:rsidRPr="00936271" w:rsidRDefault="00B03B01" w:rsidP="00B03B01">
      <w:pPr>
        <w:spacing w:line="480" w:lineRule="auto"/>
        <w:ind w:left="1080"/>
        <w:contextualSpacing/>
        <w:jc w:val="both"/>
        <w:rPr>
          <w:rFonts w:ascii="Book Antiqua" w:hAnsi="Book Antiqua"/>
          <w:sz w:val="24"/>
          <w:szCs w:val="24"/>
        </w:rPr>
      </w:pPr>
      <w:r>
        <w:rPr>
          <w:rFonts w:ascii="Book Antiqua" w:hAnsi="Book Antiqua"/>
          <w:sz w:val="24"/>
          <w:szCs w:val="24"/>
        </w:rPr>
        <w:t>The bile plays a great role in digestion of lipids through emulsification</w:t>
      </w:r>
      <w:r w:rsidR="00D204AE">
        <w:rPr>
          <w:rFonts w:ascii="Book Antiqua" w:hAnsi="Book Antiqua"/>
          <w:sz w:val="24"/>
          <w:szCs w:val="24"/>
        </w:rPr>
        <w:t xml:space="preserve"> of lipid aggregates and solubilization and transport of lipids. In emulsification of lipid </w:t>
      </w:r>
      <w:r w:rsidR="00D204AE">
        <w:rPr>
          <w:rFonts w:ascii="Book Antiqua" w:hAnsi="Book Antiqua"/>
          <w:sz w:val="24"/>
          <w:szCs w:val="24"/>
        </w:rPr>
        <w:lastRenderedPageBreak/>
        <w:t>aggregates bile has a detergent like action that breaks lipids into microscopic particles that have high surface area hence making it easy for the lipase enzyme to catalyze their digestion.</w:t>
      </w:r>
    </w:p>
    <w:p w14:paraId="22C938D6" w14:textId="3D3B8FB9" w:rsidR="00C46583" w:rsidRPr="00D204AE" w:rsidRDefault="00C46583" w:rsidP="00C46583">
      <w:pPr>
        <w:numPr>
          <w:ilvl w:val="0"/>
          <w:numId w:val="2"/>
        </w:numPr>
        <w:spacing w:line="480" w:lineRule="auto"/>
        <w:contextualSpacing/>
        <w:jc w:val="both"/>
        <w:rPr>
          <w:rFonts w:ascii="Book Antiqua" w:hAnsi="Book Antiqua"/>
          <w:b/>
          <w:sz w:val="24"/>
          <w:szCs w:val="24"/>
        </w:rPr>
      </w:pPr>
      <w:r w:rsidRPr="00D204AE">
        <w:rPr>
          <w:rFonts w:ascii="Book Antiqua" w:hAnsi="Book Antiqua"/>
          <w:b/>
          <w:sz w:val="24"/>
          <w:szCs w:val="24"/>
        </w:rPr>
        <w:t>Explain how proteins differ structurally from carbohydrates and lipids.</w:t>
      </w:r>
    </w:p>
    <w:p w14:paraId="31057C02" w14:textId="230595AA" w:rsidR="00D204AE" w:rsidRPr="00936271" w:rsidRDefault="00D204AE" w:rsidP="00D204AE">
      <w:pPr>
        <w:spacing w:line="480" w:lineRule="auto"/>
        <w:ind w:left="1080"/>
        <w:contextualSpacing/>
        <w:jc w:val="both"/>
        <w:rPr>
          <w:rFonts w:ascii="Book Antiqua" w:hAnsi="Book Antiqua"/>
          <w:sz w:val="24"/>
          <w:szCs w:val="24"/>
        </w:rPr>
      </w:pPr>
      <w:r>
        <w:rPr>
          <w:rFonts w:ascii="Book Antiqua" w:hAnsi="Book Antiqua"/>
          <w:sz w:val="24"/>
          <w:szCs w:val="24"/>
        </w:rPr>
        <w:t xml:space="preserve">Proteins are made of nitrogen, hydrogen, oxygen and sulfur and </w:t>
      </w:r>
      <w:proofErr w:type="gramStart"/>
      <w:r>
        <w:rPr>
          <w:rFonts w:ascii="Book Antiqua" w:hAnsi="Book Antiqua"/>
          <w:sz w:val="24"/>
          <w:szCs w:val="24"/>
        </w:rPr>
        <w:t>are used</w:t>
      </w:r>
      <w:proofErr w:type="gramEnd"/>
      <w:r>
        <w:rPr>
          <w:rFonts w:ascii="Book Antiqua" w:hAnsi="Book Antiqua"/>
          <w:sz w:val="24"/>
          <w:szCs w:val="24"/>
        </w:rPr>
        <w:t xml:space="preserve"> for structural development while carbohydrates are made of hydrogen, oxygen and carbon and are used to provide energy.</w:t>
      </w:r>
    </w:p>
    <w:p w14:paraId="1C963CD7" w14:textId="77777777" w:rsidR="00C46583" w:rsidRPr="00936271" w:rsidRDefault="00C46583" w:rsidP="00C46583">
      <w:pPr>
        <w:spacing w:line="480" w:lineRule="auto"/>
        <w:jc w:val="both"/>
        <w:rPr>
          <w:rFonts w:ascii="Book Antiqua" w:hAnsi="Book Antiqua"/>
          <w:sz w:val="24"/>
          <w:szCs w:val="24"/>
        </w:rPr>
      </w:pPr>
    </w:p>
    <w:p w14:paraId="17471C99" w14:textId="56FD0AD7" w:rsidR="007862FE" w:rsidRDefault="00D66D1D" w:rsidP="00D66D1D">
      <w:pPr>
        <w:jc w:val="center"/>
      </w:pPr>
      <w:r>
        <w:t>References</w:t>
      </w:r>
    </w:p>
    <w:p w14:paraId="4495AF99" w14:textId="09380A26" w:rsidR="00D66D1D" w:rsidRDefault="00D66D1D" w:rsidP="00D66D1D">
      <w:r>
        <w:t>World Health Organization, 2019, Health topics; Nutrition, Retrieved from;</w:t>
      </w:r>
      <w:r w:rsidRPr="00D66D1D">
        <w:t xml:space="preserve"> </w:t>
      </w:r>
      <w:hyperlink r:id="rId5" w:history="1">
        <w:r>
          <w:rPr>
            <w:rStyle w:val="Hyperlink"/>
          </w:rPr>
          <w:t>https://www.who.int/topics/nutrition/en/</w:t>
        </w:r>
      </w:hyperlink>
    </w:p>
    <w:sectPr w:rsidR="00D66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1501"/>
    <w:multiLevelType w:val="hybridMultilevel"/>
    <w:tmpl w:val="FC46A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2D10BB"/>
    <w:multiLevelType w:val="hybridMultilevel"/>
    <w:tmpl w:val="2BAA9680"/>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996093"/>
    <w:multiLevelType w:val="hybridMultilevel"/>
    <w:tmpl w:val="6D5E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83"/>
    <w:rsid w:val="00014554"/>
    <w:rsid w:val="00211F63"/>
    <w:rsid w:val="0027535A"/>
    <w:rsid w:val="00404C90"/>
    <w:rsid w:val="00592835"/>
    <w:rsid w:val="007576AB"/>
    <w:rsid w:val="007F72BC"/>
    <w:rsid w:val="00941657"/>
    <w:rsid w:val="00947C44"/>
    <w:rsid w:val="00B03B01"/>
    <w:rsid w:val="00C46583"/>
    <w:rsid w:val="00D204AE"/>
    <w:rsid w:val="00D45DF3"/>
    <w:rsid w:val="00D66D1D"/>
    <w:rsid w:val="00ED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F0B7"/>
  <w15:chartTrackingRefBased/>
  <w15:docId w15:val="{8306D967-8AAC-46C7-B208-2F54B28A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D1D"/>
    <w:rPr>
      <w:color w:val="0000FF"/>
      <w:u w:val="single"/>
    </w:rPr>
  </w:style>
  <w:style w:type="paragraph" w:styleId="ListParagraph">
    <w:name w:val="List Paragraph"/>
    <w:basedOn w:val="Normal"/>
    <w:uiPriority w:val="34"/>
    <w:qFormat/>
    <w:rsid w:val="0059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topics/nutrition/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ACF</cp:lastModifiedBy>
  <cp:revision>4</cp:revision>
  <dcterms:created xsi:type="dcterms:W3CDTF">2019-04-11T08:56:00Z</dcterms:created>
  <dcterms:modified xsi:type="dcterms:W3CDTF">2019-04-30T18:43:00Z</dcterms:modified>
</cp:coreProperties>
</file>