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3D1" w:rsidRDefault="000B03D1" w:rsidP="000B03D1">
      <w:pPr>
        <w:jc w:val="center"/>
        <w:rPr>
          <w:b/>
          <w:sz w:val="32"/>
          <w:lang w:val="fr-ML"/>
        </w:rPr>
      </w:pPr>
    </w:p>
    <w:p w:rsidR="000B03D1" w:rsidRPr="00FE5A5C" w:rsidRDefault="000B03D1" w:rsidP="000B03D1">
      <w:pPr>
        <w:jc w:val="center"/>
        <w:rPr>
          <w:b/>
          <w:sz w:val="32"/>
          <w:lang w:val="fr-ML"/>
        </w:rPr>
      </w:pPr>
      <w:r w:rsidRPr="00FE5A5C">
        <w:rPr>
          <w:b/>
          <w:sz w:val="32"/>
          <w:lang w:val="fr-ML"/>
        </w:rPr>
        <w:t>MOHAMMAD IBRAHIM TOURE</w:t>
      </w:r>
    </w:p>
    <w:p w:rsidR="000B03D1" w:rsidRDefault="000B03D1" w:rsidP="000B03D1">
      <w:pPr>
        <w:rPr>
          <w:lang w:val="fr-ML"/>
        </w:rPr>
      </w:pPr>
    </w:p>
    <w:p w:rsidR="000B03D1" w:rsidRDefault="000B03D1" w:rsidP="000B03D1">
      <w:pPr>
        <w:rPr>
          <w:lang w:val="fr-ML"/>
        </w:rPr>
      </w:pPr>
    </w:p>
    <w:p w:rsidR="000B03D1" w:rsidRDefault="000B03D1" w:rsidP="000B03D1">
      <w:pPr>
        <w:rPr>
          <w:lang w:val="fr-ML"/>
        </w:rPr>
      </w:pPr>
    </w:p>
    <w:p w:rsidR="000B03D1" w:rsidRPr="00FE5A5C" w:rsidRDefault="000B03D1" w:rsidP="000B03D1">
      <w:pPr>
        <w:jc w:val="center"/>
        <w:rPr>
          <w:b/>
          <w:sz w:val="28"/>
          <w:lang w:val="fr-ML"/>
        </w:rPr>
      </w:pPr>
      <w:r w:rsidRPr="00FE5A5C">
        <w:rPr>
          <w:b/>
          <w:sz w:val="28"/>
          <w:lang w:val="fr-ML"/>
        </w:rPr>
        <w:t>GESTION FINANCIERE POUR LES ONG</w:t>
      </w:r>
    </w:p>
    <w:p w:rsidR="000B03D1" w:rsidRDefault="000B03D1" w:rsidP="000B03D1">
      <w:pPr>
        <w:rPr>
          <w:lang w:val="fr-ML"/>
        </w:rPr>
      </w:pPr>
    </w:p>
    <w:p w:rsidR="000B03D1" w:rsidRDefault="000B03D1" w:rsidP="000B03D1">
      <w:pPr>
        <w:rPr>
          <w:lang w:val="fr-ML"/>
        </w:rPr>
      </w:pPr>
    </w:p>
    <w:p w:rsidR="000B03D1" w:rsidRDefault="000B03D1" w:rsidP="000B03D1">
      <w:pPr>
        <w:rPr>
          <w:lang w:val="fr-ML"/>
        </w:rPr>
      </w:pPr>
    </w:p>
    <w:p w:rsidR="000B03D1" w:rsidRDefault="000B03D1" w:rsidP="000B03D1">
      <w:pPr>
        <w:jc w:val="center"/>
        <w:rPr>
          <w:b/>
          <w:sz w:val="40"/>
          <w:lang w:val="fr-ML"/>
        </w:rPr>
      </w:pPr>
      <w:r w:rsidRPr="00AA182B">
        <w:rPr>
          <w:b/>
          <w:sz w:val="40"/>
          <w:lang w:val="fr-ML"/>
        </w:rPr>
        <w:t xml:space="preserve">Module </w:t>
      </w:r>
      <w:r>
        <w:rPr>
          <w:b/>
          <w:sz w:val="40"/>
          <w:lang w:val="fr-ML"/>
        </w:rPr>
        <w:t>2</w:t>
      </w:r>
    </w:p>
    <w:p w:rsidR="000B03D1" w:rsidRDefault="000B03D1">
      <w:pPr>
        <w:rPr>
          <w:b/>
          <w:sz w:val="40"/>
          <w:lang w:val="fr-ML"/>
        </w:rPr>
      </w:pPr>
      <w:r>
        <w:rPr>
          <w:b/>
          <w:sz w:val="40"/>
          <w:lang w:val="fr-ML"/>
        </w:rPr>
        <w:br w:type="page"/>
      </w:r>
    </w:p>
    <w:p w:rsidR="000B03D1" w:rsidRDefault="000B03D1" w:rsidP="000B03D1">
      <w:pPr>
        <w:jc w:val="center"/>
        <w:rPr>
          <w:rFonts w:ascii="Consolas" w:hAnsi="Consolas"/>
          <w:b/>
          <w:sz w:val="28"/>
          <w:szCs w:val="28"/>
          <w:u w:val="single"/>
          <w:lang w:val="fr-ML"/>
        </w:rPr>
      </w:pPr>
      <w:r w:rsidRPr="00AF58E9">
        <w:rPr>
          <w:rFonts w:ascii="Consolas" w:hAnsi="Consolas"/>
          <w:b/>
          <w:sz w:val="28"/>
          <w:szCs w:val="28"/>
          <w:u w:val="single"/>
          <w:lang w:val="fr-ML"/>
        </w:rPr>
        <w:lastRenderedPageBreak/>
        <w:t>Réponse aux missions</w:t>
      </w:r>
    </w:p>
    <w:p w:rsidR="0070764F" w:rsidRDefault="0070764F" w:rsidP="000B0CF7">
      <w:pPr>
        <w:pStyle w:val="Paragraphedeliste"/>
        <w:numPr>
          <w:ilvl w:val="0"/>
          <w:numId w:val="1"/>
        </w:numPr>
        <w:spacing w:line="360" w:lineRule="auto"/>
        <w:rPr>
          <w:rFonts w:ascii="Consolas" w:hAnsi="Consolas"/>
          <w:sz w:val="28"/>
          <w:szCs w:val="28"/>
        </w:rPr>
      </w:pPr>
      <w:r>
        <w:rPr>
          <w:rFonts w:ascii="Consolas" w:hAnsi="Consolas"/>
          <w:sz w:val="28"/>
          <w:szCs w:val="28"/>
        </w:rPr>
        <w:t>Le bénéfice est l’excédent brut des produits sur les charges d’une entité en une période comptable.</w:t>
      </w:r>
    </w:p>
    <w:p w:rsidR="002414AD" w:rsidRDefault="002414AD" w:rsidP="000B0CF7">
      <w:pPr>
        <w:pStyle w:val="Paragraphedeliste"/>
        <w:spacing w:line="360" w:lineRule="auto"/>
        <w:rPr>
          <w:rFonts w:ascii="Consolas" w:hAnsi="Consolas"/>
          <w:sz w:val="28"/>
          <w:szCs w:val="28"/>
        </w:rPr>
      </w:pPr>
      <w:r>
        <w:rPr>
          <w:rFonts w:ascii="Consolas" w:hAnsi="Consolas"/>
          <w:sz w:val="28"/>
          <w:szCs w:val="28"/>
        </w:rPr>
        <w:t>Pour une entité commerciale :</w:t>
      </w:r>
    </w:p>
    <w:p w:rsidR="002414AD" w:rsidRDefault="002414AD" w:rsidP="000B0CF7">
      <w:pPr>
        <w:pStyle w:val="Paragraphedeliste"/>
        <w:spacing w:line="360" w:lineRule="auto"/>
        <w:rPr>
          <w:rFonts w:ascii="Consolas" w:hAnsi="Consolas"/>
          <w:sz w:val="28"/>
          <w:szCs w:val="28"/>
        </w:rPr>
      </w:pPr>
      <w:r>
        <w:rPr>
          <w:rFonts w:ascii="Consolas" w:hAnsi="Consolas"/>
          <w:sz w:val="28"/>
          <w:szCs w:val="28"/>
        </w:rPr>
        <w:t>Le bénéfice d’exploitation est le bénéfice généré de l’activité ordinaire de l’entreprise.</w:t>
      </w:r>
    </w:p>
    <w:p w:rsidR="002414AD" w:rsidRDefault="002414AD" w:rsidP="000B0CF7">
      <w:pPr>
        <w:pStyle w:val="Paragraphedeliste"/>
        <w:spacing w:line="360" w:lineRule="auto"/>
        <w:rPr>
          <w:rFonts w:ascii="Consolas" w:hAnsi="Consolas"/>
          <w:sz w:val="28"/>
          <w:szCs w:val="28"/>
        </w:rPr>
      </w:pPr>
      <w:r>
        <w:rPr>
          <w:rFonts w:ascii="Consolas" w:hAnsi="Consolas"/>
          <w:sz w:val="28"/>
          <w:szCs w:val="28"/>
        </w:rPr>
        <w:t>Le bénéfice hors d’exploitation est le bénéfice réalisation suivant à la réalisation des activités qui n’est le domaine de l’entité.</w:t>
      </w:r>
    </w:p>
    <w:p w:rsidR="002414AD" w:rsidRDefault="002414AD" w:rsidP="000B0CF7">
      <w:pPr>
        <w:pStyle w:val="Paragraphedeliste"/>
        <w:spacing w:line="360" w:lineRule="auto"/>
        <w:rPr>
          <w:rFonts w:ascii="Consolas" w:hAnsi="Consolas"/>
          <w:sz w:val="28"/>
          <w:szCs w:val="28"/>
        </w:rPr>
      </w:pPr>
      <w:r>
        <w:rPr>
          <w:rFonts w:ascii="Consolas" w:hAnsi="Consolas"/>
          <w:sz w:val="28"/>
          <w:szCs w:val="28"/>
        </w:rPr>
        <w:t>Par exemple :</w:t>
      </w:r>
      <w:r w:rsidR="00C34879">
        <w:rPr>
          <w:rFonts w:ascii="Consolas" w:hAnsi="Consolas"/>
          <w:sz w:val="28"/>
          <w:szCs w:val="28"/>
        </w:rPr>
        <w:t xml:space="preserve"> </w:t>
      </w:r>
      <w:r>
        <w:rPr>
          <w:rFonts w:ascii="Consolas" w:hAnsi="Consolas"/>
          <w:sz w:val="28"/>
          <w:szCs w:val="28"/>
        </w:rPr>
        <w:t xml:space="preserve">A la suite de la sortie d’un actif dans le patrimoine de l’entité, elle peut </w:t>
      </w:r>
      <w:r w:rsidR="00B920E2">
        <w:rPr>
          <w:rFonts w:ascii="Consolas" w:hAnsi="Consolas"/>
          <w:sz w:val="28"/>
          <w:szCs w:val="28"/>
        </w:rPr>
        <w:t xml:space="preserve">décider de </w:t>
      </w:r>
      <w:r>
        <w:rPr>
          <w:rFonts w:ascii="Consolas" w:hAnsi="Consolas"/>
          <w:sz w:val="28"/>
          <w:szCs w:val="28"/>
        </w:rPr>
        <w:t xml:space="preserve">faire une </w:t>
      </w:r>
      <w:r w:rsidR="00B920E2">
        <w:rPr>
          <w:rFonts w:ascii="Consolas" w:hAnsi="Consolas"/>
          <w:sz w:val="28"/>
          <w:szCs w:val="28"/>
        </w:rPr>
        <w:t>reforme de ce bien par la vente avec un bénéfice.</w:t>
      </w:r>
    </w:p>
    <w:p w:rsidR="0037787E" w:rsidRDefault="0037787E" w:rsidP="000B0CF7">
      <w:pPr>
        <w:pStyle w:val="Paragraphedeliste"/>
        <w:numPr>
          <w:ilvl w:val="0"/>
          <w:numId w:val="1"/>
        </w:numPr>
        <w:spacing w:line="360" w:lineRule="auto"/>
        <w:rPr>
          <w:rFonts w:ascii="Consolas" w:hAnsi="Consolas"/>
          <w:sz w:val="28"/>
          <w:szCs w:val="28"/>
        </w:rPr>
      </w:pPr>
      <w:r>
        <w:rPr>
          <w:rFonts w:ascii="Consolas" w:hAnsi="Consolas"/>
          <w:sz w:val="28"/>
          <w:szCs w:val="28"/>
        </w:rPr>
        <w:t xml:space="preserve">Le bilan est une photocopie de la situation financière d’une entité en une période donnée regroupé en poste d’actif et passif. </w:t>
      </w:r>
    </w:p>
    <w:p w:rsidR="000B03D1" w:rsidRDefault="001E14BF" w:rsidP="000B0CF7">
      <w:pPr>
        <w:pStyle w:val="Paragraphedeliste"/>
        <w:spacing w:line="360" w:lineRule="auto"/>
        <w:rPr>
          <w:rFonts w:ascii="Consolas" w:hAnsi="Consolas"/>
          <w:sz w:val="28"/>
          <w:szCs w:val="28"/>
        </w:rPr>
      </w:pPr>
      <w:r w:rsidRPr="001E14BF">
        <w:rPr>
          <w:rFonts w:ascii="Consolas" w:hAnsi="Consolas"/>
          <w:sz w:val="28"/>
          <w:szCs w:val="28"/>
        </w:rPr>
        <w:t>On entend par</w:t>
      </w:r>
      <w:r w:rsidR="0070764F" w:rsidRPr="001E14BF">
        <w:rPr>
          <w:rFonts w:ascii="Consolas" w:hAnsi="Consolas"/>
          <w:sz w:val="28"/>
          <w:szCs w:val="28"/>
        </w:rPr>
        <w:t xml:space="preserve"> </w:t>
      </w:r>
      <w:r w:rsidR="0070764F">
        <w:rPr>
          <w:rFonts w:ascii="Consolas" w:hAnsi="Consolas"/>
          <w:sz w:val="28"/>
          <w:szCs w:val="28"/>
        </w:rPr>
        <w:t>«</w:t>
      </w:r>
      <w:r w:rsidR="0070764F" w:rsidRPr="001E14BF">
        <w:rPr>
          <w:rFonts w:ascii="Consolas" w:hAnsi="Consolas"/>
          <w:sz w:val="28"/>
          <w:szCs w:val="28"/>
        </w:rPr>
        <w:t xml:space="preserve"> groupement</w:t>
      </w:r>
      <w:r w:rsidR="0070764F">
        <w:rPr>
          <w:rFonts w:ascii="Consolas" w:hAnsi="Consolas"/>
          <w:sz w:val="28"/>
          <w:szCs w:val="28"/>
        </w:rPr>
        <w:t xml:space="preserve"> »</w:t>
      </w:r>
      <w:r w:rsidR="00FB6AC5">
        <w:rPr>
          <w:rFonts w:ascii="Consolas" w:hAnsi="Consolas"/>
          <w:sz w:val="28"/>
          <w:szCs w:val="28"/>
        </w:rPr>
        <w:t xml:space="preserve"> et</w:t>
      </w:r>
      <w:r w:rsidR="0070764F">
        <w:rPr>
          <w:rFonts w:ascii="Consolas" w:hAnsi="Consolas"/>
          <w:sz w:val="28"/>
          <w:szCs w:val="28"/>
        </w:rPr>
        <w:t xml:space="preserve"> « sérialisation »</w:t>
      </w:r>
      <w:r w:rsidR="0037787E">
        <w:rPr>
          <w:rFonts w:ascii="Consolas" w:hAnsi="Consolas"/>
          <w:sz w:val="28"/>
          <w:szCs w:val="28"/>
        </w:rPr>
        <w:t xml:space="preserve"> des actifs et passifs le processus de préparation du bilan</w:t>
      </w:r>
      <w:r w:rsidR="00A7545B">
        <w:rPr>
          <w:rFonts w:ascii="Consolas" w:hAnsi="Consolas"/>
          <w:sz w:val="28"/>
          <w:szCs w:val="28"/>
        </w:rPr>
        <w:t>. Il permet de s’approprier aux divers éléments qui ont de même nature</w:t>
      </w:r>
      <w:r w:rsidR="0070764F">
        <w:rPr>
          <w:rFonts w:ascii="Consolas" w:hAnsi="Consolas"/>
          <w:sz w:val="28"/>
          <w:szCs w:val="28"/>
        </w:rPr>
        <w:t> ; ensuite rassemblé les postes d’actif et passif afin de permettre la présentation du bilan.</w:t>
      </w:r>
    </w:p>
    <w:p w:rsidR="0030591E" w:rsidRDefault="004651CD" w:rsidP="000B0CF7">
      <w:pPr>
        <w:pStyle w:val="Paragraphedeliste"/>
        <w:numPr>
          <w:ilvl w:val="0"/>
          <w:numId w:val="1"/>
        </w:numPr>
        <w:spacing w:line="360" w:lineRule="auto"/>
        <w:rPr>
          <w:rFonts w:ascii="Consolas" w:hAnsi="Consolas"/>
          <w:sz w:val="28"/>
          <w:szCs w:val="28"/>
        </w:rPr>
      </w:pPr>
      <w:r>
        <w:rPr>
          <w:rFonts w:ascii="Consolas" w:hAnsi="Consolas"/>
          <w:sz w:val="28"/>
          <w:szCs w:val="28"/>
        </w:rPr>
        <w:t xml:space="preserve"> </w:t>
      </w:r>
    </w:p>
    <w:p w:rsidR="00C07A98" w:rsidRDefault="004651CD" w:rsidP="000B0CF7">
      <w:pPr>
        <w:pStyle w:val="Paragraphedeliste"/>
        <w:numPr>
          <w:ilvl w:val="0"/>
          <w:numId w:val="2"/>
        </w:numPr>
        <w:spacing w:line="360" w:lineRule="auto"/>
        <w:rPr>
          <w:rFonts w:ascii="Consolas" w:hAnsi="Consolas"/>
          <w:sz w:val="28"/>
          <w:szCs w:val="28"/>
        </w:rPr>
      </w:pPr>
      <w:r w:rsidRPr="00332B9B">
        <w:rPr>
          <w:rFonts w:ascii="Consolas" w:hAnsi="Consolas"/>
          <w:sz w:val="28"/>
          <w:szCs w:val="28"/>
        </w:rPr>
        <w:t>Out standing des frais</w:t>
      </w:r>
      <w:r>
        <w:rPr>
          <w:rFonts w:ascii="Consolas" w:hAnsi="Consolas"/>
          <w:sz w:val="28"/>
          <w:szCs w:val="28"/>
        </w:rPr>
        <w:t> :</w:t>
      </w:r>
      <w:r w:rsidR="00C07A98">
        <w:rPr>
          <w:rFonts w:ascii="Consolas" w:hAnsi="Consolas"/>
          <w:sz w:val="28"/>
          <w:szCs w:val="28"/>
        </w:rPr>
        <w:t xml:space="preserve"> </w:t>
      </w:r>
      <w:r>
        <w:rPr>
          <w:rFonts w:ascii="Consolas" w:hAnsi="Consolas"/>
          <w:sz w:val="28"/>
          <w:szCs w:val="28"/>
        </w:rPr>
        <w:t xml:space="preserve">La vie de l’entreprise est découpée en exercice qui découle sur 12 mois </w:t>
      </w:r>
      <w:r w:rsidR="00C07A98">
        <w:rPr>
          <w:rFonts w:ascii="Consolas" w:hAnsi="Consolas"/>
          <w:sz w:val="28"/>
          <w:szCs w:val="28"/>
        </w:rPr>
        <w:t>considérer</w:t>
      </w:r>
      <w:r>
        <w:rPr>
          <w:rFonts w:ascii="Consolas" w:hAnsi="Consolas"/>
          <w:sz w:val="28"/>
          <w:szCs w:val="28"/>
        </w:rPr>
        <w:t xml:space="preserve"> comme période </w:t>
      </w:r>
      <w:r>
        <w:rPr>
          <w:rFonts w:ascii="Consolas" w:hAnsi="Consolas"/>
          <w:sz w:val="28"/>
          <w:szCs w:val="28"/>
        </w:rPr>
        <w:lastRenderedPageBreak/>
        <w:t>comptable. Durant cette période, l’entreprise pourra</w:t>
      </w:r>
      <w:r w:rsidR="001E1720">
        <w:rPr>
          <w:rFonts w:ascii="Consolas" w:hAnsi="Consolas"/>
          <w:sz w:val="28"/>
          <w:szCs w:val="28"/>
        </w:rPr>
        <w:t>it</w:t>
      </w:r>
      <w:r>
        <w:rPr>
          <w:rFonts w:ascii="Consolas" w:hAnsi="Consolas"/>
          <w:sz w:val="28"/>
          <w:szCs w:val="28"/>
        </w:rPr>
        <w:t xml:space="preserve"> </w:t>
      </w:r>
      <w:r w:rsidR="00C07A98">
        <w:rPr>
          <w:rFonts w:ascii="Consolas" w:hAnsi="Consolas"/>
          <w:sz w:val="28"/>
          <w:szCs w:val="28"/>
        </w:rPr>
        <w:t xml:space="preserve">faire des prestations </w:t>
      </w:r>
      <w:r w:rsidR="001E1720">
        <w:rPr>
          <w:rFonts w:ascii="Consolas" w:hAnsi="Consolas"/>
          <w:sz w:val="28"/>
          <w:szCs w:val="28"/>
        </w:rPr>
        <w:t xml:space="preserve">ou recourir </w:t>
      </w:r>
      <w:r w:rsidR="0072041E">
        <w:rPr>
          <w:rFonts w:ascii="Consolas" w:hAnsi="Consolas"/>
          <w:sz w:val="28"/>
          <w:szCs w:val="28"/>
        </w:rPr>
        <w:t xml:space="preserve">à des prestations. Si à la fin de cette période l’entité consomme des charges et que la facture lui parvienne qu’à l’année qui suit la fin de la période consommée alors pour le respect </w:t>
      </w:r>
      <w:r w:rsidR="00633BAA">
        <w:rPr>
          <w:rFonts w:ascii="Consolas" w:hAnsi="Consolas"/>
          <w:sz w:val="28"/>
          <w:szCs w:val="28"/>
        </w:rPr>
        <w:t>du postulat de spécialisation des exercices,</w:t>
      </w:r>
      <w:r w:rsidR="00793B5D">
        <w:rPr>
          <w:rFonts w:ascii="Consolas" w:hAnsi="Consolas"/>
          <w:sz w:val="28"/>
          <w:szCs w:val="28"/>
        </w:rPr>
        <w:t xml:space="preserve"> l’entité fait une estimation de</w:t>
      </w:r>
      <w:r w:rsidR="0072041E">
        <w:rPr>
          <w:rFonts w:ascii="Consolas" w:hAnsi="Consolas"/>
          <w:sz w:val="28"/>
          <w:szCs w:val="28"/>
        </w:rPr>
        <w:t xml:space="preserve"> cette charge</w:t>
      </w:r>
      <w:r w:rsidR="00793B5D">
        <w:rPr>
          <w:rFonts w:ascii="Consolas" w:hAnsi="Consolas"/>
          <w:sz w:val="28"/>
          <w:szCs w:val="28"/>
        </w:rPr>
        <w:t xml:space="preserve"> qui</w:t>
      </w:r>
      <w:r w:rsidR="0072041E">
        <w:rPr>
          <w:rFonts w:ascii="Consolas" w:hAnsi="Consolas"/>
          <w:sz w:val="28"/>
          <w:szCs w:val="28"/>
        </w:rPr>
        <w:t xml:space="preserve"> </w:t>
      </w:r>
      <w:r w:rsidR="00633BAA">
        <w:rPr>
          <w:rFonts w:ascii="Consolas" w:hAnsi="Consolas"/>
          <w:sz w:val="28"/>
          <w:szCs w:val="28"/>
        </w:rPr>
        <w:t>est enregistrée comme à charge à payer</w:t>
      </w:r>
      <w:r w:rsidR="00793B5D">
        <w:rPr>
          <w:rFonts w:ascii="Consolas" w:hAnsi="Consolas"/>
          <w:sz w:val="28"/>
          <w:szCs w:val="28"/>
        </w:rPr>
        <w:t>.</w:t>
      </w:r>
    </w:p>
    <w:p w:rsidR="00793B5D" w:rsidRDefault="00793B5D" w:rsidP="000B0CF7">
      <w:pPr>
        <w:pStyle w:val="Paragraphedeliste"/>
        <w:numPr>
          <w:ilvl w:val="0"/>
          <w:numId w:val="2"/>
        </w:numPr>
        <w:spacing w:line="360" w:lineRule="auto"/>
        <w:rPr>
          <w:rFonts w:ascii="Consolas" w:hAnsi="Consolas"/>
          <w:sz w:val="28"/>
          <w:szCs w:val="28"/>
        </w:rPr>
      </w:pPr>
      <w:r>
        <w:rPr>
          <w:rFonts w:ascii="Consolas" w:hAnsi="Consolas"/>
          <w:sz w:val="28"/>
          <w:szCs w:val="28"/>
        </w:rPr>
        <w:t>R</w:t>
      </w:r>
      <w:r w:rsidRPr="00332B9B">
        <w:rPr>
          <w:rFonts w:ascii="Consolas" w:hAnsi="Consolas"/>
          <w:sz w:val="28"/>
          <w:szCs w:val="28"/>
        </w:rPr>
        <w:t>evenus charges à payer</w:t>
      </w:r>
      <w:r>
        <w:rPr>
          <w:rFonts w:ascii="Consolas" w:hAnsi="Consolas"/>
          <w:sz w:val="28"/>
          <w:szCs w:val="28"/>
        </w:rPr>
        <w:t> :</w:t>
      </w:r>
    </w:p>
    <w:p w:rsidR="006F1ED4" w:rsidRDefault="006F1ED4" w:rsidP="000B0CF7">
      <w:pPr>
        <w:pStyle w:val="Paragraphedeliste"/>
        <w:numPr>
          <w:ilvl w:val="0"/>
          <w:numId w:val="2"/>
        </w:numPr>
        <w:spacing w:line="360" w:lineRule="auto"/>
        <w:rPr>
          <w:rFonts w:ascii="Consolas" w:hAnsi="Consolas"/>
          <w:sz w:val="28"/>
          <w:szCs w:val="28"/>
        </w:rPr>
      </w:pPr>
      <w:r w:rsidRPr="00332B9B">
        <w:rPr>
          <w:rFonts w:ascii="Consolas" w:hAnsi="Consolas"/>
          <w:sz w:val="28"/>
          <w:szCs w:val="28"/>
        </w:rPr>
        <w:t>Immobilisations incorporelles</w:t>
      </w:r>
      <w:r w:rsidR="00BC5725">
        <w:rPr>
          <w:rFonts w:ascii="Consolas" w:hAnsi="Consolas"/>
          <w:sz w:val="28"/>
          <w:szCs w:val="28"/>
        </w:rPr>
        <w:t> : Ils</w:t>
      </w:r>
      <w:r>
        <w:rPr>
          <w:rFonts w:ascii="Consolas" w:hAnsi="Consolas"/>
          <w:sz w:val="28"/>
          <w:szCs w:val="28"/>
        </w:rPr>
        <w:t xml:space="preserve"> sont des actifs, des biens durables dans l’entité qui n’ont pas de </w:t>
      </w:r>
      <w:r w:rsidR="00BC5725">
        <w:rPr>
          <w:rFonts w:ascii="Consolas" w:hAnsi="Consolas"/>
          <w:sz w:val="28"/>
          <w:szCs w:val="28"/>
        </w:rPr>
        <w:t>corps physique</w:t>
      </w:r>
      <w:r w:rsidR="003D0737">
        <w:rPr>
          <w:rFonts w:ascii="Consolas" w:hAnsi="Consolas"/>
          <w:sz w:val="28"/>
          <w:szCs w:val="28"/>
        </w:rPr>
        <w:t>.</w:t>
      </w:r>
    </w:p>
    <w:p w:rsidR="00BC5725" w:rsidRDefault="00BC5725" w:rsidP="000B0CF7">
      <w:pPr>
        <w:pStyle w:val="Paragraphedeliste"/>
        <w:numPr>
          <w:ilvl w:val="0"/>
          <w:numId w:val="2"/>
        </w:numPr>
        <w:spacing w:line="360" w:lineRule="auto"/>
        <w:rPr>
          <w:rFonts w:ascii="Consolas" w:hAnsi="Consolas"/>
          <w:sz w:val="28"/>
          <w:szCs w:val="28"/>
        </w:rPr>
      </w:pPr>
      <w:r>
        <w:rPr>
          <w:rFonts w:ascii="Consolas" w:hAnsi="Consolas"/>
          <w:sz w:val="28"/>
          <w:szCs w:val="28"/>
        </w:rPr>
        <w:t>A</w:t>
      </w:r>
      <w:r w:rsidRPr="00332B9B">
        <w:rPr>
          <w:rFonts w:ascii="Consolas" w:hAnsi="Consolas"/>
          <w:sz w:val="28"/>
          <w:szCs w:val="28"/>
        </w:rPr>
        <w:t>ctifs fictifs</w:t>
      </w:r>
      <w:r>
        <w:rPr>
          <w:rFonts w:ascii="Consolas" w:hAnsi="Consolas"/>
          <w:sz w:val="28"/>
          <w:szCs w:val="28"/>
        </w:rPr>
        <w:t> :</w:t>
      </w:r>
      <w:r w:rsidR="00C407A6">
        <w:rPr>
          <w:rFonts w:ascii="Consolas" w:hAnsi="Consolas"/>
          <w:sz w:val="28"/>
          <w:szCs w:val="28"/>
        </w:rPr>
        <w:t xml:space="preserve"> </w:t>
      </w:r>
      <w:r w:rsidR="003D0737">
        <w:rPr>
          <w:rFonts w:ascii="Consolas" w:hAnsi="Consolas"/>
          <w:sz w:val="28"/>
          <w:szCs w:val="28"/>
        </w:rPr>
        <w:t>Ce s</w:t>
      </w:r>
      <w:r w:rsidR="00C407A6">
        <w:rPr>
          <w:rFonts w:ascii="Consolas" w:hAnsi="Consolas"/>
          <w:sz w:val="28"/>
          <w:szCs w:val="28"/>
        </w:rPr>
        <w:t>ont</w:t>
      </w:r>
      <w:r w:rsidR="003D0737">
        <w:rPr>
          <w:rFonts w:ascii="Consolas" w:hAnsi="Consolas"/>
          <w:sz w:val="28"/>
          <w:szCs w:val="28"/>
        </w:rPr>
        <w:t xml:space="preserve"> des éléments sans valeur inexistant qui représentent des pertes, des frais encourus dans le passé qui ne peut être récupéré à l’avenir. Des</w:t>
      </w:r>
      <w:r w:rsidR="00C407A6">
        <w:rPr>
          <w:rFonts w:ascii="Consolas" w:hAnsi="Consolas"/>
          <w:sz w:val="28"/>
          <w:szCs w:val="28"/>
        </w:rPr>
        <w:t xml:space="preserve"> frais d’établissement, charges à repartir sur</w:t>
      </w:r>
      <w:r w:rsidR="003D0737">
        <w:rPr>
          <w:rFonts w:ascii="Consolas" w:hAnsi="Consolas"/>
          <w:sz w:val="28"/>
          <w:szCs w:val="28"/>
        </w:rPr>
        <w:t xml:space="preserve"> </w:t>
      </w:r>
      <w:r w:rsidR="00C407A6">
        <w:rPr>
          <w:rFonts w:ascii="Consolas" w:hAnsi="Consolas"/>
          <w:sz w:val="28"/>
          <w:szCs w:val="28"/>
        </w:rPr>
        <w:t>plusieurs exercices, primes de remboursement des obligations</w:t>
      </w:r>
      <w:r w:rsidR="003D0737">
        <w:rPr>
          <w:rFonts w:ascii="Consolas" w:hAnsi="Consolas"/>
          <w:sz w:val="28"/>
          <w:szCs w:val="28"/>
        </w:rPr>
        <w:t>.</w:t>
      </w:r>
    </w:p>
    <w:p w:rsidR="003D0737" w:rsidRDefault="003D0737" w:rsidP="000B0CF7">
      <w:pPr>
        <w:pStyle w:val="Paragraphedeliste"/>
        <w:numPr>
          <w:ilvl w:val="0"/>
          <w:numId w:val="2"/>
        </w:numPr>
        <w:spacing w:line="360" w:lineRule="auto"/>
        <w:rPr>
          <w:rFonts w:ascii="Consolas" w:hAnsi="Consolas"/>
          <w:sz w:val="28"/>
          <w:szCs w:val="28"/>
        </w:rPr>
      </w:pPr>
      <w:r w:rsidRPr="00332B9B">
        <w:rPr>
          <w:rFonts w:ascii="Consolas" w:hAnsi="Consolas"/>
          <w:sz w:val="28"/>
          <w:szCs w:val="28"/>
        </w:rPr>
        <w:t>Le coût de la conversion</w:t>
      </w:r>
      <w:r>
        <w:rPr>
          <w:rFonts w:ascii="Consolas" w:hAnsi="Consolas"/>
          <w:sz w:val="28"/>
          <w:szCs w:val="28"/>
        </w:rPr>
        <w:t xml:space="preserve"> : Il intervient dans la formation des coûts réels dépensés par l’entité. Il comprend des frais direct, le fret </w:t>
      </w:r>
      <w:r w:rsidR="00BE3181">
        <w:rPr>
          <w:rFonts w:ascii="Consolas" w:hAnsi="Consolas"/>
          <w:sz w:val="28"/>
          <w:szCs w:val="28"/>
        </w:rPr>
        <w:t>ou le transport interne, main d’œuvre directe.</w:t>
      </w:r>
    </w:p>
    <w:p w:rsidR="00BE3181" w:rsidRDefault="00BE3181" w:rsidP="000B0CF7">
      <w:pPr>
        <w:pStyle w:val="Paragraphedeliste"/>
        <w:numPr>
          <w:ilvl w:val="0"/>
          <w:numId w:val="2"/>
        </w:numPr>
        <w:spacing w:line="360" w:lineRule="auto"/>
        <w:rPr>
          <w:rFonts w:ascii="Consolas" w:hAnsi="Consolas"/>
          <w:sz w:val="28"/>
          <w:szCs w:val="28"/>
        </w:rPr>
      </w:pPr>
      <w:r w:rsidRPr="00332B9B">
        <w:rPr>
          <w:rFonts w:ascii="Consolas" w:hAnsi="Consolas"/>
          <w:sz w:val="28"/>
          <w:szCs w:val="28"/>
        </w:rPr>
        <w:lastRenderedPageBreak/>
        <w:t>Coût des marchandises vendues</w:t>
      </w:r>
      <w:r>
        <w:rPr>
          <w:rFonts w:ascii="Consolas" w:hAnsi="Consolas"/>
          <w:sz w:val="28"/>
          <w:szCs w:val="28"/>
        </w:rPr>
        <w:t> : Lors de la vente des marchandises l’entité aura recours à des charges supplétives pour la distribution de ses marchandises. De ce fait le coût serait la somme de la marchandise brute et les charges directe pour la revente de la marchandise.</w:t>
      </w:r>
    </w:p>
    <w:p w:rsidR="00455977" w:rsidRDefault="00BE3181" w:rsidP="000B0CF7">
      <w:pPr>
        <w:pStyle w:val="Paragraphedeliste"/>
        <w:numPr>
          <w:ilvl w:val="0"/>
          <w:numId w:val="2"/>
        </w:numPr>
        <w:spacing w:line="360" w:lineRule="auto"/>
        <w:rPr>
          <w:rFonts w:ascii="Consolas" w:hAnsi="Consolas"/>
          <w:sz w:val="28"/>
          <w:szCs w:val="28"/>
        </w:rPr>
      </w:pPr>
      <w:r w:rsidRPr="00332B9B">
        <w:rPr>
          <w:rFonts w:ascii="Consolas" w:hAnsi="Consolas"/>
          <w:sz w:val="28"/>
          <w:szCs w:val="28"/>
        </w:rPr>
        <w:t>Direct par rapport aux dépenses indirectes</w:t>
      </w:r>
      <w:r>
        <w:rPr>
          <w:rFonts w:ascii="Consolas" w:hAnsi="Consolas"/>
          <w:sz w:val="28"/>
          <w:szCs w:val="28"/>
        </w:rPr>
        <w:t xml:space="preserve"> :  </w:t>
      </w:r>
      <w:r w:rsidR="00B340D6">
        <w:rPr>
          <w:rFonts w:ascii="Consolas" w:hAnsi="Consolas"/>
          <w:sz w:val="28"/>
          <w:szCs w:val="28"/>
        </w:rPr>
        <w:t xml:space="preserve">Les dépenses directes sont des </w:t>
      </w:r>
      <w:r w:rsidR="00455977">
        <w:rPr>
          <w:rFonts w:ascii="Consolas" w:hAnsi="Consolas"/>
          <w:sz w:val="28"/>
          <w:szCs w:val="28"/>
        </w:rPr>
        <w:t>charges</w:t>
      </w:r>
      <w:r w:rsidR="00B340D6">
        <w:rPr>
          <w:rFonts w:ascii="Consolas" w:hAnsi="Consolas"/>
          <w:sz w:val="28"/>
          <w:szCs w:val="28"/>
        </w:rPr>
        <w:t xml:space="preserve"> qui ont été calculée</w:t>
      </w:r>
      <w:r w:rsidR="00455977">
        <w:rPr>
          <w:rFonts w:ascii="Consolas" w:hAnsi="Consolas"/>
          <w:sz w:val="28"/>
          <w:szCs w:val="28"/>
        </w:rPr>
        <w:t>s</w:t>
      </w:r>
      <w:r w:rsidR="00B340D6">
        <w:rPr>
          <w:rFonts w:ascii="Consolas" w:hAnsi="Consolas"/>
          <w:sz w:val="28"/>
          <w:szCs w:val="28"/>
        </w:rPr>
        <w:t xml:space="preserve"> </w:t>
      </w:r>
      <w:r w:rsidR="00455977">
        <w:rPr>
          <w:rFonts w:ascii="Consolas" w:hAnsi="Consolas"/>
          <w:sz w:val="28"/>
          <w:szCs w:val="28"/>
        </w:rPr>
        <w:t>et qui</w:t>
      </w:r>
      <w:r w:rsidR="00B340D6">
        <w:rPr>
          <w:rFonts w:ascii="Consolas" w:hAnsi="Consolas"/>
          <w:sz w:val="28"/>
          <w:szCs w:val="28"/>
        </w:rPr>
        <w:t xml:space="preserve"> interviennent directement et connues à l’avance lors de </w:t>
      </w:r>
      <w:r w:rsidR="00455977">
        <w:rPr>
          <w:rFonts w:ascii="Consolas" w:hAnsi="Consolas"/>
          <w:sz w:val="28"/>
          <w:szCs w:val="28"/>
        </w:rPr>
        <w:t>l’achat des dépenses des marchandises ou la production d’un bien ou service</w:t>
      </w:r>
      <w:r w:rsidR="00B340D6">
        <w:rPr>
          <w:rFonts w:ascii="Consolas" w:hAnsi="Consolas"/>
          <w:sz w:val="28"/>
          <w:szCs w:val="28"/>
        </w:rPr>
        <w:t xml:space="preserve"> ; </w:t>
      </w:r>
      <w:r w:rsidR="00455977">
        <w:rPr>
          <w:rFonts w:ascii="Consolas" w:hAnsi="Consolas"/>
          <w:sz w:val="28"/>
          <w:szCs w:val="28"/>
        </w:rPr>
        <w:t>par exemple : la main d’œuvre, les matières premières, les frais de transport, etc….</w:t>
      </w:r>
    </w:p>
    <w:p w:rsidR="00BE3181" w:rsidRDefault="00455977" w:rsidP="000B0CF7">
      <w:pPr>
        <w:pStyle w:val="Paragraphedeliste"/>
        <w:spacing w:line="360" w:lineRule="auto"/>
        <w:ind w:left="1440"/>
        <w:rPr>
          <w:rFonts w:ascii="Consolas" w:hAnsi="Consolas"/>
          <w:sz w:val="28"/>
          <w:szCs w:val="28"/>
        </w:rPr>
      </w:pPr>
      <w:r>
        <w:rPr>
          <w:rFonts w:ascii="Consolas" w:hAnsi="Consolas"/>
          <w:sz w:val="28"/>
          <w:szCs w:val="28"/>
        </w:rPr>
        <w:t>T</w:t>
      </w:r>
      <w:r w:rsidR="00B340D6">
        <w:rPr>
          <w:rFonts w:ascii="Consolas" w:hAnsi="Consolas"/>
          <w:sz w:val="28"/>
          <w:szCs w:val="28"/>
        </w:rPr>
        <w:t xml:space="preserve">andis que les dépenses indirectes sont des </w:t>
      </w:r>
      <w:r>
        <w:rPr>
          <w:rFonts w:ascii="Consolas" w:hAnsi="Consolas"/>
          <w:sz w:val="28"/>
          <w:szCs w:val="28"/>
        </w:rPr>
        <w:t>charges qui n’ont aucun lien avec l’achat de la marchandise ou la production d’un bien ou service mais peuvent y être rattachées ; par exemple</w:t>
      </w:r>
      <w:r w:rsidR="000B3D31">
        <w:rPr>
          <w:rFonts w:ascii="Consolas" w:hAnsi="Consolas"/>
          <w:sz w:val="28"/>
          <w:szCs w:val="28"/>
        </w:rPr>
        <w:t xml:space="preserve"> </w:t>
      </w:r>
      <w:r>
        <w:rPr>
          <w:rFonts w:ascii="Consolas" w:hAnsi="Consolas"/>
          <w:sz w:val="28"/>
          <w:szCs w:val="28"/>
        </w:rPr>
        <w:t>:</w:t>
      </w:r>
      <w:r w:rsidR="000B3D31">
        <w:rPr>
          <w:rFonts w:ascii="Consolas" w:hAnsi="Consolas"/>
          <w:sz w:val="28"/>
          <w:szCs w:val="28"/>
        </w:rPr>
        <w:t xml:space="preserve"> </w:t>
      </w:r>
      <w:r>
        <w:rPr>
          <w:rFonts w:ascii="Consolas" w:hAnsi="Consolas"/>
          <w:sz w:val="28"/>
          <w:szCs w:val="28"/>
        </w:rPr>
        <w:t>L</w:t>
      </w:r>
      <w:r w:rsidR="000B3D31">
        <w:rPr>
          <w:rFonts w:ascii="Consolas" w:hAnsi="Consolas"/>
          <w:sz w:val="28"/>
          <w:szCs w:val="28"/>
        </w:rPr>
        <w:t>a location du loyer, la rémunération de la direction et des autres services locaux.</w:t>
      </w:r>
    </w:p>
    <w:p w:rsidR="000B3D31" w:rsidRPr="003C0C22" w:rsidRDefault="000B3D31" w:rsidP="000B0CF7">
      <w:pPr>
        <w:spacing w:line="360" w:lineRule="auto"/>
        <w:ind w:left="360"/>
        <w:rPr>
          <w:rFonts w:ascii="Consolas" w:hAnsi="Consolas"/>
          <w:sz w:val="28"/>
          <w:szCs w:val="28"/>
        </w:rPr>
      </w:pPr>
      <w:r w:rsidRPr="003C0C22">
        <w:rPr>
          <w:rFonts w:ascii="Consolas" w:hAnsi="Consolas"/>
          <w:sz w:val="28"/>
          <w:szCs w:val="28"/>
        </w:rPr>
        <w:t xml:space="preserve">La comptabilité étant une science, une technique et un art, le processus d’enregistrement, de classification, résumant l’analyse et </w:t>
      </w:r>
      <w:r w:rsidRPr="003C0C22">
        <w:rPr>
          <w:rFonts w:ascii="Consolas" w:hAnsi="Consolas"/>
          <w:sz w:val="28"/>
          <w:szCs w:val="28"/>
        </w:rPr>
        <w:lastRenderedPageBreak/>
        <w:t>l’interprétation des transactions financières</w:t>
      </w:r>
      <w:r w:rsidR="00563CC0" w:rsidRPr="003C0C22">
        <w:rPr>
          <w:rFonts w:ascii="Consolas" w:hAnsi="Consolas"/>
          <w:sz w:val="28"/>
          <w:szCs w:val="28"/>
        </w:rPr>
        <w:t>. Elle a des objectifs principaux</w:t>
      </w:r>
      <w:r w:rsidR="003A0280" w:rsidRPr="003C0C22">
        <w:rPr>
          <w:rFonts w:ascii="Consolas" w:hAnsi="Consolas"/>
          <w:sz w:val="28"/>
          <w:szCs w:val="28"/>
        </w:rPr>
        <w:t xml:space="preserve"> qui sont</w:t>
      </w:r>
      <w:r w:rsidR="00563CC0" w:rsidRPr="003C0C22">
        <w:rPr>
          <w:rFonts w:ascii="Consolas" w:hAnsi="Consolas"/>
          <w:sz w:val="28"/>
          <w:szCs w:val="28"/>
        </w:rPr>
        <w:t xml:space="preserve"> :</w:t>
      </w:r>
    </w:p>
    <w:p w:rsidR="00563CC0" w:rsidRDefault="00134885" w:rsidP="000B0CF7">
      <w:pPr>
        <w:pStyle w:val="Paragraphedeliste"/>
        <w:numPr>
          <w:ilvl w:val="0"/>
          <w:numId w:val="4"/>
        </w:numPr>
        <w:spacing w:line="360" w:lineRule="auto"/>
        <w:rPr>
          <w:rFonts w:ascii="Consolas" w:hAnsi="Consolas"/>
          <w:sz w:val="28"/>
          <w:szCs w:val="28"/>
        </w:rPr>
      </w:pPr>
      <w:r>
        <w:rPr>
          <w:rFonts w:ascii="Consolas" w:hAnsi="Consolas"/>
          <w:sz w:val="28"/>
          <w:szCs w:val="28"/>
        </w:rPr>
        <w:t>Tenir le registre systématique de l’entité : L’entité fait une multitude de transactions des données à caractère financière avec d’autres</w:t>
      </w:r>
      <w:r w:rsidR="003A0280">
        <w:rPr>
          <w:rFonts w:ascii="Consolas" w:hAnsi="Consolas"/>
          <w:sz w:val="28"/>
          <w:szCs w:val="28"/>
        </w:rPr>
        <w:t xml:space="preserve"> tiers</w:t>
      </w:r>
      <w:r>
        <w:rPr>
          <w:rFonts w:ascii="Consolas" w:hAnsi="Consolas"/>
          <w:sz w:val="28"/>
          <w:szCs w:val="28"/>
        </w:rPr>
        <w:t xml:space="preserve"> impossible de les </w:t>
      </w:r>
      <w:r w:rsidR="003A0280">
        <w:rPr>
          <w:rFonts w:ascii="Consolas" w:hAnsi="Consolas"/>
          <w:sz w:val="28"/>
          <w:szCs w:val="28"/>
        </w:rPr>
        <w:t>mémorisée alors elle permet d’enregistrer au jour le jour ces transactions.</w:t>
      </w:r>
    </w:p>
    <w:p w:rsidR="003A0280" w:rsidRDefault="003A0280" w:rsidP="000B0CF7">
      <w:pPr>
        <w:pStyle w:val="Paragraphedeliste"/>
        <w:numPr>
          <w:ilvl w:val="0"/>
          <w:numId w:val="4"/>
        </w:numPr>
        <w:spacing w:line="360" w:lineRule="auto"/>
        <w:rPr>
          <w:rFonts w:ascii="Consolas" w:hAnsi="Consolas"/>
          <w:sz w:val="28"/>
          <w:szCs w:val="28"/>
        </w:rPr>
      </w:pPr>
      <w:r>
        <w:rPr>
          <w:rFonts w:ascii="Consolas" w:hAnsi="Consolas"/>
          <w:sz w:val="28"/>
          <w:szCs w:val="28"/>
        </w:rPr>
        <w:t>Déterminer le résultat de l’entité : Le but d’une entité commerciale est de faire des profits tout en comparant les dépenses aux recettes alors sans une bonne organisation comptable difficile pour elle de connaître son résultat escompté au cours d’une période comptable.</w:t>
      </w:r>
    </w:p>
    <w:p w:rsidR="003A0280" w:rsidRDefault="003A0280" w:rsidP="000B0CF7">
      <w:pPr>
        <w:pStyle w:val="Paragraphedeliste"/>
        <w:numPr>
          <w:ilvl w:val="0"/>
          <w:numId w:val="4"/>
        </w:numPr>
        <w:spacing w:line="360" w:lineRule="auto"/>
        <w:rPr>
          <w:rFonts w:ascii="Consolas" w:hAnsi="Consolas"/>
          <w:sz w:val="28"/>
          <w:szCs w:val="28"/>
        </w:rPr>
      </w:pPr>
      <w:r>
        <w:rPr>
          <w:rFonts w:ascii="Consolas" w:hAnsi="Consolas"/>
          <w:sz w:val="28"/>
          <w:szCs w:val="28"/>
        </w:rPr>
        <w:t xml:space="preserve"> Connaître la situation financière de l’entreprise : </w:t>
      </w:r>
      <w:r w:rsidR="003941CF">
        <w:rPr>
          <w:rFonts w:ascii="Consolas" w:hAnsi="Consolas"/>
          <w:sz w:val="28"/>
          <w:szCs w:val="28"/>
        </w:rPr>
        <w:t>Au cours d’une période comptable</w:t>
      </w:r>
      <w:r w:rsidR="007E3F72">
        <w:rPr>
          <w:rFonts w:ascii="Consolas" w:hAnsi="Consolas"/>
          <w:sz w:val="28"/>
          <w:szCs w:val="28"/>
        </w:rPr>
        <w:t xml:space="preserve"> les dirigeants de l’entité auront besoin de</w:t>
      </w:r>
      <w:r w:rsidR="004958D6">
        <w:rPr>
          <w:rFonts w:ascii="Consolas" w:hAnsi="Consolas"/>
          <w:sz w:val="28"/>
          <w:szCs w:val="28"/>
        </w:rPr>
        <w:t xml:space="preserve"> la situation financière en fin de prendre des décisions. </w:t>
      </w:r>
      <w:r w:rsidR="002D183F">
        <w:rPr>
          <w:rFonts w:ascii="Consolas" w:hAnsi="Consolas"/>
          <w:sz w:val="28"/>
          <w:szCs w:val="28"/>
        </w:rPr>
        <w:t xml:space="preserve">Cela est possible </w:t>
      </w:r>
      <w:r w:rsidR="00A20E5F">
        <w:rPr>
          <w:rFonts w:ascii="Consolas" w:hAnsi="Consolas"/>
          <w:sz w:val="28"/>
          <w:szCs w:val="28"/>
        </w:rPr>
        <w:t>avec l’aide d’un bilan dans lequel est classé ce que l’entité est propriétaire et ce qu’elle n’est pas propriétaire.</w:t>
      </w:r>
    </w:p>
    <w:p w:rsidR="00A20E5F" w:rsidRDefault="00A20E5F" w:rsidP="000B0CF7">
      <w:pPr>
        <w:pStyle w:val="Paragraphedeliste"/>
        <w:numPr>
          <w:ilvl w:val="0"/>
          <w:numId w:val="4"/>
        </w:numPr>
        <w:spacing w:line="360" w:lineRule="auto"/>
        <w:rPr>
          <w:rFonts w:ascii="Consolas" w:hAnsi="Consolas"/>
          <w:sz w:val="28"/>
          <w:szCs w:val="28"/>
        </w:rPr>
      </w:pPr>
      <w:r>
        <w:rPr>
          <w:rFonts w:ascii="Consolas" w:hAnsi="Consolas"/>
          <w:sz w:val="28"/>
          <w:szCs w:val="28"/>
        </w:rPr>
        <w:t xml:space="preserve">Fournir l’information comptable aux parties intéressées : </w:t>
      </w:r>
      <w:r w:rsidR="00557BBA">
        <w:rPr>
          <w:rFonts w:ascii="Consolas" w:hAnsi="Consolas"/>
          <w:sz w:val="28"/>
          <w:szCs w:val="28"/>
        </w:rPr>
        <w:t xml:space="preserve">L’information comptable est </w:t>
      </w:r>
      <w:r w:rsidR="000F07EC">
        <w:rPr>
          <w:rFonts w:ascii="Consolas" w:hAnsi="Consolas"/>
          <w:sz w:val="28"/>
          <w:szCs w:val="28"/>
        </w:rPr>
        <w:t>utilis</w:t>
      </w:r>
      <w:r w:rsidR="00557BBA">
        <w:rPr>
          <w:rFonts w:ascii="Consolas" w:hAnsi="Consolas"/>
          <w:sz w:val="28"/>
          <w:szCs w:val="28"/>
        </w:rPr>
        <w:t>ée par</w:t>
      </w:r>
      <w:r w:rsidR="000F07EC">
        <w:rPr>
          <w:rFonts w:ascii="Consolas" w:hAnsi="Consolas"/>
          <w:sz w:val="28"/>
          <w:szCs w:val="28"/>
        </w:rPr>
        <w:t xml:space="preserve"> divers parties</w:t>
      </w:r>
      <w:r w:rsidR="00D020BE">
        <w:rPr>
          <w:rFonts w:ascii="Consolas" w:hAnsi="Consolas"/>
          <w:sz w:val="28"/>
          <w:szCs w:val="28"/>
        </w:rPr>
        <w:t xml:space="preserve"> à savoir </w:t>
      </w:r>
      <w:r w:rsidR="00D020BE">
        <w:rPr>
          <w:rFonts w:ascii="Consolas" w:hAnsi="Consolas"/>
          <w:sz w:val="28"/>
          <w:szCs w:val="28"/>
        </w:rPr>
        <w:lastRenderedPageBreak/>
        <w:t xml:space="preserve">l’utilisateur interne et l’utilisateur externe. </w:t>
      </w:r>
      <w:r w:rsidR="000F07EC">
        <w:rPr>
          <w:rFonts w:ascii="Consolas" w:hAnsi="Consolas"/>
          <w:sz w:val="28"/>
          <w:szCs w:val="28"/>
        </w:rPr>
        <w:t>En ce qui concerne les utilisateurs externes, l’information comptable leur sont communiqué sous la forme d’un rapport annuel. Les différentes parties intéressées par les états financiers sont :</w:t>
      </w:r>
    </w:p>
    <w:p w:rsidR="000F07EC" w:rsidRDefault="000F07EC"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Propriétaire/actionnaire</w:t>
      </w:r>
      <w:r>
        <w:rPr>
          <w:rFonts w:ascii="Consolas" w:hAnsi="Consolas"/>
          <w:sz w:val="28"/>
          <w:szCs w:val="28"/>
        </w:rPr>
        <w:t xml:space="preserve"> : Ils s’intéressent à l’information comptable pour </w:t>
      </w:r>
      <w:r w:rsidRPr="000F07EC">
        <w:rPr>
          <w:rFonts w:ascii="Consolas" w:hAnsi="Consolas"/>
          <w:sz w:val="28"/>
          <w:szCs w:val="28"/>
        </w:rPr>
        <w:t xml:space="preserve">évaluer la performance des gestionnaires </w:t>
      </w:r>
      <w:r>
        <w:rPr>
          <w:rFonts w:ascii="Consolas" w:hAnsi="Consolas"/>
          <w:sz w:val="28"/>
          <w:szCs w:val="28"/>
        </w:rPr>
        <w:t xml:space="preserve">et </w:t>
      </w:r>
      <w:r w:rsidRPr="000F07EC">
        <w:rPr>
          <w:rFonts w:ascii="Consolas" w:hAnsi="Consolas"/>
          <w:sz w:val="28"/>
          <w:szCs w:val="28"/>
        </w:rPr>
        <w:t>le type de gestion de l'organisation de l'entreprise</w:t>
      </w:r>
      <w:r w:rsidR="00A06D80">
        <w:rPr>
          <w:rFonts w:ascii="Consolas" w:hAnsi="Consolas"/>
          <w:sz w:val="28"/>
          <w:szCs w:val="28"/>
        </w:rPr>
        <w:t>.</w:t>
      </w:r>
    </w:p>
    <w:p w:rsidR="00A06D80" w:rsidRDefault="00A06D80"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Les</w:t>
      </w:r>
      <w:r>
        <w:rPr>
          <w:rFonts w:ascii="Consolas" w:hAnsi="Consolas"/>
          <w:sz w:val="28"/>
          <w:szCs w:val="28"/>
        </w:rPr>
        <w:t xml:space="preserve"> </w:t>
      </w:r>
      <w:r w:rsidRPr="00017257">
        <w:rPr>
          <w:rFonts w:ascii="Consolas" w:hAnsi="Consolas"/>
          <w:b/>
          <w:sz w:val="28"/>
          <w:szCs w:val="28"/>
        </w:rPr>
        <w:t>investisseurs</w:t>
      </w:r>
      <w:r>
        <w:rPr>
          <w:rFonts w:ascii="Consolas" w:hAnsi="Consolas"/>
          <w:sz w:val="28"/>
          <w:szCs w:val="28"/>
        </w:rPr>
        <w:t> : Les personnes qui veulent investir par l’achat des actions, voudraient savoir comment sont récompensés les investissements déjà réalisé dans l’entité.</w:t>
      </w:r>
    </w:p>
    <w:p w:rsidR="00A06D80" w:rsidRDefault="00A06D80"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Les</w:t>
      </w:r>
      <w:r>
        <w:rPr>
          <w:rFonts w:ascii="Consolas" w:hAnsi="Consolas"/>
          <w:sz w:val="28"/>
          <w:szCs w:val="28"/>
        </w:rPr>
        <w:t xml:space="preserve"> </w:t>
      </w:r>
      <w:r w:rsidRPr="00017257">
        <w:rPr>
          <w:rFonts w:ascii="Consolas" w:hAnsi="Consolas"/>
          <w:b/>
          <w:sz w:val="28"/>
          <w:szCs w:val="28"/>
        </w:rPr>
        <w:t>prêteurs</w:t>
      </w:r>
      <w:r>
        <w:rPr>
          <w:rFonts w:ascii="Consolas" w:hAnsi="Consolas"/>
          <w:sz w:val="28"/>
          <w:szCs w:val="28"/>
        </w:rPr>
        <w:t> : Plus l’activité de l’entité s’accrois, elle a besoin des fonds et les banques sont les mieux placées pour débloquer des fonds pour l’activité de l’entité. Avant cela, elles auraient besoin de savoir si l’entité est solvable ou pas et seule l’information comptable peut fournir.</w:t>
      </w:r>
    </w:p>
    <w:p w:rsidR="00CE2353" w:rsidRPr="00CE2353" w:rsidRDefault="00A06D80"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Les</w:t>
      </w:r>
      <w:r>
        <w:rPr>
          <w:rFonts w:ascii="Consolas" w:hAnsi="Consolas"/>
          <w:sz w:val="28"/>
          <w:szCs w:val="28"/>
        </w:rPr>
        <w:t xml:space="preserve"> </w:t>
      </w:r>
      <w:r w:rsidRPr="00017257">
        <w:rPr>
          <w:rFonts w:ascii="Consolas" w:hAnsi="Consolas"/>
          <w:b/>
          <w:sz w:val="28"/>
          <w:szCs w:val="28"/>
        </w:rPr>
        <w:t>créanciers</w:t>
      </w:r>
      <w:r>
        <w:rPr>
          <w:rFonts w:ascii="Consolas" w:hAnsi="Consolas"/>
          <w:sz w:val="28"/>
          <w:szCs w:val="28"/>
        </w:rPr>
        <w:t> :</w:t>
      </w:r>
      <w:r w:rsidR="00CE2353">
        <w:rPr>
          <w:rFonts w:ascii="Consolas" w:hAnsi="Consolas"/>
          <w:sz w:val="28"/>
          <w:szCs w:val="28"/>
        </w:rPr>
        <w:t xml:space="preserve"> Sont des tiers qui fournissent des biens et service à </w:t>
      </w:r>
      <w:r w:rsidR="00CE2353">
        <w:rPr>
          <w:rFonts w:ascii="Consolas" w:hAnsi="Consolas"/>
          <w:sz w:val="28"/>
          <w:szCs w:val="28"/>
        </w:rPr>
        <w:lastRenderedPageBreak/>
        <w:t xml:space="preserve">l’entité à crédit. Ils </w:t>
      </w:r>
      <w:r w:rsidR="00CE2353" w:rsidRPr="00CE2353">
        <w:rPr>
          <w:rFonts w:ascii="Consolas" w:hAnsi="Consolas"/>
          <w:sz w:val="28"/>
          <w:szCs w:val="28"/>
        </w:rPr>
        <w:t>sont également intéressés à connaître la solvabilité de l'entreprise. Les informations comptables</w:t>
      </w:r>
      <w:r w:rsidR="00CE2353">
        <w:rPr>
          <w:rFonts w:ascii="Consolas" w:hAnsi="Consolas"/>
          <w:sz w:val="28"/>
          <w:szCs w:val="28"/>
        </w:rPr>
        <w:t xml:space="preserve"> </w:t>
      </w:r>
      <w:r w:rsidR="00CE2353" w:rsidRPr="00CE2353">
        <w:rPr>
          <w:rFonts w:ascii="Consolas" w:hAnsi="Consolas"/>
          <w:sz w:val="28"/>
          <w:szCs w:val="28"/>
        </w:rPr>
        <w:t xml:space="preserve">les aide grandement à évaluer la capacité de l'entreprise à ce crédit </w:t>
      </w:r>
      <w:r w:rsidR="00CE2353">
        <w:rPr>
          <w:rFonts w:ascii="Consolas" w:hAnsi="Consolas"/>
          <w:sz w:val="28"/>
          <w:szCs w:val="28"/>
        </w:rPr>
        <w:t>qui</w:t>
      </w:r>
      <w:r w:rsidR="00CE2353" w:rsidRPr="00CE2353">
        <w:rPr>
          <w:rFonts w:ascii="Consolas" w:hAnsi="Consolas"/>
          <w:sz w:val="28"/>
          <w:szCs w:val="28"/>
        </w:rPr>
        <w:t xml:space="preserve"> peut être accordée</w:t>
      </w:r>
      <w:r w:rsidR="00CE2353">
        <w:rPr>
          <w:rFonts w:ascii="Consolas" w:hAnsi="Consolas"/>
          <w:sz w:val="28"/>
          <w:szCs w:val="28"/>
        </w:rPr>
        <w:t>.</w:t>
      </w:r>
    </w:p>
    <w:p w:rsidR="00CE2353" w:rsidRDefault="00CE2353"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Les</w:t>
      </w:r>
      <w:r>
        <w:rPr>
          <w:rFonts w:ascii="Consolas" w:hAnsi="Consolas"/>
          <w:sz w:val="28"/>
          <w:szCs w:val="28"/>
        </w:rPr>
        <w:t xml:space="preserve"> </w:t>
      </w:r>
      <w:r w:rsidRPr="00017257">
        <w:rPr>
          <w:rFonts w:ascii="Consolas" w:hAnsi="Consolas"/>
          <w:b/>
          <w:sz w:val="28"/>
          <w:szCs w:val="28"/>
        </w:rPr>
        <w:t>gestionnaires</w:t>
      </w:r>
      <w:r>
        <w:rPr>
          <w:rFonts w:ascii="Consolas" w:hAnsi="Consolas"/>
          <w:sz w:val="28"/>
          <w:szCs w:val="28"/>
        </w:rPr>
        <w:t xml:space="preserve"> : </w:t>
      </w:r>
      <w:r w:rsidRPr="00CE2353">
        <w:rPr>
          <w:rFonts w:ascii="Consolas" w:hAnsi="Consolas"/>
          <w:sz w:val="28"/>
          <w:szCs w:val="28"/>
        </w:rPr>
        <w:t>L'information comptable est très utile aux gestionnaires. Il les aide à planifier, contrôler et évaluer toutes les activités commerciales. Ils ont également besoin d'information pour prendre diverses décisions relatives à l'entreprise.</w:t>
      </w:r>
    </w:p>
    <w:p w:rsidR="00A06D80" w:rsidRDefault="00CE2353"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Gouvernement</w:t>
      </w:r>
      <w:r>
        <w:rPr>
          <w:rFonts w:ascii="Consolas" w:hAnsi="Consolas"/>
          <w:sz w:val="28"/>
          <w:szCs w:val="28"/>
        </w:rPr>
        <w:t xml:space="preserve"> : </w:t>
      </w:r>
      <w:r w:rsidRPr="00CE2353">
        <w:rPr>
          <w:rFonts w:ascii="Consolas" w:hAnsi="Consolas"/>
          <w:sz w:val="28"/>
          <w:szCs w:val="28"/>
        </w:rPr>
        <w:t>Le gouvernement peut être intéressé par l'information comptable d'une entreprise en raison de la fiscalité, la législation du travail et des entreprises. Les états financiers sont d'une grande importance pour l'évaluation de la dette fiscale de l'entreprise.</w:t>
      </w:r>
    </w:p>
    <w:p w:rsidR="00017257" w:rsidRPr="00017257" w:rsidRDefault="00017257"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Employés</w:t>
      </w:r>
      <w:r>
        <w:rPr>
          <w:rFonts w:ascii="Consolas" w:hAnsi="Consolas"/>
          <w:sz w:val="28"/>
          <w:szCs w:val="28"/>
        </w:rPr>
        <w:t xml:space="preserve"> : </w:t>
      </w:r>
      <w:r w:rsidRPr="00017257">
        <w:rPr>
          <w:rFonts w:ascii="Consolas" w:hAnsi="Consolas"/>
          <w:sz w:val="28"/>
          <w:szCs w:val="28"/>
        </w:rPr>
        <w:t>Les employés de l'entreprise sont également intéressés à connaître l'état des affaires de l'organisation dans laquelle ils travaillent, afin de savoir</w:t>
      </w:r>
      <w:r>
        <w:rPr>
          <w:rFonts w:ascii="Consolas" w:hAnsi="Consolas"/>
          <w:sz w:val="28"/>
          <w:szCs w:val="28"/>
        </w:rPr>
        <w:t xml:space="preserve"> </w:t>
      </w:r>
      <w:r w:rsidRPr="00017257">
        <w:rPr>
          <w:rFonts w:ascii="Consolas" w:hAnsi="Consolas"/>
          <w:sz w:val="28"/>
          <w:szCs w:val="28"/>
        </w:rPr>
        <w:t>comment leurs intérêts sont en sécurité dans l'organisation.</w:t>
      </w:r>
      <w:r w:rsidRPr="00017257">
        <w:rPr>
          <w:sz w:val="23"/>
          <w:szCs w:val="23"/>
        </w:rPr>
        <w:t xml:space="preserve"> </w:t>
      </w:r>
    </w:p>
    <w:p w:rsidR="00017257" w:rsidRPr="00017257" w:rsidRDefault="00017257"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lastRenderedPageBreak/>
        <w:t>Des chercheurs</w:t>
      </w:r>
      <w:r>
        <w:rPr>
          <w:rFonts w:ascii="Consolas" w:hAnsi="Consolas"/>
          <w:sz w:val="28"/>
          <w:szCs w:val="28"/>
        </w:rPr>
        <w:t xml:space="preserve"> : </w:t>
      </w:r>
      <w:r w:rsidRPr="00017257">
        <w:rPr>
          <w:rFonts w:ascii="Consolas" w:hAnsi="Consolas"/>
          <w:sz w:val="28"/>
          <w:szCs w:val="28"/>
        </w:rPr>
        <w:t>L'information comptable est une valeur inestimable pour les chercheurs qui entreprennent des recherches en théorie comptable et des pratiques.</w:t>
      </w:r>
      <w:r w:rsidRPr="00017257">
        <w:rPr>
          <w:sz w:val="23"/>
          <w:szCs w:val="23"/>
        </w:rPr>
        <w:t xml:space="preserve"> </w:t>
      </w:r>
    </w:p>
    <w:p w:rsidR="00017257" w:rsidRPr="00B24733" w:rsidRDefault="00017257" w:rsidP="000B0CF7">
      <w:pPr>
        <w:pStyle w:val="Paragraphedeliste"/>
        <w:numPr>
          <w:ilvl w:val="0"/>
          <w:numId w:val="5"/>
        </w:numPr>
        <w:spacing w:line="360" w:lineRule="auto"/>
        <w:rPr>
          <w:rFonts w:ascii="Consolas" w:hAnsi="Consolas"/>
          <w:sz w:val="28"/>
          <w:szCs w:val="28"/>
        </w:rPr>
      </w:pPr>
      <w:r w:rsidRPr="00017257">
        <w:rPr>
          <w:rFonts w:ascii="Consolas" w:hAnsi="Consolas"/>
          <w:b/>
          <w:sz w:val="28"/>
          <w:szCs w:val="28"/>
        </w:rPr>
        <w:t>Des citoyens</w:t>
      </w:r>
      <w:r>
        <w:rPr>
          <w:rFonts w:ascii="Consolas" w:hAnsi="Consolas"/>
          <w:sz w:val="28"/>
          <w:szCs w:val="28"/>
        </w:rPr>
        <w:t xml:space="preserve"> : </w:t>
      </w:r>
      <w:r w:rsidRPr="00017257">
        <w:rPr>
          <w:rFonts w:ascii="Consolas" w:hAnsi="Consolas"/>
          <w:sz w:val="28"/>
          <w:szCs w:val="28"/>
        </w:rPr>
        <w:t>Un citoyen comme électeur et contribuable peut être intéressé de connaître les informations comptables pour mesurer la performance du gouvernement Société ou une préoccupation d'utilité publique</w:t>
      </w:r>
      <w:r>
        <w:rPr>
          <w:sz w:val="23"/>
          <w:szCs w:val="23"/>
        </w:rPr>
        <w:t>.</w:t>
      </w:r>
    </w:p>
    <w:p w:rsidR="00B24733" w:rsidRDefault="00B24733" w:rsidP="000B0CF7">
      <w:pPr>
        <w:pStyle w:val="Paragraphedeliste"/>
        <w:numPr>
          <w:ilvl w:val="0"/>
          <w:numId w:val="1"/>
        </w:numPr>
        <w:spacing w:line="360" w:lineRule="auto"/>
        <w:rPr>
          <w:rFonts w:ascii="Consolas" w:hAnsi="Consolas"/>
          <w:sz w:val="28"/>
          <w:szCs w:val="28"/>
        </w:rPr>
      </w:pPr>
      <w:r w:rsidRPr="003C0C22">
        <w:rPr>
          <w:rFonts w:ascii="Consolas" w:hAnsi="Consolas"/>
          <w:sz w:val="28"/>
          <w:szCs w:val="28"/>
        </w:rPr>
        <w:t>Les conce</w:t>
      </w:r>
      <w:r w:rsidR="003C0C22" w:rsidRPr="003C0C22">
        <w:rPr>
          <w:rFonts w:ascii="Consolas" w:hAnsi="Consolas"/>
          <w:sz w:val="28"/>
          <w:szCs w:val="28"/>
        </w:rPr>
        <w:t>p</w:t>
      </w:r>
      <w:r w:rsidRPr="003C0C22">
        <w:rPr>
          <w:rFonts w:ascii="Consolas" w:hAnsi="Consolas"/>
          <w:sz w:val="28"/>
          <w:szCs w:val="28"/>
        </w:rPr>
        <w:t xml:space="preserve">ts </w:t>
      </w:r>
      <w:r w:rsidR="003C0C22" w:rsidRPr="003C0C22">
        <w:rPr>
          <w:rFonts w:ascii="Consolas" w:hAnsi="Consolas"/>
          <w:sz w:val="28"/>
          <w:szCs w:val="28"/>
        </w:rPr>
        <w:t>sont l’ensemble des principes qui régissent la comptabilité.</w:t>
      </w:r>
    </w:p>
    <w:p w:rsidR="00082F9D" w:rsidRPr="003C0C22" w:rsidRDefault="00082F9D" w:rsidP="000B0CF7">
      <w:pPr>
        <w:pStyle w:val="Paragraphedeliste"/>
        <w:spacing w:line="360" w:lineRule="auto"/>
        <w:rPr>
          <w:rFonts w:ascii="Consolas" w:hAnsi="Consolas"/>
          <w:sz w:val="28"/>
          <w:szCs w:val="28"/>
        </w:rPr>
      </w:pPr>
      <w:r>
        <w:rPr>
          <w:rFonts w:ascii="Consolas" w:hAnsi="Consolas"/>
          <w:sz w:val="28"/>
          <w:szCs w:val="28"/>
        </w:rPr>
        <w:t>Ces concepts permettent au comptable de traiter toutes les transactions affectant le patrimoine de l’entité enfin de fournir une image fidèle, un compte sincère et régulier de l’entité.</w:t>
      </w:r>
    </w:p>
    <w:p w:rsidR="003C0C22" w:rsidRDefault="003C0C22" w:rsidP="000B0CF7">
      <w:pPr>
        <w:pStyle w:val="Paragraphedeliste"/>
        <w:numPr>
          <w:ilvl w:val="0"/>
          <w:numId w:val="13"/>
        </w:numPr>
        <w:spacing w:line="360" w:lineRule="auto"/>
        <w:ind w:hanging="11"/>
        <w:rPr>
          <w:rFonts w:ascii="Consolas" w:hAnsi="Consolas"/>
          <w:sz w:val="28"/>
          <w:szCs w:val="28"/>
        </w:rPr>
      </w:pPr>
      <w:r w:rsidRPr="00D7167A">
        <w:rPr>
          <w:rFonts w:ascii="Consolas" w:hAnsi="Consolas"/>
          <w:b/>
          <w:sz w:val="28"/>
          <w:szCs w:val="28"/>
        </w:rPr>
        <w:t xml:space="preserve">Le </w:t>
      </w:r>
      <w:r w:rsidR="00D7167A" w:rsidRPr="00D7167A">
        <w:rPr>
          <w:rFonts w:ascii="Consolas" w:hAnsi="Consolas"/>
          <w:b/>
          <w:sz w:val="28"/>
          <w:szCs w:val="28"/>
        </w:rPr>
        <w:t>concept</w:t>
      </w:r>
      <w:r w:rsidRPr="00D7167A">
        <w:rPr>
          <w:rFonts w:ascii="Consolas" w:hAnsi="Consolas"/>
          <w:b/>
          <w:sz w:val="28"/>
          <w:szCs w:val="28"/>
        </w:rPr>
        <w:t xml:space="preserve"> de l’entité</w:t>
      </w:r>
      <w:r>
        <w:rPr>
          <w:rFonts w:ascii="Consolas" w:hAnsi="Consolas"/>
          <w:sz w:val="28"/>
          <w:szCs w:val="28"/>
        </w:rPr>
        <w:t> : il faut différentier le compte de l’entité au compte de l’exploitant.</w:t>
      </w:r>
      <w:r w:rsidR="0005141C">
        <w:rPr>
          <w:rFonts w:ascii="Consolas" w:hAnsi="Consolas"/>
          <w:sz w:val="28"/>
          <w:szCs w:val="28"/>
        </w:rPr>
        <w:t xml:space="preserve"> Le propriétaire étant le créancier de l’entité</w:t>
      </w:r>
    </w:p>
    <w:p w:rsidR="00E77043" w:rsidRDefault="003C0C22" w:rsidP="000B0CF7">
      <w:pPr>
        <w:pStyle w:val="Paragraphedeliste"/>
        <w:numPr>
          <w:ilvl w:val="0"/>
          <w:numId w:val="13"/>
        </w:numPr>
        <w:spacing w:line="360" w:lineRule="auto"/>
        <w:ind w:hanging="11"/>
        <w:rPr>
          <w:rFonts w:ascii="Consolas" w:hAnsi="Consolas"/>
          <w:sz w:val="28"/>
          <w:szCs w:val="28"/>
        </w:rPr>
      </w:pPr>
      <w:r w:rsidRPr="00D7167A">
        <w:rPr>
          <w:rFonts w:ascii="Consolas" w:hAnsi="Consolas"/>
          <w:b/>
          <w:sz w:val="28"/>
          <w:szCs w:val="28"/>
        </w:rPr>
        <w:t xml:space="preserve">Le </w:t>
      </w:r>
      <w:r w:rsidR="00D7167A" w:rsidRPr="00D7167A">
        <w:rPr>
          <w:rFonts w:ascii="Consolas" w:hAnsi="Consolas"/>
          <w:b/>
          <w:sz w:val="28"/>
          <w:szCs w:val="28"/>
        </w:rPr>
        <w:t>concept de l’argent</w:t>
      </w:r>
      <w:r w:rsidR="00D7167A">
        <w:rPr>
          <w:rFonts w:ascii="Consolas" w:hAnsi="Consolas"/>
          <w:b/>
          <w:sz w:val="28"/>
          <w:szCs w:val="28"/>
        </w:rPr>
        <w:t xml:space="preserve"> de mesure</w:t>
      </w:r>
      <w:r>
        <w:rPr>
          <w:rFonts w:ascii="Consolas" w:hAnsi="Consolas"/>
          <w:sz w:val="28"/>
          <w:szCs w:val="28"/>
        </w:rPr>
        <w:t xml:space="preserve"> : </w:t>
      </w:r>
      <w:r w:rsidR="0005141C">
        <w:rPr>
          <w:rFonts w:ascii="Consolas" w:hAnsi="Consolas"/>
          <w:sz w:val="28"/>
          <w:szCs w:val="28"/>
        </w:rPr>
        <w:t>La monnaie étant un instrument qui permet d’enregistrer deux unités de mesure différentes</w:t>
      </w:r>
      <w:r w:rsidR="00E77043">
        <w:rPr>
          <w:rFonts w:ascii="Consolas" w:hAnsi="Consolas"/>
          <w:sz w:val="28"/>
          <w:szCs w:val="28"/>
        </w:rPr>
        <w:t>. L’argent, le</w:t>
      </w:r>
      <w:r w:rsidR="00757CD7">
        <w:rPr>
          <w:rFonts w:ascii="Consolas" w:hAnsi="Consolas"/>
          <w:sz w:val="28"/>
          <w:szCs w:val="28"/>
        </w:rPr>
        <w:t xml:space="preserve"> </w:t>
      </w:r>
      <w:r w:rsidR="00E77043">
        <w:rPr>
          <w:rFonts w:ascii="Consolas" w:hAnsi="Consolas"/>
          <w:sz w:val="28"/>
          <w:szCs w:val="28"/>
        </w:rPr>
        <w:t>dénominateur commun permet à la comptabilité d’enregistrer les données à caractère financière.</w:t>
      </w:r>
    </w:p>
    <w:p w:rsidR="003C0C22" w:rsidRDefault="003C0C22" w:rsidP="000B0CF7">
      <w:pPr>
        <w:pStyle w:val="Paragraphedeliste"/>
        <w:numPr>
          <w:ilvl w:val="0"/>
          <w:numId w:val="13"/>
        </w:numPr>
        <w:spacing w:line="360" w:lineRule="auto"/>
        <w:ind w:hanging="11"/>
        <w:rPr>
          <w:rFonts w:ascii="Consolas" w:hAnsi="Consolas"/>
          <w:sz w:val="28"/>
          <w:szCs w:val="28"/>
        </w:rPr>
      </w:pPr>
      <w:r w:rsidRPr="00D7167A">
        <w:rPr>
          <w:rFonts w:ascii="Consolas" w:hAnsi="Consolas"/>
          <w:b/>
          <w:sz w:val="28"/>
          <w:szCs w:val="28"/>
        </w:rPr>
        <w:lastRenderedPageBreak/>
        <w:t xml:space="preserve">Le </w:t>
      </w:r>
      <w:r w:rsidR="00E77043">
        <w:rPr>
          <w:rFonts w:ascii="Consolas" w:hAnsi="Consolas"/>
          <w:b/>
          <w:sz w:val="28"/>
          <w:szCs w:val="28"/>
        </w:rPr>
        <w:t>concept de preuve</w:t>
      </w:r>
      <w:r w:rsidR="003307B6">
        <w:rPr>
          <w:rFonts w:ascii="Consolas" w:hAnsi="Consolas"/>
          <w:sz w:val="28"/>
          <w:szCs w:val="28"/>
        </w:rPr>
        <w:t xml:space="preserve"> : </w:t>
      </w:r>
      <w:r w:rsidR="00E77043">
        <w:rPr>
          <w:rFonts w:ascii="Consolas" w:hAnsi="Consolas"/>
          <w:sz w:val="28"/>
          <w:szCs w:val="28"/>
        </w:rPr>
        <w:t>La finalité de la comptabilité est de fournir une image fidèle des opérations de l’entité. A cet effet, toutes les opérations doivent être accompagné par une preuve matérielle et auditable.</w:t>
      </w:r>
    </w:p>
    <w:p w:rsidR="004A2FCD" w:rsidRDefault="003307B6" w:rsidP="000B0CF7">
      <w:pPr>
        <w:pStyle w:val="Paragraphedeliste"/>
        <w:numPr>
          <w:ilvl w:val="0"/>
          <w:numId w:val="13"/>
        </w:numPr>
        <w:spacing w:line="360" w:lineRule="auto"/>
        <w:ind w:hanging="11"/>
        <w:rPr>
          <w:rFonts w:ascii="Consolas" w:hAnsi="Consolas"/>
          <w:sz w:val="28"/>
          <w:szCs w:val="28"/>
        </w:rPr>
      </w:pPr>
      <w:r w:rsidRPr="004A2FCD">
        <w:rPr>
          <w:rFonts w:ascii="Consolas" w:hAnsi="Consolas"/>
          <w:b/>
          <w:sz w:val="28"/>
          <w:szCs w:val="28"/>
        </w:rPr>
        <w:t xml:space="preserve">Le </w:t>
      </w:r>
      <w:r w:rsidR="00E77043" w:rsidRPr="004A2FCD">
        <w:rPr>
          <w:rFonts w:ascii="Consolas" w:hAnsi="Consolas"/>
          <w:b/>
          <w:sz w:val="28"/>
          <w:szCs w:val="28"/>
        </w:rPr>
        <w:t>concept de l’enregistrement historique</w:t>
      </w:r>
      <w:r w:rsidRPr="004A2FCD">
        <w:rPr>
          <w:rFonts w:ascii="Consolas" w:hAnsi="Consolas"/>
          <w:sz w:val="28"/>
          <w:szCs w:val="28"/>
        </w:rPr>
        <w:t xml:space="preserve"> : </w:t>
      </w:r>
      <w:r w:rsidR="004A2FCD" w:rsidRPr="004A2FCD">
        <w:rPr>
          <w:rFonts w:ascii="Consolas" w:hAnsi="Consolas"/>
          <w:sz w:val="28"/>
          <w:szCs w:val="28"/>
        </w:rPr>
        <w:t xml:space="preserve">Toutes les opérations enregistrées doivent être en rapport avec l’activité de l’entreprise dans une période donnée et non les transactions futures qui sera difficile de les identifié avec précision. </w:t>
      </w:r>
    </w:p>
    <w:p w:rsidR="003307B6" w:rsidRPr="004A2FCD" w:rsidRDefault="003307B6" w:rsidP="000B0CF7">
      <w:pPr>
        <w:pStyle w:val="Paragraphedeliste"/>
        <w:numPr>
          <w:ilvl w:val="0"/>
          <w:numId w:val="13"/>
        </w:numPr>
        <w:spacing w:line="360" w:lineRule="auto"/>
        <w:ind w:hanging="11"/>
        <w:rPr>
          <w:rFonts w:ascii="Consolas" w:hAnsi="Consolas"/>
          <w:sz w:val="28"/>
          <w:szCs w:val="28"/>
        </w:rPr>
      </w:pPr>
      <w:r w:rsidRPr="004A2FCD">
        <w:rPr>
          <w:rFonts w:ascii="Consolas" w:hAnsi="Consolas"/>
          <w:b/>
          <w:sz w:val="28"/>
          <w:szCs w:val="28"/>
        </w:rPr>
        <w:t xml:space="preserve">Le </w:t>
      </w:r>
      <w:r w:rsidR="004A2FCD" w:rsidRPr="004A2FCD">
        <w:rPr>
          <w:rFonts w:ascii="Consolas" w:hAnsi="Consolas"/>
          <w:b/>
          <w:sz w:val="28"/>
          <w:szCs w:val="28"/>
        </w:rPr>
        <w:t>concept des coûts</w:t>
      </w:r>
      <w:r w:rsidRPr="004A2FCD">
        <w:rPr>
          <w:rFonts w:ascii="Consolas" w:hAnsi="Consolas"/>
          <w:sz w:val="28"/>
          <w:szCs w:val="28"/>
        </w:rPr>
        <w:t xml:space="preserve"> : </w:t>
      </w:r>
      <w:r w:rsidR="00555FC3">
        <w:rPr>
          <w:rFonts w:ascii="Consolas" w:hAnsi="Consolas"/>
          <w:sz w:val="28"/>
          <w:szCs w:val="28"/>
        </w:rPr>
        <w:t>Le coût d’entrée d’un bien figurant dans le bilan doit être la même à la sortie du bilan.</w:t>
      </w:r>
    </w:p>
    <w:p w:rsidR="00AE2BE2" w:rsidRPr="00757CD7" w:rsidRDefault="00555FC3" w:rsidP="000B0CF7">
      <w:pPr>
        <w:pStyle w:val="Paragraphedeliste"/>
        <w:numPr>
          <w:ilvl w:val="0"/>
          <w:numId w:val="13"/>
        </w:numPr>
        <w:spacing w:line="360" w:lineRule="auto"/>
        <w:ind w:hanging="11"/>
        <w:rPr>
          <w:rFonts w:ascii="Consolas" w:hAnsi="Consolas"/>
          <w:sz w:val="28"/>
          <w:szCs w:val="28"/>
        </w:rPr>
      </w:pPr>
      <w:r>
        <w:rPr>
          <w:rFonts w:ascii="Consolas" w:hAnsi="Consolas"/>
          <w:b/>
          <w:sz w:val="28"/>
          <w:szCs w:val="28"/>
        </w:rPr>
        <w:t>Le concept d’image double </w:t>
      </w:r>
      <w:r w:rsidRPr="00555FC3">
        <w:rPr>
          <w:rFonts w:ascii="Consolas" w:hAnsi="Consolas"/>
          <w:sz w:val="28"/>
          <w:szCs w:val="28"/>
        </w:rPr>
        <w:t>:</w:t>
      </w:r>
      <w:r>
        <w:rPr>
          <w:rFonts w:ascii="Consolas" w:hAnsi="Consolas"/>
          <w:sz w:val="28"/>
          <w:szCs w:val="28"/>
        </w:rPr>
        <w:t xml:space="preserve"> C’est le concept de base de la comptabilité. </w:t>
      </w:r>
      <w:r w:rsidR="00082F9D">
        <w:rPr>
          <w:rFonts w:ascii="Consolas" w:hAnsi="Consolas"/>
          <w:sz w:val="28"/>
          <w:szCs w:val="28"/>
        </w:rPr>
        <w:t xml:space="preserve">Toutes les transactions enregistrées </w:t>
      </w:r>
      <w:r w:rsidR="00757CD7">
        <w:rPr>
          <w:rFonts w:ascii="Consolas" w:hAnsi="Consolas"/>
          <w:sz w:val="28"/>
          <w:szCs w:val="28"/>
        </w:rPr>
        <w:t>à un double effet. C</w:t>
      </w:r>
      <w:r w:rsidR="00757CD7" w:rsidRPr="00757CD7">
        <w:rPr>
          <w:rFonts w:ascii="Consolas" w:hAnsi="Consolas"/>
          <w:sz w:val="28"/>
          <w:szCs w:val="28"/>
        </w:rPr>
        <w:t>haque récepteur</w:t>
      </w:r>
      <w:r w:rsidR="00757CD7">
        <w:rPr>
          <w:rFonts w:ascii="Consolas" w:hAnsi="Consolas"/>
          <w:sz w:val="28"/>
          <w:szCs w:val="28"/>
        </w:rPr>
        <w:t xml:space="preserve"> </w:t>
      </w:r>
      <w:r w:rsidR="00757CD7" w:rsidRPr="00757CD7">
        <w:rPr>
          <w:rFonts w:ascii="Consolas" w:hAnsi="Consolas"/>
          <w:sz w:val="28"/>
          <w:szCs w:val="28"/>
        </w:rPr>
        <w:t>est aussi un donateur et chaque donateur est également un récepteur</w:t>
      </w:r>
      <w:r w:rsidR="00082F9D" w:rsidRPr="00757CD7">
        <w:rPr>
          <w:rFonts w:ascii="Consolas" w:hAnsi="Consolas"/>
          <w:sz w:val="28"/>
          <w:szCs w:val="28"/>
        </w:rPr>
        <w:t>.</w:t>
      </w:r>
    </w:p>
    <w:p w:rsidR="00AE2BE2" w:rsidRDefault="00AE2BE2" w:rsidP="000B0CF7">
      <w:pPr>
        <w:pStyle w:val="Paragraphedeliste"/>
        <w:numPr>
          <w:ilvl w:val="0"/>
          <w:numId w:val="1"/>
        </w:numPr>
        <w:spacing w:line="360" w:lineRule="auto"/>
        <w:rPr>
          <w:rFonts w:ascii="Consolas" w:hAnsi="Consolas"/>
          <w:sz w:val="28"/>
          <w:szCs w:val="28"/>
        </w:rPr>
      </w:pPr>
      <w:r>
        <w:rPr>
          <w:rFonts w:ascii="Consolas" w:hAnsi="Consolas"/>
          <w:sz w:val="28"/>
          <w:szCs w:val="28"/>
        </w:rPr>
        <w:t xml:space="preserve"> </w:t>
      </w:r>
      <w:r w:rsidRPr="00AE2BE2">
        <w:rPr>
          <w:rFonts w:ascii="Consolas" w:hAnsi="Consolas"/>
          <w:sz w:val="28"/>
          <w:szCs w:val="28"/>
        </w:rPr>
        <w:t xml:space="preserve">Selon le concept de double aspect toutes </w:t>
      </w:r>
      <w:r>
        <w:rPr>
          <w:rFonts w:ascii="Consolas" w:hAnsi="Consolas"/>
          <w:sz w:val="28"/>
          <w:szCs w:val="28"/>
        </w:rPr>
        <w:t>l</w:t>
      </w:r>
      <w:r w:rsidRPr="00AE2BE2">
        <w:rPr>
          <w:rFonts w:ascii="Consolas" w:hAnsi="Consolas"/>
          <w:sz w:val="28"/>
          <w:szCs w:val="28"/>
        </w:rPr>
        <w:t xml:space="preserve">es recettes créent des obligations correspondantes pour leur remboursement, En d'autres termes, une contribution à l'entreprise, que ce soit en espèces ou en nature, non seulement augmente ses ressources (actifs), mais aussi ses obligations (passif / actions) de façon correspondante. Ainsi, à tout </w:t>
      </w:r>
      <w:r w:rsidRPr="00AE2BE2">
        <w:rPr>
          <w:rFonts w:ascii="Consolas" w:hAnsi="Consolas"/>
          <w:sz w:val="28"/>
          <w:szCs w:val="28"/>
        </w:rPr>
        <w:lastRenderedPageBreak/>
        <w:t>moment donné, l'actif total et le passif total doivent être égales.</w:t>
      </w:r>
    </w:p>
    <w:p w:rsidR="009F2BA1" w:rsidRPr="009F2BA1" w:rsidRDefault="009F2BA1" w:rsidP="000B0CF7">
      <w:pPr>
        <w:pStyle w:val="Paragraphedeliste"/>
        <w:numPr>
          <w:ilvl w:val="0"/>
          <w:numId w:val="1"/>
        </w:numPr>
        <w:spacing w:line="360" w:lineRule="auto"/>
        <w:rPr>
          <w:rFonts w:ascii="Consolas" w:hAnsi="Consolas"/>
          <w:sz w:val="28"/>
          <w:szCs w:val="28"/>
        </w:rPr>
      </w:pPr>
      <w:r>
        <w:rPr>
          <w:rFonts w:ascii="Consolas" w:hAnsi="Consolas"/>
          <w:sz w:val="28"/>
          <w:szCs w:val="28"/>
        </w:rPr>
        <w:t xml:space="preserve"> </w:t>
      </w:r>
      <w:r w:rsidRPr="009F2BA1">
        <w:rPr>
          <w:rFonts w:ascii="Consolas" w:hAnsi="Consolas"/>
          <w:sz w:val="28"/>
          <w:szCs w:val="28"/>
        </w:rPr>
        <w:t>Le comptable en management</w:t>
      </w:r>
      <w:r>
        <w:rPr>
          <w:rFonts w:ascii="Consolas" w:hAnsi="Consolas"/>
          <w:sz w:val="28"/>
          <w:szCs w:val="28"/>
        </w:rPr>
        <w:t xml:space="preserve"> </w:t>
      </w:r>
      <w:r w:rsidRPr="009F2BA1">
        <w:rPr>
          <w:rFonts w:ascii="Consolas" w:hAnsi="Consolas"/>
          <w:sz w:val="28"/>
          <w:szCs w:val="28"/>
        </w:rPr>
        <w:t xml:space="preserve">joue un rôle important dans le processus de prise de décision et il dépend de sa position et les exigences de l'organisation. Le processus comptable est divisé en quatre </w:t>
      </w:r>
      <w:proofErr w:type="gramStart"/>
      <w:r w:rsidRPr="009F2BA1">
        <w:rPr>
          <w:rFonts w:ascii="Consolas" w:hAnsi="Consolas"/>
          <w:sz w:val="28"/>
          <w:szCs w:val="28"/>
        </w:rPr>
        <w:t>étapes:</w:t>
      </w:r>
      <w:proofErr w:type="gramEnd"/>
      <w:r w:rsidRPr="009F2BA1">
        <w:rPr>
          <w:rFonts w:ascii="Consolas" w:hAnsi="Consolas"/>
          <w:sz w:val="28"/>
          <w:szCs w:val="28"/>
        </w:rPr>
        <w:t xml:space="preserve"> </w:t>
      </w:r>
    </w:p>
    <w:p w:rsidR="009F2BA1" w:rsidRPr="009F2BA1" w:rsidRDefault="009F2BA1" w:rsidP="000B0CF7">
      <w:pPr>
        <w:pStyle w:val="Default"/>
        <w:spacing w:line="360" w:lineRule="auto"/>
        <w:rPr>
          <w:rFonts w:ascii="Consolas" w:hAnsi="Consolas" w:cstheme="minorBidi"/>
          <w:color w:val="auto"/>
          <w:sz w:val="28"/>
          <w:szCs w:val="28"/>
          <w:lang w:val="fr-FR"/>
        </w:rPr>
      </w:pPr>
      <w:r w:rsidRPr="009F2BA1">
        <w:rPr>
          <w:rFonts w:ascii="Consolas" w:hAnsi="Consolas" w:cstheme="minorBidi"/>
          <w:color w:val="auto"/>
          <w:sz w:val="28"/>
          <w:szCs w:val="28"/>
          <w:lang w:val="fr-FR"/>
        </w:rPr>
        <w:t xml:space="preserve">(i) Enregistrement des transactions, </w:t>
      </w:r>
    </w:p>
    <w:p w:rsidR="009F2BA1" w:rsidRPr="009F2BA1" w:rsidRDefault="009F2BA1" w:rsidP="000B0CF7">
      <w:pPr>
        <w:pStyle w:val="Default"/>
        <w:spacing w:line="360" w:lineRule="auto"/>
        <w:rPr>
          <w:rFonts w:ascii="Consolas" w:hAnsi="Consolas" w:cstheme="minorBidi"/>
          <w:color w:val="auto"/>
          <w:sz w:val="28"/>
          <w:szCs w:val="28"/>
          <w:lang w:val="fr-FR"/>
        </w:rPr>
      </w:pPr>
      <w:r w:rsidRPr="009F2BA1">
        <w:rPr>
          <w:rFonts w:ascii="Consolas" w:hAnsi="Consolas" w:cstheme="minorBidi"/>
          <w:color w:val="auto"/>
          <w:sz w:val="28"/>
          <w:szCs w:val="28"/>
          <w:lang w:val="fr-FR"/>
        </w:rPr>
        <w:t xml:space="preserve">(ii) </w:t>
      </w:r>
      <w:r>
        <w:rPr>
          <w:rFonts w:ascii="Consolas" w:hAnsi="Consolas" w:cstheme="minorBidi"/>
          <w:color w:val="auto"/>
          <w:sz w:val="28"/>
          <w:szCs w:val="28"/>
          <w:lang w:val="fr-FR"/>
        </w:rPr>
        <w:t>C</w:t>
      </w:r>
      <w:r w:rsidRPr="009F2BA1">
        <w:rPr>
          <w:rFonts w:ascii="Consolas" w:hAnsi="Consolas" w:cstheme="minorBidi"/>
          <w:color w:val="auto"/>
          <w:sz w:val="28"/>
          <w:szCs w:val="28"/>
          <w:lang w:val="fr-FR"/>
        </w:rPr>
        <w:t xml:space="preserve">lasser Les transactions, </w:t>
      </w:r>
    </w:p>
    <w:p w:rsidR="009F2BA1" w:rsidRPr="009F2BA1" w:rsidRDefault="009F2BA1" w:rsidP="000B0CF7">
      <w:pPr>
        <w:pStyle w:val="Default"/>
        <w:spacing w:line="360" w:lineRule="auto"/>
        <w:rPr>
          <w:rFonts w:ascii="Consolas" w:hAnsi="Consolas" w:cstheme="minorBidi"/>
          <w:color w:val="auto"/>
          <w:sz w:val="28"/>
          <w:szCs w:val="28"/>
          <w:lang w:val="fr-FR"/>
        </w:rPr>
      </w:pPr>
      <w:r w:rsidRPr="009F2BA1">
        <w:rPr>
          <w:rFonts w:ascii="Consolas" w:hAnsi="Consolas" w:cstheme="minorBidi"/>
          <w:color w:val="auto"/>
          <w:sz w:val="28"/>
          <w:szCs w:val="28"/>
          <w:lang w:val="fr-FR"/>
        </w:rPr>
        <w:t>(iii) Résum</w:t>
      </w:r>
      <w:r>
        <w:rPr>
          <w:rFonts w:ascii="Consolas" w:hAnsi="Consolas" w:cstheme="minorBidi"/>
          <w:color w:val="auto"/>
          <w:sz w:val="28"/>
          <w:szCs w:val="28"/>
          <w:lang w:val="fr-FR"/>
        </w:rPr>
        <w:t>er</w:t>
      </w:r>
      <w:r w:rsidRPr="009F2BA1">
        <w:rPr>
          <w:rFonts w:ascii="Consolas" w:hAnsi="Consolas" w:cstheme="minorBidi"/>
          <w:color w:val="auto"/>
          <w:sz w:val="28"/>
          <w:szCs w:val="28"/>
          <w:lang w:val="fr-FR"/>
        </w:rPr>
        <w:t xml:space="preserve"> les transactions et </w:t>
      </w:r>
    </w:p>
    <w:p w:rsidR="009F2BA1" w:rsidRDefault="009F2BA1" w:rsidP="000B0CF7">
      <w:pPr>
        <w:pStyle w:val="Default"/>
        <w:spacing w:line="360" w:lineRule="auto"/>
        <w:rPr>
          <w:rFonts w:ascii="Consolas" w:hAnsi="Consolas" w:cstheme="minorBidi"/>
          <w:color w:val="auto"/>
          <w:sz w:val="28"/>
          <w:szCs w:val="28"/>
          <w:lang w:val="fr-FR"/>
        </w:rPr>
      </w:pPr>
      <w:r>
        <w:rPr>
          <w:rFonts w:ascii="Consolas" w:hAnsi="Consolas" w:cstheme="minorBidi"/>
          <w:color w:val="auto"/>
          <w:sz w:val="28"/>
          <w:szCs w:val="28"/>
          <w:lang w:val="fr-FR"/>
        </w:rPr>
        <w:t>(</w:t>
      </w:r>
      <w:r w:rsidRPr="009F2BA1">
        <w:rPr>
          <w:rFonts w:ascii="Consolas" w:hAnsi="Consolas" w:cstheme="minorBidi"/>
          <w:color w:val="auto"/>
          <w:sz w:val="28"/>
          <w:szCs w:val="28"/>
          <w:lang w:val="fr-FR"/>
        </w:rPr>
        <w:t xml:space="preserve">iv) Interprétation des résultats. </w:t>
      </w:r>
    </w:p>
    <w:p w:rsidR="009F2BA1" w:rsidRDefault="009F2BA1" w:rsidP="000B0CF7">
      <w:pPr>
        <w:pStyle w:val="Default"/>
        <w:spacing w:line="360" w:lineRule="auto"/>
        <w:rPr>
          <w:rFonts w:ascii="Consolas" w:hAnsi="Consolas"/>
          <w:sz w:val="28"/>
          <w:szCs w:val="28"/>
        </w:rPr>
      </w:pPr>
      <w:r w:rsidRPr="009F2BA1">
        <w:rPr>
          <w:rFonts w:ascii="Consolas" w:hAnsi="Consolas"/>
          <w:sz w:val="28"/>
          <w:szCs w:val="28"/>
        </w:rPr>
        <w:t xml:space="preserve">L'enregistrement des transactions dans les livres de comptes est basé sur l'équation comptable. </w:t>
      </w:r>
    </w:p>
    <w:p w:rsidR="009F2BA1" w:rsidRDefault="007B4D34" w:rsidP="000B0CF7">
      <w:pPr>
        <w:pStyle w:val="Default"/>
        <w:numPr>
          <w:ilvl w:val="0"/>
          <w:numId w:val="1"/>
        </w:numPr>
        <w:spacing w:line="360" w:lineRule="auto"/>
        <w:rPr>
          <w:rFonts w:ascii="Consolas" w:hAnsi="Consolas"/>
          <w:sz w:val="28"/>
          <w:szCs w:val="28"/>
        </w:rPr>
      </w:pPr>
      <w:r>
        <w:rPr>
          <w:rFonts w:ascii="Consolas" w:hAnsi="Consolas"/>
          <w:sz w:val="28"/>
          <w:szCs w:val="28"/>
        </w:rPr>
        <w:t xml:space="preserve"> Les concepts à observer lors de l’établissement de l’information comptable :</w:t>
      </w:r>
    </w:p>
    <w:p w:rsidR="007B4D34" w:rsidRDefault="007B4D34" w:rsidP="000B0CF7">
      <w:pPr>
        <w:pStyle w:val="Default"/>
        <w:numPr>
          <w:ilvl w:val="0"/>
          <w:numId w:val="18"/>
        </w:numPr>
        <w:spacing w:line="360" w:lineRule="auto"/>
        <w:rPr>
          <w:rFonts w:ascii="Consolas" w:hAnsi="Consolas"/>
          <w:sz w:val="28"/>
          <w:szCs w:val="28"/>
        </w:rPr>
      </w:pPr>
      <w:r>
        <w:rPr>
          <w:rFonts w:ascii="Consolas" w:hAnsi="Consolas"/>
          <w:sz w:val="28"/>
          <w:szCs w:val="28"/>
        </w:rPr>
        <w:t xml:space="preserve">Le concept de </w:t>
      </w:r>
      <w:r w:rsidR="00201A38">
        <w:rPr>
          <w:rFonts w:ascii="Consolas" w:hAnsi="Consolas"/>
          <w:sz w:val="28"/>
          <w:szCs w:val="28"/>
        </w:rPr>
        <w:t xml:space="preserve">continuité d’exploitation : Selon ce concept, l’entité doit établir ses rapports financiers dans la mesure qu’elle n’a pas l’intention d’arrêter ou de réduire ses activités ; car </w:t>
      </w:r>
      <w:r w:rsidR="002874BD">
        <w:rPr>
          <w:rFonts w:ascii="Consolas" w:hAnsi="Consolas"/>
          <w:sz w:val="28"/>
          <w:szCs w:val="28"/>
        </w:rPr>
        <w:t>on suppose que sa vie est indéfinie.</w:t>
      </w:r>
    </w:p>
    <w:p w:rsidR="002874BD" w:rsidRDefault="002874BD" w:rsidP="000B0CF7">
      <w:pPr>
        <w:pStyle w:val="Default"/>
        <w:numPr>
          <w:ilvl w:val="0"/>
          <w:numId w:val="18"/>
        </w:numPr>
        <w:spacing w:line="360" w:lineRule="auto"/>
        <w:rPr>
          <w:rFonts w:ascii="Consolas" w:hAnsi="Consolas"/>
          <w:sz w:val="28"/>
          <w:szCs w:val="28"/>
        </w:rPr>
      </w:pPr>
      <w:r>
        <w:rPr>
          <w:rFonts w:ascii="Consolas" w:hAnsi="Consolas"/>
          <w:sz w:val="28"/>
          <w:szCs w:val="28"/>
        </w:rPr>
        <w:t xml:space="preserve">Le concept de la période de comptabilité : Les états financiers de l’entité sont préparés pour une période comptable donnée en vue de dégager le résultat de l’exercice. En général, cette période coïncide avec l’année civile ou </w:t>
      </w:r>
      <w:r w:rsidR="00017115">
        <w:rPr>
          <w:rFonts w:ascii="Consolas" w:hAnsi="Consolas"/>
          <w:sz w:val="28"/>
          <w:szCs w:val="28"/>
        </w:rPr>
        <w:t>l’année fiscale.</w:t>
      </w:r>
    </w:p>
    <w:p w:rsidR="00017115" w:rsidRDefault="00017115" w:rsidP="000B0CF7">
      <w:pPr>
        <w:pStyle w:val="Default"/>
        <w:numPr>
          <w:ilvl w:val="0"/>
          <w:numId w:val="18"/>
        </w:numPr>
        <w:spacing w:line="360" w:lineRule="auto"/>
        <w:rPr>
          <w:rFonts w:ascii="Consolas" w:hAnsi="Consolas"/>
          <w:sz w:val="28"/>
          <w:szCs w:val="28"/>
        </w:rPr>
      </w:pPr>
      <w:r>
        <w:rPr>
          <w:rFonts w:ascii="Consolas" w:hAnsi="Consolas"/>
          <w:sz w:val="28"/>
          <w:szCs w:val="28"/>
        </w:rPr>
        <w:lastRenderedPageBreak/>
        <w:t>Le concept de jumelage ;</w:t>
      </w:r>
    </w:p>
    <w:p w:rsidR="00017115" w:rsidRDefault="00017115" w:rsidP="000B0CF7">
      <w:pPr>
        <w:pStyle w:val="Default"/>
        <w:numPr>
          <w:ilvl w:val="0"/>
          <w:numId w:val="18"/>
        </w:numPr>
        <w:spacing w:line="360" w:lineRule="auto"/>
        <w:rPr>
          <w:rFonts w:ascii="Consolas" w:hAnsi="Consolas"/>
          <w:sz w:val="28"/>
          <w:szCs w:val="28"/>
        </w:rPr>
      </w:pPr>
      <w:r>
        <w:rPr>
          <w:rFonts w:ascii="Consolas" w:hAnsi="Consolas"/>
          <w:sz w:val="28"/>
          <w:szCs w:val="28"/>
        </w:rPr>
        <w:t>Le concept de conservation ;</w:t>
      </w:r>
    </w:p>
    <w:p w:rsidR="00017115" w:rsidRDefault="00017115" w:rsidP="000B0CF7">
      <w:pPr>
        <w:pStyle w:val="Default"/>
        <w:numPr>
          <w:ilvl w:val="0"/>
          <w:numId w:val="18"/>
        </w:numPr>
        <w:spacing w:line="360" w:lineRule="auto"/>
        <w:rPr>
          <w:rFonts w:ascii="Consolas" w:hAnsi="Consolas"/>
          <w:sz w:val="28"/>
          <w:szCs w:val="28"/>
        </w:rPr>
      </w:pPr>
      <w:r>
        <w:rPr>
          <w:rFonts w:ascii="Consolas" w:hAnsi="Consolas"/>
          <w:sz w:val="28"/>
          <w:szCs w:val="28"/>
        </w:rPr>
        <w:t>Le concept de cohérence ;</w:t>
      </w:r>
    </w:p>
    <w:p w:rsidR="00017115" w:rsidRDefault="00017115" w:rsidP="000B0CF7">
      <w:pPr>
        <w:pStyle w:val="Default"/>
        <w:numPr>
          <w:ilvl w:val="0"/>
          <w:numId w:val="18"/>
        </w:numPr>
        <w:spacing w:line="360" w:lineRule="auto"/>
        <w:rPr>
          <w:rFonts w:ascii="Consolas" w:hAnsi="Consolas"/>
          <w:sz w:val="28"/>
          <w:szCs w:val="28"/>
        </w:rPr>
      </w:pPr>
      <w:r>
        <w:rPr>
          <w:rFonts w:ascii="Consolas" w:hAnsi="Consolas"/>
          <w:sz w:val="28"/>
          <w:szCs w:val="28"/>
        </w:rPr>
        <w:t>Le concept full Disclosure ;</w:t>
      </w:r>
    </w:p>
    <w:p w:rsidR="009F2BA1" w:rsidRDefault="00017115" w:rsidP="000B0CF7">
      <w:pPr>
        <w:pStyle w:val="Default"/>
        <w:numPr>
          <w:ilvl w:val="0"/>
          <w:numId w:val="18"/>
        </w:numPr>
        <w:spacing w:line="360" w:lineRule="auto"/>
        <w:rPr>
          <w:rFonts w:ascii="Consolas" w:hAnsi="Consolas"/>
          <w:sz w:val="28"/>
          <w:szCs w:val="28"/>
        </w:rPr>
      </w:pPr>
      <w:r>
        <w:rPr>
          <w:rFonts w:ascii="Consolas" w:hAnsi="Consolas"/>
          <w:sz w:val="28"/>
          <w:szCs w:val="28"/>
        </w:rPr>
        <w:t>Le concept de l’importance significative ;</w:t>
      </w:r>
    </w:p>
    <w:p w:rsidR="00017115" w:rsidRDefault="0069385A" w:rsidP="000B0CF7">
      <w:pPr>
        <w:pStyle w:val="Default"/>
        <w:numPr>
          <w:ilvl w:val="0"/>
          <w:numId w:val="1"/>
        </w:numPr>
        <w:spacing w:line="360" w:lineRule="auto"/>
        <w:rPr>
          <w:rFonts w:ascii="Consolas" w:hAnsi="Consolas"/>
          <w:sz w:val="28"/>
          <w:szCs w:val="28"/>
        </w:rPr>
      </w:pPr>
      <w:r w:rsidRPr="00674F92">
        <w:rPr>
          <w:rFonts w:ascii="Consolas" w:hAnsi="Consolas"/>
          <w:sz w:val="28"/>
          <w:szCs w:val="28"/>
        </w:rPr>
        <w:t>L</w:t>
      </w:r>
      <w:r w:rsidR="003627C8" w:rsidRPr="00674F92">
        <w:rPr>
          <w:rFonts w:ascii="Consolas" w:hAnsi="Consolas"/>
          <w:sz w:val="28"/>
          <w:szCs w:val="28"/>
        </w:rPr>
        <w:t xml:space="preserve">’entité commerciale est régie par les règles et droits qui normalisent les activités. De </w:t>
      </w:r>
      <w:r w:rsidR="00674F92" w:rsidRPr="00674F92">
        <w:rPr>
          <w:rFonts w:ascii="Consolas" w:hAnsi="Consolas"/>
          <w:sz w:val="28"/>
          <w:szCs w:val="28"/>
        </w:rPr>
        <w:t>même pour la tenue de la comptabilité, il y a des règles et concepts qui permettent à la bonne tenue.</w:t>
      </w:r>
      <w:r w:rsidR="00674F92">
        <w:rPr>
          <w:rFonts w:ascii="Consolas" w:hAnsi="Consolas"/>
          <w:sz w:val="28"/>
          <w:szCs w:val="28"/>
        </w:rPr>
        <w:t xml:space="preserve"> </w:t>
      </w:r>
      <w:r w:rsidR="00674F92" w:rsidRPr="00674F92">
        <w:rPr>
          <w:rFonts w:ascii="Consolas" w:hAnsi="Consolas"/>
          <w:sz w:val="28"/>
          <w:szCs w:val="28"/>
        </w:rPr>
        <w:t>Ce sont les idées fondamentales ou des hypothèses de base qui sous-tendent la théorie et la pratique de la comptabilité financière et des règles de travail générales pour l'ensemble des activités comptables élaborées et acceptées par la profession comptable.</w:t>
      </w:r>
    </w:p>
    <w:p w:rsidR="00674F92" w:rsidRDefault="00674F92" w:rsidP="000B0CF7">
      <w:pPr>
        <w:pStyle w:val="Default"/>
        <w:numPr>
          <w:ilvl w:val="0"/>
          <w:numId w:val="1"/>
        </w:numPr>
        <w:spacing w:line="360" w:lineRule="auto"/>
        <w:rPr>
          <w:rFonts w:ascii="Consolas" w:hAnsi="Consolas"/>
          <w:sz w:val="28"/>
          <w:szCs w:val="28"/>
        </w:rPr>
      </w:pPr>
      <w:r>
        <w:rPr>
          <w:rFonts w:ascii="Consolas" w:hAnsi="Consolas"/>
          <w:sz w:val="28"/>
          <w:szCs w:val="28"/>
        </w:rPr>
        <w:t xml:space="preserve">La normalisation de la pratique comptable </w:t>
      </w:r>
      <w:r w:rsidR="0012322F">
        <w:rPr>
          <w:rFonts w:ascii="Consolas" w:hAnsi="Consolas"/>
          <w:sz w:val="28"/>
          <w:szCs w:val="28"/>
        </w:rPr>
        <w:t xml:space="preserve">permet </w:t>
      </w:r>
      <w:r w:rsidR="00E6086C">
        <w:rPr>
          <w:rFonts w:ascii="Consolas" w:hAnsi="Consolas"/>
          <w:sz w:val="28"/>
          <w:szCs w:val="28"/>
        </w:rPr>
        <w:t>le libre-échange</w:t>
      </w:r>
      <w:r w:rsidR="0012322F">
        <w:rPr>
          <w:rFonts w:ascii="Consolas" w:hAnsi="Consolas"/>
          <w:sz w:val="28"/>
          <w:szCs w:val="28"/>
        </w:rPr>
        <w:t xml:space="preserve"> entre les gestionnaires comptables </w:t>
      </w:r>
      <w:r w:rsidR="00E6086C">
        <w:rPr>
          <w:rFonts w:ascii="Consolas" w:hAnsi="Consolas"/>
          <w:sz w:val="28"/>
          <w:szCs w:val="28"/>
        </w:rPr>
        <w:t xml:space="preserve">à travers une langue </w:t>
      </w:r>
      <w:r w:rsidR="00E6086C" w:rsidRPr="00E6086C">
        <w:rPr>
          <w:rFonts w:ascii="Consolas" w:hAnsi="Consolas"/>
          <w:sz w:val="28"/>
          <w:szCs w:val="28"/>
        </w:rPr>
        <w:t>Les normes comptables publiées par l'Institut indien des experts-comptables agréés (ICAI), qui sont en grande partie basées et convergées avec les normes IFRS, s'appliquent. Les états financiers doivent être préparés annuellement, conformément aux normes comptables prescrites par la Loi sur les compagnies.</w:t>
      </w:r>
      <w:r w:rsidR="004F7A16">
        <w:rPr>
          <w:rFonts w:ascii="Consolas" w:hAnsi="Consolas"/>
          <w:sz w:val="28"/>
          <w:szCs w:val="28"/>
        </w:rPr>
        <w:t xml:space="preserve"> </w:t>
      </w:r>
      <w:r w:rsidR="004F7A16" w:rsidRPr="004F7A16">
        <w:rPr>
          <w:rFonts w:ascii="Consolas" w:hAnsi="Consolas"/>
          <w:sz w:val="28"/>
          <w:szCs w:val="28"/>
        </w:rPr>
        <w:t>Il existe des différences entre ces normes comptables et les normes IFRS.</w:t>
      </w:r>
      <w:r w:rsidR="004F7A16" w:rsidRPr="004F7A16">
        <w:rPr>
          <w:rFonts w:ascii="Consolas" w:hAnsi="Consolas"/>
          <w:sz w:val="28"/>
          <w:szCs w:val="28"/>
        </w:rPr>
        <w:br/>
      </w:r>
      <w:r w:rsidR="00E6086C">
        <w:rPr>
          <w:rFonts w:ascii="Consolas" w:hAnsi="Consolas"/>
          <w:sz w:val="28"/>
          <w:szCs w:val="28"/>
        </w:rPr>
        <w:t xml:space="preserve"> </w:t>
      </w:r>
      <w:r w:rsidR="00E6086C" w:rsidRPr="004F7A16">
        <w:rPr>
          <w:rFonts w:ascii="Consolas" w:hAnsi="Consolas"/>
          <w:sz w:val="28"/>
          <w:szCs w:val="28"/>
        </w:rPr>
        <w:t xml:space="preserve">L'Inde s'est engagée à faire converger ses normes </w:t>
      </w:r>
      <w:r w:rsidR="00E6086C" w:rsidRPr="004F7A16">
        <w:rPr>
          <w:rFonts w:ascii="Consolas" w:hAnsi="Consolas"/>
          <w:sz w:val="28"/>
          <w:szCs w:val="28"/>
        </w:rPr>
        <w:lastRenderedPageBreak/>
        <w:t>comptables avec les normes IFRS (sous réserve de quelques exclusion)</w:t>
      </w:r>
      <w:r w:rsidR="004F7A16">
        <w:rPr>
          <w:rFonts w:ascii="Consolas" w:hAnsi="Consolas"/>
          <w:sz w:val="28"/>
          <w:szCs w:val="28"/>
        </w:rPr>
        <w:t xml:space="preserve"> </w:t>
      </w:r>
      <w:r w:rsidR="00E6086C" w:rsidRPr="004F7A16">
        <w:rPr>
          <w:rFonts w:ascii="Consolas" w:hAnsi="Consolas"/>
          <w:sz w:val="28"/>
          <w:szCs w:val="28"/>
        </w:rPr>
        <w:t xml:space="preserve">; ces normes sont appelées les normes comptables indiennes ou </w:t>
      </w:r>
      <w:proofErr w:type="spellStart"/>
      <w:r w:rsidR="00E6086C" w:rsidRPr="004F7A16">
        <w:rPr>
          <w:rFonts w:ascii="Consolas" w:hAnsi="Consolas"/>
          <w:sz w:val="28"/>
          <w:szCs w:val="28"/>
        </w:rPr>
        <w:t>Ind</w:t>
      </w:r>
      <w:proofErr w:type="spellEnd"/>
      <w:r w:rsidR="00E6086C" w:rsidRPr="004F7A16">
        <w:rPr>
          <w:rFonts w:ascii="Consolas" w:hAnsi="Consolas"/>
          <w:sz w:val="28"/>
          <w:szCs w:val="28"/>
        </w:rPr>
        <w:t xml:space="preserve"> AS. Pour les exercices comptables ouverts à compter du 1er avril 2016, ces normes sont obligatoires pour les sociétés cotées et non cotées qui atteignent certains seuils de valeur nette.</w:t>
      </w:r>
    </w:p>
    <w:p w:rsidR="004F7A16" w:rsidRDefault="004F7A16" w:rsidP="000B0CF7">
      <w:pPr>
        <w:pStyle w:val="Default"/>
        <w:numPr>
          <w:ilvl w:val="0"/>
          <w:numId w:val="1"/>
        </w:numPr>
        <w:spacing w:line="360" w:lineRule="auto"/>
        <w:rPr>
          <w:rFonts w:ascii="Consolas" w:hAnsi="Consolas"/>
          <w:sz w:val="28"/>
          <w:szCs w:val="28"/>
        </w:rPr>
      </w:pPr>
      <w:r>
        <w:rPr>
          <w:rFonts w:ascii="Consolas" w:hAnsi="Consolas"/>
          <w:sz w:val="28"/>
          <w:szCs w:val="28"/>
        </w:rPr>
        <w:t xml:space="preserve">L’objectif final de la comptabilité est de fournir une image fidèle de la situation de l’entité tout en respectant les règles et concepts qui régissent la norme. Dans la pratique cela semble être difficile </w:t>
      </w:r>
      <w:r w:rsidR="00202B6E">
        <w:rPr>
          <w:rFonts w:ascii="Consolas" w:hAnsi="Consolas"/>
          <w:sz w:val="28"/>
          <w:szCs w:val="28"/>
        </w:rPr>
        <w:t>à cause de</w:t>
      </w:r>
      <w:r>
        <w:rPr>
          <w:rFonts w:ascii="Consolas" w:hAnsi="Consolas"/>
          <w:sz w:val="28"/>
          <w:szCs w:val="28"/>
        </w:rPr>
        <w:t xml:space="preserve"> l’environnement de travail</w:t>
      </w:r>
      <w:r w:rsidR="00202B6E">
        <w:rPr>
          <w:rFonts w:ascii="Consolas" w:hAnsi="Consolas"/>
          <w:sz w:val="28"/>
          <w:szCs w:val="28"/>
        </w:rPr>
        <w:t>. Par exemple : La clôture d’un exercice comptable excède dans la plupart des cas la date prévue ;</w:t>
      </w:r>
    </w:p>
    <w:p w:rsidR="00202B6E" w:rsidRDefault="00202B6E" w:rsidP="000B0CF7">
      <w:pPr>
        <w:pStyle w:val="Default"/>
        <w:numPr>
          <w:ilvl w:val="0"/>
          <w:numId w:val="1"/>
        </w:numPr>
        <w:spacing w:line="360" w:lineRule="auto"/>
        <w:rPr>
          <w:rFonts w:ascii="Consolas" w:hAnsi="Consolas"/>
          <w:sz w:val="28"/>
          <w:szCs w:val="28"/>
        </w:rPr>
      </w:pPr>
      <w:r>
        <w:rPr>
          <w:rFonts w:ascii="Consolas" w:hAnsi="Consolas"/>
          <w:sz w:val="28"/>
          <w:szCs w:val="28"/>
        </w:rPr>
        <w:t xml:space="preserve"> </w:t>
      </w:r>
    </w:p>
    <w:p w:rsidR="00490AA3" w:rsidRPr="000018CC" w:rsidRDefault="00202B6E" w:rsidP="000B0CF7">
      <w:pPr>
        <w:pStyle w:val="Default"/>
        <w:numPr>
          <w:ilvl w:val="0"/>
          <w:numId w:val="19"/>
        </w:numPr>
        <w:spacing w:line="360" w:lineRule="auto"/>
        <w:rPr>
          <w:rFonts w:ascii="Consolas" w:hAnsi="Consolas" w:cstheme="minorBidi"/>
          <w:color w:val="auto"/>
          <w:sz w:val="28"/>
          <w:szCs w:val="28"/>
          <w:lang w:val="fr-FR"/>
        </w:rPr>
      </w:pPr>
      <w:r w:rsidRPr="003E5F1F">
        <w:rPr>
          <w:rFonts w:ascii="Consolas" w:hAnsi="Consolas"/>
          <w:b/>
          <w:sz w:val="28"/>
          <w:szCs w:val="28"/>
        </w:rPr>
        <w:t>L’équation comptable</w:t>
      </w:r>
      <w:r w:rsidRPr="00DD231C">
        <w:rPr>
          <w:rFonts w:ascii="Consolas" w:hAnsi="Consolas"/>
          <w:sz w:val="28"/>
          <w:szCs w:val="28"/>
        </w:rPr>
        <w:t xml:space="preserve"> : </w:t>
      </w:r>
      <w:r w:rsidR="00DD231C" w:rsidRPr="00DD231C">
        <w:rPr>
          <w:rFonts w:ascii="Consolas" w:hAnsi="Consolas"/>
          <w:sz w:val="28"/>
          <w:szCs w:val="28"/>
        </w:rPr>
        <w:t>L'enregistrement des transactions dans les livres de comptes est basé sur l'équation comptable.</w:t>
      </w:r>
      <w:r w:rsidR="00DD231C">
        <w:rPr>
          <w:rFonts w:ascii="Consolas" w:hAnsi="Consolas"/>
          <w:sz w:val="28"/>
          <w:szCs w:val="28"/>
        </w:rPr>
        <w:t xml:space="preserve"> </w:t>
      </w:r>
      <w:r w:rsidR="009F2BA1" w:rsidRPr="00DD231C">
        <w:rPr>
          <w:rFonts w:ascii="Consolas" w:hAnsi="Consolas"/>
          <w:sz w:val="28"/>
          <w:szCs w:val="28"/>
        </w:rPr>
        <w:t>Équation comptable est une formule exprimant</w:t>
      </w:r>
      <w:r w:rsidR="00DD231C">
        <w:rPr>
          <w:rFonts w:ascii="Consolas" w:hAnsi="Consolas"/>
          <w:sz w:val="28"/>
          <w:szCs w:val="28"/>
        </w:rPr>
        <w:t xml:space="preserve"> l</w:t>
      </w:r>
      <w:r w:rsidR="009F2BA1" w:rsidRPr="00DD231C">
        <w:rPr>
          <w:rFonts w:ascii="Consolas" w:hAnsi="Consolas"/>
          <w:sz w:val="28"/>
          <w:szCs w:val="28"/>
        </w:rPr>
        <w:t>'équivalence des deux expressions des actifs et</w:t>
      </w:r>
      <w:r w:rsidR="003627C8" w:rsidRPr="00DD231C">
        <w:rPr>
          <w:rFonts w:ascii="Consolas" w:hAnsi="Consolas"/>
          <w:sz w:val="28"/>
          <w:szCs w:val="28"/>
        </w:rPr>
        <w:t xml:space="preserve"> </w:t>
      </w:r>
      <w:r w:rsidR="009F2BA1" w:rsidRPr="00DD231C">
        <w:rPr>
          <w:rFonts w:ascii="Consolas" w:hAnsi="Consolas"/>
          <w:sz w:val="28"/>
          <w:szCs w:val="28"/>
        </w:rPr>
        <w:t>passifs. La relation reste le même à cause de double aspect de la transaction.</w:t>
      </w:r>
    </w:p>
    <w:p w:rsidR="003E5F1F" w:rsidRDefault="000018CC" w:rsidP="000B0CF7">
      <w:pPr>
        <w:pStyle w:val="Default"/>
        <w:numPr>
          <w:ilvl w:val="0"/>
          <w:numId w:val="19"/>
        </w:numPr>
        <w:spacing w:line="360" w:lineRule="auto"/>
        <w:rPr>
          <w:rFonts w:ascii="Consolas" w:hAnsi="Consolas" w:cstheme="minorBidi"/>
          <w:color w:val="auto"/>
          <w:sz w:val="28"/>
          <w:szCs w:val="28"/>
          <w:lang w:val="fr-FR"/>
        </w:rPr>
      </w:pPr>
      <w:r w:rsidRPr="003E5F1F">
        <w:rPr>
          <w:rFonts w:ascii="Consolas" w:hAnsi="Consolas" w:cstheme="minorBidi"/>
          <w:b/>
          <w:color w:val="auto"/>
          <w:sz w:val="28"/>
          <w:szCs w:val="28"/>
          <w:lang w:val="fr-FR"/>
        </w:rPr>
        <w:t>La convention de l’importance</w:t>
      </w:r>
      <w:r>
        <w:rPr>
          <w:rFonts w:ascii="Consolas" w:hAnsi="Consolas" w:cstheme="minorBidi"/>
          <w:color w:val="auto"/>
          <w:sz w:val="28"/>
          <w:szCs w:val="28"/>
          <w:lang w:val="fr-FR"/>
        </w:rPr>
        <w:t xml:space="preserve"> : Les états financiers doivent donner </w:t>
      </w:r>
      <w:r w:rsidR="003E5F1F">
        <w:rPr>
          <w:rFonts w:ascii="Consolas" w:hAnsi="Consolas" w:cstheme="minorBidi"/>
          <w:color w:val="auto"/>
          <w:sz w:val="28"/>
          <w:szCs w:val="28"/>
          <w:lang w:val="fr-FR"/>
        </w:rPr>
        <w:t xml:space="preserve">une analyse suffisante des données, </w:t>
      </w:r>
      <w:r w:rsidR="003E5F1F" w:rsidRPr="003E5F1F">
        <w:rPr>
          <w:rFonts w:ascii="Consolas" w:hAnsi="Consolas" w:cstheme="minorBidi"/>
          <w:color w:val="auto"/>
          <w:sz w:val="28"/>
          <w:szCs w:val="28"/>
          <w:lang w:val="fr-FR"/>
        </w:rPr>
        <w:t xml:space="preserve">sans détails inutiles </w:t>
      </w:r>
      <w:r w:rsidR="003E5F1F" w:rsidRPr="003E5F1F">
        <w:rPr>
          <w:rFonts w:ascii="Consolas" w:hAnsi="Consolas" w:cstheme="minorBidi"/>
          <w:color w:val="auto"/>
          <w:sz w:val="28"/>
          <w:szCs w:val="28"/>
          <w:lang w:val="fr-FR"/>
        </w:rPr>
        <w:lastRenderedPageBreak/>
        <w:t>pour permettre aux utilisateurs de comprendre ses implications financières</w:t>
      </w:r>
      <w:r w:rsidR="003E5F1F">
        <w:rPr>
          <w:rFonts w:ascii="Consolas" w:hAnsi="Consolas" w:cstheme="minorBidi"/>
          <w:color w:val="auto"/>
          <w:sz w:val="28"/>
          <w:szCs w:val="28"/>
          <w:lang w:val="fr-FR"/>
        </w:rPr>
        <w:t>. A</w:t>
      </w:r>
      <w:r w:rsidR="003E5F1F" w:rsidRPr="003E5F1F">
        <w:rPr>
          <w:rFonts w:ascii="Consolas" w:hAnsi="Consolas" w:cstheme="minorBidi"/>
          <w:color w:val="auto"/>
          <w:sz w:val="28"/>
          <w:szCs w:val="28"/>
          <w:lang w:val="fr-FR"/>
        </w:rPr>
        <w:t xml:space="preserve"> savoir tous les faits importants doivent être divulgués qui affectent les décisions des utilisateurs des états financiers</w:t>
      </w:r>
      <w:r w:rsidR="003E5F1F">
        <w:rPr>
          <w:rFonts w:ascii="Consolas" w:hAnsi="Consolas" w:cstheme="minorBidi"/>
          <w:color w:val="auto"/>
          <w:sz w:val="28"/>
          <w:szCs w:val="28"/>
          <w:lang w:val="fr-FR"/>
        </w:rPr>
        <w:t>.</w:t>
      </w:r>
    </w:p>
    <w:p w:rsidR="003E5F1F" w:rsidRDefault="003E5F1F" w:rsidP="000B0CF7">
      <w:pPr>
        <w:pStyle w:val="Default"/>
        <w:numPr>
          <w:ilvl w:val="0"/>
          <w:numId w:val="19"/>
        </w:numPr>
        <w:spacing w:line="360" w:lineRule="auto"/>
        <w:rPr>
          <w:rFonts w:ascii="Consolas" w:hAnsi="Consolas" w:cstheme="minorBidi"/>
          <w:color w:val="auto"/>
          <w:sz w:val="28"/>
          <w:szCs w:val="28"/>
          <w:lang w:val="fr-FR"/>
        </w:rPr>
      </w:pPr>
      <w:r w:rsidRPr="004D5BF5">
        <w:rPr>
          <w:rFonts w:ascii="Consolas" w:hAnsi="Consolas" w:cstheme="minorBidi"/>
          <w:b/>
          <w:color w:val="auto"/>
          <w:sz w:val="28"/>
          <w:szCs w:val="28"/>
          <w:lang w:val="fr-FR"/>
        </w:rPr>
        <w:t>Normes</w:t>
      </w:r>
      <w:r w:rsidRPr="003E5F1F">
        <w:rPr>
          <w:rFonts w:ascii="Consolas" w:hAnsi="Consolas" w:cstheme="minorBidi"/>
          <w:color w:val="auto"/>
          <w:sz w:val="28"/>
          <w:szCs w:val="28"/>
          <w:lang w:val="fr-FR"/>
        </w:rPr>
        <w:t xml:space="preserve"> </w:t>
      </w:r>
      <w:r w:rsidRPr="004D5BF5">
        <w:rPr>
          <w:rFonts w:ascii="Consolas" w:hAnsi="Consolas" w:cstheme="minorBidi"/>
          <w:b/>
          <w:color w:val="auto"/>
          <w:sz w:val="28"/>
          <w:szCs w:val="28"/>
          <w:lang w:val="fr-FR"/>
        </w:rPr>
        <w:t>comptables</w:t>
      </w:r>
      <w:r>
        <w:rPr>
          <w:rFonts w:ascii="Consolas" w:hAnsi="Consolas" w:cstheme="minorBidi"/>
          <w:color w:val="auto"/>
          <w:sz w:val="28"/>
          <w:szCs w:val="28"/>
          <w:lang w:val="fr-FR"/>
        </w:rPr>
        <w:t xml:space="preserve"> : </w:t>
      </w:r>
      <w:r w:rsidR="005769BE">
        <w:rPr>
          <w:rFonts w:ascii="Consolas" w:hAnsi="Consolas" w:cstheme="minorBidi"/>
          <w:color w:val="auto"/>
          <w:sz w:val="28"/>
          <w:szCs w:val="28"/>
          <w:lang w:val="fr-FR"/>
        </w:rPr>
        <w:t>Tout comme la constitution d’un pays, les normes comptables sont l’ensemble des règles régularis</w:t>
      </w:r>
      <w:r w:rsidR="004D5BF5">
        <w:rPr>
          <w:rFonts w:ascii="Consolas" w:hAnsi="Consolas" w:cstheme="minorBidi"/>
          <w:color w:val="auto"/>
          <w:sz w:val="28"/>
          <w:szCs w:val="28"/>
          <w:lang w:val="fr-FR"/>
        </w:rPr>
        <w:t>ées</w:t>
      </w:r>
      <w:r w:rsidR="005769BE">
        <w:rPr>
          <w:rFonts w:ascii="Consolas" w:hAnsi="Consolas" w:cstheme="minorBidi"/>
          <w:color w:val="auto"/>
          <w:sz w:val="28"/>
          <w:szCs w:val="28"/>
          <w:lang w:val="fr-FR"/>
        </w:rPr>
        <w:t xml:space="preserve"> </w:t>
      </w:r>
      <w:r w:rsidR="004D5BF5">
        <w:rPr>
          <w:rFonts w:ascii="Consolas" w:hAnsi="Consolas" w:cstheme="minorBidi"/>
          <w:color w:val="auto"/>
          <w:sz w:val="28"/>
          <w:szCs w:val="28"/>
          <w:lang w:val="fr-FR"/>
        </w:rPr>
        <w:t>par une autorité compétente en vue de veiller aux textes en vigueur.</w:t>
      </w:r>
    </w:p>
    <w:p w:rsidR="00D07E98" w:rsidRDefault="00244789" w:rsidP="000B0CF7">
      <w:pPr>
        <w:pStyle w:val="Default"/>
        <w:numPr>
          <w:ilvl w:val="0"/>
          <w:numId w:val="19"/>
        </w:numPr>
        <w:spacing w:line="360" w:lineRule="auto"/>
        <w:rPr>
          <w:rFonts w:ascii="Consolas" w:hAnsi="Consolas" w:cstheme="minorBidi"/>
          <w:color w:val="auto"/>
          <w:sz w:val="28"/>
          <w:szCs w:val="28"/>
          <w:lang w:val="fr-FR"/>
        </w:rPr>
      </w:pPr>
      <w:r>
        <w:rPr>
          <w:rFonts w:ascii="Consolas" w:hAnsi="Consolas" w:cstheme="minorBidi"/>
          <w:b/>
          <w:color w:val="auto"/>
          <w:sz w:val="28"/>
          <w:szCs w:val="28"/>
          <w:lang w:val="fr-FR"/>
        </w:rPr>
        <w:t xml:space="preserve">Les </w:t>
      </w:r>
      <w:r w:rsidR="004D5BF5" w:rsidRPr="004D5BF5">
        <w:rPr>
          <w:rFonts w:ascii="Consolas" w:hAnsi="Consolas" w:cstheme="minorBidi"/>
          <w:b/>
          <w:color w:val="auto"/>
          <w:sz w:val="28"/>
          <w:szCs w:val="28"/>
          <w:lang w:val="fr-FR"/>
        </w:rPr>
        <w:t>processus de la comptabilité</w:t>
      </w:r>
      <w:r w:rsidR="004D5BF5">
        <w:rPr>
          <w:rFonts w:ascii="Consolas" w:hAnsi="Consolas" w:cstheme="minorBidi"/>
          <w:color w:val="auto"/>
          <w:sz w:val="28"/>
          <w:szCs w:val="28"/>
          <w:lang w:val="fr-FR"/>
        </w:rPr>
        <w:t> :</w:t>
      </w:r>
      <w:r>
        <w:rPr>
          <w:rFonts w:ascii="Consolas" w:hAnsi="Consolas" w:cstheme="minorBidi"/>
          <w:color w:val="auto"/>
          <w:sz w:val="28"/>
          <w:szCs w:val="28"/>
          <w:lang w:val="fr-FR"/>
        </w:rPr>
        <w:t xml:space="preserve"> Sont les étapes</w:t>
      </w:r>
      <w:r w:rsidR="00D07E98">
        <w:rPr>
          <w:rFonts w:ascii="Consolas" w:hAnsi="Consolas" w:cstheme="minorBidi"/>
          <w:color w:val="auto"/>
          <w:sz w:val="28"/>
          <w:szCs w:val="28"/>
          <w:lang w:val="fr-FR"/>
        </w:rPr>
        <w:t xml:space="preserve"> qui permettent d’enregistrer toutes les transactions afin de fournir l’information sur la situation financière d’une entité.</w:t>
      </w:r>
    </w:p>
    <w:p w:rsidR="004D5BF5" w:rsidRDefault="00D07E98" w:rsidP="000B0CF7">
      <w:pPr>
        <w:pStyle w:val="Default"/>
        <w:numPr>
          <w:ilvl w:val="0"/>
          <w:numId w:val="19"/>
        </w:numPr>
        <w:spacing w:line="360" w:lineRule="auto"/>
        <w:rPr>
          <w:rFonts w:ascii="Consolas" w:hAnsi="Consolas" w:cstheme="minorBidi"/>
          <w:color w:val="auto"/>
          <w:sz w:val="28"/>
          <w:szCs w:val="28"/>
          <w:lang w:val="fr-FR"/>
        </w:rPr>
      </w:pPr>
      <w:r>
        <w:rPr>
          <w:rFonts w:ascii="Consolas" w:hAnsi="Consolas" w:cstheme="minorBidi"/>
          <w:b/>
          <w:color w:val="auto"/>
          <w:sz w:val="28"/>
          <w:szCs w:val="28"/>
          <w:lang w:val="fr-FR"/>
        </w:rPr>
        <w:t>Les branches de la comptabilité :</w:t>
      </w:r>
      <w:r>
        <w:rPr>
          <w:rFonts w:ascii="Consolas" w:hAnsi="Consolas" w:cstheme="minorBidi"/>
          <w:color w:val="auto"/>
          <w:sz w:val="28"/>
          <w:szCs w:val="28"/>
          <w:lang w:val="fr-FR"/>
        </w:rPr>
        <w:t xml:space="preserve"> La comptabilité financière ; la comptabilité analytique et la comptabilité de gestion.</w:t>
      </w:r>
    </w:p>
    <w:p w:rsidR="00015AD1" w:rsidRPr="00015AD1" w:rsidRDefault="00D07E98" w:rsidP="00015AD1">
      <w:pPr>
        <w:pStyle w:val="Default"/>
        <w:numPr>
          <w:ilvl w:val="0"/>
          <w:numId w:val="19"/>
        </w:numPr>
        <w:spacing w:line="360" w:lineRule="auto"/>
      </w:pPr>
      <w:r w:rsidRPr="00015AD1">
        <w:rPr>
          <w:rFonts w:ascii="Consolas" w:hAnsi="Consolas" w:cstheme="minorBidi"/>
          <w:b/>
          <w:color w:val="auto"/>
          <w:sz w:val="28"/>
          <w:szCs w:val="28"/>
          <w:lang w:val="fr-FR"/>
        </w:rPr>
        <w:t xml:space="preserve">La comptabilité une source </w:t>
      </w:r>
      <w:r w:rsidR="00C8130A" w:rsidRPr="00015AD1">
        <w:rPr>
          <w:rFonts w:ascii="Consolas" w:hAnsi="Consolas" w:cstheme="minorBidi"/>
          <w:b/>
          <w:color w:val="auto"/>
          <w:sz w:val="28"/>
          <w:szCs w:val="28"/>
          <w:lang w:val="fr-FR"/>
        </w:rPr>
        <w:t xml:space="preserve">d’information </w:t>
      </w:r>
      <w:r w:rsidRPr="00015AD1">
        <w:rPr>
          <w:rFonts w:ascii="Consolas" w:hAnsi="Consolas" w:cstheme="minorBidi"/>
          <w:b/>
          <w:color w:val="auto"/>
          <w:sz w:val="28"/>
          <w:szCs w:val="28"/>
          <w:lang w:val="fr-FR"/>
        </w:rPr>
        <w:t>financière :</w:t>
      </w:r>
      <w:r w:rsidRPr="00015AD1">
        <w:rPr>
          <w:rFonts w:ascii="Consolas" w:hAnsi="Consolas" w:cstheme="minorBidi"/>
          <w:b/>
          <w:sz w:val="28"/>
          <w:szCs w:val="28"/>
          <w:lang w:val="fr-FR"/>
        </w:rPr>
        <w:t xml:space="preserve"> </w:t>
      </w:r>
      <w:r w:rsidR="00015AD1" w:rsidRPr="00015AD1">
        <w:rPr>
          <w:rFonts w:ascii="Consolas" w:hAnsi="Consolas"/>
          <w:sz w:val="28"/>
          <w:szCs w:val="28"/>
        </w:rPr>
        <w:t xml:space="preserve">La comptabilité est une source d’information essentielle et le droit comptable précise notamment les obligations de l’entreprise en production et diffusion d’information comptable et financière. Il a également permis la formalisation d’un ensemble de principes fondamentaux, formant un véritable système de base de la comptabilité. </w:t>
      </w:r>
      <w:r w:rsidR="00015AD1" w:rsidRPr="00015AD1">
        <w:rPr>
          <w:rFonts w:ascii="Consolas" w:hAnsi="Consolas"/>
          <w:sz w:val="28"/>
          <w:szCs w:val="28"/>
        </w:rPr>
        <w:lastRenderedPageBreak/>
        <w:t xml:space="preserve">Il a enfin défini les objectifs à atteindre par toute comptabilité : régularité, sincérité </w:t>
      </w:r>
      <w:bookmarkStart w:id="0" w:name="_GoBack"/>
      <w:bookmarkEnd w:id="0"/>
      <w:r w:rsidR="00015AD1" w:rsidRPr="00015AD1">
        <w:rPr>
          <w:rFonts w:ascii="Consolas" w:hAnsi="Consolas"/>
          <w:sz w:val="28"/>
          <w:szCs w:val="28"/>
        </w:rPr>
        <w:t>et au sommet, image fidèle.</w:t>
      </w:r>
    </w:p>
    <w:sectPr w:rsidR="00015AD1" w:rsidRPr="00015A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2F0757"/>
    <w:multiLevelType w:val="hybridMultilevel"/>
    <w:tmpl w:val="F8C193B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A2CC05"/>
    <w:multiLevelType w:val="hybridMultilevel"/>
    <w:tmpl w:val="04DB452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5567A9"/>
    <w:multiLevelType w:val="hybridMultilevel"/>
    <w:tmpl w:val="6893947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C05F2"/>
    <w:multiLevelType w:val="hybridMultilevel"/>
    <w:tmpl w:val="D4AEA0C0"/>
    <w:lvl w:ilvl="0" w:tplc="596CF1C8">
      <w:start w:val="1"/>
      <w:numFmt w:val="lowerLetter"/>
      <w:lvlText w:val="%1)"/>
      <w:lvlJc w:val="left"/>
      <w:pPr>
        <w:ind w:left="720" w:hanging="360"/>
      </w:pPr>
      <w:rPr>
        <w:b/>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59A69CF"/>
    <w:multiLevelType w:val="hybridMultilevel"/>
    <w:tmpl w:val="109A2ADA"/>
    <w:lvl w:ilvl="0" w:tplc="340C000D">
      <w:start w:val="1"/>
      <w:numFmt w:val="bullet"/>
      <w:lvlText w:val=""/>
      <w:lvlJc w:val="left"/>
      <w:pPr>
        <w:ind w:left="1440" w:hanging="360"/>
      </w:pPr>
      <w:rPr>
        <w:rFonts w:ascii="Wingdings" w:hAnsi="Wingdings"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5" w15:restartNumberingAfterBreak="0">
    <w:nsid w:val="19A33B1E"/>
    <w:multiLevelType w:val="hybridMultilevel"/>
    <w:tmpl w:val="6AF47CC6"/>
    <w:lvl w:ilvl="0" w:tplc="340C0017">
      <w:start w:val="1"/>
      <w:numFmt w:val="lowerLetter"/>
      <w:lvlText w:val="%1)"/>
      <w:lvlJc w:val="left"/>
      <w:pPr>
        <w:ind w:left="1440" w:hanging="360"/>
      </w:p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6" w15:restartNumberingAfterBreak="0">
    <w:nsid w:val="19C87CB7"/>
    <w:multiLevelType w:val="hybridMultilevel"/>
    <w:tmpl w:val="B048373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D8F2DC0"/>
    <w:multiLevelType w:val="hybridMultilevel"/>
    <w:tmpl w:val="D1565D40"/>
    <w:lvl w:ilvl="0" w:tplc="B34C0968">
      <w:start w:val="1"/>
      <w:numFmt w:val="lowerLetter"/>
      <w:lvlText w:val="%1)"/>
      <w:lvlJc w:val="left"/>
      <w:pPr>
        <w:ind w:left="1440" w:hanging="360"/>
      </w:pPr>
      <w:rPr>
        <w:b/>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8" w15:restartNumberingAfterBreak="0">
    <w:nsid w:val="25A31E43"/>
    <w:multiLevelType w:val="hybridMultilevel"/>
    <w:tmpl w:val="68A03AF8"/>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276DFBEA"/>
    <w:multiLevelType w:val="hybridMultilevel"/>
    <w:tmpl w:val="8971A58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34A2F78"/>
    <w:multiLevelType w:val="hybridMultilevel"/>
    <w:tmpl w:val="CD5CD3E6"/>
    <w:lvl w:ilvl="0" w:tplc="CFD838C2">
      <w:start w:val="1"/>
      <w:numFmt w:val="upperRoman"/>
      <w:lvlText w:val="%1."/>
      <w:lvlJc w:val="right"/>
      <w:pPr>
        <w:ind w:left="1440" w:hanging="360"/>
      </w:pPr>
      <w:rPr>
        <w:b/>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11" w15:restartNumberingAfterBreak="0">
    <w:nsid w:val="4620B27C"/>
    <w:multiLevelType w:val="hybridMultilevel"/>
    <w:tmpl w:val="0111A73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9358E08"/>
    <w:multiLevelType w:val="hybridMultilevel"/>
    <w:tmpl w:val="CD5126E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4834E71"/>
    <w:multiLevelType w:val="hybridMultilevel"/>
    <w:tmpl w:val="14207830"/>
    <w:lvl w:ilvl="0" w:tplc="65BC5562">
      <w:start w:val="1"/>
      <w:numFmt w:val="upperRoman"/>
      <w:lvlText w:val="%1."/>
      <w:lvlJc w:val="right"/>
      <w:pPr>
        <w:ind w:left="2160" w:hanging="360"/>
      </w:pPr>
      <w:rPr>
        <w:rFonts w:hint="default"/>
        <w:b/>
      </w:rPr>
    </w:lvl>
    <w:lvl w:ilvl="1" w:tplc="340C0003" w:tentative="1">
      <w:start w:val="1"/>
      <w:numFmt w:val="bullet"/>
      <w:lvlText w:val="o"/>
      <w:lvlJc w:val="left"/>
      <w:pPr>
        <w:ind w:left="2880" w:hanging="360"/>
      </w:pPr>
      <w:rPr>
        <w:rFonts w:ascii="Courier New" w:hAnsi="Courier New" w:cs="Courier New" w:hint="default"/>
      </w:rPr>
    </w:lvl>
    <w:lvl w:ilvl="2" w:tplc="340C0005" w:tentative="1">
      <w:start w:val="1"/>
      <w:numFmt w:val="bullet"/>
      <w:lvlText w:val=""/>
      <w:lvlJc w:val="left"/>
      <w:pPr>
        <w:ind w:left="3600" w:hanging="360"/>
      </w:pPr>
      <w:rPr>
        <w:rFonts w:ascii="Wingdings" w:hAnsi="Wingdings" w:hint="default"/>
      </w:rPr>
    </w:lvl>
    <w:lvl w:ilvl="3" w:tplc="340C0001" w:tentative="1">
      <w:start w:val="1"/>
      <w:numFmt w:val="bullet"/>
      <w:lvlText w:val=""/>
      <w:lvlJc w:val="left"/>
      <w:pPr>
        <w:ind w:left="4320" w:hanging="360"/>
      </w:pPr>
      <w:rPr>
        <w:rFonts w:ascii="Symbol" w:hAnsi="Symbol" w:hint="default"/>
      </w:rPr>
    </w:lvl>
    <w:lvl w:ilvl="4" w:tplc="340C0003" w:tentative="1">
      <w:start w:val="1"/>
      <w:numFmt w:val="bullet"/>
      <w:lvlText w:val="o"/>
      <w:lvlJc w:val="left"/>
      <w:pPr>
        <w:ind w:left="5040" w:hanging="360"/>
      </w:pPr>
      <w:rPr>
        <w:rFonts w:ascii="Courier New" w:hAnsi="Courier New" w:cs="Courier New" w:hint="default"/>
      </w:rPr>
    </w:lvl>
    <w:lvl w:ilvl="5" w:tplc="340C0005" w:tentative="1">
      <w:start w:val="1"/>
      <w:numFmt w:val="bullet"/>
      <w:lvlText w:val=""/>
      <w:lvlJc w:val="left"/>
      <w:pPr>
        <w:ind w:left="5760" w:hanging="360"/>
      </w:pPr>
      <w:rPr>
        <w:rFonts w:ascii="Wingdings" w:hAnsi="Wingdings" w:hint="default"/>
      </w:rPr>
    </w:lvl>
    <w:lvl w:ilvl="6" w:tplc="340C0001" w:tentative="1">
      <w:start w:val="1"/>
      <w:numFmt w:val="bullet"/>
      <w:lvlText w:val=""/>
      <w:lvlJc w:val="left"/>
      <w:pPr>
        <w:ind w:left="6480" w:hanging="360"/>
      </w:pPr>
      <w:rPr>
        <w:rFonts w:ascii="Symbol" w:hAnsi="Symbol" w:hint="default"/>
      </w:rPr>
    </w:lvl>
    <w:lvl w:ilvl="7" w:tplc="340C0003" w:tentative="1">
      <w:start w:val="1"/>
      <w:numFmt w:val="bullet"/>
      <w:lvlText w:val="o"/>
      <w:lvlJc w:val="left"/>
      <w:pPr>
        <w:ind w:left="7200" w:hanging="360"/>
      </w:pPr>
      <w:rPr>
        <w:rFonts w:ascii="Courier New" w:hAnsi="Courier New" w:cs="Courier New" w:hint="default"/>
      </w:rPr>
    </w:lvl>
    <w:lvl w:ilvl="8" w:tplc="340C0005" w:tentative="1">
      <w:start w:val="1"/>
      <w:numFmt w:val="bullet"/>
      <w:lvlText w:val=""/>
      <w:lvlJc w:val="left"/>
      <w:pPr>
        <w:ind w:left="7920" w:hanging="360"/>
      </w:pPr>
      <w:rPr>
        <w:rFonts w:ascii="Wingdings" w:hAnsi="Wingdings" w:hint="default"/>
      </w:rPr>
    </w:lvl>
  </w:abstractNum>
  <w:abstractNum w:abstractNumId="14" w15:restartNumberingAfterBreak="0">
    <w:nsid w:val="655962FF"/>
    <w:multiLevelType w:val="hybridMultilevel"/>
    <w:tmpl w:val="5E3CC1B6"/>
    <w:lvl w:ilvl="0" w:tplc="0194E668">
      <w:start w:val="1"/>
      <w:numFmt w:val="decimal"/>
      <w:lvlText w:val="%1."/>
      <w:lvlJc w:val="left"/>
      <w:pPr>
        <w:ind w:left="720" w:hanging="360"/>
      </w:pPr>
      <w:rPr>
        <w:b/>
      </w:rPr>
    </w:lvl>
    <w:lvl w:ilvl="1" w:tplc="340C0019">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65D3CFE"/>
    <w:multiLevelType w:val="hybridMultilevel"/>
    <w:tmpl w:val="2D7DB17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5340DBA"/>
    <w:multiLevelType w:val="hybridMultilevel"/>
    <w:tmpl w:val="9D101E76"/>
    <w:lvl w:ilvl="0" w:tplc="340C0017">
      <w:start w:val="1"/>
      <w:numFmt w:val="lowerLetter"/>
      <w:lvlText w:val="%1)"/>
      <w:lvlJc w:val="left"/>
      <w:pPr>
        <w:ind w:left="1440" w:hanging="360"/>
      </w:p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17" w15:restartNumberingAfterBreak="0">
    <w:nsid w:val="7944FDC6"/>
    <w:multiLevelType w:val="hybridMultilevel"/>
    <w:tmpl w:val="7A1367E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AEDE6BB"/>
    <w:multiLevelType w:val="hybridMultilevel"/>
    <w:tmpl w:val="58B468D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7"/>
  </w:num>
  <w:num w:numId="3">
    <w:abstractNumId w:val="16"/>
  </w:num>
  <w:num w:numId="4">
    <w:abstractNumId w:val="4"/>
  </w:num>
  <w:num w:numId="5">
    <w:abstractNumId w:val="13"/>
  </w:num>
  <w:num w:numId="6">
    <w:abstractNumId w:val="6"/>
  </w:num>
  <w:num w:numId="7">
    <w:abstractNumId w:val="15"/>
  </w:num>
  <w:num w:numId="8">
    <w:abstractNumId w:val="0"/>
  </w:num>
  <w:num w:numId="9">
    <w:abstractNumId w:val="1"/>
  </w:num>
  <w:num w:numId="10">
    <w:abstractNumId w:val="17"/>
  </w:num>
  <w:num w:numId="11">
    <w:abstractNumId w:val="9"/>
  </w:num>
  <w:num w:numId="12">
    <w:abstractNumId w:val="2"/>
  </w:num>
  <w:num w:numId="13">
    <w:abstractNumId w:val="3"/>
  </w:num>
  <w:num w:numId="14">
    <w:abstractNumId w:val="8"/>
  </w:num>
  <w:num w:numId="15">
    <w:abstractNumId w:val="18"/>
  </w:num>
  <w:num w:numId="16">
    <w:abstractNumId w:val="11"/>
  </w:num>
  <w:num w:numId="17">
    <w:abstractNumId w:val="1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D1"/>
    <w:rsid w:val="000018CC"/>
    <w:rsid w:val="00015AD1"/>
    <w:rsid w:val="00017115"/>
    <w:rsid w:val="00017257"/>
    <w:rsid w:val="00044D4E"/>
    <w:rsid w:val="0005141C"/>
    <w:rsid w:val="00054D76"/>
    <w:rsid w:val="00082F9D"/>
    <w:rsid w:val="000B03D1"/>
    <w:rsid w:val="000B0CF7"/>
    <w:rsid w:val="000B3D31"/>
    <w:rsid w:val="000F07EC"/>
    <w:rsid w:val="0012322F"/>
    <w:rsid w:val="00134885"/>
    <w:rsid w:val="001E14BF"/>
    <w:rsid w:val="001E1720"/>
    <w:rsid w:val="00201A38"/>
    <w:rsid w:val="00202B6E"/>
    <w:rsid w:val="002414AD"/>
    <w:rsid w:val="00244789"/>
    <w:rsid w:val="002874BD"/>
    <w:rsid w:val="002D183F"/>
    <w:rsid w:val="0030591E"/>
    <w:rsid w:val="003307B6"/>
    <w:rsid w:val="003627C8"/>
    <w:rsid w:val="0037787E"/>
    <w:rsid w:val="003941CF"/>
    <w:rsid w:val="003A0280"/>
    <w:rsid w:val="003C0C22"/>
    <w:rsid w:val="003D0737"/>
    <w:rsid w:val="003E5F1F"/>
    <w:rsid w:val="00455977"/>
    <w:rsid w:val="004651CD"/>
    <w:rsid w:val="00490AA3"/>
    <w:rsid w:val="004958D6"/>
    <w:rsid w:val="004A2FCD"/>
    <w:rsid w:val="004D5BF5"/>
    <w:rsid w:val="004F7A16"/>
    <w:rsid w:val="0052278A"/>
    <w:rsid w:val="00555FC3"/>
    <w:rsid w:val="00557BBA"/>
    <w:rsid w:val="00563CC0"/>
    <w:rsid w:val="005769BE"/>
    <w:rsid w:val="00633BAA"/>
    <w:rsid w:val="00674F92"/>
    <w:rsid w:val="0069385A"/>
    <w:rsid w:val="006F1ED4"/>
    <w:rsid w:val="0070764F"/>
    <w:rsid w:val="0072041E"/>
    <w:rsid w:val="00757CD7"/>
    <w:rsid w:val="00793B5D"/>
    <w:rsid w:val="007B4D34"/>
    <w:rsid w:val="007E3F72"/>
    <w:rsid w:val="008D41F3"/>
    <w:rsid w:val="009D7BC8"/>
    <w:rsid w:val="009F2BA1"/>
    <w:rsid w:val="009F3248"/>
    <w:rsid w:val="00A06D80"/>
    <w:rsid w:val="00A20E5F"/>
    <w:rsid w:val="00A643C7"/>
    <w:rsid w:val="00A7545B"/>
    <w:rsid w:val="00AE2BE2"/>
    <w:rsid w:val="00B01F07"/>
    <w:rsid w:val="00B24733"/>
    <w:rsid w:val="00B25D45"/>
    <w:rsid w:val="00B340D6"/>
    <w:rsid w:val="00B777BA"/>
    <w:rsid w:val="00B920E2"/>
    <w:rsid w:val="00BC15D9"/>
    <w:rsid w:val="00BC5725"/>
    <w:rsid w:val="00BE3181"/>
    <w:rsid w:val="00C07A98"/>
    <w:rsid w:val="00C34879"/>
    <w:rsid w:val="00C407A6"/>
    <w:rsid w:val="00C8130A"/>
    <w:rsid w:val="00CE2353"/>
    <w:rsid w:val="00D020BE"/>
    <w:rsid w:val="00D07E98"/>
    <w:rsid w:val="00D7167A"/>
    <w:rsid w:val="00DB4EB3"/>
    <w:rsid w:val="00DD231C"/>
    <w:rsid w:val="00E6086C"/>
    <w:rsid w:val="00E77043"/>
    <w:rsid w:val="00FB6AC5"/>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83EE"/>
  <w15:chartTrackingRefBased/>
  <w15:docId w15:val="{C180A01D-D781-49FE-951B-64909944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3D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14BF"/>
    <w:pPr>
      <w:ind w:left="720"/>
      <w:contextualSpacing/>
    </w:pPr>
  </w:style>
  <w:style w:type="paragraph" w:customStyle="1" w:styleId="Default">
    <w:name w:val="Default"/>
    <w:rsid w:val="003D07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14</Pages>
  <Words>1962</Words>
  <Characters>10791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 TOURE</dc:creator>
  <cp:keywords/>
  <dc:description/>
  <cp:lastModifiedBy>Mohamed I TOURE</cp:lastModifiedBy>
  <cp:revision>20</cp:revision>
  <dcterms:created xsi:type="dcterms:W3CDTF">2019-06-28T22:30:00Z</dcterms:created>
  <dcterms:modified xsi:type="dcterms:W3CDTF">2019-07-01T23:11:00Z</dcterms:modified>
</cp:coreProperties>
</file>