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783" w:rsidRPr="008640F4" w:rsidRDefault="00300783" w:rsidP="00300783">
      <w:pPr>
        <w:ind w:firstLine="720"/>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9576"/>
      </w:tblGrid>
      <w:tr w:rsidR="00300783" w:rsidRPr="008640F4" w:rsidTr="00300783">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0783" w:rsidRPr="008640F4" w:rsidRDefault="00300783">
            <w:pPr>
              <w:rPr>
                <w:rFonts w:ascii="Times New Roman" w:hAnsi="Times New Roman" w:cs="Times New Roman"/>
                <w:b/>
                <w:sz w:val="24"/>
                <w:szCs w:val="24"/>
              </w:rPr>
            </w:pPr>
            <w:r w:rsidRPr="008640F4">
              <w:rPr>
                <w:rFonts w:ascii="Times New Roman" w:hAnsi="Times New Roman" w:cs="Times New Roman"/>
                <w:b/>
                <w:sz w:val="24"/>
                <w:szCs w:val="24"/>
              </w:rPr>
              <w:t>WASH ASSIGNMENT 4-MODULE 4-READY</w:t>
            </w:r>
          </w:p>
        </w:tc>
      </w:tr>
    </w:tbl>
    <w:p w:rsidR="00300783" w:rsidRPr="008640F4" w:rsidRDefault="00300783" w:rsidP="00300783">
      <w:pPr>
        <w:rPr>
          <w:rFonts w:ascii="Times New Roman" w:hAnsi="Times New Roman" w:cs="Times New Roman"/>
          <w:sz w:val="24"/>
          <w:szCs w:val="24"/>
        </w:rPr>
      </w:pPr>
    </w:p>
    <w:p w:rsidR="00300783" w:rsidRPr="008640F4" w:rsidRDefault="00300783" w:rsidP="00300783">
      <w:pPr>
        <w:rPr>
          <w:rFonts w:ascii="Times New Roman" w:hAnsi="Times New Roman" w:cs="Times New Roman"/>
          <w:b/>
          <w:sz w:val="24"/>
          <w:szCs w:val="24"/>
        </w:rPr>
      </w:pPr>
      <w:r w:rsidRPr="008640F4">
        <w:rPr>
          <w:rFonts w:ascii="Times New Roman" w:hAnsi="Times New Roman" w:cs="Times New Roman"/>
          <w:b/>
          <w:sz w:val="24"/>
          <w:szCs w:val="24"/>
        </w:rPr>
        <w:t>COURSE TITLE: POST GRADUATE DIPLOMA IN WATER, HYGIENE &amp; SANITATION.</w:t>
      </w:r>
    </w:p>
    <w:p w:rsidR="00300783" w:rsidRPr="008640F4" w:rsidRDefault="00300783" w:rsidP="00300783">
      <w:pPr>
        <w:rPr>
          <w:rFonts w:ascii="Times New Roman" w:hAnsi="Times New Roman" w:cs="Times New Roman"/>
          <w:b/>
          <w:sz w:val="24"/>
          <w:szCs w:val="24"/>
        </w:rPr>
      </w:pPr>
    </w:p>
    <w:p w:rsidR="00300783" w:rsidRPr="008640F4" w:rsidRDefault="00300783" w:rsidP="00300783">
      <w:pPr>
        <w:rPr>
          <w:rFonts w:ascii="Times New Roman" w:hAnsi="Times New Roman" w:cs="Times New Roman"/>
          <w:b/>
          <w:sz w:val="24"/>
          <w:szCs w:val="24"/>
        </w:rPr>
      </w:pPr>
      <w:r w:rsidRPr="008640F4">
        <w:rPr>
          <w:rFonts w:ascii="Times New Roman" w:hAnsi="Times New Roman" w:cs="Times New Roman"/>
          <w:b/>
          <w:sz w:val="24"/>
          <w:szCs w:val="24"/>
        </w:rPr>
        <w:t>STUDENT NAME: JAMES MARIK LUETH.</w:t>
      </w:r>
    </w:p>
    <w:p w:rsidR="00300783" w:rsidRPr="008640F4" w:rsidRDefault="00300783" w:rsidP="00300783">
      <w:pPr>
        <w:rPr>
          <w:rFonts w:ascii="Times New Roman" w:hAnsi="Times New Roman" w:cs="Times New Roman"/>
          <w:b/>
          <w:sz w:val="24"/>
          <w:szCs w:val="24"/>
        </w:rPr>
      </w:pPr>
    </w:p>
    <w:p w:rsidR="00300783" w:rsidRPr="008640F4" w:rsidRDefault="00300783" w:rsidP="00300783">
      <w:pPr>
        <w:rPr>
          <w:rFonts w:ascii="Times New Roman" w:hAnsi="Times New Roman" w:cs="Times New Roman"/>
          <w:b/>
          <w:sz w:val="24"/>
          <w:szCs w:val="24"/>
        </w:rPr>
      </w:pPr>
      <w:proofErr w:type="spellStart"/>
      <w:proofErr w:type="gramStart"/>
      <w:r w:rsidRPr="008640F4">
        <w:rPr>
          <w:rFonts w:ascii="Times New Roman" w:hAnsi="Times New Roman" w:cs="Times New Roman"/>
          <w:b/>
          <w:sz w:val="24"/>
          <w:szCs w:val="24"/>
        </w:rPr>
        <w:t>Aimps</w:t>
      </w:r>
      <w:proofErr w:type="spellEnd"/>
      <w:r w:rsidRPr="008640F4">
        <w:rPr>
          <w:rFonts w:ascii="Times New Roman" w:hAnsi="Times New Roman" w:cs="Times New Roman"/>
          <w:b/>
          <w:sz w:val="24"/>
          <w:szCs w:val="24"/>
        </w:rPr>
        <w:t>/226/2019.</w:t>
      </w:r>
      <w:proofErr w:type="gramEnd"/>
    </w:p>
    <w:p w:rsidR="00300783" w:rsidRPr="008640F4" w:rsidRDefault="00300783" w:rsidP="00300783">
      <w:pPr>
        <w:rPr>
          <w:rFonts w:ascii="Times New Roman" w:hAnsi="Times New Roman" w:cs="Times New Roman"/>
          <w:b/>
          <w:sz w:val="24"/>
          <w:szCs w:val="24"/>
        </w:rPr>
      </w:pPr>
    </w:p>
    <w:p w:rsidR="00300783" w:rsidRPr="008640F4" w:rsidRDefault="00300783" w:rsidP="00300783">
      <w:pPr>
        <w:rPr>
          <w:rFonts w:ascii="Times New Roman" w:hAnsi="Times New Roman" w:cs="Times New Roman"/>
          <w:b/>
          <w:sz w:val="24"/>
          <w:szCs w:val="24"/>
        </w:rPr>
      </w:pPr>
    </w:p>
    <w:p w:rsidR="00300783" w:rsidRPr="008640F4" w:rsidRDefault="00300783" w:rsidP="00300783">
      <w:pPr>
        <w:rPr>
          <w:rFonts w:ascii="Times New Roman" w:hAnsi="Times New Roman" w:cs="Times New Roman"/>
          <w:b/>
          <w:sz w:val="24"/>
          <w:szCs w:val="24"/>
        </w:rPr>
      </w:pPr>
      <w:r w:rsidRPr="008640F4">
        <w:rPr>
          <w:rFonts w:ascii="Times New Roman" w:hAnsi="Times New Roman" w:cs="Times New Roman"/>
          <w:b/>
          <w:sz w:val="24"/>
          <w:szCs w:val="24"/>
        </w:rPr>
        <w:t>30 JULY 2019.</w:t>
      </w:r>
    </w:p>
    <w:p w:rsidR="00300783" w:rsidRPr="008640F4" w:rsidRDefault="00300783" w:rsidP="00300783">
      <w:pPr>
        <w:rPr>
          <w:rFonts w:ascii="Times New Roman" w:hAnsi="Times New Roman" w:cs="Times New Roman"/>
          <w:sz w:val="24"/>
          <w:szCs w:val="24"/>
        </w:rPr>
      </w:pPr>
    </w:p>
    <w:p w:rsidR="00007C9C" w:rsidRPr="008640F4" w:rsidRDefault="00007C9C">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9B05D2">
      <w:pPr>
        <w:rPr>
          <w:rFonts w:ascii="Times New Roman" w:hAnsi="Times New Roman" w:cs="Times New Roman"/>
          <w:sz w:val="24"/>
          <w:szCs w:val="24"/>
        </w:rPr>
      </w:pPr>
    </w:p>
    <w:p w:rsidR="009B05D2" w:rsidRPr="008640F4" w:rsidRDefault="00022E1D">
      <w:pPr>
        <w:rPr>
          <w:rFonts w:ascii="Times New Roman" w:hAnsi="Times New Roman" w:cs="Times New Roman"/>
          <w:sz w:val="24"/>
          <w:szCs w:val="24"/>
        </w:rPr>
      </w:pPr>
      <w:r w:rsidRPr="008640F4">
        <w:rPr>
          <w:rFonts w:ascii="Times New Roman" w:hAnsi="Times New Roman" w:cs="Times New Roman"/>
          <w:sz w:val="24"/>
          <w:szCs w:val="24"/>
        </w:rPr>
        <w:lastRenderedPageBreak/>
        <w:t>QN1. A public –private partnership is any collaboration between public bodies, such as a municipality or even the government, and private companies in the water supply/distribution system. The belief is that private companies are some efficient and better run than bureaucratic public bodies, and the management skills and financial acumen that they bring will create better value for money for customers. The incentive for the private companies is the profit that can be generated. PPPs have become popular, to the extent that the number of people served by private water operators in developing and former Communist countries increased from 94 million in 2000 to more than 160 million in 2007 (Marin, 2009).</w:t>
      </w:r>
      <w:r w:rsidR="00C27DD3" w:rsidRPr="008640F4">
        <w:rPr>
          <w:rFonts w:ascii="Times New Roman" w:hAnsi="Times New Roman" w:cs="Times New Roman"/>
          <w:sz w:val="24"/>
          <w:szCs w:val="24"/>
        </w:rPr>
        <w:t xml:space="preserve"> The following are some of the factors to consider when assessing the performance of a public –private partnership providing water supply services to the public/community.</w:t>
      </w:r>
    </w:p>
    <w:p w:rsidR="00C27DD3" w:rsidRPr="008640F4" w:rsidRDefault="00C27DD3" w:rsidP="00C27DD3">
      <w:pPr>
        <w:pStyle w:val="Default"/>
        <w:rPr>
          <w:rFonts w:ascii="Times New Roman" w:hAnsi="Times New Roman" w:cs="Times New Roman"/>
          <w:b/>
        </w:rPr>
      </w:pPr>
      <w:r w:rsidRPr="008640F4">
        <w:rPr>
          <w:rFonts w:ascii="Times New Roman" w:hAnsi="Times New Roman" w:cs="Times New Roman"/>
          <w:b/>
          <w:iCs/>
        </w:rPr>
        <w:t>Accessibility</w:t>
      </w:r>
      <w:r w:rsidRPr="008640F4">
        <w:rPr>
          <w:rFonts w:ascii="Times New Roman" w:hAnsi="Times New Roman" w:cs="Times New Roman"/>
          <w:b/>
        </w:rPr>
        <w:t>:</w:t>
      </w:r>
    </w:p>
    <w:p w:rsidR="008640F4" w:rsidRPr="008640F4" w:rsidRDefault="00C27DD3" w:rsidP="008640F4">
      <w:pPr>
        <w:pStyle w:val="Default"/>
        <w:rPr>
          <w:rFonts w:ascii="Times New Roman" w:hAnsi="Times New Roman" w:cs="Times New Roman"/>
        </w:rPr>
      </w:pPr>
      <w:r w:rsidRPr="008640F4">
        <w:rPr>
          <w:rFonts w:ascii="Times New Roman" w:hAnsi="Times New Roman" w:cs="Times New Roman"/>
        </w:rPr>
        <w:t xml:space="preserve">What </w:t>
      </w:r>
      <w:r w:rsidR="008640F4" w:rsidRPr="008640F4">
        <w:rPr>
          <w:rFonts w:ascii="Times New Roman" w:hAnsi="Times New Roman" w:cs="Times New Roman"/>
        </w:rPr>
        <w:t>proportion of the population has</w:t>
      </w:r>
      <w:r w:rsidRPr="008640F4">
        <w:rPr>
          <w:rFonts w:ascii="Times New Roman" w:hAnsi="Times New Roman" w:cs="Times New Roman"/>
        </w:rPr>
        <w:t xml:space="preserve"> access to </w:t>
      </w:r>
      <w:r w:rsidR="008640F4" w:rsidRPr="008640F4">
        <w:rPr>
          <w:rFonts w:ascii="Times New Roman" w:hAnsi="Times New Roman" w:cs="Times New Roman"/>
        </w:rPr>
        <w:t xml:space="preserve">water? The distance to the water point should be less than 1 km or 30 min walking time. Pickering and Davis (2012), using survey data from 26 sub-Saharan countries, found that the further away a water </w:t>
      </w:r>
    </w:p>
    <w:p w:rsidR="008640F4" w:rsidRPr="008640F4" w:rsidRDefault="008640F4" w:rsidP="008640F4">
      <w:pPr>
        <w:rPr>
          <w:rFonts w:ascii="Times New Roman" w:hAnsi="Times New Roman" w:cs="Times New Roman"/>
          <w:sz w:val="24"/>
          <w:szCs w:val="24"/>
        </w:rPr>
      </w:pPr>
      <w:r w:rsidRPr="008640F4">
        <w:rPr>
          <w:rFonts w:ascii="Times New Roman" w:hAnsi="Times New Roman" w:cs="Times New Roman"/>
          <w:sz w:val="24"/>
          <w:szCs w:val="24"/>
        </w:rPr>
        <w:t>source/point was</w:t>
      </w:r>
      <w:proofErr w:type="gramStart"/>
      <w:r w:rsidRPr="008640F4">
        <w:rPr>
          <w:rFonts w:ascii="Times New Roman" w:hAnsi="Times New Roman" w:cs="Times New Roman"/>
          <w:sz w:val="24"/>
          <w:szCs w:val="24"/>
        </w:rPr>
        <w:t>,</w:t>
      </w:r>
      <w:proofErr w:type="gramEnd"/>
      <w:r w:rsidRPr="008640F4">
        <w:rPr>
          <w:rFonts w:ascii="Times New Roman" w:hAnsi="Times New Roman" w:cs="Times New Roman"/>
          <w:sz w:val="24"/>
          <w:szCs w:val="24"/>
        </w:rPr>
        <w:t xml:space="preserve"> the less water was used; when the distance was more than 30 minutes away, households collected less water than was necessary for basic needs.</w:t>
      </w:r>
    </w:p>
    <w:p w:rsidR="00C27DD3" w:rsidRPr="008640F4" w:rsidRDefault="008640F4" w:rsidP="00C27DD3">
      <w:pPr>
        <w:pStyle w:val="Default"/>
        <w:rPr>
          <w:rFonts w:ascii="Times New Roman" w:hAnsi="Times New Roman" w:cs="Times New Roman"/>
        </w:rPr>
      </w:pPr>
      <w:r w:rsidRPr="008640F4">
        <w:rPr>
          <w:rFonts w:ascii="Times New Roman" w:hAnsi="Times New Roman" w:cs="Times New Roman"/>
          <w:b/>
          <w:iCs/>
        </w:rPr>
        <w:t>Affordability</w:t>
      </w:r>
      <w:r w:rsidRPr="008640F4">
        <w:rPr>
          <w:rFonts w:ascii="Times New Roman" w:hAnsi="Times New Roman" w:cs="Times New Roman"/>
          <w:b/>
        </w:rPr>
        <w:t>:</w:t>
      </w:r>
      <w:r w:rsidRPr="008640F4">
        <w:rPr>
          <w:rFonts w:ascii="Times New Roman" w:hAnsi="Times New Roman" w:cs="Times New Roman"/>
        </w:rPr>
        <w:t xml:space="preserve"> Is the cost of the water needed less than 5% of the household’s income?</w:t>
      </w:r>
    </w:p>
    <w:p w:rsidR="008640F4" w:rsidRPr="008640F4" w:rsidRDefault="008640F4" w:rsidP="008640F4">
      <w:pPr>
        <w:pStyle w:val="Default"/>
        <w:tabs>
          <w:tab w:val="left" w:pos="7830"/>
        </w:tabs>
        <w:rPr>
          <w:rFonts w:ascii="Times New Roman" w:hAnsi="Times New Roman" w:cs="Times New Roman"/>
        </w:rPr>
      </w:pPr>
      <w:r w:rsidRPr="008640F4">
        <w:rPr>
          <w:rFonts w:ascii="Times New Roman" w:hAnsi="Times New Roman" w:cs="Times New Roman"/>
        </w:rPr>
        <w:tab/>
      </w:r>
    </w:p>
    <w:p w:rsidR="008640F4" w:rsidRPr="008640F4" w:rsidRDefault="008640F4" w:rsidP="008640F4">
      <w:pPr>
        <w:tabs>
          <w:tab w:val="left" w:pos="6720"/>
        </w:tabs>
        <w:rPr>
          <w:rFonts w:ascii="Times New Roman" w:hAnsi="Times New Roman" w:cs="Times New Roman"/>
          <w:sz w:val="24"/>
          <w:szCs w:val="24"/>
        </w:rPr>
      </w:pPr>
      <w:r w:rsidRPr="008640F4">
        <w:rPr>
          <w:rFonts w:ascii="Times New Roman" w:hAnsi="Times New Roman" w:cs="Times New Roman"/>
          <w:b/>
          <w:iCs/>
          <w:sz w:val="24"/>
          <w:szCs w:val="24"/>
        </w:rPr>
        <w:t>Cost recovery</w:t>
      </w:r>
      <w:r w:rsidRPr="008640F4">
        <w:rPr>
          <w:rFonts w:ascii="Times New Roman" w:hAnsi="Times New Roman" w:cs="Times New Roman"/>
          <w:b/>
          <w:sz w:val="24"/>
          <w:szCs w:val="24"/>
        </w:rPr>
        <w:t>:</w:t>
      </w:r>
      <w:r w:rsidRPr="008640F4">
        <w:rPr>
          <w:rFonts w:ascii="Times New Roman" w:hAnsi="Times New Roman" w:cs="Times New Roman"/>
          <w:sz w:val="24"/>
          <w:szCs w:val="24"/>
        </w:rPr>
        <w:t xml:space="preserve"> Is the cost of providing the water being recouped?</w:t>
      </w:r>
      <w:r w:rsidRPr="008640F4">
        <w:rPr>
          <w:rFonts w:ascii="Times New Roman" w:hAnsi="Times New Roman" w:cs="Times New Roman"/>
          <w:sz w:val="24"/>
          <w:szCs w:val="24"/>
        </w:rPr>
        <w:tab/>
      </w:r>
    </w:p>
    <w:p w:rsidR="008640F4" w:rsidRPr="008640F4" w:rsidRDefault="008640F4" w:rsidP="008640F4">
      <w:pPr>
        <w:autoSpaceDE w:val="0"/>
        <w:autoSpaceDN w:val="0"/>
        <w:adjustRightInd w:val="0"/>
        <w:spacing w:after="0" w:line="240" w:lineRule="auto"/>
        <w:rPr>
          <w:rFonts w:ascii="Times New Roman" w:hAnsi="Times New Roman" w:cs="Times New Roman"/>
          <w:color w:val="000000"/>
          <w:sz w:val="24"/>
          <w:szCs w:val="24"/>
        </w:rPr>
      </w:pPr>
      <w:r w:rsidRPr="008640F4">
        <w:rPr>
          <w:rFonts w:ascii="Times New Roman" w:hAnsi="Times New Roman" w:cs="Times New Roman"/>
          <w:b/>
          <w:iCs/>
          <w:color w:val="000000"/>
          <w:sz w:val="24"/>
          <w:szCs w:val="24"/>
        </w:rPr>
        <w:t>Minimization of non-revenue water</w:t>
      </w:r>
      <w:r w:rsidRPr="008640F4">
        <w:rPr>
          <w:rFonts w:ascii="Times New Roman" w:hAnsi="Times New Roman" w:cs="Times New Roman"/>
          <w:b/>
          <w:color w:val="000000"/>
          <w:sz w:val="24"/>
          <w:szCs w:val="24"/>
        </w:rPr>
        <w:t>:</w:t>
      </w:r>
      <w:r w:rsidRPr="008640F4">
        <w:rPr>
          <w:rFonts w:ascii="Times New Roman" w:hAnsi="Times New Roman" w:cs="Times New Roman"/>
          <w:color w:val="000000"/>
          <w:sz w:val="24"/>
          <w:szCs w:val="24"/>
        </w:rPr>
        <w:t xml:space="preserve"> Is this reduced to no more than most 15%? </w:t>
      </w:r>
    </w:p>
    <w:p w:rsidR="008640F4" w:rsidRPr="008640F4" w:rsidRDefault="008640F4" w:rsidP="008640F4">
      <w:pPr>
        <w:autoSpaceDE w:val="0"/>
        <w:autoSpaceDN w:val="0"/>
        <w:adjustRightInd w:val="0"/>
        <w:spacing w:after="0" w:line="240" w:lineRule="auto"/>
        <w:rPr>
          <w:rFonts w:ascii="Times New Roman" w:hAnsi="Times New Roman" w:cs="Times New Roman"/>
          <w:color w:val="000000"/>
          <w:sz w:val="24"/>
          <w:szCs w:val="24"/>
        </w:rPr>
      </w:pPr>
      <w:r w:rsidRPr="008640F4">
        <w:rPr>
          <w:rFonts w:ascii="Times New Roman" w:hAnsi="Times New Roman" w:cs="Times New Roman"/>
          <w:b/>
          <w:iCs/>
          <w:color w:val="000000"/>
          <w:sz w:val="24"/>
          <w:szCs w:val="24"/>
        </w:rPr>
        <w:t>Water quality</w:t>
      </w:r>
      <w:r w:rsidRPr="008640F4">
        <w:rPr>
          <w:rFonts w:ascii="Times New Roman" w:hAnsi="Times New Roman" w:cs="Times New Roman"/>
          <w:b/>
          <w:color w:val="000000"/>
          <w:sz w:val="24"/>
          <w:szCs w:val="24"/>
        </w:rPr>
        <w:t>:</w:t>
      </w:r>
      <w:r w:rsidRPr="008640F4">
        <w:rPr>
          <w:rFonts w:ascii="Times New Roman" w:hAnsi="Times New Roman" w:cs="Times New Roman"/>
          <w:color w:val="000000"/>
          <w:sz w:val="24"/>
          <w:szCs w:val="24"/>
        </w:rPr>
        <w:t xml:space="preserve"> Is there adherence to national standards? </w:t>
      </w:r>
    </w:p>
    <w:p w:rsidR="008640F4" w:rsidRPr="008640F4" w:rsidRDefault="008640F4" w:rsidP="008640F4">
      <w:pPr>
        <w:autoSpaceDE w:val="0"/>
        <w:autoSpaceDN w:val="0"/>
        <w:adjustRightInd w:val="0"/>
        <w:spacing w:after="0" w:line="240" w:lineRule="auto"/>
        <w:rPr>
          <w:rFonts w:ascii="Times New Roman" w:hAnsi="Times New Roman" w:cs="Times New Roman"/>
          <w:color w:val="000000"/>
          <w:sz w:val="24"/>
          <w:szCs w:val="24"/>
        </w:rPr>
      </w:pPr>
      <w:r w:rsidRPr="008640F4">
        <w:rPr>
          <w:rFonts w:ascii="Times New Roman" w:hAnsi="Times New Roman" w:cs="Times New Roman"/>
          <w:b/>
          <w:iCs/>
          <w:color w:val="000000"/>
          <w:sz w:val="24"/>
          <w:szCs w:val="24"/>
        </w:rPr>
        <w:t>Operational efficiency</w:t>
      </w:r>
      <w:r w:rsidRPr="008640F4">
        <w:rPr>
          <w:rFonts w:ascii="Times New Roman" w:hAnsi="Times New Roman" w:cs="Times New Roman"/>
          <w:b/>
          <w:color w:val="000000"/>
          <w:sz w:val="24"/>
          <w:szCs w:val="24"/>
        </w:rPr>
        <w:t>:</w:t>
      </w:r>
      <w:r w:rsidRPr="008640F4">
        <w:rPr>
          <w:rFonts w:ascii="Times New Roman" w:hAnsi="Times New Roman" w:cs="Times New Roman"/>
          <w:color w:val="000000"/>
          <w:sz w:val="24"/>
          <w:szCs w:val="24"/>
        </w:rPr>
        <w:t xml:space="preserve"> What is the quantity of water supplied per capita? What is the duration of water supply in hours per day? </w:t>
      </w:r>
    </w:p>
    <w:p w:rsidR="008640F4" w:rsidRPr="008640F4" w:rsidRDefault="008640F4" w:rsidP="008640F4">
      <w:pPr>
        <w:rPr>
          <w:rFonts w:ascii="Times New Roman" w:hAnsi="Times New Roman" w:cs="Times New Roman"/>
          <w:sz w:val="24"/>
          <w:szCs w:val="24"/>
        </w:rPr>
      </w:pPr>
    </w:p>
    <w:p w:rsidR="00022E1D" w:rsidRDefault="00022E1D"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Default="00424950" w:rsidP="00C27DD3">
      <w:pPr>
        <w:rPr>
          <w:rFonts w:ascii="Times New Roman" w:hAnsi="Times New Roman" w:cs="Times New Roman"/>
          <w:sz w:val="24"/>
          <w:szCs w:val="24"/>
        </w:rPr>
      </w:pPr>
    </w:p>
    <w:p w:rsidR="00424950" w:rsidRPr="00424950" w:rsidRDefault="00424950" w:rsidP="00424950">
      <w:pPr>
        <w:rPr>
          <w:rFonts w:ascii="Times New Roman" w:hAnsi="Times New Roman" w:cs="Times New Roman"/>
          <w:sz w:val="24"/>
          <w:szCs w:val="24"/>
        </w:rPr>
      </w:pPr>
      <w:r>
        <w:rPr>
          <w:rFonts w:ascii="Times New Roman" w:hAnsi="Times New Roman" w:cs="Times New Roman"/>
          <w:sz w:val="24"/>
          <w:szCs w:val="24"/>
        </w:rPr>
        <w:lastRenderedPageBreak/>
        <w:t xml:space="preserve">QN2. </w:t>
      </w:r>
      <w:r w:rsidRPr="00424950">
        <w:rPr>
          <w:rFonts w:ascii="Times New Roman" w:hAnsi="Times New Roman" w:cs="Times New Roman"/>
          <w:sz w:val="24"/>
          <w:szCs w:val="24"/>
        </w:rPr>
        <w:t>Safe and reliable drinking water has always played a prominent role in the development of human civilization</w:t>
      </w:r>
      <w:r>
        <w:rPr>
          <w:rFonts w:ascii="Times New Roman" w:hAnsi="Times New Roman" w:cs="Times New Roman"/>
          <w:sz w:val="24"/>
          <w:szCs w:val="24"/>
        </w:rPr>
        <w:t xml:space="preserve">. </w:t>
      </w:r>
      <w:r w:rsidRPr="00424950">
        <w:rPr>
          <w:rFonts w:ascii="Times New Roman" w:hAnsi="Times New Roman" w:cs="Times New Roman"/>
          <w:sz w:val="24"/>
          <w:szCs w:val="24"/>
        </w:rPr>
        <w:t>However, access to safe, adequate and reliable water is not always present. There may be emergencies in the water supply system that result in a break in supply.</w:t>
      </w:r>
    </w:p>
    <w:p w:rsidR="00424950" w:rsidRPr="00424950" w:rsidRDefault="00424950" w:rsidP="00424950">
      <w:pPr>
        <w:rPr>
          <w:rFonts w:ascii="Times New Roman" w:hAnsi="Times New Roman" w:cs="Times New Roman"/>
          <w:sz w:val="24"/>
          <w:szCs w:val="24"/>
        </w:rPr>
      </w:pPr>
      <w:r>
        <w:rPr>
          <w:rFonts w:ascii="Times New Roman" w:hAnsi="Times New Roman" w:cs="Times New Roman"/>
          <w:sz w:val="24"/>
          <w:szCs w:val="24"/>
        </w:rPr>
        <w:t>Three possible natural causes of water emergencies include;</w:t>
      </w:r>
      <w:r w:rsidRPr="00424950">
        <w:rPr>
          <w:rFonts w:ascii="Times New Roman" w:hAnsi="Times New Roman" w:cs="Times New Roman"/>
          <w:sz w:val="24"/>
          <w:szCs w:val="24"/>
        </w:rPr>
        <w:t xml:space="preserve"> </w:t>
      </w:r>
      <w:r w:rsidRPr="00424950">
        <w:rPr>
          <w:rFonts w:ascii="Times New Roman" w:hAnsi="Times New Roman" w:cs="Times New Roman"/>
          <w:b/>
          <w:bCs/>
          <w:sz w:val="24"/>
          <w:szCs w:val="24"/>
        </w:rPr>
        <w:t>drought</w:t>
      </w:r>
      <w:r w:rsidR="00E44C19">
        <w:rPr>
          <w:rFonts w:ascii="Times New Roman" w:hAnsi="Times New Roman" w:cs="Times New Roman"/>
          <w:b/>
          <w:bCs/>
          <w:sz w:val="24"/>
          <w:szCs w:val="24"/>
        </w:rPr>
        <w:t>;</w:t>
      </w:r>
      <w:r w:rsidRPr="00424950">
        <w:rPr>
          <w:rFonts w:ascii="Times New Roman" w:hAnsi="Times New Roman" w:cs="Times New Roman"/>
          <w:b/>
          <w:bCs/>
          <w:sz w:val="24"/>
          <w:szCs w:val="24"/>
        </w:rPr>
        <w:t xml:space="preserve"> </w:t>
      </w:r>
      <w:r w:rsidRPr="00424950">
        <w:rPr>
          <w:rFonts w:ascii="Times New Roman" w:hAnsi="Times New Roman" w:cs="Times New Roman"/>
          <w:sz w:val="24"/>
          <w:szCs w:val="24"/>
        </w:rPr>
        <w:t>occurs when there is a deficiency in precipitation over an extended period of time, resulting</w:t>
      </w:r>
      <w:r>
        <w:rPr>
          <w:rFonts w:ascii="Times New Roman" w:hAnsi="Times New Roman" w:cs="Times New Roman"/>
          <w:sz w:val="24"/>
          <w:szCs w:val="24"/>
        </w:rPr>
        <w:t xml:space="preserve"> in a water shortage.</w:t>
      </w:r>
      <w:r w:rsidRPr="00424950">
        <w:rPr>
          <w:rFonts w:ascii="Times New Roman" w:hAnsi="Times New Roman" w:cs="Times New Roman"/>
          <w:sz w:val="24"/>
          <w:szCs w:val="24"/>
        </w:rPr>
        <w:t xml:space="preserve"> The lack of rain means that the water flow in rivers is reduced, lakes and pools shrink in size or may dry up, groundwater and soil moisture are depleted, and crops are damaged. Prolonged drought can lead to a major national and regional food insecurity crisis.</w:t>
      </w:r>
    </w:p>
    <w:p w:rsidR="00E44C19" w:rsidRPr="00E44C19" w:rsidRDefault="00E44C19" w:rsidP="00E44C19">
      <w:pPr>
        <w:rPr>
          <w:rFonts w:ascii="Times New Roman" w:hAnsi="Times New Roman" w:cs="Times New Roman"/>
          <w:bCs/>
          <w:sz w:val="24"/>
          <w:szCs w:val="24"/>
        </w:rPr>
      </w:pPr>
      <w:r w:rsidRPr="00E44C19">
        <w:rPr>
          <w:rFonts w:ascii="Times New Roman" w:hAnsi="Times New Roman" w:cs="Times New Roman"/>
          <w:b/>
          <w:bCs/>
          <w:sz w:val="24"/>
          <w:szCs w:val="24"/>
        </w:rPr>
        <w:t>Flooding</w:t>
      </w:r>
      <w:r>
        <w:rPr>
          <w:rFonts w:ascii="Times New Roman" w:hAnsi="Times New Roman" w:cs="Times New Roman"/>
          <w:b/>
          <w:bCs/>
          <w:sz w:val="24"/>
          <w:szCs w:val="24"/>
        </w:rPr>
        <w:t>;</w:t>
      </w:r>
      <w:r w:rsidRPr="00E44C19">
        <w:rPr>
          <w:rFonts w:ascii="Times New Roman" w:hAnsi="Times New Roman" w:cs="Times New Roman"/>
          <w:b/>
          <w:bCs/>
          <w:sz w:val="24"/>
          <w:szCs w:val="24"/>
        </w:rPr>
        <w:t xml:space="preserve"> </w:t>
      </w:r>
      <w:r w:rsidRPr="00E44C19">
        <w:rPr>
          <w:rFonts w:ascii="Times New Roman" w:hAnsi="Times New Roman" w:cs="Times New Roman"/>
          <w:sz w:val="24"/>
          <w:szCs w:val="24"/>
        </w:rPr>
        <w:t>is an abnormal rise in the water level and may result in overflowing of streams or rivers. Flood waters can destroy infrastructure, including houses, roads and water supply systems, as well as agricultural crops, which ultimately causes a shortage of food supplies in the country.</w:t>
      </w:r>
      <w:r>
        <w:rPr>
          <w:rFonts w:ascii="Times New Roman" w:hAnsi="Times New Roman" w:cs="Times New Roman"/>
          <w:sz w:val="24"/>
          <w:szCs w:val="24"/>
        </w:rPr>
        <w:t xml:space="preserve"> </w:t>
      </w:r>
      <w:r w:rsidRPr="00E44C19">
        <w:rPr>
          <w:rFonts w:ascii="Times New Roman" w:hAnsi="Times New Roman" w:cs="Times New Roman"/>
          <w:sz w:val="24"/>
          <w:szCs w:val="24"/>
        </w:rPr>
        <w:t xml:space="preserve">Besides the destruction of property, people and animals may be killed, especially when </w:t>
      </w:r>
      <w:r w:rsidRPr="00E44C19">
        <w:rPr>
          <w:rFonts w:ascii="Times New Roman" w:hAnsi="Times New Roman" w:cs="Times New Roman"/>
          <w:bCs/>
          <w:sz w:val="24"/>
          <w:szCs w:val="24"/>
        </w:rPr>
        <w:t>flas</w:t>
      </w:r>
      <w:r>
        <w:rPr>
          <w:rFonts w:ascii="Times New Roman" w:hAnsi="Times New Roman" w:cs="Times New Roman"/>
          <w:bCs/>
          <w:sz w:val="24"/>
          <w:szCs w:val="24"/>
        </w:rPr>
        <w:t>h floods occur.</w:t>
      </w:r>
    </w:p>
    <w:p w:rsidR="00E44C19" w:rsidRPr="00E44C19" w:rsidRDefault="00E44C19" w:rsidP="00E44C19">
      <w:pPr>
        <w:rPr>
          <w:rFonts w:ascii="Times New Roman" w:hAnsi="Times New Roman" w:cs="Times New Roman"/>
          <w:sz w:val="24"/>
          <w:szCs w:val="24"/>
        </w:rPr>
      </w:pPr>
      <w:r w:rsidRPr="00E44C19">
        <w:rPr>
          <w:rFonts w:ascii="Times New Roman" w:hAnsi="Times New Roman" w:cs="Times New Roman"/>
          <w:b/>
          <w:bCs/>
          <w:sz w:val="24"/>
          <w:szCs w:val="24"/>
        </w:rPr>
        <w:t xml:space="preserve">Earthquake </w:t>
      </w:r>
    </w:p>
    <w:p w:rsidR="00E44C19" w:rsidRPr="00E44C19" w:rsidRDefault="00E44C19" w:rsidP="00E44C19">
      <w:pPr>
        <w:rPr>
          <w:rFonts w:ascii="Times New Roman" w:hAnsi="Times New Roman" w:cs="Times New Roman"/>
          <w:sz w:val="24"/>
          <w:szCs w:val="24"/>
        </w:rPr>
      </w:pPr>
      <w:r w:rsidRPr="00E44C19">
        <w:rPr>
          <w:rFonts w:ascii="Times New Roman" w:hAnsi="Times New Roman" w:cs="Times New Roman"/>
          <w:sz w:val="24"/>
          <w:szCs w:val="24"/>
        </w:rPr>
        <w:t>An earthquake can cause serious damage to infrastructure on and in the ground. Pipes and treatment plants will be destroyed by a high-magnitude earthquake and the communication systems (such as road and rail networks) often become non-functional, making the delivery of emergency water supplies difficult.</w:t>
      </w:r>
    </w:p>
    <w:p w:rsidR="00E44C19" w:rsidRDefault="00E44C19" w:rsidP="00E44C19">
      <w:pPr>
        <w:rPr>
          <w:rFonts w:ascii="Times New Roman" w:hAnsi="Times New Roman" w:cs="Times New Roman"/>
          <w:bCs/>
          <w:sz w:val="24"/>
          <w:szCs w:val="24"/>
        </w:rPr>
      </w:pPr>
      <w:r>
        <w:rPr>
          <w:rFonts w:ascii="Times New Roman" w:hAnsi="Times New Roman" w:cs="Times New Roman"/>
          <w:bCs/>
          <w:sz w:val="24"/>
          <w:szCs w:val="24"/>
        </w:rPr>
        <w:t>Three possible causes of water emergencies due to humans include; accidental contamination of the water supply (as in the Camel-ford incident), microbial contamination of water sources due to human mismanagement (such as the cholera outbreak in Haiti); deliberate poisoning of the water supply as an act of terrorism.</w:t>
      </w:r>
    </w:p>
    <w:p w:rsidR="005D5DA9" w:rsidRDefault="005D5DA9" w:rsidP="00E44C19">
      <w:pPr>
        <w:rPr>
          <w:rFonts w:ascii="Times New Roman" w:hAnsi="Times New Roman" w:cs="Times New Roman"/>
          <w:bCs/>
          <w:sz w:val="24"/>
          <w:szCs w:val="24"/>
        </w:rPr>
      </w:pPr>
      <w:r>
        <w:rPr>
          <w:rFonts w:ascii="Times New Roman" w:hAnsi="Times New Roman" w:cs="Times New Roman"/>
          <w:bCs/>
          <w:sz w:val="24"/>
          <w:szCs w:val="24"/>
        </w:rPr>
        <w:t>b) The possible options for safe water supply during a water emergency are; delivery of water to consumers by water tank and or bottles. Treatment of the water at the household to render it safe (e.g. by boiling).</w:t>
      </w:r>
    </w:p>
    <w:p w:rsidR="00097742" w:rsidRDefault="00097742" w:rsidP="00E44C19">
      <w:pPr>
        <w:rPr>
          <w:rFonts w:ascii="Times New Roman" w:hAnsi="Times New Roman" w:cs="Times New Roman"/>
          <w:bCs/>
          <w:sz w:val="24"/>
          <w:szCs w:val="24"/>
        </w:rPr>
      </w:pPr>
    </w:p>
    <w:p w:rsidR="00097742" w:rsidRDefault="00097742" w:rsidP="00E44C19">
      <w:pPr>
        <w:rPr>
          <w:rFonts w:ascii="Times New Roman" w:hAnsi="Times New Roman" w:cs="Times New Roman"/>
          <w:bCs/>
          <w:sz w:val="24"/>
          <w:szCs w:val="24"/>
        </w:rPr>
      </w:pPr>
    </w:p>
    <w:p w:rsidR="00097742" w:rsidRDefault="00097742" w:rsidP="00E44C19">
      <w:pPr>
        <w:rPr>
          <w:rFonts w:ascii="Times New Roman" w:hAnsi="Times New Roman" w:cs="Times New Roman"/>
          <w:bCs/>
          <w:sz w:val="24"/>
          <w:szCs w:val="24"/>
        </w:rPr>
      </w:pPr>
    </w:p>
    <w:p w:rsidR="00097742" w:rsidRDefault="00097742" w:rsidP="00E44C19">
      <w:pPr>
        <w:rPr>
          <w:rFonts w:ascii="Times New Roman" w:hAnsi="Times New Roman" w:cs="Times New Roman"/>
          <w:bCs/>
          <w:sz w:val="24"/>
          <w:szCs w:val="24"/>
        </w:rPr>
      </w:pPr>
    </w:p>
    <w:p w:rsidR="00097742" w:rsidRDefault="00097742" w:rsidP="00E44C19">
      <w:pPr>
        <w:rPr>
          <w:rFonts w:ascii="Times New Roman" w:hAnsi="Times New Roman" w:cs="Times New Roman"/>
          <w:bCs/>
          <w:sz w:val="24"/>
          <w:szCs w:val="24"/>
        </w:rPr>
      </w:pPr>
    </w:p>
    <w:p w:rsidR="00097742" w:rsidRDefault="00097742" w:rsidP="00E44C19">
      <w:pPr>
        <w:rPr>
          <w:rFonts w:ascii="Times New Roman" w:hAnsi="Times New Roman" w:cs="Times New Roman"/>
          <w:bCs/>
          <w:sz w:val="24"/>
          <w:szCs w:val="24"/>
        </w:rPr>
      </w:pPr>
    </w:p>
    <w:p w:rsidR="0066779D" w:rsidRDefault="00097742" w:rsidP="00E44C19">
      <w:pPr>
        <w:rPr>
          <w:rFonts w:ascii="Times New Roman" w:hAnsi="Times New Roman" w:cs="Times New Roman"/>
          <w:bCs/>
          <w:sz w:val="24"/>
          <w:szCs w:val="24"/>
        </w:rPr>
      </w:pPr>
      <w:r>
        <w:rPr>
          <w:rFonts w:ascii="Times New Roman" w:hAnsi="Times New Roman" w:cs="Times New Roman"/>
          <w:bCs/>
          <w:sz w:val="24"/>
          <w:szCs w:val="24"/>
        </w:rPr>
        <w:lastRenderedPageBreak/>
        <w:t>QN3. A sanitary inspection is a survey of the surroundings of a water</w:t>
      </w:r>
      <w:r w:rsidR="00B553CB">
        <w:rPr>
          <w:rFonts w:ascii="Times New Roman" w:hAnsi="Times New Roman" w:cs="Times New Roman"/>
          <w:bCs/>
          <w:sz w:val="24"/>
          <w:szCs w:val="24"/>
        </w:rPr>
        <w:t xml:space="preserve"> source to identify possible health hazards and sources of pollution. </w:t>
      </w:r>
    </w:p>
    <w:p w:rsidR="00097742" w:rsidRDefault="0066779D" w:rsidP="00E44C19">
      <w:pPr>
        <w:rPr>
          <w:rFonts w:ascii="Times New Roman" w:hAnsi="Times New Roman" w:cs="Times New Roman"/>
          <w:bCs/>
          <w:sz w:val="24"/>
          <w:szCs w:val="24"/>
        </w:rPr>
      </w:pPr>
      <w:r>
        <w:rPr>
          <w:rFonts w:ascii="Times New Roman" w:hAnsi="Times New Roman" w:cs="Times New Roman"/>
          <w:bCs/>
          <w:sz w:val="24"/>
          <w:szCs w:val="24"/>
        </w:rPr>
        <w:t xml:space="preserve">a) </w:t>
      </w:r>
      <w:r w:rsidR="00B553CB">
        <w:rPr>
          <w:rFonts w:ascii="Times New Roman" w:hAnsi="Times New Roman" w:cs="Times New Roman"/>
          <w:bCs/>
          <w:sz w:val="24"/>
          <w:szCs w:val="24"/>
        </w:rPr>
        <w:t>When conducting a sanitary inspection of an abstraction point at a river, you would need to take an appropriate checklist of questions to ensure that you inspect thoroughly and don’t forget anything. You will also need a notebook and a pen or pencil to record all the information you collect.</w:t>
      </w:r>
    </w:p>
    <w:p w:rsidR="00B553CB" w:rsidRPr="00E44C19" w:rsidRDefault="00B553CB" w:rsidP="00E44C19">
      <w:pPr>
        <w:rPr>
          <w:rFonts w:ascii="Times New Roman" w:hAnsi="Times New Roman" w:cs="Times New Roman"/>
          <w:sz w:val="24"/>
          <w:szCs w:val="24"/>
        </w:rPr>
      </w:pPr>
      <w:r>
        <w:rPr>
          <w:rFonts w:ascii="Times New Roman" w:hAnsi="Times New Roman" w:cs="Times New Roman"/>
          <w:bCs/>
          <w:sz w:val="24"/>
          <w:szCs w:val="24"/>
        </w:rPr>
        <w:t>b) Important things to look for include the location of any latrines or other possible sources of contamination (due to farming or industrial activities) relative to the river, the possibility of any landslide or mudflow, a good solid fence, a screen on the intake, the presence of a dam, the presence of a filter and if a filter is present, that it’s operating properly and whether there is any uncontrolled flow.</w:t>
      </w:r>
    </w:p>
    <w:p w:rsidR="00424950" w:rsidRDefault="00424950" w:rsidP="00424950">
      <w:pPr>
        <w:rPr>
          <w:rFonts w:ascii="Times New Roman" w:hAnsi="Times New Roman" w:cs="Times New Roman"/>
          <w:sz w:val="24"/>
          <w:szCs w:val="24"/>
        </w:rPr>
      </w:pPr>
    </w:p>
    <w:p w:rsidR="0066779D" w:rsidRDefault="0066779D" w:rsidP="00424950">
      <w:pPr>
        <w:rPr>
          <w:rFonts w:ascii="Times New Roman" w:hAnsi="Times New Roman" w:cs="Times New Roman"/>
          <w:sz w:val="24"/>
          <w:szCs w:val="24"/>
        </w:rPr>
      </w:pPr>
    </w:p>
    <w:p w:rsidR="0066779D" w:rsidRPr="0066779D" w:rsidRDefault="0066779D" w:rsidP="0066779D">
      <w:pPr>
        <w:rPr>
          <w:rFonts w:ascii="Times New Roman" w:hAnsi="Times New Roman" w:cs="Times New Roman"/>
          <w:sz w:val="24"/>
          <w:szCs w:val="24"/>
        </w:rPr>
      </w:pPr>
      <w:r>
        <w:rPr>
          <w:rFonts w:ascii="Times New Roman" w:hAnsi="Times New Roman" w:cs="Times New Roman"/>
          <w:sz w:val="24"/>
          <w:szCs w:val="24"/>
        </w:rPr>
        <w:t>QN4.</w:t>
      </w:r>
      <w:r w:rsidRPr="0066779D">
        <w:rPr>
          <w:rFonts w:ascii="Times New Roman" w:hAnsi="Times New Roman" w:cs="Times New Roman"/>
          <w:sz w:val="24"/>
          <w:szCs w:val="24"/>
        </w:rPr>
        <w:t xml:space="preserve"> A </w:t>
      </w:r>
      <w:r w:rsidRPr="0066779D">
        <w:rPr>
          <w:rFonts w:ascii="Times New Roman" w:hAnsi="Times New Roman" w:cs="Times New Roman"/>
          <w:b/>
          <w:bCs/>
          <w:sz w:val="24"/>
          <w:szCs w:val="24"/>
        </w:rPr>
        <w:t xml:space="preserve">Water Safety Plan </w:t>
      </w:r>
      <w:r w:rsidRPr="0066779D">
        <w:rPr>
          <w:rFonts w:ascii="Times New Roman" w:hAnsi="Times New Roman" w:cs="Times New Roman"/>
          <w:sz w:val="24"/>
          <w:szCs w:val="24"/>
        </w:rPr>
        <w:t>is a plan to ensure the safety of drinking water through a risk assessment and management process that considers all the points in water supply from the catchment to the consumer. It is a means of preventing and managing threats to a drinking water supply system, before anything goes wrong, taking into account all the stages of the supply process from the water catchment to the consumer.</w:t>
      </w:r>
    </w:p>
    <w:p w:rsidR="0066779D" w:rsidRDefault="0066779D" w:rsidP="00424950">
      <w:pPr>
        <w:rPr>
          <w:rFonts w:ascii="Times New Roman" w:hAnsi="Times New Roman" w:cs="Times New Roman"/>
          <w:sz w:val="24"/>
          <w:szCs w:val="24"/>
        </w:rPr>
      </w:pPr>
      <w:r>
        <w:rPr>
          <w:rFonts w:ascii="Times New Roman" w:hAnsi="Times New Roman" w:cs="Times New Roman"/>
          <w:sz w:val="24"/>
          <w:szCs w:val="24"/>
        </w:rPr>
        <w:t>The water safety plan is necessary to ensure that the water is produced and delivered to consumers is safe. It also ensures that the chance of an incident disrupting the continuous</w:t>
      </w:r>
      <w:r w:rsidR="00A97D38">
        <w:rPr>
          <w:rFonts w:ascii="Times New Roman" w:hAnsi="Times New Roman" w:cs="Times New Roman"/>
          <w:sz w:val="24"/>
          <w:szCs w:val="24"/>
        </w:rPr>
        <w:t xml:space="preserve"> supply of water is minimized.</w:t>
      </w: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Default="00A97D38" w:rsidP="00424950">
      <w:pPr>
        <w:rPr>
          <w:rFonts w:ascii="Times New Roman" w:hAnsi="Times New Roman" w:cs="Times New Roman"/>
          <w:sz w:val="24"/>
          <w:szCs w:val="24"/>
        </w:rPr>
      </w:pPr>
    </w:p>
    <w:p w:rsidR="00A97D38" w:rsidRPr="00424950" w:rsidRDefault="00A97D38" w:rsidP="00424950">
      <w:pPr>
        <w:rPr>
          <w:rFonts w:ascii="Times New Roman" w:hAnsi="Times New Roman" w:cs="Times New Roman"/>
          <w:sz w:val="24"/>
          <w:szCs w:val="24"/>
        </w:rPr>
      </w:pPr>
      <w:r>
        <w:rPr>
          <w:rFonts w:ascii="Times New Roman" w:hAnsi="Times New Roman" w:cs="Times New Roman"/>
          <w:sz w:val="24"/>
          <w:szCs w:val="24"/>
        </w:rPr>
        <w:lastRenderedPageBreak/>
        <w:t>QN5.</w:t>
      </w:r>
      <w:r w:rsidR="00066374">
        <w:rPr>
          <w:rFonts w:ascii="Times New Roman" w:hAnsi="Times New Roman" w:cs="Times New Roman"/>
          <w:sz w:val="24"/>
          <w:szCs w:val="24"/>
        </w:rPr>
        <w:t xml:space="preserve"> The two types of water supply maintenance are; breakdown maintenance and preventive maintenance. Preventive maintenance is better because it helps prevent break downs and ensures that the assets can be used until the end of their service life. By undertaking preventive maintenance, crises, which are costly, can be avoided.</w:t>
      </w:r>
    </w:p>
    <w:p w:rsidR="00066374" w:rsidRDefault="00066374" w:rsidP="00C27DD3">
      <w:pPr>
        <w:rPr>
          <w:rFonts w:ascii="Times New Roman" w:hAnsi="Times New Roman" w:cs="Times New Roman"/>
          <w:sz w:val="24"/>
          <w:szCs w:val="24"/>
        </w:rPr>
      </w:pPr>
    </w:p>
    <w:p w:rsidR="00066374" w:rsidRPr="00066374" w:rsidRDefault="00066374" w:rsidP="00066374">
      <w:pPr>
        <w:rPr>
          <w:rFonts w:ascii="Times New Roman" w:hAnsi="Times New Roman" w:cs="Times New Roman"/>
          <w:sz w:val="24"/>
          <w:szCs w:val="24"/>
        </w:rPr>
      </w:pPr>
    </w:p>
    <w:p w:rsidR="00066374" w:rsidRPr="00066374" w:rsidRDefault="00066374" w:rsidP="00066374">
      <w:pPr>
        <w:rPr>
          <w:rFonts w:ascii="Times New Roman" w:hAnsi="Times New Roman" w:cs="Times New Roman"/>
          <w:sz w:val="24"/>
          <w:szCs w:val="24"/>
        </w:rPr>
      </w:pPr>
    </w:p>
    <w:p w:rsidR="00066374" w:rsidRPr="00066374" w:rsidRDefault="00066374" w:rsidP="00066374">
      <w:pPr>
        <w:rPr>
          <w:rFonts w:ascii="Times New Roman" w:hAnsi="Times New Roman" w:cs="Times New Roman"/>
          <w:sz w:val="24"/>
          <w:szCs w:val="24"/>
        </w:rPr>
      </w:pPr>
    </w:p>
    <w:p w:rsidR="00066374" w:rsidRDefault="00066374" w:rsidP="00066374">
      <w:pPr>
        <w:rPr>
          <w:rFonts w:ascii="Times New Roman" w:hAnsi="Times New Roman" w:cs="Times New Roman"/>
          <w:sz w:val="24"/>
          <w:szCs w:val="24"/>
        </w:rPr>
      </w:pPr>
    </w:p>
    <w:p w:rsidR="00424950" w:rsidRDefault="00066374" w:rsidP="00066374">
      <w:pPr>
        <w:tabs>
          <w:tab w:val="left" w:pos="1635"/>
        </w:tabs>
        <w:rPr>
          <w:rFonts w:ascii="Times New Roman" w:hAnsi="Times New Roman" w:cs="Times New Roman"/>
          <w:sz w:val="24"/>
          <w:szCs w:val="24"/>
        </w:rPr>
      </w:pPr>
      <w:r>
        <w:rPr>
          <w:rFonts w:ascii="Times New Roman" w:hAnsi="Times New Roman" w:cs="Times New Roman"/>
          <w:sz w:val="24"/>
          <w:szCs w:val="24"/>
        </w:rPr>
        <w:tab/>
      </w:r>
    </w:p>
    <w:p w:rsidR="00066374" w:rsidRPr="00537667" w:rsidRDefault="00ED7CEC" w:rsidP="00066374">
      <w:pPr>
        <w:tabs>
          <w:tab w:val="left" w:pos="1635"/>
        </w:tabs>
        <w:rPr>
          <w:rFonts w:ascii="Times New Roman" w:hAnsi="Times New Roman" w:cs="Times New Roman"/>
          <w:b/>
          <w:i/>
          <w:sz w:val="28"/>
          <w:szCs w:val="24"/>
        </w:rPr>
      </w:pPr>
      <w:r>
        <w:rPr>
          <w:rFonts w:ascii="Times New Roman" w:hAnsi="Times New Roman" w:cs="Times New Roman"/>
          <w:sz w:val="24"/>
          <w:szCs w:val="24"/>
        </w:rPr>
        <w:t xml:space="preserve">                                           </w:t>
      </w:r>
      <w:r w:rsidRPr="00537667">
        <w:rPr>
          <w:rFonts w:ascii="Times New Roman" w:hAnsi="Times New Roman" w:cs="Times New Roman"/>
          <w:b/>
          <w:i/>
          <w:sz w:val="28"/>
          <w:szCs w:val="24"/>
        </w:rPr>
        <w:t>Key refer</w:t>
      </w:r>
      <w:bookmarkStart w:id="0" w:name="_GoBack"/>
      <w:bookmarkEnd w:id="0"/>
      <w:r w:rsidRPr="00537667">
        <w:rPr>
          <w:rFonts w:ascii="Times New Roman" w:hAnsi="Times New Roman" w:cs="Times New Roman"/>
          <w:b/>
          <w:i/>
          <w:sz w:val="28"/>
          <w:szCs w:val="24"/>
        </w:rPr>
        <w:t>ences.</w:t>
      </w:r>
    </w:p>
    <w:p w:rsidR="00095607" w:rsidRDefault="00ED7CEC" w:rsidP="00095607">
      <w:pPr>
        <w:rPr>
          <w:rFonts w:ascii="Times New Roman" w:hAnsi="Times New Roman" w:cs="Times New Roman"/>
          <w:sz w:val="24"/>
          <w:szCs w:val="24"/>
        </w:rPr>
      </w:pPr>
      <w:r>
        <w:rPr>
          <w:rFonts w:ascii="Times New Roman" w:hAnsi="Times New Roman" w:cs="Times New Roman"/>
          <w:sz w:val="24"/>
          <w:szCs w:val="24"/>
        </w:rPr>
        <w:t>WASH post graduate module 4 –water safety and distribution</w:t>
      </w:r>
      <w:r w:rsidR="00942805">
        <w:rPr>
          <w:rFonts w:ascii="Times New Roman" w:hAnsi="Times New Roman" w:cs="Times New Roman"/>
          <w:sz w:val="24"/>
          <w:szCs w:val="24"/>
        </w:rPr>
        <w:t>; Strategia Netherlands</w:t>
      </w:r>
      <w:r w:rsidR="00095607" w:rsidRPr="00095607">
        <w:rPr>
          <w:rFonts w:ascii="Times New Roman" w:hAnsi="Times New Roman" w:cs="Times New Roman"/>
          <w:sz w:val="24"/>
          <w:szCs w:val="24"/>
        </w:rPr>
        <w:t xml:space="preserve"> </w:t>
      </w:r>
    </w:p>
    <w:p w:rsidR="00095607" w:rsidRPr="00095607" w:rsidRDefault="00095607" w:rsidP="00095607">
      <w:pPr>
        <w:rPr>
          <w:rFonts w:ascii="Times New Roman" w:hAnsi="Times New Roman" w:cs="Times New Roman"/>
          <w:sz w:val="24"/>
          <w:szCs w:val="24"/>
        </w:rPr>
      </w:pPr>
      <w:r w:rsidRPr="00095607">
        <w:rPr>
          <w:rFonts w:ascii="Times New Roman" w:hAnsi="Times New Roman" w:cs="Times New Roman"/>
          <w:sz w:val="24"/>
          <w:szCs w:val="24"/>
        </w:rPr>
        <w:t xml:space="preserve">Behavior Change Communication in Emergencies: A Toolkit, UNICEF ROSA, 2006 </w:t>
      </w:r>
    </w:p>
    <w:p w:rsidR="00095607" w:rsidRPr="00095607" w:rsidRDefault="00095607" w:rsidP="00095607">
      <w:pPr>
        <w:tabs>
          <w:tab w:val="left" w:pos="4815"/>
        </w:tabs>
        <w:rPr>
          <w:rFonts w:ascii="Times New Roman" w:hAnsi="Times New Roman" w:cs="Times New Roman"/>
          <w:sz w:val="24"/>
          <w:szCs w:val="24"/>
        </w:rPr>
      </w:pPr>
      <w:r w:rsidRPr="00095607">
        <w:rPr>
          <w:rFonts w:ascii="Times New Roman" w:hAnsi="Times New Roman" w:cs="Times New Roman"/>
          <w:sz w:val="24"/>
          <w:szCs w:val="24"/>
        </w:rPr>
        <w:t xml:space="preserve">Water Sanitation and Hygiene, Sector Strategic Plan 2012-2017, Government of Liberia, 2011 </w:t>
      </w:r>
    </w:p>
    <w:p w:rsidR="00942805" w:rsidRPr="00942805" w:rsidRDefault="00942805" w:rsidP="00942805">
      <w:pPr>
        <w:tabs>
          <w:tab w:val="left" w:pos="4815"/>
        </w:tabs>
        <w:rPr>
          <w:rFonts w:ascii="Times New Roman" w:hAnsi="Times New Roman" w:cs="Times New Roman"/>
          <w:sz w:val="24"/>
          <w:szCs w:val="24"/>
        </w:rPr>
      </w:pPr>
      <w:r w:rsidRPr="00942805">
        <w:rPr>
          <w:rFonts w:ascii="Times New Roman" w:hAnsi="Times New Roman" w:cs="Times New Roman"/>
          <w:sz w:val="24"/>
          <w:szCs w:val="24"/>
        </w:rPr>
        <w:t>DEFRA (2004) Key facts about: Inland water quality and use. Available online from http://</w:t>
      </w:r>
    </w:p>
    <w:p w:rsidR="00942805" w:rsidRPr="00942805" w:rsidRDefault="00942805" w:rsidP="00942805">
      <w:pPr>
        <w:tabs>
          <w:tab w:val="left" w:pos="4815"/>
        </w:tabs>
        <w:rPr>
          <w:rFonts w:ascii="Times New Roman" w:hAnsi="Times New Roman" w:cs="Times New Roman"/>
          <w:sz w:val="24"/>
          <w:szCs w:val="24"/>
        </w:rPr>
      </w:pPr>
      <w:r w:rsidRPr="00942805">
        <w:rPr>
          <w:rFonts w:ascii="Times New Roman" w:hAnsi="Times New Roman" w:cs="Times New Roman"/>
          <w:sz w:val="24"/>
          <w:szCs w:val="24"/>
        </w:rPr>
        <w:t>www.defra.gov.uk/environment/statistics/inlwater/index.htm[last accessed December</w:t>
      </w:r>
    </w:p>
    <w:p w:rsidR="00942805" w:rsidRPr="00942805" w:rsidRDefault="00942805" w:rsidP="00942805">
      <w:pPr>
        <w:tabs>
          <w:tab w:val="left" w:pos="4815"/>
        </w:tabs>
        <w:rPr>
          <w:rFonts w:ascii="Times New Roman" w:hAnsi="Times New Roman" w:cs="Times New Roman"/>
          <w:sz w:val="24"/>
          <w:szCs w:val="24"/>
        </w:rPr>
      </w:pPr>
      <w:r w:rsidRPr="00942805">
        <w:rPr>
          <w:rFonts w:ascii="Times New Roman" w:hAnsi="Times New Roman" w:cs="Times New Roman"/>
          <w:sz w:val="24"/>
          <w:szCs w:val="24"/>
        </w:rPr>
        <w:t>2004].</w:t>
      </w:r>
    </w:p>
    <w:p w:rsidR="00942805" w:rsidRPr="00942805" w:rsidRDefault="00942805" w:rsidP="00942805">
      <w:pPr>
        <w:tabs>
          <w:tab w:val="left" w:pos="4815"/>
        </w:tabs>
        <w:rPr>
          <w:rFonts w:ascii="Times New Roman" w:hAnsi="Times New Roman" w:cs="Times New Roman"/>
          <w:i/>
          <w:iCs/>
          <w:sz w:val="24"/>
          <w:szCs w:val="24"/>
        </w:rPr>
      </w:pPr>
      <w:r w:rsidRPr="00942805">
        <w:rPr>
          <w:rFonts w:ascii="Times New Roman" w:hAnsi="Times New Roman" w:cs="Times New Roman"/>
          <w:sz w:val="24"/>
          <w:szCs w:val="24"/>
        </w:rPr>
        <w:t xml:space="preserve">Environment Agency (2001) </w:t>
      </w:r>
      <w:r w:rsidRPr="00942805">
        <w:rPr>
          <w:rFonts w:ascii="Times New Roman" w:hAnsi="Times New Roman" w:cs="Times New Roman"/>
          <w:i/>
          <w:iCs/>
          <w:sz w:val="24"/>
          <w:szCs w:val="24"/>
        </w:rPr>
        <w:t>Water resources for the future: A strategy for England and</w:t>
      </w:r>
    </w:p>
    <w:p w:rsidR="00942805" w:rsidRPr="00942805" w:rsidRDefault="00942805" w:rsidP="00942805">
      <w:pPr>
        <w:tabs>
          <w:tab w:val="left" w:pos="4815"/>
        </w:tabs>
        <w:rPr>
          <w:rFonts w:ascii="Times New Roman" w:hAnsi="Times New Roman" w:cs="Times New Roman"/>
          <w:sz w:val="24"/>
          <w:szCs w:val="24"/>
        </w:rPr>
      </w:pPr>
      <w:r w:rsidRPr="00942805">
        <w:rPr>
          <w:rFonts w:ascii="Times New Roman" w:hAnsi="Times New Roman" w:cs="Times New Roman"/>
          <w:i/>
          <w:iCs/>
          <w:sz w:val="24"/>
          <w:szCs w:val="24"/>
        </w:rPr>
        <w:t xml:space="preserve">Wales. </w:t>
      </w:r>
      <w:r w:rsidRPr="00942805">
        <w:rPr>
          <w:rFonts w:ascii="Times New Roman" w:hAnsi="Times New Roman" w:cs="Times New Roman"/>
          <w:sz w:val="24"/>
          <w:szCs w:val="24"/>
        </w:rPr>
        <w:t>Available online from http://www.environmentagency.gov.uk/commondata/acrobat/</w:t>
      </w:r>
    </w:p>
    <w:p w:rsidR="00942805" w:rsidRPr="00942805" w:rsidRDefault="00942805" w:rsidP="00942805">
      <w:pPr>
        <w:tabs>
          <w:tab w:val="left" w:pos="4815"/>
        </w:tabs>
        <w:rPr>
          <w:rFonts w:ascii="Times New Roman" w:hAnsi="Times New Roman" w:cs="Times New Roman"/>
          <w:sz w:val="24"/>
          <w:szCs w:val="24"/>
        </w:rPr>
      </w:pPr>
      <w:r w:rsidRPr="00942805">
        <w:rPr>
          <w:rFonts w:ascii="Times New Roman" w:hAnsi="Times New Roman" w:cs="Times New Roman"/>
          <w:sz w:val="24"/>
          <w:szCs w:val="24"/>
        </w:rPr>
        <w:t>national_report_english.pdf [last accessed December 2004].</w:t>
      </w:r>
      <w:r w:rsidRPr="00942805">
        <w:rPr>
          <w:rFonts w:ascii="Times New Roman" w:hAnsi="Times New Roman" w:cs="Times New Roman"/>
          <w:sz w:val="24"/>
          <w:szCs w:val="24"/>
        </w:rPr>
        <w:tab/>
      </w:r>
    </w:p>
    <w:p w:rsidR="00ED7CEC" w:rsidRDefault="00ED7CEC" w:rsidP="00066374">
      <w:pPr>
        <w:tabs>
          <w:tab w:val="left" w:pos="1635"/>
        </w:tabs>
        <w:rPr>
          <w:rFonts w:ascii="Times New Roman" w:hAnsi="Times New Roman" w:cs="Times New Roman"/>
          <w:sz w:val="24"/>
          <w:szCs w:val="24"/>
        </w:rPr>
      </w:pPr>
    </w:p>
    <w:p w:rsidR="00095607" w:rsidRDefault="00095607" w:rsidP="00066374">
      <w:pPr>
        <w:tabs>
          <w:tab w:val="left" w:pos="1635"/>
        </w:tabs>
        <w:rPr>
          <w:rFonts w:ascii="Times New Roman" w:hAnsi="Times New Roman" w:cs="Times New Roman"/>
          <w:sz w:val="24"/>
          <w:szCs w:val="24"/>
        </w:rPr>
      </w:pPr>
    </w:p>
    <w:p w:rsidR="00066374" w:rsidRDefault="00066374" w:rsidP="00066374">
      <w:pPr>
        <w:tabs>
          <w:tab w:val="left" w:pos="1635"/>
        </w:tabs>
        <w:rPr>
          <w:rFonts w:ascii="Times New Roman" w:hAnsi="Times New Roman" w:cs="Times New Roman"/>
          <w:sz w:val="24"/>
          <w:szCs w:val="24"/>
        </w:rPr>
      </w:pPr>
    </w:p>
    <w:p w:rsidR="00066374" w:rsidRPr="00066374" w:rsidRDefault="00066374" w:rsidP="00066374">
      <w:pPr>
        <w:tabs>
          <w:tab w:val="left" w:pos="1635"/>
        </w:tabs>
        <w:rPr>
          <w:rFonts w:ascii="Times New Roman" w:hAnsi="Times New Roman" w:cs="Times New Roman"/>
          <w:sz w:val="24"/>
          <w:szCs w:val="24"/>
        </w:rPr>
      </w:pPr>
    </w:p>
    <w:sectPr w:rsidR="00066374" w:rsidRPr="00066374" w:rsidSect="00537667">
      <w:headerReference w:type="default" r:id="rId7"/>
      <w:footerReference w:type="default" r:id="rId8"/>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C91" w:rsidRDefault="00CF4C91" w:rsidP="00C6350E">
      <w:pPr>
        <w:spacing w:after="0" w:line="240" w:lineRule="auto"/>
      </w:pPr>
      <w:r>
        <w:separator/>
      </w:r>
    </w:p>
  </w:endnote>
  <w:endnote w:type="continuationSeparator" w:id="0">
    <w:p w:rsidR="00CF4C91" w:rsidRDefault="00CF4C91" w:rsidP="00C6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5D2" w:rsidRDefault="009B05D2" w:rsidP="009B05D2">
    <w:pPr>
      <w:pStyle w:val="Footer"/>
      <w:tabs>
        <w:tab w:val="clear" w:pos="4680"/>
        <w:tab w:val="clear" w:pos="9360"/>
        <w:tab w:val="left" w:pos="7080"/>
      </w:tabs>
    </w:pPr>
    <w:r>
      <w:t>WASH ASSIGNMENT 4</w:t>
    </w:r>
    <w:sdt>
      <w:sdtPr>
        <w:id w:val="-1430738730"/>
        <w:docPartObj>
          <w:docPartGallery w:val="Page Numbers (Bottom of Page)"/>
          <w:docPartUnique/>
        </w:docPartObj>
      </w:sdtPr>
      <w:sdtEndPr/>
      <w:sdtContent>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0BD91B4F" wp14:editId="22F95295">
                  <wp:simplePos x="0" y="0"/>
                  <wp:positionH relativeFrom="margin">
                    <wp:align>center</wp:align>
                  </wp:positionH>
                  <wp:positionV relativeFrom="bottomMargin">
                    <wp:align>center</wp:align>
                  </wp:positionV>
                  <wp:extent cx="619760" cy="423545"/>
                  <wp:effectExtent l="28575" t="19050" r="27940" b="5080"/>
                  <wp:wrapNone/>
                  <wp:docPr id="63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9B05D2" w:rsidRDefault="009B05D2">
                              <w:pPr>
                                <w:jc w:val="center"/>
                              </w:pPr>
                              <w:r>
                                <w:fldChar w:fldCharType="begin"/>
                              </w:r>
                              <w:r>
                                <w:instrText xml:space="preserve"> PAGE    \* MERGEFORMAT </w:instrText>
                              </w:r>
                              <w:r>
                                <w:fldChar w:fldCharType="separate"/>
                              </w:r>
                              <w:r w:rsidR="00537667" w:rsidRPr="00537667">
                                <w:rPr>
                                  <w:noProof/>
                                  <w:color w:val="808080" w:themeColor="background1" w:themeShade="80"/>
                                </w:rPr>
                                <w:t>3</w:t>
                              </w:r>
                              <w:r>
                                <w:rPr>
                                  <w:noProof/>
                                  <w:color w:val="808080" w:themeColor="background1" w:themeShade="8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AutoShape 13" o:spid="_x0000_s1027" type="#_x0000_t92" style="position:absolute;margin-left:0;margin-top:0;width:48.8pt;height:33.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" strokecolor="#a5a5a5">
                  <v:textbox inset="0,0,0,0">
                    <w:txbxContent>
                      <w:p w:rsidR="009B05D2" w:rsidRDefault="009B05D2">
                        <w:pPr>
                          <w:jc w:val="center"/>
                        </w:pPr>
                        <w:r>
                          <w:fldChar w:fldCharType="begin"/>
                        </w:r>
                        <w:r>
                          <w:instrText xml:space="preserve"> PAGE    \* MERGEFORMAT </w:instrText>
                        </w:r>
                        <w:r>
                          <w:fldChar w:fldCharType="separate"/>
                        </w:r>
                        <w:r w:rsidR="00537667" w:rsidRPr="00537667">
                          <w:rPr>
                            <w:noProof/>
                            <w:color w:val="808080" w:themeColor="background1" w:themeShade="80"/>
                          </w:rPr>
                          <w:t>3</w:t>
                        </w:r>
                        <w:r>
                          <w:rPr>
                            <w:noProof/>
                            <w:color w:val="808080" w:themeColor="background1" w:themeShade="80"/>
                          </w:rPr>
                          <w:fldChar w:fldCharType="end"/>
                        </w:r>
                      </w:p>
                    </w:txbxContent>
                  </v:textbox>
                  <w10:wrap anchorx="margin" anchory="margin"/>
                </v:shape>
              </w:pict>
            </mc:Fallback>
          </mc:AlternateContent>
        </w:r>
      </w:sdtContent>
    </w:sdt>
    <w:r>
      <w:tab/>
      <w:t>30 JULY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C91" w:rsidRDefault="00CF4C91" w:rsidP="00C6350E">
      <w:pPr>
        <w:spacing w:after="0" w:line="240" w:lineRule="auto"/>
      </w:pPr>
      <w:r>
        <w:separator/>
      </w:r>
    </w:p>
  </w:footnote>
  <w:footnote w:type="continuationSeparator" w:id="0">
    <w:p w:rsidR="00CF4C91" w:rsidRDefault="00CF4C91" w:rsidP="00C63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0E" w:rsidRDefault="00C6350E">
    <w:pPr>
      <w:pStyle w:val="Header"/>
    </w:pPr>
    <w:r>
      <w:rPr>
        <w:noProof/>
      </w:rPr>
      <mc:AlternateContent>
        <mc:Choice Requires="wps">
          <w:drawing>
            <wp:anchor distT="0" distB="0" distL="114300" distR="114300" simplePos="0" relativeHeight="251659264" behindDoc="1" locked="0" layoutInCell="1" allowOverlap="1" wp14:anchorId="16AEBFF0" wp14:editId="4906257D">
              <wp:simplePos x="0" y="0"/>
              <wp:positionH relativeFrom="column">
                <wp:posOffset>714375</wp:posOffset>
              </wp:positionH>
              <wp:positionV relativeFrom="paragraph">
                <wp:posOffset>-95885</wp:posOffset>
              </wp:positionV>
              <wp:extent cx="4735830" cy="724535"/>
              <wp:effectExtent l="0" t="0" r="26670" b="18415"/>
              <wp:wrapThrough wrapText="bothSides">
                <wp:wrapPolygon edited="0">
                  <wp:start x="0" y="0"/>
                  <wp:lineTo x="0" y="21581"/>
                  <wp:lineTo x="21635" y="21581"/>
                  <wp:lineTo x="2163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735830" cy="724535"/>
                      </a:xfrm>
                      <a:prstGeom prst="rect">
                        <a:avLst/>
                      </a:prstGeom>
                      <a:solidFill>
                        <a:sysClr val="window" lastClr="FFFFFF"/>
                      </a:solidFill>
                      <a:ln w="25400" cap="flat" cmpd="sng" algn="ctr">
                        <a:solidFill>
                          <a:srgbClr val="4F81BD"/>
                        </a:solidFill>
                        <a:prstDash val="solid"/>
                      </a:ln>
                      <a:effectLst/>
                    </wps:spPr>
                    <wps:txb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5pt;margin-top:-7.55pt;width:372.9pt;height: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" fillcolor="window" strokecolor="#4f81bd" strokeweight="2pt">
              <v:textbo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v:textbox>
              <w10:wrap type="through"/>
            </v:shape>
          </w:pict>
        </mc:Fallback>
      </mc:AlternateContent>
    </w:r>
  </w:p>
  <w:p w:rsidR="00C6350E" w:rsidRDefault="00C6350E">
    <w:pPr>
      <w:pStyle w:val="Header"/>
    </w:pPr>
  </w:p>
  <w:p w:rsidR="00C6350E" w:rsidRDefault="00C6350E">
    <w:pPr>
      <w:pStyle w:val="Header"/>
    </w:pPr>
  </w:p>
  <w:p w:rsidR="00C6350E" w:rsidRDefault="00C635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0E"/>
    <w:rsid w:val="00007C9C"/>
    <w:rsid w:val="00022E1D"/>
    <w:rsid w:val="00066374"/>
    <w:rsid w:val="00095607"/>
    <w:rsid w:val="00097742"/>
    <w:rsid w:val="00300783"/>
    <w:rsid w:val="003B1DF8"/>
    <w:rsid w:val="00424950"/>
    <w:rsid w:val="00537667"/>
    <w:rsid w:val="005D5DA9"/>
    <w:rsid w:val="0066779D"/>
    <w:rsid w:val="008640F4"/>
    <w:rsid w:val="00942805"/>
    <w:rsid w:val="009B05D2"/>
    <w:rsid w:val="00A97D38"/>
    <w:rsid w:val="00B553CB"/>
    <w:rsid w:val="00C22A21"/>
    <w:rsid w:val="00C27DD3"/>
    <w:rsid w:val="00C6350E"/>
    <w:rsid w:val="00CF4C91"/>
    <w:rsid w:val="00D77719"/>
    <w:rsid w:val="00E44C19"/>
    <w:rsid w:val="00ED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3007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7DD3"/>
    <w:pPr>
      <w:autoSpaceDE w:val="0"/>
      <w:autoSpaceDN w:val="0"/>
      <w:adjustRightInd w:val="0"/>
      <w:spacing w:after="0" w:line="240" w:lineRule="auto"/>
    </w:pPr>
    <w:rPr>
      <w:rFonts w:ascii="Book Antiqua" w:hAnsi="Book Antiqua" w:cs="Book Antiq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3007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7DD3"/>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7</cp:revision>
  <dcterms:created xsi:type="dcterms:W3CDTF">2019-07-17T07:45:00Z</dcterms:created>
  <dcterms:modified xsi:type="dcterms:W3CDTF">2019-07-31T07:19:00Z</dcterms:modified>
</cp:coreProperties>
</file>