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BB2" w:rsidRPr="00F944B4" w:rsidRDefault="00576BB2" w:rsidP="004E68E1">
      <w:pPr>
        <w:spacing w:line="480" w:lineRule="auto"/>
        <w:jc w:val="both"/>
        <w:rPr>
          <w:rFonts w:ascii="Book Antiqua" w:hAnsi="Book Antiqua"/>
          <w:sz w:val="24"/>
          <w:szCs w:val="24"/>
        </w:rPr>
      </w:pPr>
      <w:r w:rsidRPr="00F944B4">
        <w:rPr>
          <w:rFonts w:ascii="Book Antiqua" w:hAnsi="Book Antiqua"/>
          <w:sz w:val="24"/>
          <w:szCs w:val="24"/>
        </w:rPr>
        <w:t>ASSIGNMENT 4</w:t>
      </w:r>
    </w:p>
    <w:p w:rsidR="00576BB2" w:rsidRPr="00F944B4" w:rsidRDefault="00576BB2" w:rsidP="004E68E1">
      <w:pPr>
        <w:numPr>
          <w:ilvl w:val="0"/>
          <w:numId w:val="1"/>
        </w:numPr>
        <w:spacing w:line="480" w:lineRule="auto"/>
        <w:contextualSpacing/>
        <w:jc w:val="both"/>
        <w:rPr>
          <w:rFonts w:ascii="Book Antiqua" w:hAnsi="Book Antiqua"/>
          <w:sz w:val="24"/>
          <w:szCs w:val="24"/>
        </w:rPr>
      </w:pPr>
      <w:r w:rsidRPr="00F944B4">
        <w:rPr>
          <w:rFonts w:ascii="Book Antiqua" w:hAnsi="Book Antiqua"/>
          <w:sz w:val="24"/>
          <w:szCs w:val="24"/>
        </w:rPr>
        <w:t xml:space="preserve">Define </w:t>
      </w:r>
      <w:r w:rsidRPr="00F944B4">
        <w:rPr>
          <w:rFonts w:ascii="Book Antiqua" w:hAnsi="Book Antiqua"/>
          <w:b/>
          <w:sz w:val="24"/>
          <w:szCs w:val="24"/>
        </w:rPr>
        <w:t>critical period</w:t>
      </w:r>
      <w:r w:rsidRPr="00F944B4">
        <w:rPr>
          <w:rFonts w:ascii="Book Antiqua" w:hAnsi="Book Antiqua"/>
          <w:sz w:val="24"/>
          <w:szCs w:val="24"/>
        </w:rPr>
        <w:t xml:space="preserve"> of growth and development, give an example of why this is important to the development of the fetus.</w:t>
      </w:r>
    </w:p>
    <w:p w:rsidR="001256FB" w:rsidRPr="00F944B4" w:rsidRDefault="001256FB" w:rsidP="004E68E1">
      <w:pPr>
        <w:pStyle w:val="ListParagraph"/>
        <w:numPr>
          <w:ilvl w:val="0"/>
          <w:numId w:val="10"/>
        </w:numPr>
        <w:spacing w:line="480" w:lineRule="auto"/>
        <w:ind w:left="720"/>
        <w:jc w:val="both"/>
        <w:rPr>
          <w:rFonts w:ascii="Book Antiqua" w:hAnsi="Book Antiqua"/>
          <w:sz w:val="24"/>
          <w:szCs w:val="24"/>
        </w:rPr>
      </w:pPr>
      <w:r w:rsidRPr="00F944B4">
        <w:rPr>
          <w:rFonts w:ascii="Book Antiqua" w:hAnsi="Book Antiqua"/>
          <w:sz w:val="24"/>
        </w:rPr>
        <w:t xml:space="preserve">A critical period </w:t>
      </w:r>
      <w:r w:rsidR="00EA3F5E">
        <w:rPr>
          <w:rFonts w:ascii="Book Antiqua" w:hAnsi="Book Antiqua"/>
          <w:sz w:val="24"/>
        </w:rPr>
        <w:t xml:space="preserve">of growth </w:t>
      </w:r>
      <w:r w:rsidRPr="00F944B4">
        <w:rPr>
          <w:rFonts w:ascii="Book Antiqua" w:hAnsi="Book Antiqua"/>
          <w:sz w:val="24"/>
        </w:rPr>
        <w:t>is a maturational stage at which investments are p</w:t>
      </w:r>
      <w:r w:rsidR="00EA3F5E">
        <w:rPr>
          <w:rFonts w:ascii="Book Antiqua" w:hAnsi="Book Antiqua"/>
          <w:sz w:val="24"/>
        </w:rPr>
        <w:t>articularly fruitful and vital, i</w:t>
      </w:r>
      <w:r w:rsidRPr="00F944B4">
        <w:rPr>
          <w:rFonts w:ascii="Book Antiqua" w:hAnsi="Book Antiqua"/>
          <w:sz w:val="24"/>
        </w:rPr>
        <w:t xml:space="preserve">f an individual does not receive a stimulus during a critical period it may be difficult, ultimately less successful, or even impossible, to develop some functions later in life. </w:t>
      </w:r>
    </w:p>
    <w:p w:rsidR="008C7875" w:rsidRPr="00F944B4" w:rsidRDefault="00DC08FE" w:rsidP="004E68E1">
      <w:pPr>
        <w:pStyle w:val="ListParagraph"/>
        <w:numPr>
          <w:ilvl w:val="0"/>
          <w:numId w:val="10"/>
        </w:numPr>
        <w:spacing w:line="480" w:lineRule="auto"/>
        <w:ind w:left="720"/>
        <w:jc w:val="both"/>
        <w:rPr>
          <w:rFonts w:ascii="Book Antiqua" w:hAnsi="Book Antiqua"/>
          <w:sz w:val="24"/>
          <w:szCs w:val="24"/>
        </w:rPr>
      </w:pPr>
      <w:r>
        <w:rPr>
          <w:rFonts w:ascii="Book Antiqua" w:hAnsi="Book Antiqua"/>
          <w:sz w:val="24"/>
          <w:szCs w:val="24"/>
        </w:rPr>
        <w:t>Critical period</w:t>
      </w:r>
      <w:r w:rsidR="008C7875" w:rsidRPr="00F944B4">
        <w:rPr>
          <w:rFonts w:ascii="Book Antiqua" w:hAnsi="Book Antiqua"/>
          <w:sz w:val="24"/>
          <w:szCs w:val="24"/>
        </w:rPr>
        <w:t xml:space="preserve"> </w:t>
      </w:r>
      <w:r w:rsidR="00EA3F5E">
        <w:rPr>
          <w:rFonts w:ascii="Book Antiqua" w:hAnsi="Book Antiqua"/>
          <w:sz w:val="24"/>
          <w:szCs w:val="24"/>
        </w:rPr>
        <w:t xml:space="preserve">of growth </w:t>
      </w:r>
      <w:r>
        <w:rPr>
          <w:rFonts w:ascii="Book Antiqua" w:hAnsi="Book Antiqua"/>
          <w:sz w:val="24"/>
          <w:szCs w:val="24"/>
        </w:rPr>
        <w:t xml:space="preserve">is a time </w:t>
      </w:r>
      <w:r w:rsidR="001A46E4" w:rsidRPr="00F944B4">
        <w:rPr>
          <w:rFonts w:ascii="Book Antiqua" w:hAnsi="Book Antiqua"/>
          <w:sz w:val="24"/>
          <w:szCs w:val="24"/>
        </w:rPr>
        <w:t>d</w:t>
      </w:r>
      <w:r w:rsidR="008C7875" w:rsidRPr="00F944B4">
        <w:rPr>
          <w:rFonts w:ascii="Book Antiqua" w:hAnsi="Book Antiqua"/>
          <w:sz w:val="24"/>
          <w:szCs w:val="24"/>
        </w:rPr>
        <w:t>uring</w:t>
      </w:r>
      <w:r>
        <w:rPr>
          <w:rFonts w:ascii="Book Antiqua" w:hAnsi="Book Antiqua"/>
          <w:sz w:val="24"/>
          <w:szCs w:val="24"/>
        </w:rPr>
        <w:t xml:space="preserve"> which the brain is developing. U</w:t>
      </w:r>
      <w:r w:rsidR="008C7875" w:rsidRPr="00F944B4">
        <w:rPr>
          <w:rFonts w:ascii="Book Antiqua" w:hAnsi="Book Antiqua"/>
          <w:sz w:val="24"/>
          <w:szCs w:val="24"/>
        </w:rPr>
        <w:t>nder nutrition could impair brain development. Over nutrition can also be a problem. Obesity in infancy may cause increase in fat cells and therefore contribute to adult obesity.</w:t>
      </w:r>
    </w:p>
    <w:p w:rsidR="00576BB2" w:rsidRPr="00F944B4" w:rsidRDefault="00576BB2" w:rsidP="004E68E1">
      <w:pPr>
        <w:numPr>
          <w:ilvl w:val="0"/>
          <w:numId w:val="1"/>
        </w:numPr>
        <w:spacing w:line="480" w:lineRule="auto"/>
        <w:contextualSpacing/>
        <w:jc w:val="both"/>
        <w:rPr>
          <w:rFonts w:ascii="Book Antiqua" w:hAnsi="Book Antiqua"/>
          <w:sz w:val="24"/>
          <w:szCs w:val="24"/>
        </w:rPr>
      </w:pPr>
      <w:r w:rsidRPr="00F944B4">
        <w:rPr>
          <w:rFonts w:ascii="Book Antiqua" w:hAnsi="Book Antiqua"/>
          <w:sz w:val="24"/>
          <w:szCs w:val="24"/>
        </w:rPr>
        <w:t>What is meant by growth and development and what are the factors affecting normal growth and development of infants and toddlers?</w:t>
      </w:r>
    </w:p>
    <w:p w:rsidR="00A80E3D" w:rsidRPr="00F944B4" w:rsidRDefault="00A80E3D" w:rsidP="004E68E1">
      <w:pPr>
        <w:pStyle w:val="ListParagraph"/>
        <w:numPr>
          <w:ilvl w:val="0"/>
          <w:numId w:val="11"/>
        </w:numPr>
        <w:spacing w:line="480" w:lineRule="auto"/>
        <w:jc w:val="both"/>
        <w:rPr>
          <w:rFonts w:ascii="Book Antiqua" w:hAnsi="Book Antiqua"/>
          <w:sz w:val="24"/>
          <w:szCs w:val="24"/>
        </w:rPr>
      </w:pPr>
      <w:r w:rsidRPr="00F944B4">
        <w:rPr>
          <w:rFonts w:ascii="Book Antiqua" w:hAnsi="Book Antiqua"/>
          <w:sz w:val="24"/>
          <w:szCs w:val="24"/>
        </w:rPr>
        <w:t>Growth means an increase in s</w:t>
      </w:r>
      <w:r w:rsidR="00DC08FE">
        <w:rPr>
          <w:rFonts w:ascii="Book Antiqua" w:hAnsi="Book Antiqua"/>
          <w:sz w:val="24"/>
          <w:szCs w:val="24"/>
        </w:rPr>
        <w:t>ize, height, weight and</w:t>
      </w:r>
      <w:r w:rsidR="00BC09EF" w:rsidRPr="00F944B4">
        <w:rPr>
          <w:rFonts w:ascii="Book Antiqua" w:hAnsi="Book Antiqua"/>
          <w:sz w:val="24"/>
          <w:szCs w:val="24"/>
        </w:rPr>
        <w:t xml:space="preserve"> </w:t>
      </w:r>
      <w:r w:rsidR="00DC08FE" w:rsidRPr="00F944B4">
        <w:rPr>
          <w:rFonts w:ascii="Book Antiqua" w:hAnsi="Book Antiqua"/>
          <w:sz w:val="24"/>
          <w:szCs w:val="24"/>
        </w:rPr>
        <w:t>length</w:t>
      </w:r>
      <w:r w:rsidR="00DC08FE">
        <w:rPr>
          <w:rFonts w:ascii="Book Antiqua" w:hAnsi="Book Antiqua"/>
          <w:sz w:val="24"/>
          <w:szCs w:val="24"/>
        </w:rPr>
        <w:t xml:space="preserve"> that</w:t>
      </w:r>
      <w:r w:rsidRPr="00F944B4">
        <w:rPr>
          <w:rFonts w:ascii="Book Antiqua" w:hAnsi="Book Antiqua"/>
          <w:sz w:val="24"/>
          <w:szCs w:val="24"/>
        </w:rPr>
        <w:t xml:space="preserve"> can be measured</w:t>
      </w:r>
      <w:r w:rsidR="00BC09EF" w:rsidRPr="00F944B4">
        <w:rPr>
          <w:rFonts w:ascii="Book Antiqua" w:hAnsi="Book Antiqua"/>
          <w:sz w:val="24"/>
          <w:szCs w:val="24"/>
        </w:rPr>
        <w:t xml:space="preserve"> </w:t>
      </w:r>
      <w:r w:rsidR="00DC08FE" w:rsidRPr="00F944B4">
        <w:rPr>
          <w:rFonts w:ascii="Book Antiqua" w:hAnsi="Book Antiqua"/>
          <w:sz w:val="24"/>
          <w:szCs w:val="24"/>
        </w:rPr>
        <w:t>however;</w:t>
      </w:r>
      <w:r w:rsidR="00BC09EF" w:rsidRPr="00F944B4">
        <w:rPr>
          <w:rFonts w:ascii="Book Antiqua" w:hAnsi="Book Antiqua"/>
          <w:sz w:val="24"/>
          <w:szCs w:val="24"/>
        </w:rPr>
        <w:t xml:space="preserve"> </w:t>
      </w:r>
      <w:r w:rsidR="00DC08FE">
        <w:rPr>
          <w:rFonts w:ascii="Book Antiqua" w:hAnsi="Book Antiqua"/>
          <w:sz w:val="24"/>
          <w:szCs w:val="24"/>
        </w:rPr>
        <w:t>development</w:t>
      </w:r>
      <w:r w:rsidRPr="00F944B4">
        <w:rPr>
          <w:rFonts w:ascii="Book Antiqua" w:hAnsi="Book Antiqua"/>
          <w:sz w:val="24"/>
          <w:szCs w:val="24"/>
        </w:rPr>
        <w:t xml:space="preserve"> on the other hand, implies change in shape, form or structure resulting in improved working or in functioning. Improved functioning implies certain qualitative changes leading to maturity. Growth and </w:t>
      </w:r>
      <w:r w:rsidR="006228E9" w:rsidRPr="00F944B4">
        <w:rPr>
          <w:rFonts w:ascii="Book Antiqua" w:hAnsi="Book Antiqua"/>
          <w:sz w:val="24"/>
          <w:szCs w:val="24"/>
        </w:rPr>
        <w:t>d</w:t>
      </w:r>
      <w:r w:rsidRPr="00F944B4">
        <w:rPr>
          <w:rFonts w:ascii="Book Antiqua" w:hAnsi="Book Antiqua"/>
          <w:sz w:val="24"/>
          <w:szCs w:val="24"/>
        </w:rPr>
        <w:t>evelopment are the important characteristics of a living organism. Development involves a series of progressive, orderly and meaningful changes leading to the goals of maturity. Norm</w:t>
      </w:r>
      <w:r w:rsidR="006228E9" w:rsidRPr="00F944B4">
        <w:rPr>
          <w:rFonts w:ascii="Book Antiqua" w:hAnsi="Book Antiqua"/>
          <w:sz w:val="24"/>
          <w:szCs w:val="24"/>
        </w:rPr>
        <w:t>ally growth contributes to d</w:t>
      </w:r>
      <w:r w:rsidRPr="00F944B4">
        <w:rPr>
          <w:rFonts w:ascii="Book Antiqua" w:hAnsi="Book Antiqua"/>
          <w:sz w:val="24"/>
          <w:szCs w:val="24"/>
        </w:rPr>
        <w:t>evelopment.</w:t>
      </w:r>
    </w:p>
    <w:p w:rsidR="006228E9" w:rsidRPr="00F944B4" w:rsidRDefault="00BC09EF" w:rsidP="004E68E1">
      <w:pPr>
        <w:spacing w:line="480" w:lineRule="auto"/>
        <w:ind w:left="720"/>
        <w:contextualSpacing/>
        <w:jc w:val="both"/>
        <w:rPr>
          <w:rFonts w:ascii="Book Antiqua" w:hAnsi="Book Antiqua"/>
          <w:sz w:val="24"/>
          <w:szCs w:val="24"/>
        </w:rPr>
      </w:pPr>
      <w:r w:rsidRPr="00F944B4">
        <w:rPr>
          <w:rFonts w:ascii="Book Antiqua" w:hAnsi="Book Antiqua"/>
          <w:sz w:val="24"/>
          <w:szCs w:val="24"/>
        </w:rPr>
        <w:lastRenderedPageBreak/>
        <w:t>The below are the factors affecting normal growth and development of infants and toddlers;</w:t>
      </w:r>
      <w:r w:rsidR="004F741B" w:rsidRPr="00F944B4">
        <w:rPr>
          <w:rFonts w:ascii="Book Antiqua" w:hAnsi="Book Antiqua"/>
          <w:sz w:val="24"/>
          <w:szCs w:val="24"/>
        </w:rPr>
        <w:t xml:space="preserve"> Nature and nurture both contribute to the growth and development of children. Although </w:t>
      </w:r>
      <w:r w:rsidR="00DC08FE" w:rsidRPr="00F944B4">
        <w:rPr>
          <w:rFonts w:ascii="Book Antiqua" w:hAnsi="Book Antiqua"/>
          <w:sz w:val="24"/>
          <w:szCs w:val="24"/>
        </w:rPr>
        <w:t>what is</w:t>
      </w:r>
      <w:r w:rsidR="004F741B" w:rsidRPr="00F944B4">
        <w:rPr>
          <w:rFonts w:ascii="Book Antiqua" w:hAnsi="Book Antiqua"/>
          <w:sz w:val="24"/>
          <w:szCs w:val="24"/>
        </w:rPr>
        <w:t> endowed by nature is constant, nurture makes all the difference and here are the factors</w:t>
      </w:r>
      <w:r w:rsidR="006228E9" w:rsidRPr="00F944B4">
        <w:rPr>
          <w:rFonts w:ascii="Book Antiqua" w:hAnsi="Book Antiqua"/>
          <w:sz w:val="24"/>
          <w:szCs w:val="24"/>
        </w:rPr>
        <w:t>.</w:t>
      </w:r>
    </w:p>
    <w:p w:rsidR="006228E9" w:rsidRPr="00F944B4" w:rsidRDefault="006228E9" w:rsidP="004E68E1">
      <w:pPr>
        <w:pStyle w:val="ListParagraph"/>
        <w:numPr>
          <w:ilvl w:val="0"/>
          <w:numId w:val="12"/>
        </w:numPr>
        <w:spacing w:line="480" w:lineRule="auto"/>
        <w:jc w:val="both"/>
        <w:rPr>
          <w:rFonts w:ascii="Book Antiqua" w:hAnsi="Book Antiqua"/>
          <w:b/>
          <w:bCs/>
          <w:sz w:val="24"/>
          <w:szCs w:val="24"/>
        </w:rPr>
      </w:pPr>
      <w:r w:rsidRPr="00F944B4">
        <w:rPr>
          <w:rFonts w:ascii="Book Antiqua" w:hAnsi="Book Antiqua"/>
          <w:sz w:val="24"/>
          <w:szCs w:val="24"/>
        </w:rPr>
        <w:t>Heredity</w:t>
      </w:r>
    </w:p>
    <w:p w:rsidR="006228E9"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Heredity is the transmission of physical characters</w:t>
      </w:r>
      <w:r w:rsidR="00DC08FE">
        <w:rPr>
          <w:rFonts w:ascii="Book Antiqua" w:hAnsi="Book Antiqua"/>
        </w:rPr>
        <w:t xml:space="preserve"> or traits</w:t>
      </w:r>
      <w:r w:rsidRPr="00F944B4">
        <w:rPr>
          <w:rFonts w:ascii="Book Antiqua" w:hAnsi="Book Antiqua"/>
        </w:rPr>
        <w:t xml:space="preserve"> from parents to children through their genes. It influences all aspects of physical appearance such as height, weight, body structure, </w:t>
      </w:r>
      <w:proofErr w:type="gramStart"/>
      <w:r w:rsidRPr="00F944B4">
        <w:rPr>
          <w:rFonts w:ascii="Book Antiqua" w:hAnsi="Book Antiqua"/>
        </w:rPr>
        <w:t>the</w:t>
      </w:r>
      <w:proofErr w:type="gramEnd"/>
      <w:r w:rsidRPr="00F944B4">
        <w:rPr>
          <w:rFonts w:ascii="Book Antiqua" w:hAnsi="Book Antiqua"/>
        </w:rPr>
        <w:t xml:space="preserve"> colour of the eye, the texture of the hair and even intelligence and aptitudes. Diseases are also passed through the genes such as heart disease, </w:t>
      </w:r>
      <w:hyperlink r:id="rId7" w:tgtFrame="_blank" w:history="1">
        <w:r w:rsidRPr="00DC08FE">
          <w:rPr>
            <w:rStyle w:val="Hyperlink"/>
            <w:rFonts w:ascii="Book Antiqua" w:hAnsi="Book Antiqua"/>
            <w:color w:val="auto"/>
            <w:u w:val="none"/>
          </w:rPr>
          <w:t>diabetes</w:t>
        </w:r>
      </w:hyperlink>
      <w:r w:rsidRPr="00DC08FE">
        <w:rPr>
          <w:rFonts w:ascii="Book Antiqua" w:hAnsi="Book Antiqua"/>
        </w:rPr>
        <w:t>, </w:t>
      </w:r>
      <w:hyperlink r:id="rId8" w:tgtFrame="_blank" w:history="1">
        <w:r w:rsidRPr="00DC08FE">
          <w:rPr>
            <w:rStyle w:val="Hyperlink"/>
            <w:rFonts w:ascii="Book Antiqua" w:hAnsi="Book Antiqua"/>
            <w:color w:val="auto"/>
            <w:u w:val="none"/>
          </w:rPr>
          <w:t>obesity</w:t>
        </w:r>
      </w:hyperlink>
      <w:r w:rsidR="00DC08FE">
        <w:rPr>
          <w:rFonts w:ascii="Book Antiqua" w:hAnsi="Book Antiqua"/>
        </w:rPr>
        <w:t> and many others</w:t>
      </w:r>
      <w:r w:rsidRPr="00F944B4">
        <w:rPr>
          <w:rFonts w:ascii="Book Antiqua" w:hAnsi="Book Antiqua"/>
        </w:rPr>
        <w:t xml:space="preserve"> and these genetic factors can adversely affect the growth of a child. However, environmental factors and nurturing can bring the best out of the already present qualities in the genes.</w:t>
      </w:r>
    </w:p>
    <w:p w:rsidR="004F741B" w:rsidRPr="00F944B4" w:rsidRDefault="004F741B" w:rsidP="004E68E1">
      <w:pPr>
        <w:pStyle w:val="NormalWeb"/>
        <w:numPr>
          <w:ilvl w:val="0"/>
          <w:numId w:val="12"/>
        </w:numPr>
        <w:shd w:val="clear" w:color="auto" w:fill="FFFFFF"/>
        <w:spacing w:before="0" w:beforeAutospacing="0" w:after="200" w:afterAutospacing="0" w:line="480" w:lineRule="auto"/>
        <w:jc w:val="both"/>
        <w:rPr>
          <w:rFonts w:ascii="Book Antiqua" w:hAnsi="Book Antiqua"/>
        </w:rPr>
      </w:pPr>
      <w:r w:rsidRPr="00F944B4">
        <w:rPr>
          <w:rFonts w:ascii="Book Antiqua" w:hAnsi="Book Antiqua"/>
          <w:b/>
          <w:bCs/>
        </w:rPr>
        <w:t>Environment</w:t>
      </w:r>
    </w:p>
    <w:p w:rsidR="004F741B"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Environment plays a critical role in the development of children and it represents the sum total of physical and psychological stimulations the child receives. Some of the environmental factors influencing early childhood development involve the physical surroundings, geographical conditions, social environment and relationships with family and peers. It is observable that a well-nurtured child does better than a deprived one and the environment they are constantly immersed in contributes to this. A good school and loving family builds in them strong social and interpersonal skills while excelling in other </w:t>
      </w:r>
      <w:r w:rsidRPr="00F944B4">
        <w:rPr>
          <w:rFonts w:ascii="Book Antiqua" w:hAnsi="Book Antiqua"/>
        </w:rPr>
        <w:lastRenderedPageBreak/>
        <w:t>areas such as academics and </w:t>
      </w:r>
      <w:hyperlink r:id="rId9" w:tgtFrame="_blank" w:history="1">
        <w:r w:rsidRPr="00DC08FE">
          <w:rPr>
            <w:rStyle w:val="Hyperlink"/>
            <w:rFonts w:ascii="Book Antiqua" w:hAnsi="Book Antiqua"/>
            <w:color w:val="auto"/>
            <w:u w:val="none"/>
          </w:rPr>
          <w:t>extracurricular activities</w:t>
        </w:r>
      </w:hyperlink>
      <w:r w:rsidRPr="00DC08FE">
        <w:rPr>
          <w:rFonts w:ascii="Book Antiqua" w:hAnsi="Book Antiqua"/>
        </w:rPr>
        <w:t>.</w:t>
      </w:r>
      <w:r w:rsidRPr="00F944B4">
        <w:rPr>
          <w:rFonts w:ascii="Book Antiqua" w:hAnsi="Book Antiqua"/>
        </w:rPr>
        <w:t xml:space="preserve"> It is different for children who </w:t>
      </w:r>
      <w:proofErr w:type="gramStart"/>
      <w:r w:rsidRPr="00F944B4">
        <w:rPr>
          <w:rFonts w:ascii="Book Antiqua" w:hAnsi="Book Antiqua"/>
        </w:rPr>
        <w:t>are raised</w:t>
      </w:r>
      <w:proofErr w:type="gramEnd"/>
      <w:r w:rsidRPr="00F944B4">
        <w:rPr>
          <w:rFonts w:ascii="Book Antiqua" w:hAnsi="Book Antiqua"/>
        </w:rPr>
        <w:t xml:space="preserve"> in stressful environments such as poverty and broken families.</w:t>
      </w:r>
    </w:p>
    <w:p w:rsidR="006228E9" w:rsidRPr="00F944B4" w:rsidRDefault="006228E9" w:rsidP="004E68E1">
      <w:pPr>
        <w:pStyle w:val="NormalWeb"/>
        <w:numPr>
          <w:ilvl w:val="0"/>
          <w:numId w:val="12"/>
        </w:numPr>
        <w:shd w:val="clear" w:color="auto" w:fill="FFFFFF"/>
        <w:spacing w:before="0" w:beforeAutospacing="0" w:after="200" w:afterAutospacing="0" w:line="480" w:lineRule="auto"/>
        <w:jc w:val="both"/>
        <w:rPr>
          <w:rFonts w:ascii="Book Antiqua" w:hAnsi="Book Antiqua"/>
        </w:rPr>
      </w:pPr>
    </w:p>
    <w:p w:rsidR="008A6297"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The sex of the child is another major determinant among the factors affecting physical growth and development of a child. Boys and girls grow in different ways, especially nearing puberty. Boys tend to be taller and physically stronger than </w:t>
      </w:r>
      <w:proofErr w:type="gramStart"/>
      <w:r w:rsidRPr="00F944B4">
        <w:rPr>
          <w:rFonts w:ascii="Book Antiqua" w:hAnsi="Book Antiqua"/>
        </w:rPr>
        <w:t>girls</w:t>
      </w:r>
      <w:proofErr w:type="gramEnd"/>
      <w:r w:rsidRPr="00F944B4">
        <w:rPr>
          <w:rFonts w:ascii="Book Antiqua" w:hAnsi="Book Antiqua"/>
        </w:rPr>
        <w:t>, however, girls have faster gro</w:t>
      </w:r>
      <w:r w:rsidR="00DC08FE">
        <w:rPr>
          <w:rFonts w:ascii="Book Antiqua" w:hAnsi="Book Antiqua"/>
        </w:rPr>
        <w:t>wth during adolescence and except</w:t>
      </w:r>
      <w:r w:rsidRPr="00F944B4">
        <w:rPr>
          <w:rFonts w:ascii="Book Antiqua" w:hAnsi="Book Antiqua"/>
        </w:rPr>
        <w:t xml:space="preserve"> boys who mature over a longer period of time. The physical structure of their bodies also has </w:t>
      </w:r>
      <w:r w:rsidR="008A6297" w:rsidRPr="00F944B4">
        <w:rPr>
          <w:rFonts w:ascii="Book Antiqua" w:hAnsi="Book Antiqua"/>
        </w:rPr>
        <w:t>differences, which</w:t>
      </w:r>
      <w:r w:rsidRPr="00F944B4">
        <w:rPr>
          <w:rFonts w:ascii="Book Antiqua" w:hAnsi="Book Antiqua"/>
        </w:rPr>
        <w:t xml:space="preserve"> make boys more athletic and suited for physical rigours. Their temperaments also vary making them sh</w:t>
      </w:r>
      <w:r w:rsidR="008A6297" w:rsidRPr="00F944B4">
        <w:rPr>
          <w:rFonts w:ascii="Book Antiqua" w:hAnsi="Book Antiqua"/>
        </w:rPr>
        <w:t>ow interest in different things</w:t>
      </w:r>
    </w:p>
    <w:p w:rsidR="004F741B" w:rsidRPr="00F944B4" w:rsidRDefault="004F741B" w:rsidP="004E68E1">
      <w:pPr>
        <w:pStyle w:val="NormalWeb"/>
        <w:numPr>
          <w:ilvl w:val="0"/>
          <w:numId w:val="12"/>
        </w:numPr>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Exercise and Health</w:t>
      </w:r>
    </w:p>
    <w:p w:rsidR="004F741B"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The word exercise here does not mean physical exercise as a discipline or the child deliberately engaging in </w:t>
      </w:r>
      <w:hyperlink r:id="rId10" w:tgtFrame="_blank" w:history="1">
        <w:r w:rsidRPr="00F944B4">
          <w:rPr>
            <w:rStyle w:val="Hyperlink"/>
            <w:rFonts w:ascii="Book Antiqua" w:hAnsi="Book Antiqua"/>
            <w:color w:val="auto"/>
            <w:u w:val="none"/>
          </w:rPr>
          <w:t>physical activities</w:t>
        </w:r>
      </w:hyperlink>
      <w:r w:rsidRPr="00F944B4">
        <w:rPr>
          <w:rFonts w:ascii="Book Antiqua" w:hAnsi="Book Antiqua"/>
        </w:rPr>
        <w:t xml:space="preserve"> knowing it would help them grow. Exercise here refers to the normal </w:t>
      </w:r>
      <w:r w:rsidR="008A6297" w:rsidRPr="00F944B4">
        <w:rPr>
          <w:rFonts w:ascii="Book Antiqua" w:hAnsi="Book Antiqua"/>
        </w:rPr>
        <w:t>playtime</w:t>
      </w:r>
      <w:r w:rsidRPr="00F944B4">
        <w:rPr>
          <w:rFonts w:ascii="Book Antiqua" w:hAnsi="Book Antiqua"/>
        </w:rPr>
        <w:t xml:space="preserve"> and </w:t>
      </w:r>
      <w:hyperlink r:id="rId11" w:tgtFrame="_blank" w:history="1">
        <w:r w:rsidRPr="00F944B4">
          <w:rPr>
            <w:rStyle w:val="Hyperlink"/>
            <w:rFonts w:ascii="Book Antiqua" w:hAnsi="Book Antiqua"/>
            <w:color w:val="auto"/>
            <w:u w:val="none"/>
          </w:rPr>
          <w:t>sports activities</w:t>
        </w:r>
      </w:hyperlink>
      <w:r w:rsidR="008A6297" w:rsidRPr="00F944B4">
        <w:rPr>
          <w:rFonts w:ascii="Book Antiqua" w:hAnsi="Book Antiqua"/>
        </w:rPr>
        <w:t> , which</w:t>
      </w:r>
      <w:r w:rsidRPr="00F944B4">
        <w:rPr>
          <w:rFonts w:ascii="Book Antiqua" w:hAnsi="Book Antiqua"/>
        </w:rPr>
        <w:t xml:space="preserve"> help the body to increase muscular strength and put on bone mass. Good </w:t>
      </w:r>
      <w:r w:rsidR="008A6297" w:rsidRPr="00F944B4">
        <w:rPr>
          <w:rFonts w:ascii="Book Antiqua" w:hAnsi="Book Antiqua"/>
        </w:rPr>
        <w:t>exercise help</w:t>
      </w:r>
      <w:r w:rsidRPr="00F944B4">
        <w:rPr>
          <w:rFonts w:ascii="Book Antiqua" w:hAnsi="Book Antiqua"/>
        </w:rPr>
        <w:t xml:space="preserve"> children grow well and reach milestones on time or sooner. Exercise also keeps them healthy and fights off diseases by strengthening the immune system. Outdoor play exposes them to microbes that help them build resistance and prevent </w:t>
      </w:r>
      <w:hyperlink r:id="rId12" w:tgtFrame="_blank" w:history="1">
        <w:r w:rsidRPr="00DC08FE">
          <w:rPr>
            <w:rStyle w:val="Hyperlink"/>
            <w:rFonts w:ascii="Book Antiqua" w:hAnsi="Book Antiqua"/>
            <w:color w:val="auto"/>
            <w:u w:val="none"/>
          </w:rPr>
          <w:t>allergies</w:t>
        </w:r>
      </w:hyperlink>
      <w:r w:rsidRPr="00DC08FE">
        <w:rPr>
          <w:rFonts w:ascii="Book Antiqua" w:hAnsi="Book Antiqua"/>
        </w:rPr>
        <w:t>.</w:t>
      </w:r>
    </w:p>
    <w:p w:rsidR="004F741B" w:rsidRPr="00F944B4" w:rsidRDefault="004F741B" w:rsidP="004E68E1">
      <w:pPr>
        <w:pStyle w:val="Heading3"/>
        <w:shd w:val="clear" w:color="auto" w:fill="FFFFFF"/>
        <w:spacing w:before="405" w:beforeAutospacing="0" w:after="200" w:afterAutospacing="0" w:line="480" w:lineRule="auto"/>
        <w:jc w:val="both"/>
        <w:rPr>
          <w:rFonts w:ascii="Book Antiqua" w:hAnsi="Book Antiqua"/>
          <w:b w:val="0"/>
          <w:bCs w:val="0"/>
          <w:sz w:val="24"/>
          <w:szCs w:val="24"/>
        </w:rPr>
      </w:pPr>
      <w:r w:rsidRPr="00F944B4">
        <w:rPr>
          <w:rFonts w:ascii="Book Antiqua" w:hAnsi="Book Antiqua"/>
          <w:b w:val="0"/>
          <w:bCs w:val="0"/>
          <w:sz w:val="24"/>
          <w:szCs w:val="24"/>
        </w:rPr>
        <w:t>5. Hormones</w:t>
      </w:r>
    </w:p>
    <w:p w:rsidR="004F741B"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lastRenderedPageBreak/>
        <w:t xml:space="preserve">Hormones belong to the endocrine system and influence the various functions of our bodies. </w:t>
      </w:r>
      <w:proofErr w:type="gramStart"/>
      <w:r w:rsidRPr="00F944B4">
        <w:rPr>
          <w:rFonts w:ascii="Book Antiqua" w:hAnsi="Book Antiqua"/>
        </w:rPr>
        <w:t>They are produced by different glands that are situated in specific parts of the body to secrete hormones that control body functions</w:t>
      </w:r>
      <w:proofErr w:type="gramEnd"/>
      <w:r w:rsidRPr="00F944B4">
        <w:rPr>
          <w:rFonts w:ascii="Book Antiqua" w:hAnsi="Book Antiqua"/>
        </w:rPr>
        <w:t xml:space="preserve">. Their timely functioning is critical for normal physical growth and development in children. Imbalances in the functioning of hormone-secreting glands can result in growth defects, obesity, </w:t>
      </w:r>
      <w:r w:rsidR="008A6297" w:rsidRPr="00F944B4">
        <w:rPr>
          <w:rFonts w:ascii="Book Antiqua" w:hAnsi="Book Antiqua"/>
        </w:rPr>
        <w:t>behavioral</w:t>
      </w:r>
      <w:r w:rsidRPr="00F944B4">
        <w:rPr>
          <w:rFonts w:ascii="Book Antiqua" w:hAnsi="Book Antiqua"/>
        </w:rPr>
        <w:t xml:space="preserve"> problems and other diseases. It is just as important during puberty when the gonads produce sex </w:t>
      </w:r>
      <w:proofErr w:type="gramStart"/>
      <w:r w:rsidRPr="00F944B4">
        <w:rPr>
          <w:rFonts w:ascii="Book Antiqua" w:hAnsi="Book Antiqua"/>
        </w:rPr>
        <w:t>hormones which</w:t>
      </w:r>
      <w:proofErr w:type="gramEnd"/>
      <w:r w:rsidRPr="00F944B4">
        <w:rPr>
          <w:rFonts w:ascii="Book Antiqua" w:hAnsi="Book Antiqua"/>
        </w:rPr>
        <w:t xml:space="preserve"> control the development of the sex organs and the appearance of secondary sexual characteristics in boys and girls.</w:t>
      </w:r>
    </w:p>
    <w:p w:rsidR="004F741B" w:rsidRPr="00F944B4" w:rsidRDefault="004F741B" w:rsidP="004E68E1">
      <w:pPr>
        <w:pStyle w:val="Heading3"/>
        <w:shd w:val="clear" w:color="auto" w:fill="FFFFFF"/>
        <w:spacing w:before="405" w:beforeAutospacing="0" w:after="200" w:afterAutospacing="0" w:line="480" w:lineRule="auto"/>
        <w:jc w:val="both"/>
        <w:rPr>
          <w:rFonts w:ascii="Book Antiqua" w:hAnsi="Book Antiqua"/>
          <w:b w:val="0"/>
          <w:bCs w:val="0"/>
          <w:sz w:val="24"/>
          <w:szCs w:val="24"/>
        </w:rPr>
      </w:pPr>
      <w:r w:rsidRPr="00F944B4">
        <w:rPr>
          <w:rFonts w:ascii="Book Antiqua" w:hAnsi="Book Antiqua"/>
          <w:b w:val="0"/>
          <w:bCs w:val="0"/>
          <w:sz w:val="24"/>
          <w:szCs w:val="24"/>
        </w:rPr>
        <w:t>6. Nutrition</w:t>
      </w:r>
    </w:p>
    <w:p w:rsidR="008A6297"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Nutrition is a critical factor in growth as everything the body needs to build and repair itself comes from the food we eat. </w:t>
      </w:r>
      <w:hyperlink r:id="rId13" w:tgtFrame="_blank" w:history="1">
        <w:r w:rsidRPr="00F944B4">
          <w:rPr>
            <w:rStyle w:val="Hyperlink"/>
            <w:rFonts w:ascii="Book Antiqua" w:hAnsi="Book Antiqua"/>
            <w:color w:val="auto"/>
            <w:u w:val="none"/>
          </w:rPr>
          <w:t>Malnutrition</w:t>
        </w:r>
      </w:hyperlink>
      <w:r w:rsidRPr="00F944B4">
        <w:rPr>
          <w:rFonts w:ascii="Book Antiqua" w:hAnsi="Book Antiqua"/>
        </w:rPr>
        <w:t xml:space="preserve"> can cause deficiency diseases that adversely affect the growth and development of children. On the other hand, overeating can lead to obesity and health problems in the </w:t>
      </w:r>
      <w:proofErr w:type="gramStart"/>
      <w:r w:rsidRPr="00F944B4">
        <w:rPr>
          <w:rFonts w:ascii="Book Antiqua" w:hAnsi="Book Antiqua"/>
        </w:rPr>
        <w:t>long run</w:t>
      </w:r>
      <w:proofErr w:type="gramEnd"/>
      <w:r w:rsidRPr="00F944B4">
        <w:rPr>
          <w:rFonts w:ascii="Book Antiqua" w:hAnsi="Book Antiqua"/>
        </w:rPr>
        <w:t xml:space="preserve"> such as diabetes and heart disease. A balanced diet that is rich in vitamins, minerals, </w:t>
      </w:r>
      <w:hyperlink r:id="rId14" w:tgtFrame="_blank" w:history="1">
        <w:r w:rsidRPr="006722CB">
          <w:rPr>
            <w:rStyle w:val="Hyperlink"/>
            <w:rFonts w:ascii="Book Antiqua" w:hAnsi="Book Antiqua"/>
            <w:color w:val="auto"/>
            <w:u w:val="none"/>
          </w:rPr>
          <w:t>proteins</w:t>
        </w:r>
      </w:hyperlink>
      <w:r w:rsidRPr="00F944B4">
        <w:rPr>
          <w:rFonts w:ascii="Book Antiqua" w:hAnsi="Book Antiqua"/>
        </w:rPr>
        <w:t>, carbohydrates and fats is essential for the development of the brain and body.</w:t>
      </w:r>
    </w:p>
    <w:p w:rsidR="004F741B" w:rsidRPr="00F944B4" w:rsidRDefault="008A6297"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7. </w:t>
      </w:r>
      <w:r w:rsidR="004F741B" w:rsidRPr="00F944B4">
        <w:rPr>
          <w:rFonts w:ascii="Book Antiqua" w:hAnsi="Book Antiqua"/>
        </w:rPr>
        <w:t>Familial Influence</w:t>
      </w:r>
    </w:p>
    <w:p w:rsidR="008A6297"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Families have the most profound impact in nurturing a child and determine the ways in which they develop psychologically and socially. Whether they </w:t>
      </w:r>
      <w:proofErr w:type="gramStart"/>
      <w:r w:rsidRPr="00F944B4">
        <w:rPr>
          <w:rFonts w:ascii="Book Antiqua" w:hAnsi="Book Antiqua"/>
        </w:rPr>
        <w:t>are raised</w:t>
      </w:r>
      <w:proofErr w:type="gramEnd"/>
      <w:r w:rsidRPr="00F944B4">
        <w:rPr>
          <w:rFonts w:ascii="Book Antiqua" w:hAnsi="Book Antiqua"/>
        </w:rPr>
        <w:t xml:space="preserve"> by their parents, grandparents or foster care, they need basic love, care and courtesy to develop as healthily functional individuals. The most </w:t>
      </w:r>
      <w:proofErr w:type="gramStart"/>
      <w:r w:rsidRPr="00F944B4">
        <w:rPr>
          <w:rFonts w:ascii="Book Antiqua" w:hAnsi="Book Antiqua"/>
        </w:rPr>
        <w:t>positive growth</w:t>
      </w:r>
      <w:proofErr w:type="gramEnd"/>
      <w:r w:rsidRPr="00F944B4">
        <w:rPr>
          <w:rFonts w:ascii="Book Antiqua" w:hAnsi="Book Antiqua"/>
        </w:rPr>
        <w:t xml:space="preserve"> is seen when families invest </w:t>
      </w:r>
      <w:r w:rsidRPr="00F944B4">
        <w:rPr>
          <w:rFonts w:ascii="Book Antiqua" w:hAnsi="Book Antiqua"/>
        </w:rPr>
        <w:lastRenderedPageBreak/>
        <w:t>time, energy and love in the development of the child such as reading to them, playing with them and having deep meaningful conversations. Families that abuse or neglect children would detract them from a positive development. These children may end up as individuals who have poor social skills and dif</w:t>
      </w:r>
      <w:r w:rsidR="008A6297" w:rsidRPr="00F944B4">
        <w:rPr>
          <w:rFonts w:ascii="Book Antiqua" w:hAnsi="Book Antiqua"/>
        </w:rPr>
        <w:t>ficulty with bonding as adults.</w:t>
      </w:r>
    </w:p>
    <w:p w:rsidR="004F741B" w:rsidRPr="00F944B4" w:rsidRDefault="008A6297"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8. </w:t>
      </w:r>
      <w:r w:rsidR="004F741B" w:rsidRPr="00F944B4">
        <w:rPr>
          <w:rFonts w:ascii="Book Antiqua" w:hAnsi="Book Antiqua"/>
        </w:rPr>
        <w:t>Geographical Influences</w:t>
      </w:r>
    </w:p>
    <w:p w:rsidR="008A6297"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Where you live also has a great influence on how your children turn out to be. The schools they attend, </w:t>
      </w:r>
      <w:r w:rsidR="008A6297" w:rsidRPr="00F944B4">
        <w:rPr>
          <w:rFonts w:ascii="Book Antiqua" w:hAnsi="Book Antiqua"/>
        </w:rPr>
        <w:t>neighborhood</w:t>
      </w:r>
      <w:r w:rsidRPr="00F944B4">
        <w:rPr>
          <w:rFonts w:ascii="Book Antiqua" w:hAnsi="Book Antiqua"/>
        </w:rPr>
        <w:t xml:space="preserve">, opportunities offered by the community and their peer circles are some of the social factors affecting child development. Living in an enriching community that has parks, libraries and community </w:t>
      </w:r>
      <w:r w:rsidR="008A6297" w:rsidRPr="00F944B4">
        <w:rPr>
          <w:rFonts w:ascii="Book Antiqua" w:hAnsi="Book Antiqua"/>
        </w:rPr>
        <w:t>centers</w:t>
      </w:r>
      <w:r w:rsidRPr="00F944B4">
        <w:rPr>
          <w:rFonts w:ascii="Book Antiqua" w:hAnsi="Book Antiqua"/>
        </w:rPr>
        <w:t xml:space="preserve"> for group activities and sports all play a role in how much the child </w:t>
      </w:r>
      <w:r w:rsidR="008A6297" w:rsidRPr="00F944B4">
        <w:rPr>
          <w:rFonts w:ascii="Book Antiqua" w:hAnsi="Book Antiqua"/>
        </w:rPr>
        <w:t>is involved with the community.</w:t>
      </w:r>
    </w:p>
    <w:p w:rsidR="004F741B" w:rsidRPr="00F944B4" w:rsidRDefault="008A6297"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9. </w:t>
      </w:r>
      <w:r w:rsidR="004F741B" w:rsidRPr="00F944B4">
        <w:rPr>
          <w:rFonts w:ascii="Book Antiqua" w:hAnsi="Book Antiqua"/>
        </w:rPr>
        <w:t>Socio-Economic Status</w:t>
      </w:r>
    </w:p>
    <w:p w:rsidR="008A6297"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 xml:space="preserve">The socio-economic status of a family determines the quality of the opportunity a child gets. Studying in better schools that are more expensive definitely has benefits in the </w:t>
      </w:r>
      <w:proofErr w:type="gramStart"/>
      <w:r w:rsidRPr="00F944B4">
        <w:rPr>
          <w:rFonts w:ascii="Book Antiqua" w:hAnsi="Book Antiqua"/>
        </w:rPr>
        <w:t>long run</w:t>
      </w:r>
      <w:proofErr w:type="gramEnd"/>
      <w:r w:rsidRPr="00F944B4">
        <w:rPr>
          <w:rFonts w:ascii="Book Antiqua" w:hAnsi="Book Antiqua"/>
        </w:rPr>
        <w:t>. Well-off families can also offer richer learning resources for their children and afford special aid when they need. Children from poorer families may not have access to educational resources and </w:t>
      </w:r>
      <w:hyperlink r:id="rId15" w:tgtFrame="_blank" w:history="1">
        <w:r w:rsidRPr="00F944B4">
          <w:rPr>
            <w:rStyle w:val="Hyperlink"/>
            <w:rFonts w:ascii="Book Antiqua" w:hAnsi="Book Antiqua"/>
            <w:color w:val="auto"/>
            <w:u w:val="none"/>
          </w:rPr>
          <w:t>good nutrition</w:t>
        </w:r>
      </w:hyperlink>
      <w:r w:rsidRPr="00F944B4">
        <w:rPr>
          <w:rFonts w:ascii="Book Antiqua" w:hAnsi="Book Antiqua"/>
        </w:rPr>
        <w:t> to reach their full potential. They may also have over working parents who cannot invest enough quality time in their development.</w:t>
      </w:r>
    </w:p>
    <w:p w:rsidR="004F741B"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10. Learning and Reinforcement</w:t>
      </w:r>
    </w:p>
    <w:p w:rsidR="008A6297" w:rsidRPr="00F944B4" w:rsidRDefault="004F741B" w:rsidP="004E68E1">
      <w:pPr>
        <w:pStyle w:val="NormalWeb"/>
        <w:shd w:val="clear" w:color="auto" w:fill="FFFFFF"/>
        <w:spacing w:before="0" w:beforeAutospacing="0" w:after="200" w:afterAutospacing="0" w:line="480" w:lineRule="auto"/>
        <w:jc w:val="both"/>
        <w:rPr>
          <w:rFonts w:ascii="Book Antiqua" w:hAnsi="Book Antiqua"/>
        </w:rPr>
      </w:pPr>
      <w:r w:rsidRPr="00F944B4">
        <w:rPr>
          <w:rFonts w:ascii="Book Antiqua" w:hAnsi="Book Antiqua"/>
        </w:rPr>
        <w:t>Learning involves much more than schooling, it is building the child up mentally, intellectually, </w:t>
      </w:r>
      <w:hyperlink r:id="rId16" w:tgtFrame="_blank" w:history="1">
        <w:r w:rsidRPr="00F944B4">
          <w:rPr>
            <w:rStyle w:val="Hyperlink"/>
            <w:rFonts w:ascii="Book Antiqua" w:hAnsi="Book Antiqua"/>
            <w:color w:val="auto"/>
            <w:u w:val="none"/>
          </w:rPr>
          <w:t>emotionally and socially</w:t>
        </w:r>
      </w:hyperlink>
      <w:r w:rsidRPr="00F944B4">
        <w:rPr>
          <w:rFonts w:ascii="Book Antiqua" w:hAnsi="Book Antiqua"/>
        </w:rPr>
        <w:t xml:space="preserve"> so they operate as healthy functional individuals </w:t>
      </w:r>
      <w:r w:rsidRPr="00F944B4">
        <w:rPr>
          <w:rFonts w:ascii="Book Antiqua" w:hAnsi="Book Antiqua"/>
        </w:rPr>
        <w:lastRenderedPageBreak/>
        <w:t xml:space="preserve">in the society. This is where the development of the mind takes place and the child can be mature. Reinforcement is a component of learning where an activity or exercise is repeated and refined to solidify the lessons learned. An example is playing a musical instrument; they get better at playing it as they practice playing the instrument. Therefore, any lesson that </w:t>
      </w:r>
      <w:proofErr w:type="gramStart"/>
      <w:r w:rsidRPr="00F944B4">
        <w:rPr>
          <w:rFonts w:ascii="Book Antiqua" w:hAnsi="Book Antiqua"/>
        </w:rPr>
        <w:t>is taught</w:t>
      </w:r>
      <w:proofErr w:type="gramEnd"/>
      <w:r w:rsidRPr="00F944B4">
        <w:rPr>
          <w:rFonts w:ascii="Book Antiqua" w:hAnsi="Book Antiqua"/>
        </w:rPr>
        <w:t xml:space="preserve"> has to be repeated until the right results are obtained.</w:t>
      </w:r>
    </w:p>
    <w:p w:rsidR="00AE61E2" w:rsidRPr="00F944B4" w:rsidRDefault="006722CB" w:rsidP="004E68E1">
      <w:pPr>
        <w:pStyle w:val="Heading2"/>
        <w:spacing w:before="0" w:after="200" w:line="480" w:lineRule="auto"/>
        <w:jc w:val="both"/>
        <w:rPr>
          <w:rFonts w:ascii="Book Antiqua" w:hAnsi="Book Antiqua"/>
          <w:color w:val="auto"/>
          <w:sz w:val="24"/>
          <w:szCs w:val="24"/>
        </w:rPr>
      </w:pPr>
      <w:r>
        <w:rPr>
          <w:rFonts w:ascii="Book Antiqua" w:hAnsi="Book Antiqua"/>
          <w:color w:val="auto"/>
          <w:sz w:val="24"/>
          <w:szCs w:val="24"/>
        </w:rPr>
        <w:t xml:space="preserve">11. </w:t>
      </w:r>
      <w:r w:rsidR="00AE61E2" w:rsidRPr="00F944B4">
        <w:rPr>
          <w:rFonts w:ascii="Book Antiqua" w:hAnsi="Book Antiqua"/>
          <w:color w:val="auto"/>
          <w:sz w:val="24"/>
          <w:szCs w:val="24"/>
        </w:rPr>
        <w:t>Stimulation</w:t>
      </w:r>
    </w:p>
    <w:p w:rsidR="00AE61E2" w:rsidRPr="00F944B4" w:rsidRDefault="00AE61E2" w:rsidP="004E68E1">
      <w:pPr>
        <w:pStyle w:val="NormalWeb"/>
        <w:spacing w:before="135" w:beforeAutospacing="0" w:after="200" w:afterAutospacing="0" w:line="480" w:lineRule="auto"/>
        <w:jc w:val="both"/>
        <w:rPr>
          <w:rFonts w:ascii="Book Antiqua" w:hAnsi="Book Antiqua"/>
        </w:rPr>
      </w:pPr>
      <w:r w:rsidRPr="00F944B4">
        <w:rPr>
          <w:rFonts w:ascii="Book Antiqua" w:hAnsi="Book Antiqua"/>
        </w:rPr>
        <w:t xml:space="preserve">Toddlers need to play; </w:t>
      </w:r>
      <w:r w:rsidR="006722CB" w:rsidRPr="00F944B4">
        <w:rPr>
          <w:rFonts w:ascii="Book Antiqua" w:hAnsi="Book Antiqua"/>
        </w:rPr>
        <w:t>it is</w:t>
      </w:r>
      <w:r w:rsidRPr="00F944B4">
        <w:rPr>
          <w:rFonts w:ascii="Book Antiqua" w:hAnsi="Book Antiqua"/>
        </w:rPr>
        <w:t xml:space="preserve"> vital to their learning and development. Playing can be very educational, even if your toddler </w:t>
      </w:r>
      <w:r w:rsidR="006722CB" w:rsidRPr="00F944B4">
        <w:rPr>
          <w:rFonts w:ascii="Book Antiqua" w:hAnsi="Book Antiqua"/>
        </w:rPr>
        <w:t>does not</w:t>
      </w:r>
      <w:r w:rsidRPr="00F944B4">
        <w:rPr>
          <w:rFonts w:ascii="Book Antiqua" w:hAnsi="Book Antiqua"/>
        </w:rPr>
        <w:t xml:space="preserve"> realize it. </w:t>
      </w:r>
      <w:r w:rsidR="006722CB" w:rsidRPr="00F944B4">
        <w:rPr>
          <w:rFonts w:ascii="Book Antiqua" w:hAnsi="Book Antiqua"/>
        </w:rPr>
        <w:t>However,</w:t>
      </w:r>
      <w:r w:rsidRPr="00F944B4">
        <w:rPr>
          <w:rFonts w:ascii="Book Antiqua" w:hAnsi="Book Antiqua"/>
        </w:rPr>
        <w:t xml:space="preserve"> having just one or two toys probably </w:t>
      </w:r>
      <w:r w:rsidR="006722CB" w:rsidRPr="00F944B4">
        <w:rPr>
          <w:rFonts w:ascii="Book Antiqua" w:hAnsi="Book Antiqua"/>
        </w:rPr>
        <w:t>is not</w:t>
      </w:r>
      <w:r w:rsidRPr="00F944B4">
        <w:rPr>
          <w:rFonts w:ascii="Book Antiqua" w:hAnsi="Book Antiqua"/>
        </w:rPr>
        <w:t xml:space="preserve"> going cut it. Yes, this gives you license to hit the toy store, but keep in mind that children will play with anything. The more variety your toddler has, the more active his brain can be during playtime. So go ahead buy those fancy toys at the store, if possible, but </w:t>
      </w:r>
      <w:r w:rsidR="006722CB" w:rsidRPr="00F944B4">
        <w:rPr>
          <w:rFonts w:ascii="Book Antiqua" w:hAnsi="Book Antiqua"/>
        </w:rPr>
        <w:t>do not</w:t>
      </w:r>
      <w:r w:rsidRPr="00F944B4">
        <w:rPr>
          <w:rFonts w:ascii="Book Antiqua" w:hAnsi="Book Antiqua"/>
        </w:rPr>
        <w:t xml:space="preserve"> underestimate the learning potential of an empty box or old pots and pans. Children who lack early stimulation may struggle at some point down the road with complex</w:t>
      </w:r>
      <w:r w:rsidR="006722CB">
        <w:rPr>
          <w:rFonts w:ascii="Book Antiqua" w:hAnsi="Book Antiqua"/>
        </w:rPr>
        <w:t xml:space="preserve"> problem solving, according to t</w:t>
      </w:r>
      <w:r w:rsidRPr="00F944B4">
        <w:rPr>
          <w:rFonts w:ascii="Book Antiqua" w:hAnsi="Book Antiqua"/>
        </w:rPr>
        <w:t>he Permanente Medical Group.</w:t>
      </w:r>
    </w:p>
    <w:p w:rsidR="00AE61E2" w:rsidRPr="00F944B4" w:rsidRDefault="00AE61E2" w:rsidP="004E68E1">
      <w:pPr>
        <w:pStyle w:val="Heading2"/>
        <w:spacing w:before="0" w:after="200" w:line="480" w:lineRule="auto"/>
        <w:jc w:val="both"/>
        <w:rPr>
          <w:rFonts w:ascii="Book Antiqua" w:hAnsi="Book Antiqua"/>
          <w:color w:val="auto"/>
          <w:sz w:val="24"/>
          <w:szCs w:val="24"/>
        </w:rPr>
      </w:pPr>
      <w:r w:rsidRPr="00F944B4">
        <w:rPr>
          <w:rFonts w:ascii="Book Antiqua" w:hAnsi="Book Antiqua"/>
          <w:color w:val="auto"/>
          <w:sz w:val="24"/>
          <w:szCs w:val="24"/>
        </w:rPr>
        <w:t>Sleep</w:t>
      </w:r>
    </w:p>
    <w:p w:rsidR="00AE61E2" w:rsidRPr="00F944B4" w:rsidRDefault="006722CB" w:rsidP="004E68E1">
      <w:pPr>
        <w:pStyle w:val="NormalWeb"/>
        <w:spacing w:before="135" w:beforeAutospacing="0" w:after="200" w:afterAutospacing="0" w:line="480" w:lineRule="auto"/>
        <w:jc w:val="both"/>
        <w:rPr>
          <w:rFonts w:ascii="Book Antiqua" w:hAnsi="Book Antiqua"/>
        </w:rPr>
      </w:pPr>
      <w:r w:rsidRPr="00F944B4">
        <w:rPr>
          <w:rFonts w:ascii="Book Antiqua" w:hAnsi="Book Antiqua"/>
        </w:rPr>
        <w:t>Naptime</w:t>
      </w:r>
      <w:r w:rsidR="00AE61E2" w:rsidRPr="00F944B4">
        <w:rPr>
          <w:rFonts w:ascii="Book Antiqua" w:hAnsi="Book Antiqua"/>
        </w:rPr>
        <w:t xml:space="preserve"> is a magical time for mothers. You can get chores done, read a magazine </w:t>
      </w:r>
      <w:r w:rsidR="008A6297" w:rsidRPr="00F944B4">
        <w:rPr>
          <w:rFonts w:ascii="Book Antiqua" w:hAnsi="Book Antiqua"/>
        </w:rPr>
        <w:t>even if it is last month's</w:t>
      </w:r>
      <w:r w:rsidR="00AE61E2" w:rsidRPr="00F944B4">
        <w:rPr>
          <w:rFonts w:ascii="Book Antiqua" w:hAnsi="Book Antiqua"/>
        </w:rPr>
        <w:t xml:space="preserve"> or take your own nap. Sleep, both during naps and at night, is vital to a toddler's growth and development. When he sleeps, his brain gets a chance to rest and process all the knowledge that has been crammed in there during the day. According to The National Sleep Foundation, toddlers generally need 12 to 14 hours of sleep in every </w:t>
      </w:r>
      <w:r w:rsidR="00AE61E2" w:rsidRPr="00F944B4">
        <w:rPr>
          <w:rFonts w:ascii="Book Antiqua" w:hAnsi="Book Antiqua"/>
        </w:rPr>
        <w:lastRenderedPageBreak/>
        <w:t>24-hour period. If he only sleeps 10 hours at night, his nap should be at least two hours. Toddlers are masters of resisting sleep, but stick to your guns. Adequate sleep contributes to proper height and weight development, according to Gerber.</w:t>
      </w:r>
    </w:p>
    <w:p w:rsidR="00AE61E2" w:rsidRPr="00F944B4" w:rsidRDefault="00AE61E2" w:rsidP="004E68E1">
      <w:pPr>
        <w:pStyle w:val="Heading2"/>
        <w:spacing w:before="0" w:after="200" w:line="480" w:lineRule="auto"/>
        <w:jc w:val="both"/>
        <w:rPr>
          <w:rFonts w:ascii="Book Antiqua" w:hAnsi="Book Antiqua"/>
          <w:color w:val="auto"/>
          <w:sz w:val="24"/>
          <w:szCs w:val="24"/>
        </w:rPr>
      </w:pPr>
      <w:r w:rsidRPr="00F944B4">
        <w:rPr>
          <w:rFonts w:ascii="Book Antiqua" w:hAnsi="Book Antiqua"/>
          <w:color w:val="auto"/>
          <w:sz w:val="24"/>
          <w:szCs w:val="24"/>
        </w:rPr>
        <w:t>Love and Attention</w:t>
      </w:r>
    </w:p>
    <w:p w:rsidR="00BC09EF" w:rsidRPr="00F944B4" w:rsidRDefault="00AE61E2" w:rsidP="004E68E1">
      <w:pPr>
        <w:pStyle w:val="NormalWeb"/>
        <w:spacing w:before="135" w:beforeAutospacing="0" w:after="200" w:afterAutospacing="0" w:line="480" w:lineRule="auto"/>
        <w:jc w:val="both"/>
        <w:rPr>
          <w:rFonts w:ascii="Book Antiqua" w:hAnsi="Book Antiqua"/>
        </w:rPr>
      </w:pPr>
      <w:r w:rsidRPr="00F944B4">
        <w:rPr>
          <w:rFonts w:ascii="Book Antiqua" w:hAnsi="Book Antiqua"/>
        </w:rPr>
        <w:t xml:space="preserve">Showing your toddler love and attention assures him that </w:t>
      </w:r>
      <w:r w:rsidR="006722CB">
        <w:rPr>
          <w:rFonts w:ascii="Book Antiqua" w:hAnsi="Book Antiqua"/>
        </w:rPr>
        <w:t>s/</w:t>
      </w:r>
      <w:r w:rsidRPr="00F944B4">
        <w:rPr>
          <w:rFonts w:ascii="Book Antiqua" w:hAnsi="Book Antiqua"/>
        </w:rPr>
        <w:t>he's safe, which provides an environment conducive to reaching his full potential. Play with your child, but allow him time to play alone, too. Create a routine so he knows that he will be eating and sleeping at approximately the same time each day. This consistency comforts him and lets him focus on his own play and learning. Knowing he can trust you is also vital for your toddler's development. The World Health Organization says that parental love and attention are the most important aspect of a toddler's development.</w:t>
      </w:r>
    </w:p>
    <w:p w:rsidR="00A80E3D" w:rsidRPr="00F944B4" w:rsidRDefault="00A80E3D" w:rsidP="004E68E1">
      <w:pPr>
        <w:spacing w:line="480" w:lineRule="auto"/>
        <w:ind w:left="720"/>
        <w:contextualSpacing/>
        <w:jc w:val="both"/>
        <w:rPr>
          <w:rFonts w:ascii="Book Antiqua" w:hAnsi="Book Antiqua"/>
          <w:sz w:val="24"/>
          <w:szCs w:val="24"/>
        </w:rPr>
      </w:pPr>
    </w:p>
    <w:p w:rsidR="00576BB2" w:rsidRPr="00F944B4" w:rsidRDefault="00576BB2" w:rsidP="004E68E1">
      <w:pPr>
        <w:numPr>
          <w:ilvl w:val="0"/>
          <w:numId w:val="1"/>
        </w:numPr>
        <w:spacing w:line="480" w:lineRule="auto"/>
        <w:contextualSpacing/>
        <w:jc w:val="both"/>
        <w:rPr>
          <w:rFonts w:ascii="Book Antiqua" w:hAnsi="Book Antiqua"/>
          <w:sz w:val="24"/>
          <w:szCs w:val="24"/>
        </w:rPr>
      </w:pPr>
      <w:r w:rsidRPr="00F944B4">
        <w:rPr>
          <w:rFonts w:ascii="Book Antiqua" w:hAnsi="Book Antiqua"/>
          <w:sz w:val="24"/>
          <w:szCs w:val="24"/>
        </w:rPr>
        <w:t>What are the three classifications of under nutrition in preschool children and how is this determined?</w:t>
      </w:r>
    </w:p>
    <w:p w:rsidR="00880EC7" w:rsidRPr="00F944B4" w:rsidRDefault="00880EC7" w:rsidP="004E68E1">
      <w:pPr>
        <w:spacing w:line="480" w:lineRule="auto"/>
        <w:ind w:left="720"/>
        <w:contextualSpacing/>
        <w:jc w:val="both"/>
        <w:rPr>
          <w:rFonts w:ascii="Book Antiqua" w:hAnsi="Book Antiqua"/>
          <w:sz w:val="24"/>
          <w:szCs w:val="24"/>
        </w:rPr>
      </w:pPr>
    </w:p>
    <w:p w:rsidR="00576BB2" w:rsidRPr="00F944B4" w:rsidRDefault="00977E8E" w:rsidP="004E68E1">
      <w:pPr>
        <w:spacing w:line="480" w:lineRule="auto"/>
        <w:contextualSpacing/>
        <w:jc w:val="both"/>
        <w:rPr>
          <w:rFonts w:ascii="Book Antiqua" w:hAnsi="Book Antiqua"/>
          <w:sz w:val="24"/>
          <w:szCs w:val="24"/>
        </w:rPr>
      </w:pPr>
      <w:r w:rsidRPr="00F944B4">
        <w:rPr>
          <w:rFonts w:ascii="Book Antiqua" w:hAnsi="Book Antiqua"/>
          <w:sz w:val="24"/>
          <w:szCs w:val="24"/>
        </w:rPr>
        <w:t xml:space="preserve">       </w:t>
      </w:r>
      <w:r w:rsidR="00576BB2" w:rsidRPr="00F944B4">
        <w:rPr>
          <w:rFonts w:ascii="Book Antiqua" w:hAnsi="Book Antiqua"/>
          <w:sz w:val="24"/>
          <w:szCs w:val="24"/>
        </w:rPr>
        <w:t>b. What precautions should one take when preparing infant formula?</w:t>
      </w:r>
    </w:p>
    <w:p w:rsidR="00246AEC" w:rsidRPr="00F944B4" w:rsidRDefault="00246AEC" w:rsidP="004E68E1">
      <w:pPr>
        <w:pStyle w:val="ListParagraph"/>
        <w:numPr>
          <w:ilvl w:val="0"/>
          <w:numId w:val="8"/>
        </w:numPr>
        <w:spacing w:line="480" w:lineRule="auto"/>
        <w:jc w:val="both"/>
        <w:rPr>
          <w:rFonts w:ascii="Book Antiqua" w:hAnsi="Book Antiqua"/>
          <w:sz w:val="24"/>
          <w:szCs w:val="24"/>
        </w:rPr>
      </w:pPr>
      <w:r w:rsidRPr="00F944B4">
        <w:rPr>
          <w:rFonts w:ascii="Book Antiqua" w:hAnsi="Book Antiqua"/>
          <w:sz w:val="24"/>
          <w:szCs w:val="24"/>
        </w:rPr>
        <w:t xml:space="preserve">Meal time should be a pleasant experience for the child in order that positive </w:t>
      </w:r>
    </w:p>
    <w:p w:rsidR="00246AEC" w:rsidRPr="00F944B4" w:rsidRDefault="00246AEC" w:rsidP="004E68E1">
      <w:pPr>
        <w:spacing w:line="480" w:lineRule="auto"/>
        <w:contextualSpacing/>
        <w:jc w:val="both"/>
        <w:rPr>
          <w:rFonts w:ascii="Book Antiqua" w:hAnsi="Book Antiqua"/>
          <w:sz w:val="24"/>
          <w:szCs w:val="24"/>
        </w:rPr>
      </w:pPr>
      <w:r w:rsidRPr="00F944B4">
        <w:rPr>
          <w:rFonts w:ascii="Book Antiqua" w:hAnsi="Book Antiqua"/>
          <w:sz w:val="24"/>
          <w:szCs w:val="24"/>
        </w:rPr>
        <w:t xml:space="preserve">            eating attitudes and behaviors are developed. </w:t>
      </w:r>
    </w:p>
    <w:p w:rsidR="00246AEC" w:rsidRPr="00F944B4" w:rsidRDefault="00246AEC" w:rsidP="004E68E1">
      <w:pPr>
        <w:pStyle w:val="ListParagraph"/>
        <w:numPr>
          <w:ilvl w:val="0"/>
          <w:numId w:val="8"/>
        </w:numPr>
        <w:spacing w:line="480" w:lineRule="auto"/>
        <w:jc w:val="both"/>
        <w:rPr>
          <w:rFonts w:ascii="Book Antiqua" w:hAnsi="Book Antiqua"/>
          <w:sz w:val="24"/>
          <w:szCs w:val="24"/>
        </w:rPr>
      </w:pPr>
      <w:r w:rsidRPr="00F944B4">
        <w:rPr>
          <w:rFonts w:ascii="Book Antiqua" w:hAnsi="Book Antiqua"/>
          <w:sz w:val="24"/>
          <w:szCs w:val="24"/>
        </w:rPr>
        <w:t xml:space="preserve">The child should be equipped with eating utensils that are easy to handle. </w:t>
      </w:r>
    </w:p>
    <w:p w:rsidR="00246AEC" w:rsidRPr="00F944B4" w:rsidRDefault="00246AEC" w:rsidP="004E68E1">
      <w:pPr>
        <w:pStyle w:val="ListParagraph"/>
        <w:numPr>
          <w:ilvl w:val="0"/>
          <w:numId w:val="8"/>
        </w:numPr>
        <w:spacing w:line="480" w:lineRule="auto"/>
        <w:jc w:val="both"/>
        <w:rPr>
          <w:rFonts w:ascii="Book Antiqua" w:hAnsi="Book Antiqua"/>
          <w:sz w:val="24"/>
          <w:szCs w:val="24"/>
        </w:rPr>
      </w:pPr>
      <w:r w:rsidRPr="00F944B4">
        <w:rPr>
          <w:rFonts w:ascii="Book Antiqua" w:hAnsi="Book Antiqua"/>
          <w:sz w:val="24"/>
          <w:szCs w:val="24"/>
        </w:rPr>
        <w:t xml:space="preserve">The child should be offered only small amounts of food at a time and allow </w:t>
      </w:r>
    </w:p>
    <w:p w:rsidR="00246AEC" w:rsidRPr="00F944B4" w:rsidRDefault="00246AEC" w:rsidP="004E68E1">
      <w:pPr>
        <w:spacing w:line="480" w:lineRule="auto"/>
        <w:contextualSpacing/>
        <w:jc w:val="both"/>
        <w:rPr>
          <w:rFonts w:ascii="Book Antiqua" w:hAnsi="Book Antiqua"/>
          <w:sz w:val="24"/>
          <w:szCs w:val="24"/>
        </w:rPr>
      </w:pPr>
      <w:proofErr w:type="gramStart"/>
      <w:r w:rsidRPr="00F944B4">
        <w:rPr>
          <w:rFonts w:ascii="Book Antiqua" w:hAnsi="Book Antiqua"/>
          <w:sz w:val="24"/>
          <w:szCs w:val="24"/>
        </w:rPr>
        <w:lastRenderedPageBreak/>
        <w:t>second</w:t>
      </w:r>
      <w:proofErr w:type="gramEnd"/>
      <w:r w:rsidRPr="00F944B4">
        <w:rPr>
          <w:rFonts w:ascii="Book Antiqua" w:hAnsi="Book Antiqua"/>
          <w:sz w:val="24"/>
          <w:szCs w:val="24"/>
        </w:rPr>
        <w:t xml:space="preserve"> or third helpings, to stimulate the child’s interest. </w:t>
      </w:r>
    </w:p>
    <w:p w:rsidR="00246AEC" w:rsidRPr="00F944B4" w:rsidRDefault="00246AEC" w:rsidP="004E68E1">
      <w:pPr>
        <w:pStyle w:val="ListParagraph"/>
        <w:numPr>
          <w:ilvl w:val="0"/>
          <w:numId w:val="9"/>
        </w:numPr>
        <w:spacing w:line="480" w:lineRule="auto"/>
        <w:jc w:val="both"/>
        <w:rPr>
          <w:rFonts w:ascii="Book Antiqua" w:hAnsi="Book Antiqua"/>
          <w:sz w:val="24"/>
          <w:szCs w:val="24"/>
        </w:rPr>
      </w:pPr>
      <w:r w:rsidRPr="00F944B4">
        <w:rPr>
          <w:rFonts w:ascii="Book Antiqua" w:hAnsi="Book Antiqua"/>
          <w:sz w:val="24"/>
          <w:szCs w:val="24"/>
        </w:rPr>
        <w:t xml:space="preserve">Snacks </w:t>
      </w:r>
      <w:proofErr w:type="gramStart"/>
      <w:r w:rsidRPr="00F944B4">
        <w:rPr>
          <w:rFonts w:ascii="Book Antiqua" w:hAnsi="Book Antiqua"/>
          <w:sz w:val="24"/>
          <w:szCs w:val="24"/>
        </w:rPr>
        <w:t>should be planned</w:t>
      </w:r>
      <w:proofErr w:type="gramEnd"/>
      <w:r w:rsidRPr="00F944B4">
        <w:rPr>
          <w:rFonts w:ascii="Book Antiqua" w:hAnsi="Book Antiqua"/>
          <w:sz w:val="24"/>
          <w:szCs w:val="24"/>
        </w:rPr>
        <w:t xml:space="preserve"> to enhance nutritional value of the diet. They should be served at least 1 hour prior to the meal to allow sufficient intake of food at </w:t>
      </w:r>
      <w:proofErr w:type="gramStart"/>
      <w:r w:rsidRPr="00F944B4">
        <w:rPr>
          <w:rFonts w:ascii="Book Antiqua" w:hAnsi="Book Antiqua"/>
          <w:sz w:val="24"/>
          <w:szCs w:val="24"/>
        </w:rPr>
        <w:t>meal time</w:t>
      </w:r>
      <w:proofErr w:type="gramEnd"/>
      <w:r w:rsidRPr="00F944B4">
        <w:rPr>
          <w:rFonts w:ascii="Book Antiqua" w:hAnsi="Book Antiqua"/>
          <w:sz w:val="24"/>
          <w:szCs w:val="24"/>
        </w:rPr>
        <w:t>.</w:t>
      </w:r>
    </w:p>
    <w:p w:rsidR="00BC09EF" w:rsidRPr="00F944B4" w:rsidRDefault="00576BB2" w:rsidP="004E68E1">
      <w:pPr>
        <w:numPr>
          <w:ilvl w:val="0"/>
          <w:numId w:val="1"/>
        </w:numPr>
        <w:spacing w:before="100" w:beforeAutospacing="1" w:line="480" w:lineRule="auto"/>
        <w:contextualSpacing/>
        <w:jc w:val="both"/>
        <w:outlineLvl w:val="2"/>
        <w:rPr>
          <w:rFonts w:ascii="Book Antiqua" w:eastAsia="Times New Roman" w:hAnsi="Book Antiqua" w:cs="Times New Roman"/>
          <w:spacing w:val="2"/>
          <w:sz w:val="24"/>
          <w:szCs w:val="24"/>
        </w:rPr>
      </w:pPr>
      <w:r w:rsidRPr="00F944B4">
        <w:rPr>
          <w:rFonts w:ascii="Book Antiqua" w:hAnsi="Book Antiqua"/>
          <w:sz w:val="24"/>
          <w:szCs w:val="24"/>
        </w:rPr>
        <w:t>What are the key causes/determinants of malnutrition in children?</w:t>
      </w:r>
    </w:p>
    <w:p w:rsidR="00977E8E" w:rsidRPr="00F944B4" w:rsidRDefault="004E68E1" w:rsidP="004E68E1">
      <w:pPr>
        <w:pStyle w:val="ListParagraph"/>
        <w:numPr>
          <w:ilvl w:val="0"/>
          <w:numId w:val="5"/>
        </w:numPr>
        <w:spacing w:before="240" w:beforeAutospacing="1" w:line="480" w:lineRule="auto"/>
        <w:jc w:val="both"/>
        <w:outlineLvl w:val="2"/>
        <w:rPr>
          <w:rFonts w:ascii="Book Antiqua" w:eastAsia="Times New Roman" w:hAnsi="Book Antiqua" w:cs="Times New Roman"/>
          <w:spacing w:val="2"/>
          <w:sz w:val="24"/>
          <w:szCs w:val="24"/>
        </w:rPr>
      </w:pPr>
      <w:r w:rsidRPr="00F944B4">
        <w:rPr>
          <w:rFonts w:ascii="Book Antiqua" w:eastAsia="Times New Roman" w:hAnsi="Book Antiqua" w:cs="Times New Roman"/>
          <w:spacing w:val="2"/>
          <w:sz w:val="24"/>
          <w:szCs w:val="24"/>
        </w:rPr>
        <w:t>One or a combination of factors causes malnutrition</w:t>
      </w:r>
      <w:r w:rsidR="00FF0820" w:rsidRPr="00F944B4">
        <w:rPr>
          <w:rFonts w:ascii="Book Antiqua" w:eastAsia="Times New Roman" w:hAnsi="Book Antiqua" w:cs="Times New Roman"/>
          <w:spacing w:val="2"/>
          <w:sz w:val="24"/>
          <w:szCs w:val="24"/>
        </w:rPr>
        <w:t>. The immediate determinants of child nutritional status are poor dietary intake (i.e., energy, protein, and micronutrients) and disease. These factors are interdependent. For instance, a child with inadequate dietary intake is more susceptible to disease, which in turn depresses appetite, inhibits the absorption of food nutrients, and</w:t>
      </w:r>
      <w:r w:rsidR="00977E8E" w:rsidRPr="00F944B4">
        <w:rPr>
          <w:rFonts w:ascii="Book Antiqua" w:eastAsia="Times New Roman" w:hAnsi="Book Antiqua" w:cs="Times New Roman"/>
          <w:spacing w:val="2"/>
          <w:sz w:val="24"/>
          <w:szCs w:val="24"/>
        </w:rPr>
        <w:t xml:space="preserve"> competes for a child’s energy</w:t>
      </w:r>
      <w:r w:rsidR="00FF0820" w:rsidRPr="00F944B4">
        <w:rPr>
          <w:rFonts w:ascii="Book Antiqua" w:eastAsia="Times New Roman" w:hAnsi="Book Antiqua" w:cs="Times New Roman"/>
          <w:spacing w:val="2"/>
          <w:sz w:val="24"/>
          <w:szCs w:val="24"/>
        </w:rPr>
        <w:t xml:space="preserve">. Dietary intake must be adequate in quantity and quality, and nutrients must be appropriately consumed in right combinations for adequate absorption. The immediate determinants of child malnutrition </w:t>
      </w:r>
      <w:proofErr w:type="gramStart"/>
      <w:r w:rsidR="00FF0820" w:rsidRPr="00F944B4">
        <w:rPr>
          <w:rFonts w:ascii="Book Antiqua" w:eastAsia="Times New Roman" w:hAnsi="Book Antiqua" w:cs="Times New Roman"/>
          <w:spacing w:val="2"/>
          <w:sz w:val="24"/>
          <w:szCs w:val="24"/>
        </w:rPr>
        <w:t>are influenced</w:t>
      </w:r>
      <w:proofErr w:type="gramEnd"/>
      <w:r w:rsidR="00FF0820" w:rsidRPr="00F944B4">
        <w:rPr>
          <w:rFonts w:ascii="Book Antiqua" w:eastAsia="Times New Roman" w:hAnsi="Book Antiqua" w:cs="Times New Roman"/>
          <w:spacing w:val="2"/>
          <w:sz w:val="24"/>
          <w:szCs w:val="24"/>
        </w:rPr>
        <w:t xml:space="preserve"> by three underlying determinants, which are food security, adequate care for mothers and children, and a proper health environment, inclu</w:t>
      </w:r>
      <w:r w:rsidR="00977E8E" w:rsidRPr="00F944B4">
        <w:rPr>
          <w:rFonts w:ascii="Book Antiqua" w:eastAsia="Times New Roman" w:hAnsi="Book Antiqua" w:cs="Times New Roman"/>
          <w:spacing w:val="2"/>
          <w:sz w:val="24"/>
          <w:szCs w:val="24"/>
        </w:rPr>
        <w:t>ding access to health services</w:t>
      </w:r>
      <w:r w:rsidR="00FF0820" w:rsidRPr="00F944B4">
        <w:rPr>
          <w:rFonts w:ascii="Book Antiqua" w:eastAsia="Times New Roman" w:hAnsi="Book Antiqua" w:cs="Times New Roman"/>
          <w:spacing w:val="2"/>
          <w:sz w:val="24"/>
          <w:szCs w:val="24"/>
        </w:rPr>
        <w:t xml:space="preserve">. Finally, the underlying determinants </w:t>
      </w:r>
      <w:proofErr w:type="gramStart"/>
      <w:r w:rsidR="00FF0820" w:rsidRPr="00F944B4">
        <w:rPr>
          <w:rFonts w:ascii="Book Antiqua" w:eastAsia="Times New Roman" w:hAnsi="Book Antiqua" w:cs="Times New Roman"/>
          <w:spacing w:val="2"/>
          <w:sz w:val="24"/>
          <w:szCs w:val="24"/>
        </w:rPr>
        <w:t>are influenced</w:t>
      </w:r>
      <w:proofErr w:type="gramEnd"/>
      <w:r w:rsidR="00FF0820" w:rsidRPr="00F944B4">
        <w:rPr>
          <w:rFonts w:ascii="Book Antiqua" w:eastAsia="Times New Roman" w:hAnsi="Book Antiqua" w:cs="Times New Roman"/>
          <w:spacing w:val="2"/>
          <w:sz w:val="24"/>
          <w:szCs w:val="24"/>
        </w:rPr>
        <w:t xml:space="preserve"> by the </w:t>
      </w:r>
      <w:r w:rsidR="00FF0820" w:rsidRPr="00F944B4">
        <w:rPr>
          <w:rFonts w:ascii="Book Antiqua" w:eastAsia="Times New Roman" w:hAnsi="Book Antiqua" w:cs="Times New Roman"/>
          <w:iCs/>
          <w:spacing w:val="2"/>
          <w:sz w:val="24"/>
          <w:szCs w:val="24"/>
        </w:rPr>
        <w:t>basic</w:t>
      </w:r>
      <w:r w:rsidR="00FF0820" w:rsidRPr="00F944B4">
        <w:rPr>
          <w:rFonts w:ascii="Book Antiqua" w:eastAsia="Times New Roman" w:hAnsi="Book Antiqua" w:cs="Times New Roman"/>
          <w:spacing w:val="2"/>
          <w:sz w:val="24"/>
          <w:szCs w:val="24"/>
        </w:rPr>
        <w:t> determinants: the potential resources available to a country or community, and a host of political, cultural, and social factors that affect their utilization.</w:t>
      </w:r>
      <w:r w:rsidR="00977E8E" w:rsidRPr="00F944B4">
        <w:rPr>
          <w:rFonts w:ascii="Book Antiqua" w:eastAsia="Times New Roman" w:hAnsi="Book Antiqua" w:cs="Times New Roman"/>
          <w:spacing w:val="2"/>
          <w:sz w:val="24"/>
          <w:szCs w:val="24"/>
        </w:rPr>
        <w:t xml:space="preserve"> </w:t>
      </w:r>
    </w:p>
    <w:p w:rsidR="00977E8E" w:rsidRPr="00F944B4" w:rsidRDefault="00FF0820" w:rsidP="004E68E1">
      <w:pPr>
        <w:pStyle w:val="ListParagraph"/>
        <w:numPr>
          <w:ilvl w:val="0"/>
          <w:numId w:val="5"/>
        </w:numPr>
        <w:spacing w:before="240" w:beforeAutospacing="1" w:line="480" w:lineRule="auto"/>
        <w:jc w:val="both"/>
        <w:outlineLvl w:val="2"/>
        <w:rPr>
          <w:rFonts w:ascii="Book Antiqua" w:eastAsia="Times New Roman" w:hAnsi="Book Antiqua" w:cs="Times New Roman"/>
          <w:spacing w:val="2"/>
          <w:sz w:val="24"/>
          <w:szCs w:val="24"/>
        </w:rPr>
      </w:pPr>
      <w:r w:rsidRPr="00F944B4">
        <w:rPr>
          <w:rFonts w:ascii="Book Antiqua" w:eastAsia="Times New Roman" w:hAnsi="Book Antiqua" w:cs="Times New Roman"/>
          <w:spacing w:val="2"/>
          <w:sz w:val="24"/>
          <w:szCs w:val="24"/>
        </w:rPr>
        <w:lastRenderedPageBreak/>
        <w:t xml:space="preserve">Food security </w:t>
      </w:r>
      <w:proofErr w:type="gramStart"/>
      <w:r w:rsidRPr="00F944B4">
        <w:rPr>
          <w:rFonts w:ascii="Book Antiqua" w:eastAsia="Times New Roman" w:hAnsi="Book Antiqua" w:cs="Times New Roman"/>
          <w:spacing w:val="2"/>
          <w:sz w:val="24"/>
          <w:szCs w:val="24"/>
        </w:rPr>
        <w:t>is achieved</w:t>
      </w:r>
      <w:proofErr w:type="gramEnd"/>
      <w:r w:rsidRPr="00F944B4">
        <w:rPr>
          <w:rFonts w:ascii="Book Antiqua" w:eastAsia="Times New Roman" w:hAnsi="Book Antiqua" w:cs="Times New Roman"/>
          <w:spacing w:val="2"/>
          <w:sz w:val="24"/>
          <w:szCs w:val="24"/>
        </w:rPr>
        <w:t xml:space="preserve"> when a family has access to enough food to l</w:t>
      </w:r>
      <w:r w:rsidR="00977E8E" w:rsidRPr="00F944B4">
        <w:rPr>
          <w:rFonts w:ascii="Book Antiqua" w:eastAsia="Times New Roman" w:hAnsi="Book Antiqua" w:cs="Times New Roman"/>
          <w:spacing w:val="2"/>
          <w:sz w:val="24"/>
          <w:szCs w:val="24"/>
        </w:rPr>
        <w:t>ive an active and healthy life</w:t>
      </w:r>
      <w:r w:rsidRPr="00F944B4">
        <w:rPr>
          <w:rFonts w:ascii="Book Antiqua" w:eastAsia="Times New Roman" w:hAnsi="Book Antiqua" w:cs="Times New Roman"/>
          <w:spacing w:val="2"/>
          <w:sz w:val="24"/>
          <w:szCs w:val="24"/>
        </w:rPr>
        <w:t xml:space="preserve">. The resources necessary to gain access to food are food production, income for food purchases, or donors whether from other private citizens, national or foreign governments, or international institutions. However, many families in developing countries are food insecure due to low accessibility to quality and quantitative food. </w:t>
      </w:r>
    </w:p>
    <w:p w:rsidR="00977E8E" w:rsidRPr="00F944B4" w:rsidRDefault="00FF0820" w:rsidP="004E68E1">
      <w:pPr>
        <w:pStyle w:val="ListParagraph"/>
        <w:numPr>
          <w:ilvl w:val="0"/>
          <w:numId w:val="5"/>
        </w:numPr>
        <w:spacing w:before="240" w:beforeAutospacing="1" w:line="480" w:lineRule="auto"/>
        <w:jc w:val="both"/>
        <w:outlineLvl w:val="2"/>
        <w:rPr>
          <w:rFonts w:ascii="Book Antiqua" w:eastAsia="Times New Roman" w:hAnsi="Book Antiqua" w:cs="Times New Roman"/>
          <w:spacing w:val="2"/>
          <w:sz w:val="24"/>
          <w:szCs w:val="24"/>
        </w:rPr>
      </w:pPr>
      <w:r w:rsidRPr="00F944B4">
        <w:rPr>
          <w:rFonts w:ascii="Book Antiqua" w:eastAsia="Times New Roman" w:hAnsi="Book Antiqua" w:cs="Times New Roman"/>
          <w:spacing w:val="2"/>
          <w:sz w:val="24"/>
          <w:szCs w:val="24"/>
        </w:rPr>
        <w:t>The second underlying determinant of child malnutrition is care, which is the provision by caregivers of “time, attention, and support to meet the physical, mental, and social needs of the growing child and other househo</w:t>
      </w:r>
      <w:r w:rsidR="00977E8E" w:rsidRPr="00F944B4">
        <w:rPr>
          <w:rFonts w:ascii="Book Antiqua" w:eastAsia="Times New Roman" w:hAnsi="Book Antiqua" w:cs="Times New Roman"/>
          <w:spacing w:val="2"/>
          <w:sz w:val="24"/>
          <w:szCs w:val="24"/>
        </w:rPr>
        <w:t xml:space="preserve">ld members” </w:t>
      </w:r>
      <w:r w:rsidRPr="00F944B4">
        <w:rPr>
          <w:rFonts w:ascii="Book Antiqua" w:eastAsia="Times New Roman" w:hAnsi="Book Antiqua" w:cs="Times New Roman"/>
          <w:spacing w:val="2"/>
          <w:sz w:val="24"/>
          <w:szCs w:val="24"/>
        </w:rPr>
        <w:t xml:space="preserve">Caring for a child involves timely child feeding, health- seeking behaviors, support, and cognitive stimulation for children. The adequacy of such care is determined by the caregiver’s control of economic resources, autonomy in </w:t>
      </w:r>
      <w:proofErr w:type="gramStart"/>
      <w:r w:rsidRPr="00F944B4">
        <w:rPr>
          <w:rFonts w:ascii="Book Antiqua" w:eastAsia="Times New Roman" w:hAnsi="Book Antiqua" w:cs="Times New Roman"/>
          <w:spacing w:val="2"/>
          <w:sz w:val="24"/>
          <w:szCs w:val="24"/>
        </w:rPr>
        <w:t>decision making</w:t>
      </w:r>
      <w:proofErr w:type="gramEnd"/>
      <w:r w:rsidRPr="00F944B4">
        <w:rPr>
          <w:rFonts w:ascii="Book Antiqua" w:eastAsia="Times New Roman" w:hAnsi="Book Antiqua" w:cs="Times New Roman"/>
          <w:spacing w:val="2"/>
          <w:sz w:val="24"/>
          <w:szCs w:val="24"/>
        </w:rPr>
        <w:t xml:space="preserve">, knowledge, and beliefs. </w:t>
      </w:r>
    </w:p>
    <w:p w:rsidR="00977E8E" w:rsidRPr="00F944B4" w:rsidRDefault="00FF0820" w:rsidP="004E68E1">
      <w:pPr>
        <w:pStyle w:val="ListParagraph"/>
        <w:numPr>
          <w:ilvl w:val="0"/>
          <w:numId w:val="5"/>
        </w:numPr>
        <w:spacing w:before="240" w:beforeAutospacing="1" w:line="480" w:lineRule="auto"/>
        <w:jc w:val="both"/>
        <w:outlineLvl w:val="2"/>
        <w:rPr>
          <w:rFonts w:ascii="Book Antiqua" w:eastAsia="Times New Roman" w:hAnsi="Book Antiqua" w:cs="Times New Roman"/>
          <w:spacing w:val="2"/>
          <w:sz w:val="24"/>
          <w:szCs w:val="24"/>
        </w:rPr>
      </w:pPr>
      <w:r w:rsidRPr="00F944B4">
        <w:rPr>
          <w:rFonts w:ascii="Book Antiqua" w:eastAsia="Times New Roman" w:hAnsi="Book Antiqua" w:cs="Times New Roman"/>
          <w:spacing w:val="2"/>
          <w:sz w:val="24"/>
          <w:szCs w:val="24"/>
        </w:rPr>
        <w:t>The third under lying determin</w:t>
      </w:r>
      <w:r w:rsidR="00977E8E" w:rsidRPr="00F944B4">
        <w:rPr>
          <w:rFonts w:ascii="Book Antiqua" w:eastAsia="Times New Roman" w:hAnsi="Book Antiqua" w:cs="Times New Roman"/>
          <w:spacing w:val="2"/>
          <w:sz w:val="24"/>
          <w:szCs w:val="24"/>
        </w:rPr>
        <w:t xml:space="preserve">ant of child nutritional status is health environment and services </w:t>
      </w:r>
      <w:r w:rsidRPr="00F944B4">
        <w:rPr>
          <w:rFonts w:ascii="Book Antiqua" w:eastAsia="Times New Roman" w:hAnsi="Book Antiqua" w:cs="Times New Roman"/>
          <w:spacing w:val="2"/>
          <w:sz w:val="24"/>
          <w:szCs w:val="24"/>
        </w:rPr>
        <w:t>rests on the availability of safe water, sanitation, health care, and environmental safety, including shelter.</w:t>
      </w:r>
      <w:r w:rsidR="00977E8E" w:rsidRPr="00F944B4">
        <w:rPr>
          <w:rFonts w:ascii="Book Antiqua" w:eastAsia="Times New Roman" w:hAnsi="Book Antiqua" w:cs="Times New Roman"/>
          <w:spacing w:val="2"/>
          <w:sz w:val="24"/>
          <w:szCs w:val="24"/>
        </w:rPr>
        <w:t xml:space="preserve"> </w:t>
      </w:r>
    </w:p>
    <w:p w:rsidR="00BC09EF" w:rsidRPr="00F944B4" w:rsidRDefault="00FF0820" w:rsidP="004E68E1">
      <w:pPr>
        <w:pStyle w:val="ListParagraph"/>
        <w:numPr>
          <w:ilvl w:val="0"/>
          <w:numId w:val="5"/>
        </w:numPr>
        <w:spacing w:before="100" w:beforeAutospacing="1" w:line="480" w:lineRule="auto"/>
        <w:ind w:left="720"/>
        <w:jc w:val="both"/>
        <w:outlineLvl w:val="2"/>
        <w:rPr>
          <w:rFonts w:ascii="Book Antiqua" w:eastAsia="Times New Roman" w:hAnsi="Book Antiqua" w:cs="Times New Roman"/>
          <w:spacing w:val="2"/>
          <w:sz w:val="24"/>
          <w:szCs w:val="24"/>
        </w:rPr>
      </w:pPr>
      <w:r w:rsidRPr="00F944B4">
        <w:rPr>
          <w:rFonts w:ascii="Book Antiqua" w:eastAsia="Times New Roman" w:hAnsi="Book Antiqua" w:cs="Times New Roman"/>
          <w:spacing w:val="2"/>
          <w:sz w:val="24"/>
          <w:szCs w:val="24"/>
        </w:rPr>
        <w:t xml:space="preserve">The main factor that affects all underlying determinants is poverty. A person </w:t>
      </w:r>
      <w:proofErr w:type="gramStart"/>
      <w:r w:rsidRPr="00F944B4">
        <w:rPr>
          <w:rFonts w:ascii="Book Antiqua" w:eastAsia="Times New Roman" w:hAnsi="Book Antiqua" w:cs="Times New Roman"/>
          <w:spacing w:val="2"/>
          <w:sz w:val="24"/>
          <w:szCs w:val="24"/>
        </w:rPr>
        <w:t>is considered</w:t>
      </w:r>
      <w:proofErr w:type="gramEnd"/>
      <w:r w:rsidRPr="00F944B4">
        <w:rPr>
          <w:rFonts w:ascii="Book Antiqua" w:eastAsia="Times New Roman" w:hAnsi="Book Antiqua" w:cs="Times New Roman"/>
          <w:spacing w:val="2"/>
          <w:sz w:val="24"/>
          <w:szCs w:val="24"/>
        </w:rPr>
        <w:t xml:space="preserve"> to be in absolute poverty when he or she is unable to adequately</w:t>
      </w:r>
      <w:r w:rsidR="00977E8E" w:rsidRPr="00F944B4">
        <w:rPr>
          <w:rFonts w:ascii="Book Antiqua" w:eastAsia="Times New Roman" w:hAnsi="Book Antiqua" w:cs="Times New Roman"/>
          <w:spacing w:val="2"/>
          <w:sz w:val="24"/>
          <w:szCs w:val="24"/>
        </w:rPr>
        <w:t xml:space="preserve"> satisfy his or her basic needs </w:t>
      </w:r>
      <w:r w:rsidRPr="00F944B4">
        <w:rPr>
          <w:rFonts w:ascii="Book Antiqua" w:eastAsia="Times New Roman" w:hAnsi="Book Antiqua" w:cs="Times New Roman"/>
          <w:spacing w:val="2"/>
          <w:sz w:val="24"/>
          <w:szCs w:val="24"/>
        </w:rPr>
        <w:t xml:space="preserve">such as food, health, water, shelter, primary education, and community participation. Poverty is the main underlying cause of poor nutrition in some parts of developing countries. The effects of poverty on child malnutrition are pervasive. Poor households and individuals are unable to </w:t>
      </w:r>
      <w:r w:rsidRPr="00F944B4">
        <w:rPr>
          <w:rFonts w:ascii="Book Antiqua" w:eastAsia="Times New Roman" w:hAnsi="Book Antiqua" w:cs="Times New Roman"/>
          <w:spacing w:val="2"/>
          <w:sz w:val="24"/>
          <w:szCs w:val="24"/>
        </w:rPr>
        <w:lastRenderedPageBreak/>
        <w:t>achieve food security, have inadequate resources for care, and are not able to utilize (or contribute to the creation of) resources for health on a sustainable basis. Poverty has a vicious cycle; it leads to inadequate food intake, undernutrition, poor physical growth and development, impaired functioning, and low productivity. Poverty imposes restrictions on food intake of poorer sections of society and the worst sufferers are reproductive age women, including young children and adolescents</w:t>
      </w:r>
      <w:r w:rsidR="00977E8E" w:rsidRPr="00F944B4">
        <w:rPr>
          <w:rFonts w:ascii="Book Antiqua" w:eastAsia="Times New Roman" w:hAnsi="Book Antiqua" w:cs="Times New Roman"/>
          <w:spacing w:val="2"/>
          <w:sz w:val="24"/>
          <w:szCs w:val="24"/>
        </w:rPr>
        <w:t>.</w:t>
      </w:r>
    </w:p>
    <w:p w:rsidR="00576BB2" w:rsidRPr="00F944B4" w:rsidRDefault="00576BB2" w:rsidP="004E68E1">
      <w:pPr>
        <w:numPr>
          <w:ilvl w:val="0"/>
          <w:numId w:val="1"/>
        </w:numPr>
        <w:spacing w:line="480" w:lineRule="auto"/>
        <w:contextualSpacing/>
        <w:jc w:val="both"/>
        <w:rPr>
          <w:rFonts w:ascii="Book Antiqua" w:hAnsi="Book Antiqua"/>
          <w:sz w:val="24"/>
          <w:szCs w:val="24"/>
        </w:rPr>
      </w:pPr>
      <w:r w:rsidRPr="00F944B4">
        <w:rPr>
          <w:rFonts w:ascii="Book Antiqua" w:hAnsi="Book Antiqua"/>
          <w:sz w:val="24"/>
          <w:szCs w:val="24"/>
        </w:rPr>
        <w:t>What are some of the risks associated with introducing complementary foods too early?</w:t>
      </w:r>
    </w:p>
    <w:p w:rsidR="00576BB2" w:rsidRPr="004E68E1" w:rsidRDefault="0005098B" w:rsidP="004E68E1">
      <w:pPr>
        <w:pStyle w:val="ListParagraph"/>
        <w:numPr>
          <w:ilvl w:val="0"/>
          <w:numId w:val="14"/>
        </w:numPr>
        <w:spacing w:line="480" w:lineRule="auto"/>
        <w:jc w:val="both"/>
        <w:rPr>
          <w:rFonts w:ascii="Book Antiqua" w:hAnsi="Book Antiqua"/>
          <w:sz w:val="24"/>
          <w:szCs w:val="21"/>
          <w:shd w:val="clear" w:color="auto" w:fill="FFFFFF"/>
        </w:rPr>
      </w:pPr>
      <w:r w:rsidRPr="004E68E1">
        <w:rPr>
          <w:rFonts w:ascii="Book Antiqua" w:hAnsi="Book Antiqua"/>
          <w:sz w:val="24"/>
          <w:szCs w:val="21"/>
          <w:shd w:val="clear" w:color="auto" w:fill="FFFFFF"/>
        </w:rPr>
        <w:t>Complementary food</w:t>
      </w:r>
      <w:r w:rsidR="002D0D3C" w:rsidRPr="004E68E1">
        <w:rPr>
          <w:rFonts w:ascii="Book Antiqua" w:hAnsi="Book Antiqua"/>
          <w:sz w:val="24"/>
          <w:szCs w:val="21"/>
          <w:shd w:val="clear" w:color="auto" w:fill="FFFFFF"/>
        </w:rPr>
        <w:t xml:space="preserve"> before age 4 months may confer immune protection (tolerance) or detriment (allergy). </w:t>
      </w:r>
    </w:p>
    <w:p w:rsidR="0005098B" w:rsidRPr="00F944B4" w:rsidRDefault="0005098B" w:rsidP="004E68E1">
      <w:pPr>
        <w:pStyle w:val="NormalWeb"/>
        <w:numPr>
          <w:ilvl w:val="0"/>
          <w:numId w:val="14"/>
        </w:numPr>
        <w:shd w:val="clear" w:color="auto" w:fill="FFFFFF"/>
        <w:spacing w:before="240" w:beforeAutospacing="0" w:after="240" w:afterAutospacing="0" w:line="480" w:lineRule="auto"/>
        <w:jc w:val="both"/>
        <w:rPr>
          <w:rFonts w:ascii="Book Antiqua" w:hAnsi="Book Antiqua" w:cs="Helvetica"/>
        </w:rPr>
      </w:pPr>
      <w:r w:rsidRPr="00F944B4">
        <w:rPr>
          <w:rFonts w:ascii="Book Antiqua" w:hAnsi="Book Antiqua" w:cs="Helvetica"/>
        </w:rPr>
        <w:t>Introducing solids before 4 months of age </w:t>
      </w:r>
      <w:hyperlink r:id="rId17" w:history="1">
        <w:r w:rsidRPr="00F944B4">
          <w:rPr>
            <w:rStyle w:val="Hyperlink"/>
            <w:rFonts w:ascii="Book Antiqua" w:hAnsi="Book Antiqua" w:cs="Helvetica"/>
            <w:color w:val="auto"/>
            <w:u w:val="none"/>
          </w:rPr>
          <w:t>can also increase the risk of choking</w:t>
        </w:r>
      </w:hyperlink>
      <w:r w:rsidRPr="00F944B4">
        <w:rPr>
          <w:rFonts w:ascii="Book Antiqua" w:hAnsi="Book Antiqua" w:cs="Helvetica"/>
        </w:rPr>
        <w:t> and cause the infant to drink less than the needed amount of breast milk.</w:t>
      </w:r>
    </w:p>
    <w:p w:rsidR="00AD1315" w:rsidRPr="00F944B4" w:rsidRDefault="0005098B" w:rsidP="004E68E1">
      <w:pPr>
        <w:pStyle w:val="NormalWeb"/>
        <w:numPr>
          <w:ilvl w:val="0"/>
          <w:numId w:val="14"/>
        </w:numPr>
        <w:shd w:val="clear" w:color="auto" w:fill="FFFFFF"/>
        <w:spacing w:before="240" w:beforeAutospacing="0" w:after="240" w:afterAutospacing="0" w:line="480" w:lineRule="auto"/>
        <w:jc w:val="both"/>
        <w:rPr>
          <w:rFonts w:ascii="Book Antiqua" w:hAnsi="Book Antiqua" w:cs="Helvetica"/>
        </w:rPr>
      </w:pPr>
      <w:r w:rsidRPr="00F944B4">
        <w:rPr>
          <w:rFonts w:ascii="Book Antiqua" w:hAnsi="Book Antiqua" w:cs="Helvetica"/>
        </w:rPr>
        <w:t>However,</w:t>
      </w:r>
      <w:r w:rsidR="00AD1315" w:rsidRPr="00F944B4">
        <w:rPr>
          <w:rFonts w:ascii="Book Antiqua" w:hAnsi="Book Antiqua" w:cs="Helvetica"/>
        </w:rPr>
        <w:t xml:space="preserve"> introducing solids too late </w:t>
      </w:r>
      <w:r w:rsidRPr="00F944B4">
        <w:rPr>
          <w:rFonts w:ascii="Book Antiqua" w:hAnsi="Book Antiqua" w:cs="Helvetica"/>
        </w:rPr>
        <w:t>also can increase the risk of the toddler</w:t>
      </w:r>
      <w:r w:rsidR="00AD1315" w:rsidRPr="00F944B4">
        <w:rPr>
          <w:rFonts w:ascii="Book Antiqua" w:hAnsi="Book Antiqua" w:cs="Helvetica"/>
        </w:rPr>
        <w:t xml:space="preserve"> developing allergies. </w:t>
      </w:r>
      <w:r w:rsidRPr="00F944B4">
        <w:rPr>
          <w:rFonts w:ascii="Book Antiqua" w:hAnsi="Book Antiqua" w:cs="Helvetica"/>
        </w:rPr>
        <w:t xml:space="preserve">For example, one </w:t>
      </w:r>
      <w:hyperlink r:id="rId18" w:history="1">
        <w:r w:rsidR="00AD1315" w:rsidRPr="00F944B4">
          <w:rPr>
            <w:rStyle w:val="Hyperlink"/>
            <w:rFonts w:ascii="Book Antiqua" w:hAnsi="Book Antiqua" w:cs="Helvetica"/>
            <w:color w:val="auto"/>
            <w:u w:val="none"/>
          </w:rPr>
          <w:t>study</w:t>
        </w:r>
      </w:hyperlink>
      <w:r w:rsidR="00AD1315" w:rsidRPr="00F944B4">
        <w:rPr>
          <w:rFonts w:ascii="Book Antiqua" w:hAnsi="Book Antiqua" w:cs="Helvetica"/>
        </w:rPr>
        <w:t> found that late introduction of solid foods (after 7 months of age) may actually increase the risk of food allergies, suggesting a window of opportunity when it comes to starting solids. (A 2007 </w:t>
      </w:r>
      <w:hyperlink r:id="rId19" w:history="1">
        <w:r w:rsidR="00AD1315" w:rsidRPr="00F944B4">
          <w:rPr>
            <w:rStyle w:val="Hyperlink"/>
            <w:rFonts w:ascii="Book Antiqua" w:hAnsi="Book Antiqua" w:cs="Helvetica"/>
            <w:color w:val="auto"/>
            <w:u w:val="none"/>
          </w:rPr>
          <w:t>AAP report</w:t>
        </w:r>
      </w:hyperlink>
      <w:r w:rsidR="00AD1315" w:rsidRPr="00F944B4">
        <w:rPr>
          <w:rFonts w:ascii="Book Antiqua" w:hAnsi="Book Antiqua" w:cs="Helvetica"/>
        </w:rPr>
        <w:t> notes that breastfeeding is the best protection against allergic disease.)</w:t>
      </w:r>
    </w:p>
    <w:p w:rsidR="00AD1315" w:rsidRPr="00F944B4" w:rsidRDefault="00AD1315" w:rsidP="004E68E1">
      <w:pPr>
        <w:pStyle w:val="NormalWeb"/>
        <w:numPr>
          <w:ilvl w:val="0"/>
          <w:numId w:val="14"/>
        </w:numPr>
        <w:shd w:val="clear" w:color="auto" w:fill="FFFFFF"/>
        <w:spacing w:before="240" w:beforeAutospacing="0" w:after="240" w:afterAutospacing="0" w:line="480" w:lineRule="auto"/>
        <w:jc w:val="both"/>
        <w:rPr>
          <w:rFonts w:ascii="Book Antiqua" w:hAnsi="Book Antiqua" w:cs="Helvetica"/>
        </w:rPr>
      </w:pPr>
      <w:r w:rsidRPr="00F944B4">
        <w:rPr>
          <w:rFonts w:ascii="Book Antiqua" w:hAnsi="Book Antiqua" w:cs="Helvetica"/>
        </w:rPr>
        <w:t>Human milk provides all the nutrients (including iron) that babies need for about the first 6 months of li</w:t>
      </w:r>
      <w:r w:rsidR="00EC6C12" w:rsidRPr="00F944B4">
        <w:rPr>
          <w:rFonts w:ascii="Book Antiqua" w:hAnsi="Book Antiqua" w:cs="Helvetica"/>
        </w:rPr>
        <w:t>fe. Once the iron stored in the</w:t>
      </w:r>
      <w:r w:rsidRPr="00F944B4">
        <w:rPr>
          <w:rFonts w:ascii="Book Antiqua" w:hAnsi="Book Antiqua" w:cs="Helvetica"/>
        </w:rPr>
        <w:t xml:space="preserve"> baby's liver during pregnancy </w:t>
      </w:r>
      <w:proofErr w:type="gramStart"/>
      <w:r w:rsidRPr="00F944B4">
        <w:rPr>
          <w:rFonts w:ascii="Book Antiqua" w:hAnsi="Book Antiqua" w:cs="Helvetica"/>
        </w:rPr>
        <w:lastRenderedPageBreak/>
        <w:t>is used up</w:t>
      </w:r>
      <w:proofErr w:type="gramEnd"/>
      <w:r w:rsidRPr="00F944B4">
        <w:rPr>
          <w:rFonts w:ascii="Book Antiqua" w:hAnsi="Book Antiqua" w:cs="Helvetica"/>
        </w:rPr>
        <w:t xml:space="preserve"> (at about 6 months of age), iron-rich foods such as meats or iron-fortified </w:t>
      </w:r>
      <w:r w:rsidR="00EC6C12" w:rsidRPr="00F944B4">
        <w:rPr>
          <w:rFonts w:ascii="Book Antiqua" w:hAnsi="Book Antiqua" w:cs="Helvetica"/>
        </w:rPr>
        <w:t>cereals need to be added to the</w:t>
      </w:r>
      <w:r w:rsidRPr="00F944B4">
        <w:rPr>
          <w:rFonts w:ascii="Book Antiqua" w:hAnsi="Book Antiqua" w:cs="Helvetica"/>
        </w:rPr>
        <w:t xml:space="preserve"> baby’s diet. Around 6 months is also when most babies show signs that they are developmentally ready </w:t>
      </w:r>
      <w:r w:rsidR="005C5E6A" w:rsidRPr="00F944B4">
        <w:rPr>
          <w:rFonts w:ascii="Book Antiqua" w:hAnsi="Book Antiqua" w:cs="Helvetica"/>
        </w:rPr>
        <w:t xml:space="preserve">for </w:t>
      </w:r>
      <w:r w:rsidRPr="00F944B4">
        <w:rPr>
          <w:rFonts w:ascii="Book Antiqua" w:hAnsi="Book Antiqua" w:cs="Helvetica"/>
        </w:rPr>
        <w:t>solid foods</w:t>
      </w:r>
      <w:r w:rsidR="00F944B4" w:rsidRPr="00F944B4">
        <w:rPr>
          <w:rFonts w:ascii="Book Antiqua" w:hAnsi="Book Antiqua" w:cs="Helvetica"/>
        </w:rPr>
        <w:t>.</w:t>
      </w:r>
    </w:p>
    <w:p w:rsidR="001C1694" w:rsidRPr="00F944B4" w:rsidRDefault="004E68E1" w:rsidP="004E68E1">
      <w:pPr>
        <w:spacing w:line="480" w:lineRule="auto"/>
        <w:jc w:val="both"/>
        <w:rPr>
          <w:rFonts w:ascii="Book Antiqua" w:hAnsi="Book Antiqua"/>
          <w:sz w:val="24"/>
          <w:szCs w:val="24"/>
        </w:rPr>
      </w:pPr>
      <w:r>
        <w:rPr>
          <w:rFonts w:ascii="Book Antiqua" w:hAnsi="Book Antiqua"/>
          <w:sz w:val="24"/>
          <w:szCs w:val="24"/>
        </w:rPr>
        <w:t xml:space="preserve">         </w:t>
      </w:r>
      <w:r w:rsidR="00A80E3D" w:rsidRPr="00F944B4">
        <w:rPr>
          <w:rFonts w:ascii="Book Antiqua" w:hAnsi="Book Antiqua"/>
          <w:sz w:val="24"/>
          <w:szCs w:val="24"/>
        </w:rPr>
        <w:t>Reference:</w:t>
      </w:r>
    </w:p>
    <w:p w:rsidR="00A80E3D" w:rsidRPr="00F944B4" w:rsidRDefault="00A80E3D" w:rsidP="004E68E1">
      <w:pPr>
        <w:pStyle w:val="ListParagraph"/>
        <w:numPr>
          <w:ilvl w:val="0"/>
          <w:numId w:val="2"/>
        </w:numPr>
        <w:spacing w:before="100" w:beforeAutospacing="1" w:line="480" w:lineRule="auto"/>
        <w:jc w:val="both"/>
        <w:rPr>
          <w:rFonts w:ascii="Book Antiqua" w:eastAsia="Times New Roman" w:hAnsi="Book Antiqua" w:cs="Times New Roman"/>
          <w:sz w:val="24"/>
          <w:szCs w:val="24"/>
        </w:rPr>
      </w:pPr>
      <w:r w:rsidRPr="00F944B4">
        <w:rPr>
          <w:rFonts w:ascii="Book Antiqua" w:eastAsia="Times New Roman" w:hAnsi="Book Antiqua" w:cs="Times New Roman"/>
          <w:sz w:val="24"/>
          <w:szCs w:val="24"/>
        </w:rPr>
        <w:t>Bhatia, K.K.: Foundation of Child Development. Kalyani Publishers, New Delhi,</w:t>
      </w:r>
    </w:p>
    <w:p w:rsidR="00A80E3D" w:rsidRPr="00F944B4" w:rsidRDefault="00A80E3D" w:rsidP="004E68E1">
      <w:pPr>
        <w:pStyle w:val="ListParagraph"/>
        <w:numPr>
          <w:ilvl w:val="0"/>
          <w:numId w:val="2"/>
        </w:numPr>
        <w:spacing w:before="100" w:beforeAutospacing="1" w:line="480" w:lineRule="auto"/>
        <w:jc w:val="both"/>
        <w:rPr>
          <w:rFonts w:ascii="Book Antiqua" w:eastAsia="Times New Roman" w:hAnsi="Book Antiqua" w:cs="Times New Roman"/>
          <w:sz w:val="24"/>
          <w:szCs w:val="24"/>
        </w:rPr>
      </w:pPr>
      <w:r w:rsidRPr="00F944B4">
        <w:rPr>
          <w:rFonts w:ascii="Book Antiqua" w:eastAsia="Times New Roman" w:hAnsi="Book Antiqua" w:cs="Times New Roman"/>
          <w:sz w:val="24"/>
          <w:szCs w:val="24"/>
        </w:rPr>
        <w:t>Hurlock, E.B. : Child Growth and Development, TATA McGRAW-HILL Publishing Company LTD., New Delhi, 5th Edition,</w:t>
      </w:r>
    </w:p>
    <w:p w:rsidR="00DE2B27" w:rsidRPr="00F944B4" w:rsidRDefault="00A80E3D" w:rsidP="004E68E1">
      <w:pPr>
        <w:numPr>
          <w:ilvl w:val="0"/>
          <w:numId w:val="2"/>
        </w:numPr>
        <w:spacing w:before="240" w:beforeAutospacing="1" w:line="480" w:lineRule="auto"/>
        <w:jc w:val="both"/>
        <w:rPr>
          <w:rFonts w:ascii="Book Antiqua" w:eastAsia="Times New Roman" w:hAnsi="Book Antiqua" w:cs="Times New Roman"/>
          <w:spacing w:val="2"/>
          <w:sz w:val="24"/>
          <w:szCs w:val="24"/>
        </w:rPr>
      </w:pPr>
      <w:r w:rsidRPr="00F944B4">
        <w:rPr>
          <w:rFonts w:ascii="Book Antiqua" w:eastAsia="Times New Roman" w:hAnsi="Book Antiqua" w:cs="Times New Roman"/>
          <w:sz w:val="24"/>
          <w:szCs w:val="24"/>
        </w:rPr>
        <w:t>Mangal, Dr. S.K</w:t>
      </w:r>
      <w:proofErr w:type="gramStart"/>
      <w:r w:rsidRPr="00F944B4">
        <w:rPr>
          <w:rFonts w:ascii="Book Antiqua" w:eastAsia="Times New Roman" w:hAnsi="Book Antiqua" w:cs="Times New Roman"/>
          <w:sz w:val="24"/>
          <w:szCs w:val="24"/>
        </w:rPr>
        <w:t>. :</w:t>
      </w:r>
      <w:proofErr w:type="gramEnd"/>
      <w:r w:rsidRPr="00F944B4">
        <w:rPr>
          <w:rFonts w:ascii="Book Antiqua" w:eastAsia="Times New Roman" w:hAnsi="Book Antiqua" w:cs="Times New Roman"/>
          <w:sz w:val="24"/>
          <w:szCs w:val="24"/>
        </w:rPr>
        <w:t xml:space="preserve"> Psychological Foundations of Education. Parkash Brothers, Ludhiana,</w:t>
      </w:r>
    </w:p>
    <w:p w:rsidR="00DE2B27" w:rsidRPr="00F944B4" w:rsidRDefault="00DE2B27" w:rsidP="004E68E1">
      <w:pPr>
        <w:numPr>
          <w:ilvl w:val="0"/>
          <w:numId w:val="2"/>
        </w:numPr>
        <w:spacing w:before="240" w:beforeAutospacing="1" w:line="480" w:lineRule="auto"/>
        <w:jc w:val="both"/>
        <w:rPr>
          <w:rFonts w:ascii="Book Antiqua" w:eastAsia="Times New Roman" w:hAnsi="Book Antiqua" w:cs="Times New Roman"/>
          <w:spacing w:val="2"/>
          <w:sz w:val="24"/>
          <w:szCs w:val="24"/>
        </w:rPr>
      </w:pPr>
      <w:r w:rsidRPr="00F944B4">
        <w:rPr>
          <w:rFonts w:ascii="Book Antiqua" w:eastAsia="Times New Roman" w:hAnsi="Book Antiqua" w:cs="Times New Roman"/>
          <w:spacing w:val="2"/>
          <w:sz w:val="24"/>
          <w:szCs w:val="24"/>
        </w:rPr>
        <w:t>FMOH. National policy on infant and young child feeding in Nigeria. 2005; 1–25.</w:t>
      </w:r>
      <w:hyperlink r:id="rId20" w:tgtFrame="_blank" w:history="1">
        <w:r w:rsidRPr="00F944B4">
          <w:rPr>
            <w:rFonts w:ascii="Book Antiqua" w:eastAsia="Times New Roman" w:hAnsi="Book Antiqua" w:cs="Times New Roman"/>
            <w:spacing w:val="2"/>
            <w:sz w:val="24"/>
            <w:szCs w:val="24"/>
            <w:u w:val="single"/>
          </w:rPr>
          <w:t>Google Scholar</w:t>
        </w:r>
      </w:hyperlink>
    </w:p>
    <w:p w:rsidR="00AE61E2" w:rsidRPr="00F944B4" w:rsidRDefault="00DE2B27" w:rsidP="004E68E1">
      <w:pPr>
        <w:pStyle w:val="ListParagraph"/>
        <w:numPr>
          <w:ilvl w:val="0"/>
          <w:numId w:val="2"/>
        </w:numPr>
        <w:spacing w:before="240" w:beforeAutospacing="1" w:line="480" w:lineRule="auto"/>
        <w:jc w:val="both"/>
        <w:rPr>
          <w:rFonts w:ascii="Book Antiqua" w:hAnsi="Book Antiqua"/>
          <w:sz w:val="24"/>
          <w:szCs w:val="24"/>
        </w:rPr>
      </w:pPr>
      <w:r w:rsidRPr="00F944B4">
        <w:rPr>
          <w:rFonts w:ascii="Book Antiqua" w:eastAsia="Times New Roman" w:hAnsi="Book Antiqua" w:cs="Times New Roman"/>
          <w:spacing w:val="2"/>
          <w:sz w:val="24"/>
          <w:szCs w:val="24"/>
        </w:rPr>
        <w:t>WHO. Complementary feeding: report of the global consultation. Summary of guiding principles for complementary feeding of the breastfed child. Geneva: WHO; 2001.</w:t>
      </w:r>
      <w:hyperlink r:id="rId21" w:tgtFrame="_blank" w:history="1">
        <w:r w:rsidRPr="00F944B4">
          <w:rPr>
            <w:rFonts w:ascii="Book Antiqua" w:eastAsia="Times New Roman" w:hAnsi="Book Antiqua" w:cs="Times New Roman"/>
            <w:spacing w:val="2"/>
            <w:sz w:val="24"/>
            <w:szCs w:val="24"/>
            <w:u w:val="single"/>
          </w:rPr>
          <w:t>Google Scholar</w:t>
        </w:r>
      </w:hyperlink>
    </w:p>
    <w:p w:rsidR="00AE61E2" w:rsidRPr="00F944B4" w:rsidRDefault="00F0680F" w:rsidP="004E68E1">
      <w:pPr>
        <w:pStyle w:val="ListParagraph"/>
        <w:numPr>
          <w:ilvl w:val="0"/>
          <w:numId w:val="2"/>
        </w:numPr>
        <w:spacing w:before="240" w:beforeAutospacing="1" w:line="480" w:lineRule="auto"/>
        <w:jc w:val="both"/>
        <w:rPr>
          <w:rFonts w:ascii="Book Antiqua" w:hAnsi="Book Antiqua"/>
          <w:sz w:val="24"/>
          <w:szCs w:val="24"/>
        </w:rPr>
      </w:pPr>
      <w:hyperlink r:id="rId22" w:history="1">
        <w:r w:rsidR="00AE61E2" w:rsidRPr="00F944B4">
          <w:rPr>
            <w:rStyle w:val="Hyperlink"/>
            <w:rFonts w:ascii="Book Antiqua" w:hAnsi="Book Antiqua"/>
            <w:color w:val="auto"/>
            <w:sz w:val="24"/>
            <w:szCs w:val="24"/>
          </w:rPr>
          <w:t xml:space="preserve">Gerber: Toddler Growth: </w:t>
        </w:r>
        <w:proofErr w:type="gramStart"/>
        <w:r w:rsidR="00AE61E2" w:rsidRPr="00F944B4">
          <w:rPr>
            <w:rStyle w:val="Hyperlink"/>
            <w:rFonts w:ascii="Book Antiqua" w:hAnsi="Book Antiqua"/>
            <w:color w:val="auto"/>
            <w:sz w:val="24"/>
            <w:szCs w:val="24"/>
          </w:rPr>
          <w:t>What's</w:t>
        </w:r>
        <w:proofErr w:type="gramEnd"/>
        <w:r w:rsidR="00AE61E2" w:rsidRPr="00F944B4">
          <w:rPr>
            <w:rStyle w:val="Hyperlink"/>
            <w:rFonts w:ascii="Book Antiqua" w:hAnsi="Book Antiqua"/>
            <w:color w:val="auto"/>
            <w:sz w:val="24"/>
            <w:szCs w:val="24"/>
          </w:rPr>
          <w:t xml:space="preserve"> Normal?</w:t>
        </w:r>
      </w:hyperlink>
    </w:p>
    <w:p w:rsidR="00AE61E2" w:rsidRPr="00F944B4" w:rsidRDefault="00F0680F" w:rsidP="004E68E1">
      <w:pPr>
        <w:numPr>
          <w:ilvl w:val="0"/>
          <w:numId w:val="2"/>
        </w:numPr>
        <w:spacing w:beforeAutospacing="1" w:line="480" w:lineRule="auto"/>
        <w:jc w:val="both"/>
        <w:rPr>
          <w:rFonts w:ascii="Book Antiqua" w:hAnsi="Book Antiqua"/>
          <w:sz w:val="24"/>
          <w:szCs w:val="24"/>
        </w:rPr>
      </w:pPr>
      <w:hyperlink r:id="rId23" w:history="1">
        <w:r w:rsidR="00AE61E2" w:rsidRPr="00F944B4">
          <w:rPr>
            <w:rStyle w:val="Hyperlink"/>
            <w:rFonts w:ascii="Book Antiqua" w:hAnsi="Book Antiqua"/>
            <w:color w:val="auto"/>
            <w:sz w:val="24"/>
            <w:szCs w:val="24"/>
          </w:rPr>
          <w:t>World Health Organization: Early Child Development</w:t>
        </w:r>
      </w:hyperlink>
    </w:p>
    <w:p w:rsidR="00AE61E2" w:rsidRPr="004E68E1" w:rsidRDefault="00F0680F" w:rsidP="004E68E1">
      <w:pPr>
        <w:pStyle w:val="ListParagraph"/>
        <w:numPr>
          <w:ilvl w:val="0"/>
          <w:numId w:val="2"/>
        </w:numPr>
        <w:spacing w:before="240" w:line="480" w:lineRule="auto"/>
        <w:jc w:val="both"/>
        <w:rPr>
          <w:rStyle w:val="Hyperlink"/>
          <w:rFonts w:ascii="Book Antiqua" w:eastAsia="Times New Roman" w:hAnsi="Book Antiqua" w:cs="Times New Roman"/>
          <w:color w:val="auto"/>
          <w:spacing w:val="2"/>
          <w:sz w:val="24"/>
          <w:szCs w:val="24"/>
          <w:u w:val="none"/>
        </w:rPr>
      </w:pPr>
      <w:hyperlink r:id="rId24" w:anchor="sectionUrl|/ncal/mdo/presentation/stayinghealthy/topic.jsp?condition=Health_Topic_Infants_Toddlers_-_Normal_Growth_Development_-_Staying_Healthy.xml&amp;crumb=182658|TypesofDevelopment" w:history="1">
        <w:r w:rsidR="00AE61E2" w:rsidRPr="004E68E1">
          <w:rPr>
            <w:rStyle w:val="Hyperlink"/>
            <w:rFonts w:ascii="Book Antiqua" w:hAnsi="Book Antiqua"/>
            <w:color w:val="auto"/>
            <w:sz w:val="24"/>
            <w:szCs w:val="24"/>
          </w:rPr>
          <w:t>The Permanente Medical Group: Normal Growth and Development: Infants and Toddlers</w:t>
        </w:r>
      </w:hyperlink>
    </w:p>
    <w:p w:rsidR="002D0D3C" w:rsidRPr="004E68E1" w:rsidRDefault="002D0D3C" w:rsidP="004E68E1">
      <w:pPr>
        <w:pStyle w:val="ListParagraph"/>
        <w:numPr>
          <w:ilvl w:val="0"/>
          <w:numId w:val="2"/>
        </w:numPr>
        <w:shd w:val="clear" w:color="auto" w:fill="FFFFFF"/>
        <w:spacing w:before="166" w:line="480" w:lineRule="auto"/>
        <w:jc w:val="both"/>
        <w:rPr>
          <w:rFonts w:ascii="Book Antiqua" w:hAnsi="Book Antiqua"/>
          <w:sz w:val="24"/>
          <w:szCs w:val="24"/>
        </w:rPr>
      </w:pPr>
      <w:r w:rsidRPr="004E68E1">
        <w:rPr>
          <w:rFonts w:ascii="Book Antiqua" w:hAnsi="Book Antiqua"/>
          <w:sz w:val="24"/>
          <w:szCs w:val="24"/>
        </w:rPr>
        <w:lastRenderedPageBreak/>
        <w:t>3. </w:t>
      </w:r>
      <w:r w:rsidRPr="004E68E1">
        <w:rPr>
          <w:rStyle w:val="element-citation"/>
          <w:rFonts w:ascii="Book Antiqua" w:hAnsi="Book Antiqua"/>
          <w:sz w:val="24"/>
          <w:szCs w:val="24"/>
        </w:rPr>
        <w:t>Qasem W., Fenton T., Friel J. Age of introduction of first complementary feeding for infants: A systematic review. </w:t>
      </w:r>
      <w:r w:rsidRPr="004E68E1">
        <w:rPr>
          <w:rStyle w:val="ref-journal"/>
          <w:rFonts w:ascii="Book Antiqua" w:hAnsi="Book Antiqua"/>
          <w:sz w:val="24"/>
          <w:szCs w:val="24"/>
        </w:rPr>
        <w:t>BMC Pediatr. </w:t>
      </w:r>
      <w:r w:rsidRPr="004E68E1">
        <w:rPr>
          <w:rStyle w:val="element-citation"/>
          <w:rFonts w:ascii="Book Antiqua" w:hAnsi="Book Antiqua"/>
          <w:sz w:val="24"/>
          <w:szCs w:val="24"/>
        </w:rPr>
        <w:t>2015</w:t>
      </w:r>
      <w:r w:rsidR="004E68E1" w:rsidRPr="004E68E1">
        <w:rPr>
          <w:rStyle w:val="element-citation"/>
          <w:rFonts w:ascii="Book Antiqua" w:hAnsi="Book Antiqua"/>
          <w:sz w:val="24"/>
          <w:szCs w:val="24"/>
        </w:rPr>
        <w:t>;</w:t>
      </w:r>
      <w:r w:rsidR="004E68E1" w:rsidRPr="004E68E1">
        <w:rPr>
          <w:rStyle w:val="ref-vol"/>
          <w:rFonts w:ascii="Book Antiqua" w:hAnsi="Book Antiqua"/>
          <w:sz w:val="24"/>
          <w:szCs w:val="24"/>
        </w:rPr>
        <w:t xml:space="preserve"> 15:702</w:t>
      </w:r>
      <w:r w:rsidRPr="004E68E1">
        <w:rPr>
          <w:rStyle w:val="element-citation"/>
          <w:rFonts w:ascii="Book Antiqua" w:hAnsi="Book Antiqua"/>
          <w:sz w:val="24"/>
          <w:szCs w:val="24"/>
        </w:rPr>
        <w:t xml:space="preserve">. </w:t>
      </w:r>
      <w:r w:rsidR="004E68E1" w:rsidRPr="004E68E1">
        <w:rPr>
          <w:rStyle w:val="element-citation"/>
          <w:rFonts w:ascii="Book Antiqua" w:hAnsi="Book Antiqua"/>
          <w:sz w:val="24"/>
          <w:szCs w:val="24"/>
        </w:rPr>
        <w:t>Doi</w:t>
      </w:r>
      <w:r w:rsidRPr="004E68E1">
        <w:rPr>
          <w:rStyle w:val="element-citation"/>
          <w:rFonts w:ascii="Book Antiqua" w:hAnsi="Book Antiqua"/>
          <w:sz w:val="24"/>
          <w:szCs w:val="24"/>
        </w:rPr>
        <w:t>: 10.1186/s12887-015-0409-5. </w:t>
      </w:r>
      <w:r w:rsidRPr="004E68E1">
        <w:rPr>
          <w:rStyle w:val="nowrap"/>
          <w:rFonts w:ascii="Book Antiqua" w:hAnsi="Book Antiqua"/>
          <w:sz w:val="24"/>
          <w:szCs w:val="24"/>
        </w:rPr>
        <w:t>[</w:t>
      </w:r>
      <w:hyperlink r:id="rId25" w:history="1">
        <w:r w:rsidRPr="004E68E1">
          <w:rPr>
            <w:rStyle w:val="Hyperlink"/>
            <w:rFonts w:ascii="Book Antiqua" w:hAnsi="Book Antiqua"/>
            <w:color w:val="auto"/>
            <w:sz w:val="24"/>
            <w:szCs w:val="24"/>
          </w:rPr>
          <w:t>PMC free article</w:t>
        </w:r>
      </w:hyperlink>
      <w:r w:rsidRPr="004E68E1">
        <w:rPr>
          <w:rStyle w:val="nowrap"/>
          <w:rFonts w:ascii="Book Antiqua" w:hAnsi="Book Antiqua"/>
          <w:sz w:val="24"/>
          <w:szCs w:val="24"/>
        </w:rPr>
        <w:t>]</w:t>
      </w:r>
      <w:r w:rsidRPr="004E68E1">
        <w:rPr>
          <w:rStyle w:val="element-citation"/>
          <w:rFonts w:ascii="Book Antiqua" w:hAnsi="Book Antiqua"/>
          <w:sz w:val="24"/>
          <w:szCs w:val="24"/>
        </w:rPr>
        <w:t>[</w:t>
      </w:r>
      <w:hyperlink r:id="rId26" w:tgtFrame="pmc_ext" w:history="1">
        <w:r w:rsidRPr="004E68E1">
          <w:rPr>
            <w:rStyle w:val="Hyperlink"/>
            <w:rFonts w:ascii="Book Antiqua" w:hAnsi="Book Antiqua"/>
            <w:color w:val="auto"/>
            <w:sz w:val="24"/>
            <w:szCs w:val="24"/>
          </w:rPr>
          <w:t>PubMed</w:t>
        </w:r>
      </w:hyperlink>
      <w:r w:rsidRPr="004E68E1">
        <w:rPr>
          <w:rStyle w:val="element-citation"/>
          <w:rFonts w:ascii="Book Antiqua" w:hAnsi="Book Antiqua"/>
          <w:sz w:val="24"/>
          <w:szCs w:val="24"/>
        </w:rPr>
        <w:t>] [</w:t>
      </w:r>
      <w:hyperlink r:id="rId27" w:tgtFrame="pmc_ext" w:history="1">
        <w:r w:rsidRPr="004E68E1">
          <w:rPr>
            <w:rStyle w:val="Hyperlink"/>
            <w:rFonts w:ascii="Book Antiqua" w:hAnsi="Book Antiqua"/>
            <w:color w:val="auto"/>
            <w:sz w:val="24"/>
            <w:szCs w:val="24"/>
          </w:rPr>
          <w:t>CrossRef</w:t>
        </w:r>
      </w:hyperlink>
      <w:r w:rsidRPr="004E68E1">
        <w:rPr>
          <w:rStyle w:val="element-citation"/>
          <w:rFonts w:ascii="Book Antiqua" w:hAnsi="Book Antiqua"/>
          <w:sz w:val="24"/>
          <w:szCs w:val="24"/>
        </w:rPr>
        <w:t>] </w:t>
      </w:r>
      <w:r w:rsidRPr="004E68E1">
        <w:rPr>
          <w:rStyle w:val="nowrap"/>
          <w:rFonts w:ascii="Book Antiqua" w:hAnsi="Book Antiqua"/>
          <w:sz w:val="24"/>
          <w:szCs w:val="24"/>
        </w:rPr>
        <w:t>[</w:t>
      </w:r>
      <w:hyperlink r:id="rId28" w:tgtFrame="pmc_ext" w:history="1">
        <w:r w:rsidRPr="004E68E1">
          <w:rPr>
            <w:rStyle w:val="Hyperlink"/>
            <w:rFonts w:ascii="Book Antiqua" w:hAnsi="Book Antiqua"/>
            <w:color w:val="auto"/>
            <w:sz w:val="24"/>
            <w:szCs w:val="24"/>
          </w:rPr>
          <w:t>Google Scholar</w:t>
        </w:r>
      </w:hyperlink>
      <w:r w:rsidRPr="004E68E1">
        <w:rPr>
          <w:rStyle w:val="nowrap"/>
          <w:rFonts w:ascii="Book Antiqua" w:hAnsi="Book Antiqua"/>
          <w:sz w:val="24"/>
          <w:szCs w:val="24"/>
        </w:rPr>
        <w:t>]</w:t>
      </w:r>
      <w:bookmarkStart w:id="0" w:name="_GoBack"/>
      <w:bookmarkEnd w:id="0"/>
    </w:p>
    <w:p w:rsidR="002D0D3C" w:rsidRPr="004E68E1" w:rsidRDefault="002D0D3C" w:rsidP="004E68E1">
      <w:pPr>
        <w:pStyle w:val="ListParagraph"/>
        <w:numPr>
          <w:ilvl w:val="0"/>
          <w:numId w:val="2"/>
        </w:numPr>
        <w:shd w:val="clear" w:color="auto" w:fill="FFFFFF"/>
        <w:spacing w:before="166" w:line="480" w:lineRule="auto"/>
        <w:jc w:val="both"/>
        <w:rPr>
          <w:rFonts w:ascii="Book Antiqua" w:hAnsi="Book Antiqua"/>
          <w:sz w:val="24"/>
          <w:szCs w:val="24"/>
        </w:rPr>
      </w:pPr>
      <w:r w:rsidRPr="004E68E1">
        <w:rPr>
          <w:rFonts w:ascii="Book Antiqua" w:hAnsi="Book Antiqua"/>
          <w:sz w:val="24"/>
          <w:szCs w:val="24"/>
        </w:rPr>
        <w:t>4. </w:t>
      </w:r>
      <w:r w:rsidRPr="004E68E1">
        <w:rPr>
          <w:rStyle w:val="element-citation"/>
          <w:rFonts w:ascii="Book Antiqua" w:hAnsi="Book Antiqua"/>
          <w:sz w:val="24"/>
          <w:szCs w:val="24"/>
        </w:rPr>
        <w:t>World Health Organization &amp; United Nations International Children’s Emergency Fund (UNICEF</w:t>
      </w:r>
      <w:r w:rsidR="004E68E1" w:rsidRPr="004E68E1">
        <w:rPr>
          <w:rStyle w:val="element-citation"/>
          <w:rFonts w:ascii="Book Antiqua" w:hAnsi="Book Antiqua"/>
          <w:sz w:val="24"/>
          <w:szCs w:val="24"/>
        </w:rPr>
        <w:t>)</w:t>
      </w:r>
      <w:r w:rsidR="004E68E1" w:rsidRPr="004E68E1">
        <w:rPr>
          <w:rStyle w:val="ref-journal"/>
          <w:rFonts w:ascii="Book Antiqua" w:hAnsi="Book Antiqua"/>
          <w:sz w:val="24"/>
          <w:szCs w:val="24"/>
        </w:rPr>
        <w:t xml:space="preserve"> Global</w:t>
      </w:r>
      <w:r w:rsidRPr="004E68E1">
        <w:rPr>
          <w:rStyle w:val="ref-journal"/>
          <w:rFonts w:ascii="Book Antiqua" w:hAnsi="Book Antiqua"/>
          <w:sz w:val="24"/>
          <w:szCs w:val="24"/>
        </w:rPr>
        <w:t xml:space="preserve"> Strategy for Infant and Young Child Feeding.</w:t>
      </w:r>
      <w:r w:rsidRPr="004E68E1">
        <w:rPr>
          <w:rStyle w:val="element-citation"/>
          <w:rFonts w:ascii="Book Antiqua" w:hAnsi="Book Antiqua"/>
          <w:sz w:val="24"/>
          <w:szCs w:val="24"/>
        </w:rPr>
        <w:t> World Health Organization; Geneva, Switzerland: 2003. </w:t>
      </w:r>
      <w:r w:rsidRPr="004E68E1">
        <w:rPr>
          <w:rStyle w:val="nowrap"/>
          <w:rFonts w:ascii="Book Antiqua" w:hAnsi="Book Antiqua"/>
          <w:sz w:val="24"/>
          <w:szCs w:val="24"/>
        </w:rPr>
        <w:t>[</w:t>
      </w:r>
      <w:hyperlink r:id="rId29" w:tgtFrame="pmc_ext" w:history="1">
        <w:r w:rsidRPr="004E68E1">
          <w:rPr>
            <w:rStyle w:val="Hyperlink"/>
            <w:rFonts w:ascii="Book Antiqua" w:hAnsi="Book Antiqua"/>
            <w:color w:val="auto"/>
            <w:sz w:val="24"/>
            <w:szCs w:val="24"/>
          </w:rPr>
          <w:t>Google Scholar</w:t>
        </w:r>
      </w:hyperlink>
      <w:r w:rsidRPr="004E68E1">
        <w:rPr>
          <w:rStyle w:val="nowrap"/>
          <w:rFonts w:ascii="Book Antiqua" w:hAnsi="Book Antiqua"/>
          <w:sz w:val="24"/>
          <w:szCs w:val="24"/>
        </w:rPr>
        <w:t>]</w:t>
      </w:r>
      <w:r w:rsidR="004E68E1">
        <w:rPr>
          <w:rStyle w:val="nowrap"/>
          <w:rFonts w:ascii="Book Antiqua" w:hAnsi="Book Antiqua"/>
          <w:sz w:val="24"/>
          <w:szCs w:val="24"/>
        </w:rPr>
        <w:t>.</w:t>
      </w:r>
    </w:p>
    <w:p w:rsidR="00A80E3D" w:rsidRPr="00F944B4" w:rsidRDefault="00A80E3D" w:rsidP="004E68E1">
      <w:pPr>
        <w:spacing w:line="480" w:lineRule="auto"/>
        <w:jc w:val="both"/>
        <w:rPr>
          <w:rFonts w:ascii="Book Antiqua" w:hAnsi="Book Antiqua"/>
          <w:sz w:val="24"/>
          <w:szCs w:val="24"/>
        </w:rPr>
      </w:pPr>
    </w:p>
    <w:sectPr w:rsidR="00A80E3D" w:rsidRPr="00F944B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0F" w:rsidRDefault="00F0680F">
      <w:pPr>
        <w:spacing w:after="0" w:line="240" w:lineRule="auto"/>
      </w:pPr>
      <w:r>
        <w:separator/>
      </w:r>
    </w:p>
  </w:endnote>
  <w:endnote w:type="continuationSeparator" w:id="0">
    <w:p w:rsidR="00F0680F" w:rsidRDefault="00F06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068675"/>
      <w:docPartObj>
        <w:docPartGallery w:val="Page Numbers (Bottom of Page)"/>
        <w:docPartUnique/>
      </w:docPartObj>
    </w:sdtPr>
    <w:sdtEndPr>
      <w:rPr>
        <w:noProof/>
      </w:rPr>
    </w:sdtEndPr>
    <w:sdtContent>
      <w:p w:rsidR="00812903" w:rsidRDefault="00576BB2">
        <w:pPr>
          <w:pStyle w:val="Footer"/>
          <w:jc w:val="center"/>
        </w:pPr>
        <w:r>
          <w:fldChar w:fldCharType="begin"/>
        </w:r>
        <w:r>
          <w:instrText xml:space="preserve"> PAGE   \* MERGEFORMAT </w:instrText>
        </w:r>
        <w:r>
          <w:fldChar w:fldCharType="separate"/>
        </w:r>
        <w:r w:rsidR="004E68E1">
          <w:rPr>
            <w:noProof/>
          </w:rPr>
          <w:t>11</w:t>
        </w:r>
        <w:r>
          <w:rPr>
            <w:noProof/>
          </w:rPr>
          <w:fldChar w:fldCharType="end"/>
        </w:r>
      </w:p>
    </w:sdtContent>
  </w:sdt>
  <w:p w:rsidR="00812903" w:rsidRDefault="00F068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0F" w:rsidRDefault="00F0680F">
      <w:pPr>
        <w:spacing w:after="0" w:line="240" w:lineRule="auto"/>
      </w:pPr>
      <w:r>
        <w:separator/>
      </w:r>
    </w:p>
  </w:footnote>
  <w:footnote w:type="continuationSeparator" w:id="0">
    <w:p w:rsidR="00F0680F" w:rsidRDefault="00F06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7173"/>
    <w:multiLevelType w:val="multilevel"/>
    <w:tmpl w:val="16D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F3B0E"/>
    <w:multiLevelType w:val="hybridMultilevel"/>
    <w:tmpl w:val="A0AC5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1660DA"/>
    <w:multiLevelType w:val="hybridMultilevel"/>
    <w:tmpl w:val="CA18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D1882"/>
    <w:multiLevelType w:val="hybridMultilevel"/>
    <w:tmpl w:val="78B658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BC23E66"/>
    <w:multiLevelType w:val="hybridMultilevel"/>
    <w:tmpl w:val="39721B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DED775C"/>
    <w:multiLevelType w:val="hybridMultilevel"/>
    <w:tmpl w:val="45EAA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A5A07"/>
    <w:multiLevelType w:val="hybridMultilevel"/>
    <w:tmpl w:val="EA3802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A70741"/>
    <w:multiLevelType w:val="hybridMultilevel"/>
    <w:tmpl w:val="BAC4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336E0"/>
    <w:multiLevelType w:val="hybridMultilevel"/>
    <w:tmpl w:val="C4FC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22BE0"/>
    <w:multiLevelType w:val="hybridMultilevel"/>
    <w:tmpl w:val="6C00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A4D86"/>
    <w:multiLevelType w:val="multilevel"/>
    <w:tmpl w:val="8AB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23881"/>
    <w:multiLevelType w:val="multilevel"/>
    <w:tmpl w:val="CCD0BBAA"/>
    <w:lvl w:ilvl="0">
      <w:start w:val="1"/>
      <w:numFmt w:val="decimal"/>
      <w:lvlText w:val="%1."/>
      <w:lvlJc w:val="left"/>
      <w:pPr>
        <w:tabs>
          <w:tab w:val="num" w:pos="810"/>
        </w:tabs>
        <w:ind w:left="810" w:hanging="360"/>
      </w:pPr>
      <w:rPr>
        <w:rFont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2" w15:restartNumberingAfterBreak="0">
    <w:nsid w:val="6D1A3A84"/>
    <w:multiLevelType w:val="hybridMultilevel"/>
    <w:tmpl w:val="489054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CF357E3"/>
    <w:multiLevelType w:val="multilevel"/>
    <w:tmpl w:val="F5BC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
  </w:num>
  <w:num w:numId="4">
    <w:abstractNumId w:val="6"/>
  </w:num>
  <w:num w:numId="5">
    <w:abstractNumId w:val="4"/>
  </w:num>
  <w:num w:numId="6">
    <w:abstractNumId w:val="13"/>
  </w:num>
  <w:num w:numId="7">
    <w:abstractNumId w:val="0"/>
  </w:num>
  <w:num w:numId="8">
    <w:abstractNumId w:val="5"/>
  </w:num>
  <w:num w:numId="9">
    <w:abstractNumId w:val="2"/>
  </w:num>
  <w:num w:numId="10">
    <w:abstractNumId w:val="12"/>
  </w:num>
  <w:num w:numId="11">
    <w:abstractNumId w:val="3"/>
  </w:num>
  <w:num w:numId="12">
    <w:abstractNumId w:val="7"/>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B2"/>
    <w:rsid w:val="0005098B"/>
    <w:rsid w:val="001256FB"/>
    <w:rsid w:val="00126AB9"/>
    <w:rsid w:val="001A46E4"/>
    <w:rsid w:val="001C1694"/>
    <w:rsid w:val="0024383F"/>
    <w:rsid w:val="00246AEC"/>
    <w:rsid w:val="002D0D3C"/>
    <w:rsid w:val="00364100"/>
    <w:rsid w:val="004B5246"/>
    <w:rsid w:val="004E68E1"/>
    <w:rsid w:val="004F741B"/>
    <w:rsid w:val="00576BB2"/>
    <w:rsid w:val="005C5E6A"/>
    <w:rsid w:val="006228E9"/>
    <w:rsid w:val="006722CB"/>
    <w:rsid w:val="00683AAE"/>
    <w:rsid w:val="0077461C"/>
    <w:rsid w:val="00807DA2"/>
    <w:rsid w:val="00851444"/>
    <w:rsid w:val="00880EC7"/>
    <w:rsid w:val="008A30C1"/>
    <w:rsid w:val="008A6297"/>
    <w:rsid w:val="008C7875"/>
    <w:rsid w:val="00977E8E"/>
    <w:rsid w:val="00991B98"/>
    <w:rsid w:val="00A80E3D"/>
    <w:rsid w:val="00AD1315"/>
    <w:rsid w:val="00AE61E2"/>
    <w:rsid w:val="00B10F3E"/>
    <w:rsid w:val="00BC09EF"/>
    <w:rsid w:val="00D219E3"/>
    <w:rsid w:val="00DC08FE"/>
    <w:rsid w:val="00DE2B27"/>
    <w:rsid w:val="00EA3F5E"/>
    <w:rsid w:val="00EC6C12"/>
    <w:rsid w:val="00F0680F"/>
    <w:rsid w:val="00F944B4"/>
    <w:rsid w:val="00FF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A919"/>
  <w15:chartTrackingRefBased/>
  <w15:docId w15:val="{FC46B1A3-4EC8-454B-8198-A8438B73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B2"/>
    <w:pPr>
      <w:spacing w:after="200" w:line="276" w:lineRule="auto"/>
    </w:pPr>
  </w:style>
  <w:style w:type="paragraph" w:styleId="Heading2">
    <w:name w:val="heading 2"/>
    <w:basedOn w:val="Normal"/>
    <w:next w:val="Normal"/>
    <w:link w:val="Heading2Char"/>
    <w:uiPriority w:val="9"/>
    <w:semiHidden/>
    <w:unhideWhenUsed/>
    <w:qFormat/>
    <w:rsid w:val="00AE6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09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1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6BB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76BB2"/>
    <w:rPr>
      <w:rFonts w:ascii="Times New Roman" w:eastAsia="Times New Roman" w:hAnsi="Times New Roman" w:cs="Times New Roman"/>
      <w:sz w:val="24"/>
      <w:szCs w:val="24"/>
    </w:rPr>
  </w:style>
  <w:style w:type="paragraph" w:styleId="ListParagraph">
    <w:name w:val="List Paragraph"/>
    <w:basedOn w:val="Normal"/>
    <w:uiPriority w:val="34"/>
    <w:qFormat/>
    <w:rsid w:val="00A80E3D"/>
    <w:pPr>
      <w:ind w:left="720"/>
      <w:contextualSpacing/>
    </w:pPr>
  </w:style>
  <w:style w:type="character" w:customStyle="1" w:styleId="Heading3Char">
    <w:name w:val="Heading 3 Char"/>
    <w:basedOn w:val="DefaultParagraphFont"/>
    <w:link w:val="Heading3"/>
    <w:uiPriority w:val="9"/>
    <w:rsid w:val="00BC09EF"/>
    <w:rPr>
      <w:rFonts w:ascii="Times New Roman" w:eastAsia="Times New Roman" w:hAnsi="Times New Roman" w:cs="Times New Roman"/>
      <w:b/>
      <w:bCs/>
      <w:sz w:val="27"/>
      <w:szCs w:val="27"/>
    </w:rPr>
  </w:style>
  <w:style w:type="paragraph" w:customStyle="1" w:styleId="para">
    <w:name w:val="para"/>
    <w:basedOn w:val="Normal"/>
    <w:rsid w:val="00BC0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BC09EF"/>
  </w:style>
  <w:style w:type="character" w:styleId="Hyperlink">
    <w:name w:val="Hyperlink"/>
    <w:basedOn w:val="DefaultParagraphFont"/>
    <w:uiPriority w:val="99"/>
    <w:semiHidden/>
    <w:unhideWhenUsed/>
    <w:rsid w:val="00BC09EF"/>
    <w:rPr>
      <w:color w:val="0000FF"/>
      <w:u w:val="single"/>
    </w:rPr>
  </w:style>
  <w:style w:type="character" w:styleId="Emphasis">
    <w:name w:val="Emphasis"/>
    <w:basedOn w:val="DefaultParagraphFont"/>
    <w:uiPriority w:val="20"/>
    <w:qFormat/>
    <w:rsid w:val="00BC09EF"/>
    <w:rPr>
      <w:i/>
      <w:iCs/>
    </w:rPr>
  </w:style>
  <w:style w:type="character" w:customStyle="1" w:styleId="occurrence">
    <w:name w:val="occurrence"/>
    <w:basedOn w:val="DefaultParagraphFont"/>
    <w:rsid w:val="00DE2B27"/>
  </w:style>
  <w:style w:type="character" w:customStyle="1" w:styleId="Heading2Char">
    <w:name w:val="Heading 2 Char"/>
    <w:basedOn w:val="DefaultParagraphFont"/>
    <w:link w:val="Heading2"/>
    <w:uiPriority w:val="9"/>
    <w:semiHidden/>
    <w:rsid w:val="00AE61E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E61E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AE6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2D0D3C"/>
  </w:style>
  <w:style w:type="character" w:customStyle="1" w:styleId="ref-journal">
    <w:name w:val="ref-journal"/>
    <w:basedOn w:val="DefaultParagraphFont"/>
    <w:rsid w:val="002D0D3C"/>
  </w:style>
  <w:style w:type="character" w:customStyle="1" w:styleId="ref-vol">
    <w:name w:val="ref-vol"/>
    <w:basedOn w:val="DefaultParagraphFont"/>
    <w:rsid w:val="002D0D3C"/>
  </w:style>
  <w:style w:type="character" w:customStyle="1" w:styleId="nowrap">
    <w:name w:val="nowrap"/>
    <w:basedOn w:val="DefaultParagraphFont"/>
    <w:rsid w:val="002D0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90472">
      <w:bodyDiv w:val="1"/>
      <w:marLeft w:val="0"/>
      <w:marRight w:val="0"/>
      <w:marTop w:val="0"/>
      <w:marBottom w:val="0"/>
      <w:divBdr>
        <w:top w:val="none" w:sz="0" w:space="0" w:color="auto"/>
        <w:left w:val="none" w:sz="0" w:space="0" w:color="auto"/>
        <w:bottom w:val="none" w:sz="0" w:space="0" w:color="auto"/>
        <w:right w:val="none" w:sz="0" w:space="0" w:color="auto"/>
      </w:divBdr>
      <w:divsChild>
        <w:div w:id="767891251">
          <w:marLeft w:val="0"/>
          <w:marRight w:val="0"/>
          <w:marTop w:val="166"/>
          <w:marBottom w:val="166"/>
          <w:divBdr>
            <w:top w:val="none" w:sz="0" w:space="0" w:color="auto"/>
            <w:left w:val="none" w:sz="0" w:space="0" w:color="auto"/>
            <w:bottom w:val="none" w:sz="0" w:space="0" w:color="auto"/>
            <w:right w:val="none" w:sz="0" w:space="0" w:color="auto"/>
          </w:divBdr>
        </w:div>
        <w:div w:id="2068911620">
          <w:marLeft w:val="0"/>
          <w:marRight w:val="0"/>
          <w:marTop w:val="166"/>
          <w:marBottom w:val="166"/>
          <w:divBdr>
            <w:top w:val="none" w:sz="0" w:space="0" w:color="auto"/>
            <w:left w:val="none" w:sz="0" w:space="0" w:color="auto"/>
            <w:bottom w:val="none" w:sz="0" w:space="0" w:color="auto"/>
            <w:right w:val="none" w:sz="0" w:space="0" w:color="auto"/>
          </w:divBdr>
        </w:div>
        <w:div w:id="560600942">
          <w:marLeft w:val="0"/>
          <w:marRight w:val="0"/>
          <w:marTop w:val="166"/>
          <w:marBottom w:val="166"/>
          <w:divBdr>
            <w:top w:val="none" w:sz="0" w:space="0" w:color="auto"/>
            <w:left w:val="none" w:sz="0" w:space="0" w:color="auto"/>
            <w:bottom w:val="none" w:sz="0" w:space="0" w:color="auto"/>
            <w:right w:val="none" w:sz="0" w:space="0" w:color="auto"/>
          </w:divBdr>
        </w:div>
        <w:div w:id="1779830759">
          <w:marLeft w:val="0"/>
          <w:marRight w:val="0"/>
          <w:marTop w:val="166"/>
          <w:marBottom w:val="166"/>
          <w:divBdr>
            <w:top w:val="none" w:sz="0" w:space="0" w:color="auto"/>
            <w:left w:val="none" w:sz="0" w:space="0" w:color="auto"/>
            <w:bottom w:val="none" w:sz="0" w:space="0" w:color="auto"/>
            <w:right w:val="none" w:sz="0" w:space="0" w:color="auto"/>
          </w:divBdr>
        </w:div>
      </w:divsChild>
    </w:div>
    <w:div w:id="689333110">
      <w:bodyDiv w:val="1"/>
      <w:marLeft w:val="0"/>
      <w:marRight w:val="0"/>
      <w:marTop w:val="0"/>
      <w:marBottom w:val="0"/>
      <w:divBdr>
        <w:top w:val="none" w:sz="0" w:space="0" w:color="auto"/>
        <w:left w:val="none" w:sz="0" w:space="0" w:color="auto"/>
        <w:bottom w:val="none" w:sz="0" w:space="0" w:color="auto"/>
        <w:right w:val="none" w:sz="0" w:space="0" w:color="auto"/>
      </w:divBdr>
    </w:div>
    <w:div w:id="791678829">
      <w:bodyDiv w:val="1"/>
      <w:marLeft w:val="0"/>
      <w:marRight w:val="0"/>
      <w:marTop w:val="0"/>
      <w:marBottom w:val="0"/>
      <w:divBdr>
        <w:top w:val="none" w:sz="0" w:space="0" w:color="auto"/>
        <w:left w:val="none" w:sz="0" w:space="0" w:color="auto"/>
        <w:bottom w:val="none" w:sz="0" w:space="0" w:color="auto"/>
        <w:right w:val="none" w:sz="0" w:space="0" w:color="auto"/>
      </w:divBdr>
      <w:divsChild>
        <w:div w:id="391007106">
          <w:marLeft w:val="0"/>
          <w:marRight w:val="60"/>
          <w:marTop w:val="0"/>
          <w:marBottom w:val="0"/>
          <w:divBdr>
            <w:top w:val="none" w:sz="0" w:space="0" w:color="auto"/>
            <w:left w:val="none" w:sz="0" w:space="0" w:color="auto"/>
            <w:bottom w:val="none" w:sz="0" w:space="0" w:color="auto"/>
            <w:right w:val="none" w:sz="0" w:space="0" w:color="auto"/>
          </w:divBdr>
        </w:div>
        <w:div w:id="1238662356">
          <w:marLeft w:val="0"/>
          <w:marRight w:val="60"/>
          <w:marTop w:val="0"/>
          <w:marBottom w:val="0"/>
          <w:divBdr>
            <w:top w:val="none" w:sz="0" w:space="0" w:color="auto"/>
            <w:left w:val="none" w:sz="0" w:space="0" w:color="auto"/>
            <w:bottom w:val="none" w:sz="0" w:space="0" w:color="auto"/>
            <w:right w:val="none" w:sz="0" w:space="0" w:color="auto"/>
          </w:divBdr>
        </w:div>
        <w:div w:id="1932737975">
          <w:marLeft w:val="0"/>
          <w:marRight w:val="60"/>
          <w:marTop w:val="0"/>
          <w:marBottom w:val="0"/>
          <w:divBdr>
            <w:top w:val="none" w:sz="0" w:space="0" w:color="auto"/>
            <w:left w:val="none" w:sz="0" w:space="0" w:color="auto"/>
            <w:bottom w:val="none" w:sz="0" w:space="0" w:color="auto"/>
            <w:right w:val="none" w:sz="0" w:space="0" w:color="auto"/>
          </w:divBdr>
        </w:div>
      </w:divsChild>
    </w:div>
    <w:div w:id="932398125">
      <w:bodyDiv w:val="1"/>
      <w:marLeft w:val="0"/>
      <w:marRight w:val="0"/>
      <w:marTop w:val="0"/>
      <w:marBottom w:val="0"/>
      <w:divBdr>
        <w:top w:val="none" w:sz="0" w:space="0" w:color="auto"/>
        <w:left w:val="none" w:sz="0" w:space="0" w:color="auto"/>
        <w:bottom w:val="none" w:sz="0" w:space="0" w:color="auto"/>
        <w:right w:val="none" w:sz="0" w:space="0" w:color="auto"/>
      </w:divBdr>
    </w:div>
    <w:div w:id="1110586856">
      <w:bodyDiv w:val="1"/>
      <w:marLeft w:val="0"/>
      <w:marRight w:val="0"/>
      <w:marTop w:val="0"/>
      <w:marBottom w:val="0"/>
      <w:divBdr>
        <w:top w:val="none" w:sz="0" w:space="0" w:color="auto"/>
        <w:left w:val="none" w:sz="0" w:space="0" w:color="auto"/>
        <w:bottom w:val="none" w:sz="0" w:space="0" w:color="auto"/>
        <w:right w:val="none" w:sz="0" w:space="0" w:color="auto"/>
      </w:divBdr>
    </w:div>
    <w:div w:id="1421947333">
      <w:bodyDiv w:val="1"/>
      <w:marLeft w:val="0"/>
      <w:marRight w:val="0"/>
      <w:marTop w:val="0"/>
      <w:marBottom w:val="0"/>
      <w:divBdr>
        <w:top w:val="none" w:sz="0" w:space="0" w:color="auto"/>
        <w:left w:val="none" w:sz="0" w:space="0" w:color="auto"/>
        <w:bottom w:val="none" w:sz="0" w:space="0" w:color="auto"/>
        <w:right w:val="none" w:sz="0" w:space="0" w:color="auto"/>
      </w:divBdr>
      <w:divsChild>
        <w:div w:id="1827940966">
          <w:marLeft w:val="0"/>
          <w:marRight w:val="0"/>
          <w:marTop w:val="0"/>
          <w:marBottom w:val="0"/>
          <w:divBdr>
            <w:top w:val="none" w:sz="0" w:space="0" w:color="auto"/>
            <w:left w:val="none" w:sz="0" w:space="0" w:color="auto"/>
            <w:bottom w:val="none" w:sz="0" w:space="0" w:color="auto"/>
            <w:right w:val="none" w:sz="0" w:space="0" w:color="auto"/>
          </w:divBdr>
          <w:divsChild>
            <w:div w:id="122424779">
              <w:marLeft w:val="0"/>
              <w:marRight w:val="0"/>
              <w:marTop w:val="0"/>
              <w:marBottom w:val="300"/>
              <w:divBdr>
                <w:top w:val="none" w:sz="0" w:space="0" w:color="auto"/>
                <w:left w:val="none" w:sz="0" w:space="0" w:color="auto"/>
                <w:bottom w:val="none" w:sz="0" w:space="0" w:color="auto"/>
                <w:right w:val="none" w:sz="0" w:space="0" w:color="auto"/>
              </w:divBdr>
            </w:div>
            <w:div w:id="1054353382">
              <w:marLeft w:val="0"/>
              <w:marRight w:val="0"/>
              <w:marTop w:val="0"/>
              <w:marBottom w:val="300"/>
              <w:divBdr>
                <w:top w:val="none" w:sz="0" w:space="0" w:color="auto"/>
                <w:left w:val="none" w:sz="0" w:space="0" w:color="auto"/>
                <w:bottom w:val="none" w:sz="0" w:space="0" w:color="auto"/>
                <w:right w:val="none" w:sz="0" w:space="0" w:color="auto"/>
              </w:divBdr>
            </w:div>
            <w:div w:id="1074742832">
              <w:marLeft w:val="0"/>
              <w:marRight w:val="0"/>
              <w:marTop w:val="0"/>
              <w:marBottom w:val="300"/>
              <w:divBdr>
                <w:top w:val="none" w:sz="0" w:space="0" w:color="auto"/>
                <w:left w:val="none" w:sz="0" w:space="0" w:color="auto"/>
                <w:bottom w:val="none" w:sz="0" w:space="0" w:color="auto"/>
                <w:right w:val="none" w:sz="0" w:space="0" w:color="auto"/>
              </w:divBdr>
            </w:div>
            <w:div w:id="722098038">
              <w:marLeft w:val="0"/>
              <w:marRight w:val="0"/>
              <w:marTop w:val="0"/>
              <w:marBottom w:val="300"/>
              <w:divBdr>
                <w:top w:val="none" w:sz="0" w:space="0" w:color="auto"/>
                <w:left w:val="none" w:sz="0" w:space="0" w:color="auto"/>
                <w:bottom w:val="none" w:sz="0" w:space="0" w:color="auto"/>
                <w:right w:val="none" w:sz="0" w:space="0" w:color="auto"/>
              </w:divBdr>
            </w:div>
          </w:divsChild>
        </w:div>
        <w:div w:id="428160830">
          <w:marLeft w:val="0"/>
          <w:marRight w:val="0"/>
          <w:marTop w:val="0"/>
          <w:marBottom w:val="300"/>
          <w:divBdr>
            <w:top w:val="none" w:sz="0" w:space="0" w:color="auto"/>
            <w:left w:val="none" w:sz="0" w:space="0" w:color="auto"/>
            <w:bottom w:val="none" w:sz="0" w:space="0" w:color="auto"/>
            <w:right w:val="none" w:sz="0" w:space="0" w:color="auto"/>
          </w:divBdr>
        </w:div>
      </w:divsChild>
    </w:div>
    <w:div w:id="14541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enting.firstcry.com/articles/obesity-in-children/?ref=interlink" TargetMode="External"/><Relationship Id="rId13" Type="http://schemas.openxmlformats.org/officeDocument/2006/relationships/hyperlink" Target="http://parenting.firstcry.com/articles/malnutrition-in-children-causes-symptoms-remedies/?ref=interlink" TargetMode="External"/><Relationship Id="rId18" Type="http://schemas.openxmlformats.org/officeDocument/2006/relationships/hyperlink" Target="http://pediatrics.aappublications.org/content/pediatrics/125/1/50.full.pdf" TargetMode="External"/><Relationship Id="rId26" Type="http://schemas.openxmlformats.org/officeDocument/2006/relationships/hyperlink" Target="https://www.ncbi.nlm.nih.gov/pubmed/26328549" TargetMode="External"/><Relationship Id="rId3" Type="http://schemas.openxmlformats.org/officeDocument/2006/relationships/settings" Target="settings.xml"/><Relationship Id="rId21" Type="http://schemas.openxmlformats.org/officeDocument/2006/relationships/hyperlink" Target="http://scholar.google.com/scholar_lookup?title=Complementary%20feeding%3A%20report%20of%20the%20global%20consultation.%20Summary%20of%20guiding%20principles%20for%20complementary%20feeding%20of%20the%20breastfed%20child&amp;publication_year=2001" TargetMode="External"/><Relationship Id="rId7" Type="http://schemas.openxmlformats.org/officeDocument/2006/relationships/hyperlink" Target="https://parenting.firstcry.com/articles/parenting-a-diabetic-child/?ref=interlink" TargetMode="External"/><Relationship Id="rId12" Type="http://schemas.openxmlformats.org/officeDocument/2006/relationships/hyperlink" Target="http://parenting.firstcry.com/articles/allergies-in-children-causes-symptoms-and-treatment/?ref=interlink" TargetMode="External"/><Relationship Id="rId17" Type="http://schemas.openxmlformats.org/officeDocument/2006/relationships/hyperlink" Target="http://health.mo.gov/living/families/wic/wiclwp/pdf/R_0618_Foods_To_Grow_On.pdf" TargetMode="External"/><Relationship Id="rId25" Type="http://schemas.openxmlformats.org/officeDocument/2006/relationships/hyperlink" Target="https://www.ncbi.nlm.nih.gov/pmc/articles/PMC4557230/" TargetMode="External"/><Relationship Id="rId2" Type="http://schemas.openxmlformats.org/officeDocument/2006/relationships/styles" Target="styles.xml"/><Relationship Id="rId16" Type="http://schemas.openxmlformats.org/officeDocument/2006/relationships/hyperlink" Target="http://parenting.firstcry.com/articles/social-and-emotional-development-in-children/?ref=interlink" TargetMode="External"/><Relationship Id="rId20" Type="http://schemas.openxmlformats.org/officeDocument/2006/relationships/hyperlink" Target="https://scholar.google.com/scholar?q=FMOH.%20National%20policy%20on%20infant%20and%20young%20child%20feeding%20in%20Nigeria.%202005%3B%201%E2%80%9325." TargetMode="External"/><Relationship Id="rId29" Type="http://schemas.openxmlformats.org/officeDocument/2006/relationships/hyperlink" Target="https://scholar.google.com/scholar_lookup?title=Global+Strategy+for+Infant+and+Young+Child+Feeding&amp;publication_year=2003&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enting.firstcry.com/articles/best-10-sports-for-kids-to-play/?ref=interlink" TargetMode="External"/><Relationship Id="rId24" Type="http://schemas.openxmlformats.org/officeDocument/2006/relationships/hyperlink" Target="http://mydoctor.kaiserpermanente.org/ncal/mdo/presentation/stayinghealthy/topic.jsp?condition=Health_Topic_Infants_Toddlers_-_Normal_Growth_Development_-_Staying_Healthy.xml&amp;crumb=182658&amp;pageTitle=Staying%20Health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arenting.firstcry.com/articles/a-guide-to-nutrition-for-kids/?ref=interlink" TargetMode="External"/><Relationship Id="rId23" Type="http://schemas.openxmlformats.org/officeDocument/2006/relationships/hyperlink" Target="http://www.who.int/mediacentre/factsheets/fs332/en/index.html" TargetMode="External"/><Relationship Id="rId28" Type="http://schemas.openxmlformats.org/officeDocument/2006/relationships/hyperlink" Target="https://scholar.google.com/scholar_lookup?journal=BMC+Pediatr.&amp;title=Age+of+introduction+of+first+complementary+feeding+for+infants:+A+systematic+review&amp;author=W.+Qasem&amp;author=T.+Fenton&amp;author=J.+Friel&amp;volume=15&amp;publication_year=2015&amp;pages=702&amp;pmid=26328549&amp;doi=10.1186/s12887-015-0409-5&amp;" TargetMode="External"/><Relationship Id="rId10" Type="http://schemas.openxmlformats.org/officeDocument/2006/relationships/hyperlink" Target="http://parenting.firstcry.com/articles/30-indoor-and-outdoor-physical-activities-for-kids/?ref=interlink" TargetMode="External"/><Relationship Id="rId19" Type="http://schemas.openxmlformats.org/officeDocument/2006/relationships/hyperlink" Target="http://pediatrics.aappublications.org/content/pediatrics/121/1/183.full.pdf?maxtoshow=&amp;HITS=10&amp;hits=10&amp;RESULTFORMAT=&amp;fulltext=allergic%20disease&amp;searchid=1&amp;FIRSTINDEX=0&amp;volume=121&amp;issue=1&amp;resourcetype=HWCI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renting.firstcry.com/articles/10-amazing-extracurricular-activities-for-kids/?ref=interlink" TargetMode="External"/><Relationship Id="rId14" Type="http://schemas.openxmlformats.org/officeDocument/2006/relationships/hyperlink" Target="https://parenting.firstcry.com/articles/protein-for-kids/?ref=interlink" TargetMode="External"/><Relationship Id="rId22" Type="http://schemas.openxmlformats.org/officeDocument/2006/relationships/hyperlink" Target="http://www.gerber.com/AllStages/growth_and_development/toddler_growth_whats_normal.aspx" TargetMode="External"/><Relationship Id="rId27" Type="http://schemas.openxmlformats.org/officeDocument/2006/relationships/hyperlink" Target="https://dx.doi.org/10.1186%2Fs12887-015-0409-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12</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Julious Alex</cp:lastModifiedBy>
  <cp:revision>21</cp:revision>
  <dcterms:created xsi:type="dcterms:W3CDTF">2019-05-06T11:43:00Z</dcterms:created>
  <dcterms:modified xsi:type="dcterms:W3CDTF">2019-06-11T19:31:00Z</dcterms:modified>
</cp:coreProperties>
</file>