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4F0" w:rsidRDefault="003204DE" w:rsidP="00F1561D">
      <w:pPr>
        <w:pStyle w:val="NormalWeb"/>
        <w:spacing w:before="0" w:beforeAutospacing="0" w:after="0" w:afterAutospacing="0"/>
        <w:jc w:val="both"/>
        <w:rPr>
          <w:rFonts w:ascii="Arial" w:hAnsi="Arial" w:cs="Arial"/>
          <w:b/>
          <w:sz w:val="20"/>
          <w:szCs w:val="20"/>
        </w:rPr>
      </w:pPr>
      <w:r w:rsidRPr="006204F0">
        <w:rPr>
          <w:rFonts w:ascii="Arial" w:hAnsi="Arial" w:cs="Arial"/>
          <w:b/>
          <w:sz w:val="20"/>
          <w:szCs w:val="20"/>
        </w:rPr>
        <w:t>Devoir de module 2</w:t>
      </w:r>
    </w:p>
    <w:p w:rsidR="00F1561D" w:rsidRPr="006204F0" w:rsidRDefault="00F1561D" w:rsidP="00F1561D">
      <w:pPr>
        <w:pStyle w:val="NormalWeb"/>
        <w:spacing w:before="0" w:beforeAutospacing="0" w:after="0" w:afterAutospacing="0"/>
        <w:jc w:val="both"/>
        <w:rPr>
          <w:rFonts w:ascii="Arial" w:hAnsi="Arial" w:cs="Arial"/>
          <w:b/>
          <w:sz w:val="20"/>
          <w:szCs w:val="20"/>
        </w:rPr>
      </w:pPr>
    </w:p>
    <w:p w:rsidR="003204DE" w:rsidRPr="006204F0" w:rsidRDefault="006204F0" w:rsidP="00F1561D">
      <w:pPr>
        <w:pStyle w:val="NormalWeb"/>
        <w:numPr>
          <w:ilvl w:val="0"/>
          <w:numId w:val="3"/>
        </w:numPr>
        <w:spacing w:before="0" w:beforeAutospacing="0" w:after="0" w:afterAutospacing="0"/>
        <w:jc w:val="both"/>
        <w:rPr>
          <w:rFonts w:ascii="Arial" w:hAnsi="Arial" w:cs="Arial"/>
          <w:sz w:val="20"/>
          <w:szCs w:val="20"/>
        </w:rPr>
      </w:pPr>
      <w:r w:rsidRPr="006204F0">
        <w:rPr>
          <w:rFonts w:ascii="Arial" w:hAnsi="Arial" w:cs="Arial"/>
          <w:sz w:val="20"/>
          <w:szCs w:val="20"/>
        </w:rPr>
        <w:t>Considérons</w:t>
      </w:r>
      <w:r w:rsidR="003204DE" w:rsidRPr="006204F0">
        <w:rPr>
          <w:rFonts w:ascii="Arial" w:hAnsi="Arial" w:cs="Arial"/>
          <w:sz w:val="20"/>
          <w:szCs w:val="20"/>
        </w:rPr>
        <w:t xml:space="preserve"> une maladie connue sous le nom de </w:t>
      </w:r>
      <w:r w:rsidRPr="006204F0">
        <w:rPr>
          <w:rFonts w:ascii="Arial" w:hAnsi="Arial" w:cs="Arial"/>
          <w:sz w:val="20"/>
          <w:szCs w:val="20"/>
        </w:rPr>
        <w:t>diabète</w:t>
      </w:r>
      <w:r w:rsidR="003204DE" w:rsidRPr="006204F0">
        <w:rPr>
          <w:rFonts w:ascii="Arial" w:hAnsi="Arial" w:cs="Arial"/>
          <w:sz w:val="20"/>
          <w:szCs w:val="20"/>
        </w:rPr>
        <w:t xml:space="preserve"> sucré, qui se </w:t>
      </w:r>
      <w:r w:rsidRPr="006204F0">
        <w:rPr>
          <w:rFonts w:ascii="Arial" w:hAnsi="Arial" w:cs="Arial"/>
          <w:sz w:val="20"/>
          <w:szCs w:val="20"/>
        </w:rPr>
        <w:t>caractérise</w:t>
      </w:r>
      <w:r w:rsidR="003204DE" w:rsidRPr="006204F0">
        <w:rPr>
          <w:rFonts w:ascii="Arial" w:hAnsi="Arial" w:cs="Arial"/>
          <w:sz w:val="20"/>
          <w:szCs w:val="20"/>
        </w:rPr>
        <w:t xml:space="preserve"> par une augmentation d</w:t>
      </w:r>
      <w:r w:rsidRPr="006204F0">
        <w:rPr>
          <w:rFonts w:ascii="Arial" w:hAnsi="Arial" w:cs="Arial"/>
          <w:sz w:val="20"/>
          <w:szCs w:val="20"/>
        </w:rPr>
        <w:t>u</w:t>
      </w:r>
      <w:r w:rsidR="003204DE" w:rsidRPr="006204F0">
        <w:rPr>
          <w:rFonts w:ascii="Arial" w:hAnsi="Arial" w:cs="Arial"/>
          <w:sz w:val="20"/>
          <w:szCs w:val="20"/>
        </w:rPr>
        <w:t xml:space="preserve"> taux de sucre dans le sang. Les agents infectieux peuvent contribuer au </w:t>
      </w:r>
      <w:r w:rsidRPr="006204F0">
        <w:rPr>
          <w:rFonts w:ascii="Arial" w:hAnsi="Arial" w:cs="Arial"/>
          <w:sz w:val="20"/>
          <w:szCs w:val="20"/>
        </w:rPr>
        <w:t>développement</w:t>
      </w:r>
      <w:r w:rsidR="003204DE" w:rsidRPr="006204F0">
        <w:rPr>
          <w:rFonts w:ascii="Arial" w:hAnsi="Arial" w:cs="Arial"/>
          <w:sz w:val="20"/>
          <w:szCs w:val="20"/>
        </w:rPr>
        <w:t xml:space="preserve"> de la maladie dans la petite enfance, mais ne sont pas la cause principale de la maladie. Peut- il </w:t>
      </w:r>
      <w:r w:rsidRPr="006204F0">
        <w:rPr>
          <w:rFonts w:ascii="Arial" w:hAnsi="Arial" w:cs="Arial"/>
          <w:sz w:val="20"/>
          <w:szCs w:val="20"/>
        </w:rPr>
        <w:t>être</w:t>
      </w:r>
      <w:r w:rsidR="003204DE" w:rsidRPr="006204F0">
        <w:rPr>
          <w:rFonts w:ascii="Arial" w:hAnsi="Arial" w:cs="Arial"/>
          <w:sz w:val="20"/>
          <w:szCs w:val="20"/>
        </w:rPr>
        <w:t xml:space="preserve"> classé comme transmissible? Expliquez vos raisons </w:t>
      </w:r>
    </w:p>
    <w:p w:rsidR="0019528B" w:rsidRDefault="006204F0" w:rsidP="0019528B">
      <w:pPr>
        <w:pStyle w:val="NormalWeb"/>
        <w:spacing w:before="0" w:beforeAutospacing="0" w:after="0" w:afterAutospacing="0"/>
        <w:ind w:left="360"/>
        <w:jc w:val="both"/>
        <w:rPr>
          <w:rFonts w:ascii="Arial" w:hAnsi="Arial" w:cs="Arial"/>
          <w:b/>
          <w:sz w:val="20"/>
          <w:szCs w:val="20"/>
        </w:rPr>
      </w:pPr>
      <w:r w:rsidRPr="00F1561D">
        <w:rPr>
          <w:rFonts w:ascii="Arial" w:hAnsi="Arial" w:cs="Arial"/>
          <w:b/>
          <w:sz w:val="20"/>
          <w:szCs w:val="20"/>
        </w:rPr>
        <w:t>Réponse :</w:t>
      </w:r>
    </w:p>
    <w:p w:rsidR="0019528B" w:rsidRDefault="0019528B" w:rsidP="0019528B">
      <w:pPr>
        <w:pStyle w:val="NormalWeb"/>
        <w:spacing w:before="0" w:beforeAutospacing="0" w:after="0" w:afterAutospacing="0"/>
        <w:ind w:left="360"/>
        <w:jc w:val="both"/>
        <w:rPr>
          <w:rFonts w:ascii="Arial" w:hAnsi="Arial" w:cs="Arial"/>
          <w:sz w:val="20"/>
          <w:szCs w:val="20"/>
        </w:rPr>
      </w:pPr>
    </w:p>
    <w:p w:rsidR="00A67F30" w:rsidRPr="001B0F26" w:rsidRDefault="00DE70CF" w:rsidP="00F1561D">
      <w:pPr>
        <w:pStyle w:val="NormalWeb"/>
        <w:spacing w:before="0" w:beforeAutospacing="0" w:after="0" w:afterAutospacing="0"/>
        <w:ind w:left="360"/>
        <w:jc w:val="both"/>
        <w:rPr>
          <w:rFonts w:ascii="Arial" w:hAnsi="Arial" w:cs="Arial"/>
          <w:b/>
          <w:i/>
          <w:sz w:val="20"/>
          <w:szCs w:val="20"/>
        </w:rPr>
      </w:pPr>
      <w:r w:rsidRPr="001B0F26">
        <w:rPr>
          <w:rFonts w:ascii="Arial" w:hAnsi="Arial" w:cs="Arial"/>
          <w:i/>
          <w:sz w:val="20"/>
          <w:szCs w:val="20"/>
        </w:rPr>
        <w:t xml:space="preserve">Le </w:t>
      </w:r>
      <w:r w:rsidR="0019528B" w:rsidRPr="001B0F26">
        <w:rPr>
          <w:rFonts w:ascii="Arial" w:hAnsi="Arial" w:cs="Arial"/>
          <w:i/>
          <w:sz w:val="20"/>
          <w:szCs w:val="20"/>
        </w:rPr>
        <w:t>diabète sucré</w:t>
      </w:r>
      <w:r w:rsidRPr="001B0F26">
        <w:rPr>
          <w:rFonts w:ascii="Arial" w:hAnsi="Arial" w:cs="Arial"/>
          <w:i/>
          <w:sz w:val="20"/>
          <w:szCs w:val="20"/>
        </w:rPr>
        <w:t xml:space="preserve"> n</w:t>
      </w:r>
      <w:r w:rsidR="0019528B" w:rsidRPr="001B0F26">
        <w:rPr>
          <w:rFonts w:ascii="Arial" w:hAnsi="Arial" w:cs="Arial"/>
          <w:i/>
          <w:sz w:val="20"/>
          <w:szCs w:val="20"/>
        </w:rPr>
        <w:t xml:space="preserve">e peut pas être classé comme maladie transmissible car il n’est pas causé par un pathogène contagieux. La fréquence de cette affection chronique, est </w:t>
      </w:r>
      <w:r w:rsidR="00A30ED2" w:rsidRPr="001B0F26">
        <w:rPr>
          <w:rFonts w:ascii="Arial" w:hAnsi="Arial" w:cs="Arial"/>
          <w:i/>
          <w:sz w:val="20"/>
          <w:szCs w:val="20"/>
        </w:rPr>
        <w:t>considérable</w:t>
      </w:r>
      <w:r w:rsidR="0019528B" w:rsidRPr="001B0F26">
        <w:rPr>
          <w:rFonts w:ascii="Arial" w:hAnsi="Arial" w:cs="Arial"/>
          <w:i/>
          <w:sz w:val="20"/>
          <w:szCs w:val="20"/>
        </w:rPr>
        <w:t xml:space="preserve"> et en constante augmentation compte tenu des modifications du mode de vie (hygiéno-diététique) et de l’augmentation de l’</w:t>
      </w:r>
      <w:r w:rsidR="00041815" w:rsidRPr="001B0F26">
        <w:rPr>
          <w:rFonts w:ascii="Arial" w:hAnsi="Arial" w:cs="Arial"/>
          <w:i/>
          <w:sz w:val="20"/>
          <w:szCs w:val="20"/>
        </w:rPr>
        <w:t>espérance</w:t>
      </w:r>
      <w:r w:rsidR="0019528B" w:rsidRPr="001B0F26">
        <w:rPr>
          <w:rFonts w:ascii="Arial" w:hAnsi="Arial" w:cs="Arial"/>
          <w:i/>
          <w:sz w:val="20"/>
          <w:szCs w:val="20"/>
        </w:rPr>
        <w:t xml:space="preserve"> de vie. La </w:t>
      </w:r>
      <w:r w:rsidR="00041815" w:rsidRPr="001B0F26">
        <w:rPr>
          <w:rFonts w:ascii="Arial" w:hAnsi="Arial" w:cs="Arial"/>
          <w:i/>
          <w:sz w:val="20"/>
          <w:szCs w:val="20"/>
        </w:rPr>
        <w:t>prévalence</w:t>
      </w:r>
      <w:r w:rsidR="0019528B" w:rsidRPr="001B0F26">
        <w:rPr>
          <w:rFonts w:ascii="Arial" w:hAnsi="Arial" w:cs="Arial"/>
          <w:i/>
          <w:sz w:val="20"/>
          <w:szCs w:val="20"/>
        </w:rPr>
        <w:t xml:space="preserve"> du </w:t>
      </w:r>
      <w:r w:rsidR="00041815" w:rsidRPr="001B0F26">
        <w:rPr>
          <w:rFonts w:ascii="Arial" w:hAnsi="Arial" w:cs="Arial"/>
          <w:i/>
          <w:sz w:val="20"/>
          <w:szCs w:val="20"/>
        </w:rPr>
        <w:t>diabète</w:t>
      </w:r>
      <w:r w:rsidR="0019528B" w:rsidRPr="001B0F26">
        <w:rPr>
          <w:rFonts w:ascii="Arial" w:hAnsi="Arial" w:cs="Arial"/>
          <w:i/>
          <w:sz w:val="20"/>
          <w:szCs w:val="20"/>
        </w:rPr>
        <w:t xml:space="preserve"> augmente avec l’</w:t>
      </w:r>
      <w:r w:rsidR="00A30ED2" w:rsidRPr="001B0F26">
        <w:rPr>
          <w:rFonts w:ascii="Arial" w:hAnsi="Arial" w:cs="Arial"/>
          <w:i/>
          <w:sz w:val="20"/>
          <w:szCs w:val="20"/>
        </w:rPr>
        <w:t>âge</w:t>
      </w:r>
      <w:r w:rsidR="0019528B" w:rsidRPr="001B0F26">
        <w:rPr>
          <w:rFonts w:ascii="Arial" w:hAnsi="Arial" w:cs="Arial"/>
          <w:i/>
          <w:sz w:val="20"/>
          <w:szCs w:val="20"/>
        </w:rPr>
        <w:t>. De plus, l’</w:t>
      </w:r>
      <w:r w:rsidR="00A30ED2" w:rsidRPr="001B0F26">
        <w:rPr>
          <w:rFonts w:ascii="Arial" w:hAnsi="Arial" w:cs="Arial"/>
          <w:i/>
          <w:sz w:val="20"/>
          <w:szCs w:val="20"/>
        </w:rPr>
        <w:t>âge</w:t>
      </w:r>
      <w:r w:rsidR="0019528B" w:rsidRPr="001B0F26">
        <w:rPr>
          <w:rFonts w:ascii="Arial" w:hAnsi="Arial" w:cs="Arial"/>
          <w:i/>
          <w:sz w:val="20"/>
          <w:szCs w:val="20"/>
        </w:rPr>
        <w:t xml:space="preserve"> de </w:t>
      </w:r>
      <w:r w:rsidR="00A30ED2" w:rsidRPr="001B0F26">
        <w:rPr>
          <w:rFonts w:ascii="Arial" w:hAnsi="Arial" w:cs="Arial"/>
          <w:i/>
          <w:sz w:val="20"/>
          <w:szCs w:val="20"/>
        </w:rPr>
        <w:t>début</w:t>
      </w:r>
      <w:r w:rsidR="0019528B" w:rsidRPr="001B0F26">
        <w:rPr>
          <w:rFonts w:ascii="Arial" w:hAnsi="Arial" w:cs="Arial"/>
          <w:i/>
          <w:sz w:val="20"/>
          <w:szCs w:val="20"/>
        </w:rPr>
        <w:t xml:space="preserve"> du </w:t>
      </w:r>
      <w:r w:rsidR="00A30ED2" w:rsidRPr="001B0F26">
        <w:rPr>
          <w:rFonts w:ascii="Arial" w:hAnsi="Arial" w:cs="Arial"/>
          <w:i/>
          <w:sz w:val="20"/>
          <w:szCs w:val="20"/>
        </w:rPr>
        <w:t>diabète</w:t>
      </w:r>
      <w:r w:rsidR="0019528B" w:rsidRPr="001B0F26">
        <w:rPr>
          <w:rFonts w:ascii="Arial" w:hAnsi="Arial" w:cs="Arial"/>
          <w:i/>
          <w:sz w:val="20"/>
          <w:szCs w:val="20"/>
        </w:rPr>
        <w:t xml:space="preserve"> est de plus en plus jeune du fait notamment de l’augmentation de </w:t>
      </w:r>
      <w:r w:rsidR="00A30ED2" w:rsidRPr="001B0F26">
        <w:rPr>
          <w:rFonts w:ascii="Arial" w:hAnsi="Arial" w:cs="Arial"/>
          <w:i/>
          <w:sz w:val="20"/>
          <w:szCs w:val="20"/>
        </w:rPr>
        <w:t>prévalence</w:t>
      </w:r>
      <w:r w:rsidR="0019528B" w:rsidRPr="001B0F26">
        <w:rPr>
          <w:rFonts w:ascii="Arial" w:hAnsi="Arial" w:cs="Arial"/>
          <w:i/>
          <w:sz w:val="20"/>
          <w:szCs w:val="20"/>
        </w:rPr>
        <w:t xml:space="preserve"> de l’</w:t>
      </w:r>
      <w:r w:rsidR="00A30ED2" w:rsidRPr="001B0F26">
        <w:rPr>
          <w:rFonts w:ascii="Arial" w:hAnsi="Arial" w:cs="Arial"/>
          <w:i/>
          <w:sz w:val="20"/>
          <w:szCs w:val="20"/>
        </w:rPr>
        <w:t>obésité</w:t>
      </w:r>
      <w:r w:rsidR="0019528B" w:rsidRPr="001B0F26">
        <w:rPr>
          <w:rFonts w:ascii="Arial" w:hAnsi="Arial" w:cs="Arial"/>
          <w:i/>
          <w:sz w:val="20"/>
          <w:szCs w:val="20"/>
        </w:rPr>
        <w:t xml:space="preserve">́, contribuant </w:t>
      </w:r>
      <w:r w:rsidR="00A30ED2" w:rsidRPr="001B0F26">
        <w:rPr>
          <w:rFonts w:ascii="Arial" w:hAnsi="Arial" w:cs="Arial"/>
          <w:i/>
          <w:sz w:val="20"/>
          <w:szCs w:val="20"/>
        </w:rPr>
        <w:t>également</w:t>
      </w:r>
      <w:r w:rsidR="0019528B" w:rsidRPr="001B0F26">
        <w:rPr>
          <w:rFonts w:ascii="Arial" w:hAnsi="Arial" w:cs="Arial"/>
          <w:i/>
          <w:sz w:val="20"/>
          <w:szCs w:val="20"/>
        </w:rPr>
        <w:t xml:space="preserve"> à l’</w:t>
      </w:r>
      <w:r w:rsidR="00A30ED2" w:rsidRPr="001B0F26">
        <w:rPr>
          <w:rFonts w:ascii="Arial" w:hAnsi="Arial" w:cs="Arial"/>
          <w:i/>
          <w:sz w:val="20"/>
          <w:szCs w:val="20"/>
        </w:rPr>
        <w:t>augmentation</w:t>
      </w:r>
      <w:r w:rsidR="0019528B" w:rsidRPr="001B0F26">
        <w:rPr>
          <w:rFonts w:ascii="Arial" w:hAnsi="Arial" w:cs="Arial"/>
          <w:i/>
          <w:sz w:val="20"/>
          <w:szCs w:val="20"/>
        </w:rPr>
        <w:t xml:space="preserve"> du nombre absolu de </w:t>
      </w:r>
      <w:r w:rsidR="00A30ED2" w:rsidRPr="001B0F26">
        <w:rPr>
          <w:rFonts w:ascii="Arial" w:hAnsi="Arial" w:cs="Arial"/>
          <w:i/>
          <w:sz w:val="20"/>
          <w:szCs w:val="20"/>
        </w:rPr>
        <w:t>diabétiques</w:t>
      </w:r>
      <w:r w:rsidR="0019528B" w:rsidRPr="001B0F26">
        <w:rPr>
          <w:rFonts w:ascii="Arial" w:hAnsi="Arial" w:cs="Arial"/>
          <w:i/>
          <w:sz w:val="20"/>
          <w:szCs w:val="20"/>
        </w:rPr>
        <w:t xml:space="preserve"> ; </w:t>
      </w:r>
    </w:p>
    <w:p w:rsidR="00A67F30" w:rsidRPr="006204F0" w:rsidRDefault="00A67F30" w:rsidP="00F1561D">
      <w:pPr>
        <w:pStyle w:val="NormalWeb"/>
        <w:spacing w:before="0" w:beforeAutospacing="0" w:after="0" w:afterAutospacing="0"/>
        <w:ind w:left="360"/>
        <w:jc w:val="both"/>
        <w:rPr>
          <w:rFonts w:ascii="Arial" w:hAnsi="Arial" w:cs="Arial"/>
          <w:sz w:val="20"/>
          <w:szCs w:val="20"/>
        </w:rPr>
      </w:pPr>
    </w:p>
    <w:p w:rsidR="003204DE" w:rsidRPr="006204F0" w:rsidRDefault="003204DE" w:rsidP="00F1561D">
      <w:pPr>
        <w:pStyle w:val="NormalWeb"/>
        <w:numPr>
          <w:ilvl w:val="0"/>
          <w:numId w:val="3"/>
        </w:numPr>
        <w:spacing w:before="0" w:beforeAutospacing="0" w:after="0" w:afterAutospacing="0"/>
        <w:jc w:val="both"/>
        <w:rPr>
          <w:rFonts w:ascii="Arial" w:eastAsia="Arial Unicode MS" w:hAnsi="Arial" w:cs="Arial"/>
          <w:sz w:val="20"/>
          <w:szCs w:val="20"/>
        </w:rPr>
      </w:pPr>
      <w:r w:rsidRPr="006204F0">
        <w:rPr>
          <w:rFonts w:ascii="Arial" w:eastAsia="Arial Unicode MS" w:hAnsi="Arial" w:cs="Arial"/>
          <w:sz w:val="20"/>
          <w:szCs w:val="20"/>
        </w:rPr>
        <w:t xml:space="preserve">Comment qualifieriez-vous la tuberculose pulmonaire en utilisant la </w:t>
      </w:r>
      <w:r w:rsidR="006204F0" w:rsidRPr="006204F0">
        <w:rPr>
          <w:rFonts w:ascii="Arial" w:eastAsia="Arial Unicode MS" w:hAnsi="Arial" w:cs="Arial"/>
          <w:sz w:val="20"/>
          <w:szCs w:val="20"/>
        </w:rPr>
        <w:t>méthode</w:t>
      </w:r>
      <w:r w:rsidRPr="006204F0">
        <w:rPr>
          <w:rFonts w:ascii="Arial" w:eastAsia="Arial Unicode MS" w:hAnsi="Arial" w:cs="Arial"/>
          <w:sz w:val="20"/>
          <w:szCs w:val="20"/>
        </w:rPr>
        <w:t xml:space="preserve"> </w:t>
      </w:r>
      <w:r w:rsidR="006204F0" w:rsidRPr="006204F0">
        <w:rPr>
          <w:rFonts w:ascii="Arial" w:eastAsia="Arial Unicode MS" w:hAnsi="Arial" w:cs="Arial"/>
          <w:sz w:val="20"/>
          <w:szCs w:val="20"/>
        </w:rPr>
        <w:t>épidémiologique</w:t>
      </w:r>
      <w:r w:rsidRPr="006204F0">
        <w:rPr>
          <w:rFonts w:ascii="Arial" w:eastAsia="Arial Unicode MS" w:hAnsi="Arial" w:cs="Arial"/>
          <w:sz w:val="20"/>
          <w:szCs w:val="20"/>
        </w:rPr>
        <w:t>? Quoi</w:t>
      </w:r>
      <w:r w:rsidR="006204F0" w:rsidRPr="006204F0">
        <w:rPr>
          <w:rFonts w:ascii="Arial" w:eastAsia="Arial Unicode MS" w:hAnsi="Arial" w:cs="Arial"/>
          <w:sz w:val="20"/>
          <w:szCs w:val="20"/>
        </w:rPr>
        <w:t xml:space="preserve"> </w:t>
      </w:r>
      <w:r w:rsidRPr="006204F0">
        <w:rPr>
          <w:rFonts w:ascii="Arial" w:eastAsia="Arial Unicode MS" w:hAnsi="Arial" w:cs="Arial"/>
          <w:sz w:val="20"/>
          <w:szCs w:val="20"/>
        </w:rPr>
        <w:t xml:space="preserve">est l'importance principale de cette classification? </w:t>
      </w:r>
    </w:p>
    <w:p w:rsidR="006204F0" w:rsidRPr="003906BF" w:rsidRDefault="006204F0" w:rsidP="00F1561D">
      <w:pPr>
        <w:pStyle w:val="NormalWeb"/>
        <w:spacing w:before="0" w:beforeAutospacing="0" w:after="0" w:afterAutospacing="0"/>
        <w:ind w:left="360"/>
        <w:jc w:val="both"/>
        <w:rPr>
          <w:rFonts w:ascii="Arial" w:eastAsia="Arial Unicode MS" w:hAnsi="Arial" w:cs="Arial"/>
          <w:b/>
          <w:sz w:val="20"/>
          <w:szCs w:val="20"/>
        </w:rPr>
      </w:pPr>
      <w:r w:rsidRPr="00F1561D">
        <w:rPr>
          <w:rFonts w:ascii="Arial" w:eastAsia="Arial Unicode MS" w:hAnsi="Arial" w:cs="Arial"/>
          <w:b/>
          <w:sz w:val="20"/>
          <w:szCs w:val="20"/>
        </w:rPr>
        <w:t>Réponse</w:t>
      </w:r>
      <w:r w:rsidR="001B0F26">
        <w:rPr>
          <w:rFonts w:ascii="Arial" w:eastAsia="Arial Unicode MS" w:hAnsi="Arial" w:cs="Arial"/>
          <w:b/>
          <w:sz w:val="20"/>
          <w:szCs w:val="20"/>
        </w:rPr>
        <w:t>s</w:t>
      </w:r>
      <w:r w:rsidRPr="00F1561D">
        <w:rPr>
          <w:rFonts w:ascii="Arial" w:eastAsia="Arial Unicode MS" w:hAnsi="Arial" w:cs="Arial"/>
          <w:b/>
          <w:sz w:val="20"/>
          <w:szCs w:val="20"/>
        </w:rPr>
        <w:t> :</w:t>
      </w:r>
    </w:p>
    <w:p w:rsidR="001B0F26" w:rsidRPr="003906BF" w:rsidRDefault="003906BF" w:rsidP="003906BF">
      <w:pPr>
        <w:pStyle w:val="NormalWeb"/>
        <w:ind w:left="360"/>
        <w:jc w:val="both"/>
        <w:rPr>
          <w:rFonts w:ascii="Arial" w:eastAsia="Arial Unicode MS" w:hAnsi="Arial" w:cs="Arial"/>
          <w:i/>
          <w:sz w:val="20"/>
          <w:szCs w:val="20"/>
        </w:rPr>
      </w:pPr>
      <w:r w:rsidRPr="003906BF">
        <w:rPr>
          <w:rFonts w:ascii="Arial" w:eastAsia="Arial Unicode MS" w:hAnsi="Arial" w:cs="Arial"/>
          <w:i/>
          <w:sz w:val="20"/>
          <w:szCs w:val="20"/>
        </w:rPr>
        <w:t>La méthode épidémiologique doit prendre en compte c</w:t>
      </w:r>
      <w:r w:rsidRPr="003906BF">
        <w:rPr>
          <w:rFonts w:ascii="Arial" w:eastAsia="Arial Unicode MS" w:hAnsi="Arial" w:cs="Arial"/>
          <w:i/>
          <w:sz w:val="20"/>
          <w:szCs w:val="20"/>
        </w:rPr>
        <w:t>es enjeux importants pour maîtriser la tuberculose</w:t>
      </w:r>
      <w:r w:rsidRPr="003906BF">
        <w:rPr>
          <w:rFonts w:ascii="Arial" w:eastAsia="Arial Unicode MS" w:hAnsi="Arial" w:cs="Arial"/>
          <w:i/>
          <w:sz w:val="20"/>
          <w:szCs w:val="20"/>
        </w:rPr>
        <w:t xml:space="preserve"> pulmonaire : La sensibilisation et la formation des professionnels de santé sur la tuberculose et ses déterminants, ainsi que l’adaptation des mesures de lutte antituberculeuse aux populations les plus exposées, avec notamment l’amélioration de l’accès aux soins et des conditions permettant une prise en charge rapide des patients jusqu’au terme de leur traitement</w:t>
      </w:r>
      <w:r>
        <w:rPr>
          <w:rFonts w:ascii="Arial" w:eastAsia="Arial Unicode MS" w:hAnsi="Arial" w:cs="Arial"/>
          <w:i/>
          <w:sz w:val="20"/>
          <w:szCs w:val="20"/>
        </w:rPr>
        <w:t>.</w:t>
      </w:r>
      <w:r w:rsidRPr="003906BF">
        <w:rPr>
          <w:rFonts w:ascii="Arial" w:eastAsia="Arial Unicode MS" w:hAnsi="Arial" w:cs="Arial"/>
          <w:sz w:val="20"/>
          <w:szCs w:val="20"/>
        </w:rPr>
        <w:t xml:space="preserve"> </w:t>
      </w:r>
    </w:p>
    <w:p w:rsidR="006204F0" w:rsidRDefault="006204F0" w:rsidP="00F1561D">
      <w:pPr>
        <w:pStyle w:val="NormalWeb"/>
        <w:numPr>
          <w:ilvl w:val="0"/>
          <w:numId w:val="3"/>
        </w:numPr>
        <w:spacing w:before="0" w:beforeAutospacing="0" w:after="0" w:afterAutospacing="0"/>
        <w:jc w:val="both"/>
        <w:rPr>
          <w:rFonts w:ascii="Arial" w:eastAsia="Arial Unicode MS" w:hAnsi="Arial" w:cs="Arial"/>
          <w:sz w:val="20"/>
          <w:szCs w:val="20"/>
        </w:rPr>
      </w:pPr>
      <w:r w:rsidRPr="006204F0">
        <w:rPr>
          <w:rFonts w:ascii="Arial" w:eastAsia="Arial Unicode MS" w:hAnsi="Arial" w:cs="Arial"/>
          <w:sz w:val="20"/>
          <w:szCs w:val="20"/>
        </w:rPr>
        <w:t>Décrivez</w:t>
      </w:r>
      <w:r w:rsidR="003204DE" w:rsidRPr="006204F0">
        <w:rPr>
          <w:rFonts w:ascii="Arial" w:eastAsia="Arial Unicode MS" w:hAnsi="Arial" w:cs="Arial"/>
          <w:sz w:val="20"/>
          <w:szCs w:val="20"/>
        </w:rPr>
        <w:t xml:space="preserve"> quatre ou plusieurs maladies </w:t>
      </w:r>
      <w:r w:rsidRPr="006204F0">
        <w:rPr>
          <w:rFonts w:ascii="Arial" w:eastAsia="Arial Unicode MS" w:hAnsi="Arial" w:cs="Arial"/>
          <w:sz w:val="20"/>
          <w:szCs w:val="20"/>
        </w:rPr>
        <w:t>évitables</w:t>
      </w:r>
      <w:r w:rsidR="003204DE" w:rsidRPr="006204F0">
        <w:rPr>
          <w:rFonts w:ascii="Arial" w:eastAsia="Arial Unicode MS" w:hAnsi="Arial" w:cs="Arial"/>
          <w:sz w:val="20"/>
          <w:szCs w:val="20"/>
        </w:rPr>
        <w:t xml:space="preserve"> par la vaccination </w:t>
      </w:r>
      <w:r w:rsidRPr="006204F0">
        <w:rPr>
          <w:rFonts w:ascii="Arial" w:eastAsia="Arial Unicode MS" w:hAnsi="Arial" w:cs="Arial"/>
          <w:sz w:val="20"/>
          <w:szCs w:val="20"/>
        </w:rPr>
        <w:t>bactérienne</w:t>
      </w:r>
      <w:r w:rsidR="003204DE" w:rsidRPr="006204F0">
        <w:rPr>
          <w:rFonts w:ascii="Arial" w:eastAsia="Arial Unicode MS" w:hAnsi="Arial" w:cs="Arial"/>
          <w:sz w:val="20"/>
          <w:szCs w:val="20"/>
        </w:rPr>
        <w:t xml:space="preserve"> qui ont les </w:t>
      </w:r>
      <w:r w:rsidRPr="006204F0">
        <w:rPr>
          <w:rFonts w:ascii="Arial" w:eastAsia="Arial Unicode MS" w:hAnsi="Arial" w:cs="Arial"/>
          <w:sz w:val="20"/>
          <w:szCs w:val="20"/>
        </w:rPr>
        <w:t>mêmes</w:t>
      </w:r>
      <w:r w:rsidR="003204DE" w:rsidRPr="006204F0">
        <w:rPr>
          <w:rFonts w:ascii="Arial" w:eastAsia="Arial Unicode MS" w:hAnsi="Arial" w:cs="Arial"/>
          <w:sz w:val="20"/>
          <w:szCs w:val="20"/>
        </w:rPr>
        <w:t xml:space="preserve"> modes de transmission. </w:t>
      </w:r>
    </w:p>
    <w:p w:rsidR="006204F0" w:rsidRPr="00F1561D" w:rsidRDefault="006204F0" w:rsidP="00F1561D">
      <w:pPr>
        <w:pStyle w:val="NormalWeb"/>
        <w:spacing w:before="0" w:beforeAutospacing="0" w:after="0" w:afterAutospacing="0"/>
        <w:ind w:left="360"/>
        <w:jc w:val="both"/>
        <w:rPr>
          <w:rFonts w:ascii="Arial" w:eastAsia="Arial Unicode MS" w:hAnsi="Arial" w:cs="Arial"/>
          <w:b/>
          <w:sz w:val="20"/>
          <w:szCs w:val="20"/>
        </w:rPr>
      </w:pPr>
      <w:r w:rsidRPr="00F1561D">
        <w:rPr>
          <w:rFonts w:ascii="Arial" w:eastAsia="Arial Unicode MS" w:hAnsi="Arial" w:cs="Arial"/>
          <w:b/>
          <w:sz w:val="20"/>
          <w:szCs w:val="20"/>
        </w:rPr>
        <w:t>Réponse :</w:t>
      </w:r>
    </w:p>
    <w:p w:rsidR="006204F0" w:rsidRDefault="006204F0" w:rsidP="00F1561D">
      <w:pPr>
        <w:pStyle w:val="NormalWeb"/>
        <w:spacing w:before="0" w:beforeAutospacing="0" w:after="0" w:afterAutospacing="0"/>
        <w:ind w:left="360"/>
        <w:jc w:val="both"/>
        <w:rPr>
          <w:rFonts w:ascii="Arial" w:eastAsia="Arial Unicode MS" w:hAnsi="Arial" w:cs="Arial"/>
          <w:sz w:val="20"/>
          <w:szCs w:val="20"/>
        </w:rPr>
      </w:pPr>
    </w:p>
    <w:p w:rsidR="003906BF" w:rsidRPr="000A0520" w:rsidRDefault="003906BF" w:rsidP="00F1561D">
      <w:pPr>
        <w:pStyle w:val="NormalWeb"/>
        <w:spacing w:before="0" w:beforeAutospacing="0" w:after="0" w:afterAutospacing="0"/>
        <w:ind w:left="360"/>
        <w:jc w:val="both"/>
        <w:rPr>
          <w:rFonts w:ascii="Arial" w:eastAsia="Arial Unicode MS" w:hAnsi="Arial" w:cs="Arial"/>
          <w:i/>
          <w:sz w:val="20"/>
          <w:szCs w:val="20"/>
        </w:rPr>
      </w:pPr>
      <w:r w:rsidRPr="000A0520">
        <w:rPr>
          <w:rFonts w:ascii="Arial" w:eastAsia="Arial Unicode MS" w:hAnsi="Arial" w:cs="Arial"/>
          <w:i/>
          <w:sz w:val="20"/>
          <w:szCs w:val="20"/>
        </w:rPr>
        <w:t xml:space="preserve">La tuberculose, la </w:t>
      </w:r>
      <w:r w:rsidR="000A0520" w:rsidRPr="000A0520">
        <w:rPr>
          <w:rFonts w:ascii="Arial" w:eastAsia="Arial Unicode MS" w:hAnsi="Arial" w:cs="Arial"/>
          <w:i/>
          <w:sz w:val="20"/>
          <w:szCs w:val="20"/>
        </w:rPr>
        <w:t>diphtérie</w:t>
      </w:r>
      <w:r w:rsidRPr="000A0520">
        <w:rPr>
          <w:rFonts w:ascii="Arial" w:eastAsia="Arial Unicode MS" w:hAnsi="Arial" w:cs="Arial"/>
          <w:i/>
          <w:sz w:val="20"/>
          <w:szCs w:val="20"/>
        </w:rPr>
        <w:t xml:space="preserve">, la </w:t>
      </w:r>
      <w:r w:rsidR="000A0520" w:rsidRPr="000A0520">
        <w:rPr>
          <w:rFonts w:ascii="Arial" w:eastAsia="Arial Unicode MS" w:hAnsi="Arial" w:cs="Arial"/>
          <w:i/>
          <w:sz w:val="20"/>
          <w:szCs w:val="20"/>
        </w:rPr>
        <w:t>méningite</w:t>
      </w:r>
      <w:r w:rsidRPr="000A0520">
        <w:rPr>
          <w:rFonts w:ascii="Arial" w:eastAsia="Arial Unicode MS" w:hAnsi="Arial" w:cs="Arial"/>
          <w:i/>
          <w:sz w:val="20"/>
          <w:szCs w:val="20"/>
        </w:rPr>
        <w:t xml:space="preserve"> et la </w:t>
      </w:r>
      <w:r w:rsidR="000A0520" w:rsidRPr="000A0520">
        <w:rPr>
          <w:rFonts w:ascii="Arial" w:eastAsia="Arial Unicode MS" w:hAnsi="Arial" w:cs="Arial"/>
          <w:i/>
          <w:sz w:val="20"/>
          <w:szCs w:val="20"/>
        </w:rPr>
        <w:t>coqueluche</w:t>
      </w:r>
      <w:r w:rsidRPr="000A0520">
        <w:rPr>
          <w:rFonts w:ascii="Arial" w:eastAsia="Arial Unicode MS" w:hAnsi="Arial" w:cs="Arial"/>
          <w:i/>
          <w:sz w:val="20"/>
          <w:szCs w:val="20"/>
        </w:rPr>
        <w:t xml:space="preserve"> qui sont </w:t>
      </w:r>
      <w:r w:rsidR="000A0520" w:rsidRPr="000A0520">
        <w:rPr>
          <w:rFonts w:ascii="Arial" w:eastAsia="Arial Unicode MS" w:hAnsi="Arial" w:cs="Arial"/>
          <w:i/>
          <w:sz w:val="20"/>
          <w:szCs w:val="20"/>
        </w:rPr>
        <w:t>tous transmises par voies respiratoire et évitables par vaccination.</w:t>
      </w:r>
    </w:p>
    <w:p w:rsidR="003906BF" w:rsidRPr="006204F0" w:rsidRDefault="003906BF" w:rsidP="00F1561D">
      <w:pPr>
        <w:pStyle w:val="NormalWeb"/>
        <w:spacing w:before="0" w:beforeAutospacing="0" w:after="0" w:afterAutospacing="0"/>
        <w:ind w:left="360"/>
        <w:jc w:val="both"/>
        <w:rPr>
          <w:rFonts w:ascii="Arial" w:eastAsia="Arial Unicode MS" w:hAnsi="Arial" w:cs="Arial"/>
          <w:sz w:val="20"/>
          <w:szCs w:val="20"/>
        </w:rPr>
      </w:pPr>
    </w:p>
    <w:p w:rsidR="003204DE" w:rsidRDefault="003204DE" w:rsidP="00F1561D">
      <w:pPr>
        <w:pStyle w:val="NormalWeb"/>
        <w:numPr>
          <w:ilvl w:val="0"/>
          <w:numId w:val="3"/>
        </w:numPr>
        <w:spacing w:before="0" w:beforeAutospacing="0" w:after="0" w:afterAutospacing="0"/>
        <w:jc w:val="both"/>
        <w:rPr>
          <w:rFonts w:ascii="Arial" w:eastAsia="Arial Unicode MS" w:hAnsi="Arial" w:cs="Arial"/>
          <w:sz w:val="20"/>
          <w:szCs w:val="20"/>
        </w:rPr>
      </w:pPr>
      <w:r w:rsidRPr="006204F0">
        <w:rPr>
          <w:rFonts w:ascii="Arial" w:eastAsia="Arial Unicode MS" w:hAnsi="Arial" w:cs="Arial"/>
          <w:sz w:val="20"/>
          <w:szCs w:val="20"/>
        </w:rPr>
        <w:t xml:space="preserve">Quelles sont les causes et les </w:t>
      </w:r>
      <w:r w:rsidR="006204F0" w:rsidRPr="006204F0">
        <w:rPr>
          <w:rFonts w:ascii="Arial" w:eastAsia="Arial Unicode MS" w:hAnsi="Arial" w:cs="Arial"/>
          <w:sz w:val="20"/>
          <w:szCs w:val="20"/>
        </w:rPr>
        <w:t>méthodes</w:t>
      </w:r>
      <w:r w:rsidRPr="006204F0">
        <w:rPr>
          <w:rFonts w:ascii="Arial" w:eastAsia="Arial Unicode MS" w:hAnsi="Arial" w:cs="Arial"/>
          <w:sz w:val="20"/>
          <w:szCs w:val="20"/>
        </w:rPr>
        <w:t xml:space="preserve"> de </w:t>
      </w:r>
      <w:r w:rsidR="006204F0" w:rsidRPr="006204F0">
        <w:rPr>
          <w:rFonts w:ascii="Arial" w:eastAsia="Arial Unicode MS" w:hAnsi="Arial" w:cs="Arial"/>
          <w:sz w:val="20"/>
          <w:szCs w:val="20"/>
        </w:rPr>
        <w:t>prévention</w:t>
      </w:r>
      <w:r w:rsidRPr="006204F0">
        <w:rPr>
          <w:rFonts w:ascii="Arial" w:eastAsia="Arial Unicode MS" w:hAnsi="Arial" w:cs="Arial"/>
          <w:sz w:val="20"/>
          <w:szCs w:val="20"/>
        </w:rPr>
        <w:t xml:space="preserve"> de la </w:t>
      </w:r>
      <w:r w:rsidR="006204F0" w:rsidRPr="006204F0">
        <w:rPr>
          <w:rFonts w:ascii="Arial" w:eastAsia="Arial Unicode MS" w:hAnsi="Arial" w:cs="Arial"/>
          <w:sz w:val="20"/>
          <w:szCs w:val="20"/>
        </w:rPr>
        <w:t>méningite</w:t>
      </w:r>
      <w:r w:rsidRPr="006204F0">
        <w:rPr>
          <w:rFonts w:ascii="Arial" w:eastAsia="Arial Unicode MS" w:hAnsi="Arial" w:cs="Arial"/>
          <w:sz w:val="20"/>
          <w:szCs w:val="20"/>
        </w:rPr>
        <w:t xml:space="preserve"> </w:t>
      </w:r>
      <w:r w:rsidR="006204F0" w:rsidRPr="006204F0">
        <w:rPr>
          <w:rFonts w:ascii="Arial" w:eastAsia="Arial Unicode MS" w:hAnsi="Arial" w:cs="Arial"/>
          <w:sz w:val="20"/>
          <w:szCs w:val="20"/>
        </w:rPr>
        <w:t>bactérienne</w:t>
      </w:r>
      <w:r w:rsidRPr="006204F0">
        <w:rPr>
          <w:rFonts w:ascii="Arial" w:eastAsia="Arial Unicode MS" w:hAnsi="Arial" w:cs="Arial"/>
          <w:sz w:val="20"/>
          <w:szCs w:val="20"/>
        </w:rPr>
        <w:t xml:space="preserve">? </w:t>
      </w:r>
    </w:p>
    <w:p w:rsidR="006204F0" w:rsidRPr="00F1561D" w:rsidRDefault="006204F0" w:rsidP="00F1561D">
      <w:pPr>
        <w:pStyle w:val="NormalWeb"/>
        <w:spacing w:before="0" w:beforeAutospacing="0" w:after="0" w:afterAutospacing="0"/>
        <w:ind w:left="360"/>
        <w:jc w:val="both"/>
        <w:rPr>
          <w:rFonts w:ascii="Arial" w:eastAsia="Arial Unicode MS" w:hAnsi="Arial" w:cs="Arial"/>
          <w:b/>
          <w:sz w:val="20"/>
          <w:szCs w:val="20"/>
        </w:rPr>
      </w:pPr>
      <w:r w:rsidRPr="00F1561D">
        <w:rPr>
          <w:rFonts w:ascii="Arial" w:eastAsia="Arial Unicode MS" w:hAnsi="Arial" w:cs="Arial"/>
          <w:b/>
          <w:sz w:val="20"/>
          <w:szCs w:val="20"/>
        </w:rPr>
        <w:t>Réponse</w:t>
      </w:r>
      <w:r w:rsidR="00F1561D">
        <w:rPr>
          <w:rFonts w:ascii="Arial" w:eastAsia="Arial Unicode MS" w:hAnsi="Arial" w:cs="Arial"/>
          <w:b/>
          <w:sz w:val="20"/>
          <w:szCs w:val="20"/>
        </w:rPr>
        <w:t>s</w:t>
      </w:r>
      <w:r w:rsidRPr="00F1561D">
        <w:rPr>
          <w:rFonts w:ascii="Arial" w:eastAsia="Arial Unicode MS" w:hAnsi="Arial" w:cs="Arial"/>
          <w:b/>
          <w:sz w:val="20"/>
          <w:szCs w:val="20"/>
        </w:rPr>
        <w:t> :</w:t>
      </w:r>
    </w:p>
    <w:p w:rsidR="00F1561D" w:rsidRDefault="00F1561D" w:rsidP="00F1561D">
      <w:pPr>
        <w:pStyle w:val="NormalWeb"/>
        <w:spacing w:before="0" w:beforeAutospacing="0" w:after="0" w:afterAutospacing="0"/>
        <w:ind w:left="360"/>
        <w:jc w:val="both"/>
        <w:rPr>
          <w:rFonts w:ascii="Arial" w:eastAsia="Arial Unicode MS" w:hAnsi="Arial" w:cs="Arial"/>
          <w:sz w:val="20"/>
          <w:szCs w:val="20"/>
        </w:rPr>
      </w:pPr>
    </w:p>
    <w:p w:rsidR="00F1561D" w:rsidRPr="00F1561D" w:rsidRDefault="00F1561D" w:rsidP="0067397E">
      <w:pPr>
        <w:pStyle w:val="NormalWeb"/>
        <w:numPr>
          <w:ilvl w:val="0"/>
          <w:numId w:val="4"/>
        </w:numPr>
        <w:spacing w:before="0" w:beforeAutospacing="0" w:after="0" w:afterAutospacing="0"/>
        <w:jc w:val="both"/>
        <w:rPr>
          <w:rFonts w:ascii="Arial" w:eastAsia="Arial Unicode MS" w:hAnsi="Arial" w:cs="Arial"/>
          <w:sz w:val="20"/>
          <w:szCs w:val="20"/>
        </w:rPr>
      </w:pPr>
      <w:r w:rsidRPr="00F1561D">
        <w:rPr>
          <w:rFonts w:ascii="Arial" w:eastAsia="Arial Unicode MS" w:hAnsi="Arial" w:cs="Arial"/>
          <w:b/>
          <w:sz w:val="20"/>
          <w:szCs w:val="20"/>
        </w:rPr>
        <w:t>Causes </w:t>
      </w:r>
      <w:r>
        <w:rPr>
          <w:rFonts w:ascii="Arial" w:eastAsia="Arial Unicode MS" w:hAnsi="Arial" w:cs="Arial"/>
          <w:sz w:val="20"/>
          <w:szCs w:val="20"/>
        </w:rPr>
        <w:t>:</w:t>
      </w:r>
      <w:r w:rsidRPr="00F1561D">
        <w:t xml:space="preserve"> </w:t>
      </w:r>
      <w:r w:rsidRPr="00F1561D">
        <w:rPr>
          <w:rFonts w:ascii="Arial" w:eastAsia="Arial Unicode MS" w:hAnsi="Arial" w:cs="Arial"/>
          <w:i/>
          <w:sz w:val="20"/>
          <w:szCs w:val="20"/>
        </w:rPr>
        <w:t xml:space="preserve">La maladie est </w:t>
      </w:r>
      <w:r w:rsidR="00A30ED2" w:rsidRPr="00F1561D">
        <w:rPr>
          <w:rFonts w:ascii="Arial" w:eastAsia="Arial Unicode MS" w:hAnsi="Arial" w:cs="Arial"/>
          <w:i/>
          <w:sz w:val="20"/>
          <w:szCs w:val="20"/>
        </w:rPr>
        <w:t>causée</w:t>
      </w:r>
      <w:r w:rsidRPr="00F1561D">
        <w:rPr>
          <w:rFonts w:ascii="Arial" w:eastAsia="Arial Unicode MS" w:hAnsi="Arial" w:cs="Arial"/>
          <w:i/>
          <w:sz w:val="20"/>
          <w:szCs w:val="20"/>
        </w:rPr>
        <w:t xml:space="preserve"> par plusieurs groupes de </w:t>
      </w:r>
      <w:r w:rsidR="00A30ED2" w:rsidRPr="00F1561D">
        <w:rPr>
          <w:rFonts w:ascii="Arial" w:eastAsia="Arial Unicode MS" w:hAnsi="Arial" w:cs="Arial"/>
          <w:i/>
          <w:sz w:val="20"/>
          <w:szCs w:val="20"/>
        </w:rPr>
        <w:t>méningocoque</w:t>
      </w:r>
      <w:r w:rsidRPr="00F1561D">
        <w:rPr>
          <w:rFonts w:ascii="Arial" w:eastAsia="Arial Unicode MS" w:hAnsi="Arial" w:cs="Arial"/>
          <w:i/>
          <w:sz w:val="20"/>
          <w:szCs w:val="20"/>
        </w:rPr>
        <w:t xml:space="preserve">, qui sont </w:t>
      </w:r>
      <w:r w:rsidR="00A30ED2" w:rsidRPr="00F1561D">
        <w:rPr>
          <w:rFonts w:ascii="Arial" w:eastAsia="Arial Unicode MS" w:hAnsi="Arial" w:cs="Arial"/>
          <w:i/>
          <w:sz w:val="20"/>
          <w:szCs w:val="20"/>
        </w:rPr>
        <w:t>donn</w:t>
      </w:r>
      <w:r w:rsidR="00A30ED2">
        <w:rPr>
          <w:rFonts w:ascii="Arial" w:eastAsia="Arial Unicode MS" w:hAnsi="Arial" w:cs="Arial"/>
          <w:i/>
          <w:sz w:val="20"/>
          <w:szCs w:val="20"/>
        </w:rPr>
        <w:t>é</w:t>
      </w:r>
      <w:r w:rsidR="00A30ED2" w:rsidRPr="00F1561D">
        <w:rPr>
          <w:rFonts w:ascii="Arial" w:eastAsia="Arial Unicode MS" w:hAnsi="Arial" w:cs="Arial"/>
          <w:i/>
          <w:sz w:val="20"/>
          <w:szCs w:val="20"/>
        </w:rPr>
        <w:t>s</w:t>
      </w:r>
      <w:r w:rsidRPr="00F1561D">
        <w:rPr>
          <w:rFonts w:ascii="Arial" w:eastAsia="Arial Unicode MS" w:hAnsi="Arial" w:cs="Arial"/>
          <w:i/>
          <w:sz w:val="20"/>
          <w:szCs w:val="20"/>
        </w:rPr>
        <w:t xml:space="preserve"> </w:t>
      </w:r>
      <w:r w:rsidR="0067397E">
        <w:rPr>
          <w:rFonts w:ascii="Arial" w:eastAsia="Arial Unicode MS" w:hAnsi="Arial" w:cs="Arial"/>
          <w:i/>
          <w:sz w:val="20"/>
          <w:szCs w:val="20"/>
        </w:rPr>
        <w:t xml:space="preserve">par les </w:t>
      </w:r>
      <w:r w:rsidRPr="00F1561D">
        <w:rPr>
          <w:rFonts w:ascii="Arial" w:eastAsia="Arial Unicode MS" w:hAnsi="Arial" w:cs="Arial"/>
          <w:i/>
          <w:sz w:val="20"/>
          <w:szCs w:val="20"/>
        </w:rPr>
        <w:t>codes distinctifs tels que le type A, B, C, Y et W135.</w:t>
      </w:r>
      <w:r w:rsidRPr="00F1561D">
        <w:rPr>
          <w:rFonts w:ascii="Arial" w:eastAsia="Arial Unicode MS" w:hAnsi="Arial" w:cs="Arial"/>
          <w:sz w:val="20"/>
          <w:szCs w:val="20"/>
        </w:rPr>
        <w:t xml:space="preserve"> </w:t>
      </w:r>
    </w:p>
    <w:p w:rsidR="006204F0" w:rsidRDefault="006204F0" w:rsidP="00F1561D">
      <w:pPr>
        <w:pStyle w:val="NormalWeb"/>
        <w:spacing w:before="0" w:beforeAutospacing="0" w:after="0" w:afterAutospacing="0"/>
        <w:ind w:left="360"/>
        <w:jc w:val="both"/>
        <w:rPr>
          <w:rFonts w:ascii="Arial" w:eastAsia="Arial Unicode MS" w:hAnsi="Arial" w:cs="Arial"/>
          <w:sz w:val="20"/>
          <w:szCs w:val="20"/>
        </w:rPr>
      </w:pPr>
    </w:p>
    <w:p w:rsidR="0067397E" w:rsidRPr="0067397E" w:rsidRDefault="00F1561D" w:rsidP="0067397E">
      <w:pPr>
        <w:pStyle w:val="NormalWeb"/>
        <w:numPr>
          <w:ilvl w:val="0"/>
          <w:numId w:val="4"/>
        </w:numPr>
        <w:spacing w:before="0" w:beforeAutospacing="0" w:after="0" w:afterAutospacing="0"/>
        <w:jc w:val="both"/>
        <w:rPr>
          <w:rFonts w:ascii="Arial" w:eastAsia="Arial Unicode MS" w:hAnsi="Arial" w:cs="Arial"/>
          <w:i/>
          <w:sz w:val="20"/>
          <w:szCs w:val="20"/>
        </w:rPr>
      </w:pPr>
      <w:r w:rsidRPr="00F1561D">
        <w:rPr>
          <w:rFonts w:ascii="Arial" w:eastAsia="Arial Unicode MS" w:hAnsi="Arial" w:cs="Arial"/>
          <w:b/>
          <w:sz w:val="20"/>
          <w:szCs w:val="20"/>
        </w:rPr>
        <w:t>Méthodes de prévention</w:t>
      </w:r>
      <w:r>
        <w:rPr>
          <w:rFonts w:ascii="Arial" w:eastAsia="Arial Unicode MS" w:hAnsi="Arial" w:cs="Arial"/>
          <w:sz w:val="20"/>
          <w:szCs w:val="20"/>
        </w:rPr>
        <w:t> </w:t>
      </w:r>
      <w:r w:rsidRPr="00F1561D">
        <w:rPr>
          <w:rFonts w:ascii="Arial" w:eastAsia="Arial Unicode MS" w:hAnsi="Arial" w:cs="Arial"/>
          <w:i/>
          <w:sz w:val="20"/>
          <w:szCs w:val="20"/>
        </w:rPr>
        <w:t>:</w:t>
      </w:r>
      <w:r w:rsidRPr="00F1561D">
        <w:rPr>
          <w:i/>
        </w:rPr>
        <w:t xml:space="preserve"> </w:t>
      </w:r>
      <w:r w:rsidRPr="00F1561D">
        <w:rPr>
          <w:rFonts w:ascii="Arial" w:eastAsia="Arial Unicode MS" w:hAnsi="Arial" w:cs="Arial"/>
          <w:i/>
          <w:sz w:val="20"/>
          <w:szCs w:val="20"/>
        </w:rPr>
        <w:t>L'</w:t>
      </w:r>
      <w:r w:rsidR="00A30ED2" w:rsidRPr="00F1561D">
        <w:rPr>
          <w:rFonts w:ascii="Arial" w:eastAsia="Arial Unicode MS" w:hAnsi="Arial" w:cs="Arial"/>
          <w:i/>
          <w:sz w:val="20"/>
          <w:szCs w:val="20"/>
        </w:rPr>
        <w:t>éducation</w:t>
      </w:r>
      <w:r w:rsidRPr="00F1561D">
        <w:rPr>
          <w:rFonts w:ascii="Arial" w:eastAsia="Arial Unicode MS" w:hAnsi="Arial" w:cs="Arial"/>
          <w:i/>
          <w:sz w:val="20"/>
          <w:szCs w:val="20"/>
        </w:rPr>
        <w:t xml:space="preserve"> des personnes dans la </w:t>
      </w:r>
      <w:r w:rsidR="00A30ED2" w:rsidRPr="00F1561D">
        <w:rPr>
          <w:rFonts w:ascii="Arial" w:eastAsia="Arial Unicode MS" w:hAnsi="Arial" w:cs="Arial"/>
          <w:i/>
          <w:sz w:val="20"/>
          <w:szCs w:val="20"/>
        </w:rPr>
        <w:t>communauté</w:t>
      </w:r>
      <w:r w:rsidRPr="00F1561D">
        <w:rPr>
          <w:rFonts w:ascii="Arial" w:eastAsia="Arial Unicode MS" w:hAnsi="Arial" w:cs="Arial"/>
          <w:i/>
          <w:sz w:val="20"/>
          <w:szCs w:val="20"/>
        </w:rPr>
        <w:t xml:space="preserve">́ sur les </w:t>
      </w:r>
      <w:r w:rsidR="00A30ED2" w:rsidRPr="00F1561D">
        <w:rPr>
          <w:rFonts w:ascii="Arial" w:eastAsia="Arial Unicode MS" w:hAnsi="Arial" w:cs="Arial"/>
          <w:i/>
          <w:sz w:val="20"/>
          <w:szCs w:val="20"/>
        </w:rPr>
        <w:t>symptômes</w:t>
      </w:r>
      <w:r w:rsidRPr="00F1561D">
        <w:rPr>
          <w:rFonts w:ascii="Arial" w:eastAsia="Arial Unicode MS" w:hAnsi="Arial" w:cs="Arial"/>
          <w:i/>
          <w:sz w:val="20"/>
          <w:szCs w:val="20"/>
        </w:rPr>
        <w:t xml:space="preserve"> de la </w:t>
      </w:r>
      <w:r w:rsidR="00A30ED2" w:rsidRPr="00F1561D">
        <w:rPr>
          <w:rFonts w:ascii="Arial" w:eastAsia="Arial Unicode MS" w:hAnsi="Arial" w:cs="Arial"/>
          <w:i/>
          <w:sz w:val="20"/>
          <w:szCs w:val="20"/>
        </w:rPr>
        <w:t>méningite</w:t>
      </w:r>
      <w:r w:rsidRPr="00F1561D">
        <w:rPr>
          <w:rFonts w:ascii="Arial" w:eastAsia="Arial Unicode MS" w:hAnsi="Arial" w:cs="Arial"/>
          <w:i/>
          <w:sz w:val="20"/>
          <w:szCs w:val="20"/>
        </w:rPr>
        <w:t>, le mode de la transmission et le traitement de la maladie</w:t>
      </w:r>
      <w:r w:rsidR="0067397E">
        <w:rPr>
          <w:rFonts w:ascii="Arial" w:eastAsia="Arial Unicode MS" w:hAnsi="Arial" w:cs="Arial"/>
          <w:i/>
          <w:sz w:val="20"/>
          <w:szCs w:val="20"/>
        </w:rPr>
        <w:t xml:space="preserve"> et </w:t>
      </w:r>
      <w:r w:rsidR="0067397E" w:rsidRPr="0067397E">
        <w:rPr>
          <w:rFonts w:ascii="Arial" w:eastAsia="Arial Unicode MS" w:hAnsi="Arial" w:cs="Arial"/>
          <w:i/>
          <w:sz w:val="20"/>
          <w:szCs w:val="20"/>
        </w:rPr>
        <w:t xml:space="preserve">La vaccination contre le </w:t>
      </w:r>
      <w:r w:rsidR="00A30ED2" w:rsidRPr="0067397E">
        <w:rPr>
          <w:rFonts w:ascii="Arial" w:eastAsia="Arial Unicode MS" w:hAnsi="Arial" w:cs="Arial"/>
          <w:i/>
          <w:sz w:val="20"/>
          <w:szCs w:val="20"/>
        </w:rPr>
        <w:t>méningocoque</w:t>
      </w:r>
      <w:r w:rsidR="0067397E" w:rsidRPr="0067397E">
        <w:rPr>
          <w:rFonts w:ascii="Arial" w:eastAsia="Arial Unicode MS" w:hAnsi="Arial" w:cs="Arial"/>
          <w:i/>
          <w:sz w:val="20"/>
          <w:szCs w:val="20"/>
        </w:rPr>
        <w:t xml:space="preserve"> de type A, C, Y et W135 </w:t>
      </w:r>
    </w:p>
    <w:p w:rsidR="00F1561D" w:rsidRPr="00F1561D" w:rsidRDefault="00F1561D" w:rsidP="00F1561D">
      <w:pPr>
        <w:pStyle w:val="NormalWeb"/>
        <w:spacing w:before="0" w:beforeAutospacing="0" w:after="0" w:afterAutospacing="0"/>
        <w:ind w:left="360"/>
        <w:jc w:val="both"/>
        <w:rPr>
          <w:rFonts w:ascii="Arial" w:eastAsia="Arial Unicode MS" w:hAnsi="Arial" w:cs="Arial"/>
          <w:i/>
          <w:sz w:val="20"/>
          <w:szCs w:val="20"/>
        </w:rPr>
      </w:pPr>
    </w:p>
    <w:p w:rsidR="00F1561D" w:rsidRPr="006204F0" w:rsidRDefault="00F1561D" w:rsidP="00F1561D">
      <w:pPr>
        <w:pStyle w:val="NormalWeb"/>
        <w:spacing w:before="0" w:beforeAutospacing="0" w:after="0" w:afterAutospacing="0"/>
        <w:ind w:left="360"/>
        <w:jc w:val="both"/>
        <w:rPr>
          <w:rFonts w:ascii="Arial" w:eastAsia="Arial Unicode MS" w:hAnsi="Arial" w:cs="Arial"/>
          <w:sz w:val="20"/>
          <w:szCs w:val="20"/>
        </w:rPr>
      </w:pPr>
    </w:p>
    <w:p w:rsidR="003204DE" w:rsidRDefault="003204DE" w:rsidP="00F1561D">
      <w:pPr>
        <w:pStyle w:val="NormalWeb"/>
        <w:numPr>
          <w:ilvl w:val="0"/>
          <w:numId w:val="3"/>
        </w:numPr>
        <w:spacing w:before="0" w:beforeAutospacing="0" w:after="0" w:afterAutospacing="0"/>
        <w:jc w:val="both"/>
        <w:rPr>
          <w:rFonts w:ascii="Arial" w:eastAsia="Arial Unicode MS" w:hAnsi="Arial" w:cs="Arial"/>
          <w:sz w:val="20"/>
          <w:szCs w:val="20"/>
        </w:rPr>
      </w:pPr>
      <w:r w:rsidRPr="006204F0">
        <w:rPr>
          <w:rFonts w:ascii="Arial" w:eastAsia="Arial Unicode MS" w:hAnsi="Arial" w:cs="Arial"/>
          <w:sz w:val="20"/>
          <w:szCs w:val="20"/>
        </w:rPr>
        <w:t xml:space="preserve">Expliquer deux </w:t>
      </w:r>
      <w:r w:rsidR="006204F0" w:rsidRPr="006204F0">
        <w:rPr>
          <w:rFonts w:ascii="Arial" w:eastAsia="Arial Unicode MS" w:hAnsi="Arial" w:cs="Arial"/>
          <w:sz w:val="20"/>
          <w:szCs w:val="20"/>
        </w:rPr>
        <w:t>caractéristiques</w:t>
      </w:r>
      <w:r w:rsidRPr="006204F0">
        <w:rPr>
          <w:rFonts w:ascii="Arial" w:eastAsia="Arial Unicode MS" w:hAnsi="Arial" w:cs="Arial"/>
          <w:sz w:val="20"/>
          <w:szCs w:val="20"/>
        </w:rPr>
        <w:t xml:space="preserve"> qui illustrent la </w:t>
      </w:r>
      <w:r w:rsidR="006204F0" w:rsidRPr="006204F0">
        <w:rPr>
          <w:rFonts w:ascii="Arial" w:eastAsia="Arial Unicode MS" w:hAnsi="Arial" w:cs="Arial"/>
          <w:sz w:val="20"/>
          <w:szCs w:val="20"/>
        </w:rPr>
        <w:t>façon</w:t>
      </w:r>
      <w:r w:rsidRPr="006204F0">
        <w:rPr>
          <w:rFonts w:ascii="Arial" w:eastAsia="Arial Unicode MS" w:hAnsi="Arial" w:cs="Arial"/>
          <w:sz w:val="20"/>
          <w:szCs w:val="20"/>
        </w:rPr>
        <w:t xml:space="preserve"> dont les larves d'</w:t>
      </w:r>
      <w:r w:rsidR="006204F0" w:rsidRPr="006204F0">
        <w:rPr>
          <w:rFonts w:ascii="Arial" w:eastAsia="Arial Unicode MS" w:hAnsi="Arial" w:cs="Arial"/>
          <w:sz w:val="20"/>
          <w:szCs w:val="20"/>
        </w:rPr>
        <w:t>anophèles</w:t>
      </w:r>
      <w:r w:rsidRPr="006204F0">
        <w:rPr>
          <w:rFonts w:ascii="Arial" w:eastAsia="Arial Unicode MS" w:hAnsi="Arial" w:cs="Arial"/>
          <w:sz w:val="20"/>
          <w:szCs w:val="20"/>
        </w:rPr>
        <w:t xml:space="preserve"> sont </w:t>
      </w:r>
      <w:r w:rsidR="006204F0" w:rsidRPr="006204F0">
        <w:rPr>
          <w:rFonts w:ascii="Arial" w:eastAsia="Arial Unicode MS" w:hAnsi="Arial" w:cs="Arial"/>
          <w:sz w:val="20"/>
          <w:szCs w:val="20"/>
        </w:rPr>
        <w:t>différentes</w:t>
      </w:r>
      <w:r w:rsidRPr="006204F0">
        <w:rPr>
          <w:rFonts w:ascii="Arial" w:eastAsia="Arial Unicode MS" w:hAnsi="Arial" w:cs="Arial"/>
          <w:sz w:val="20"/>
          <w:szCs w:val="20"/>
        </w:rPr>
        <w:t xml:space="preserve"> d'autres larves de moustiques. L'utilisation illustration est </w:t>
      </w:r>
      <w:r w:rsidR="006204F0" w:rsidRPr="006204F0">
        <w:rPr>
          <w:rFonts w:ascii="Arial" w:eastAsia="Arial Unicode MS" w:hAnsi="Arial" w:cs="Arial"/>
          <w:sz w:val="20"/>
          <w:szCs w:val="20"/>
        </w:rPr>
        <w:t>conseillé</w:t>
      </w:r>
      <w:r w:rsidR="006204F0">
        <w:rPr>
          <w:rFonts w:ascii="Arial" w:eastAsia="Arial Unicode MS" w:hAnsi="Arial" w:cs="Arial"/>
          <w:sz w:val="20"/>
          <w:szCs w:val="20"/>
        </w:rPr>
        <w:t> :</w:t>
      </w:r>
    </w:p>
    <w:p w:rsidR="006204F0" w:rsidRPr="000A0520" w:rsidRDefault="006204F0" w:rsidP="00F1561D">
      <w:pPr>
        <w:pStyle w:val="NormalWeb"/>
        <w:spacing w:before="0" w:beforeAutospacing="0" w:after="0" w:afterAutospacing="0"/>
        <w:ind w:left="360"/>
        <w:jc w:val="both"/>
        <w:rPr>
          <w:rFonts w:ascii="Arial" w:eastAsia="Arial Unicode MS" w:hAnsi="Arial" w:cs="Arial"/>
          <w:b/>
          <w:sz w:val="20"/>
          <w:szCs w:val="20"/>
        </w:rPr>
      </w:pPr>
      <w:r w:rsidRPr="000A0520">
        <w:rPr>
          <w:rFonts w:ascii="Arial" w:eastAsia="Arial Unicode MS" w:hAnsi="Arial" w:cs="Arial"/>
          <w:b/>
          <w:sz w:val="20"/>
          <w:szCs w:val="20"/>
        </w:rPr>
        <w:t>Réponse :</w:t>
      </w:r>
    </w:p>
    <w:p w:rsidR="006204F0" w:rsidRDefault="006204F0" w:rsidP="00F1561D">
      <w:pPr>
        <w:pStyle w:val="NormalWeb"/>
        <w:spacing w:before="0" w:beforeAutospacing="0" w:after="0" w:afterAutospacing="0"/>
        <w:ind w:left="360"/>
        <w:jc w:val="both"/>
        <w:rPr>
          <w:rFonts w:ascii="Arial" w:eastAsia="Arial Unicode MS" w:hAnsi="Arial" w:cs="Arial"/>
          <w:sz w:val="20"/>
          <w:szCs w:val="20"/>
        </w:rPr>
      </w:pPr>
    </w:p>
    <w:p w:rsidR="00A30ED2" w:rsidRDefault="00A30ED2" w:rsidP="00A30ED2">
      <w:pPr>
        <w:pStyle w:val="NormalWeb"/>
        <w:spacing w:before="0" w:beforeAutospacing="0" w:after="0" w:afterAutospacing="0"/>
        <w:ind w:left="360"/>
        <w:jc w:val="both"/>
        <w:rPr>
          <w:rFonts w:ascii="Arial" w:eastAsia="Arial Unicode MS" w:hAnsi="Arial" w:cs="Arial"/>
          <w:i/>
          <w:sz w:val="20"/>
          <w:szCs w:val="20"/>
        </w:rPr>
      </w:pPr>
      <w:r w:rsidRPr="00A30ED2">
        <w:rPr>
          <w:rFonts w:ascii="Arial" w:eastAsia="Arial Unicode MS" w:hAnsi="Arial" w:cs="Arial"/>
          <w:i/>
          <w:sz w:val="20"/>
          <w:szCs w:val="20"/>
        </w:rPr>
        <w:t>La chenille de culici</w:t>
      </w:r>
      <w:r>
        <w:rPr>
          <w:rFonts w:ascii="Arial" w:eastAsia="Arial Unicode MS" w:hAnsi="Arial" w:cs="Arial"/>
          <w:i/>
          <w:sz w:val="20"/>
          <w:szCs w:val="20"/>
        </w:rPr>
        <w:t>d</w:t>
      </w:r>
      <w:r w:rsidRPr="00A30ED2">
        <w:rPr>
          <w:rFonts w:ascii="Arial" w:eastAsia="Arial Unicode MS" w:hAnsi="Arial" w:cs="Arial"/>
          <w:i/>
          <w:sz w:val="20"/>
          <w:szCs w:val="20"/>
        </w:rPr>
        <w:t xml:space="preserve">és comporte un tube de respiration (siphon) qu'elle utilise également pour pendre vers le bas à partir de l'eau surface, alors que les larves d'anophèles n'a pas de siphon et repose parallèle à la surface de l’étang. </w:t>
      </w:r>
      <w:r>
        <w:rPr>
          <w:rFonts w:ascii="Arial" w:eastAsia="Arial Unicode MS" w:hAnsi="Arial" w:cs="Arial"/>
          <w:i/>
          <w:sz w:val="20"/>
          <w:szCs w:val="20"/>
        </w:rPr>
        <w:t>Exemple</w:t>
      </w:r>
      <w:r w:rsidR="00E90758">
        <w:rPr>
          <w:rFonts w:ascii="Arial" w:eastAsia="Arial Unicode MS" w:hAnsi="Arial" w:cs="Arial"/>
          <w:i/>
          <w:sz w:val="20"/>
          <w:szCs w:val="20"/>
        </w:rPr>
        <w:t xml:space="preserve"> en illustration.</w:t>
      </w:r>
      <w:bookmarkStart w:id="0" w:name="_GoBack"/>
      <w:bookmarkEnd w:id="0"/>
    </w:p>
    <w:p w:rsidR="00A30ED2" w:rsidRPr="00A30ED2" w:rsidRDefault="00A30ED2" w:rsidP="00A30ED2">
      <w:pPr>
        <w:pStyle w:val="NormalWeb"/>
        <w:spacing w:before="0" w:beforeAutospacing="0" w:after="0" w:afterAutospacing="0"/>
        <w:ind w:left="360"/>
        <w:jc w:val="both"/>
        <w:rPr>
          <w:rFonts w:ascii="Arial" w:eastAsia="Arial Unicode MS" w:hAnsi="Arial" w:cs="Arial"/>
          <w:i/>
          <w:sz w:val="20"/>
          <w:szCs w:val="20"/>
        </w:rPr>
      </w:pPr>
    </w:p>
    <w:p w:rsidR="00A30ED2" w:rsidRPr="00A30ED2" w:rsidRDefault="00A30ED2" w:rsidP="00A30ED2">
      <w:pPr>
        <w:jc w:val="center"/>
      </w:pPr>
      <w:r>
        <w:fldChar w:fldCharType="begin"/>
      </w:r>
      <w:r>
        <w:instrText xml:space="preserve"> INCLUDEPICTURE "https://upload.wikimedia.org/wikipedia/commons/thumb/d/d8/Anopheles_Culex_larvae_feeding_position_CDC_mod.jpg/240px-Anopheles_Culex_larvae_feeding_position_CDC_mod.jpg" \* MERGEFORMATINET </w:instrText>
      </w:r>
      <w:r>
        <w:fldChar w:fldCharType="separate"/>
      </w:r>
      <w:r>
        <w:rPr>
          <w:noProof/>
        </w:rPr>
        <w:drawing>
          <wp:inline distT="0" distB="0" distL="0" distR="0">
            <wp:extent cx="1626433" cy="1138909"/>
            <wp:effectExtent l="0" t="0" r="0" b="4445"/>
            <wp:docPr id="1" name="Image 1" descr="https://upload.wikimedia.org/wikipedia/commons/thumb/d/d8/Anopheles_Culex_larvae_feeding_position_CDC_mod.jpg/240px-Anopheles_Culex_larvae_feeding_position_CDC_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8/Anopheles_Culex_larvae_feeding_position_CDC_mod.jpg/240px-Anopheles_Culex_larvae_feeding_position_CDC_mo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1019" cy="1156125"/>
                    </a:xfrm>
                    <a:prstGeom prst="rect">
                      <a:avLst/>
                    </a:prstGeom>
                    <a:noFill/>
                    <a:ln>
                      <a:noFill/>
                    </a:ln>
                  </pic:spPr>
                </pic:pic>
              </a:graphicData>
            </a:graphic>
          </wp:inline>
        </w:drawing>
      </w:r>
      <w:r>
        <w:fldChar w:fldCharType="end"/>
      </w:r>
    </w:p>
    <w:p w:rsidR="002D6BF8" w:rsidRPr="006204F0" w:rsidRDefault="002D6BF8" w:rsidP="00F1561D">
      <w:pPr>
        <w:jc w:val="both"/>
        <w:rPr>
          <w:rFonts w:ascii="Arial" w:hAnsi="Arial" w:cs="Arial"/>
          <w:sz w:val="20"/>
          <w:szCs w:val="20"/>
        </w:rPr>
      </w:pPr>
    </w:p>
    <w:sectPr w:rsidR="002D6BF8" w:rsidRPr="006204F0" w:rsidSect="00207CE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AD5"/>
    <w:multiLevelType w:val="multilevel"/>
    <w:tmpl w:val="D38A019E"/>
    <w:lvl w:ilvl="0">
      <w:start w:val="1"/>
      <w:numFmt w:val="decimal"/>
      <w:lvlText w:val="%1."/>
      <w:lvlJc w:val="left"/>
      <w:pPr>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F018E4"/>
    <w:multiLevelType w:val="multilevel"/>
    <w:tmpl w:val="2EE0C94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C3AA2"/>
    <w:multiLevelType w:val="multilevel"/>
    <w:tmpl w:val="3F9A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9096D"/>
    <w:multiLevelType w:val="multilevel"/>
    <w:tmpl w:val="B448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43449F"/>
    <w:multiLevelType w:val="multilevel"/>
    <w:tmpl w:val="7632F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DE"/>
    <w:rsid w:val="00041815"/>
    <w:rsid w:val="000A0520"/>
    <w:rsid w:val="0019528B"/>
    <w:rsid w:val="001B0F26"/>
    <w:rsid w:val="00207CE6"/>
    <w:rsid w:val="002D6BF8"/>
    <w:rsid w:val="003204DE"/>
    <w:rsid w:val="0032263A"/>
    <w:rsid w:val="003906BF"/>
    <w:rsid w:val="006204F0"/>
    <w:rsid w:val="0067397E"/>
    <w:rsid w:val="00A30ED2"/>
    <w:rsid w:val="00A67F30"/>
    <w:rsid w:val="00DE70CF"/>
    <w:rsid w:val="00E90758"/>
    <w:rsid w:val="00F156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B1D230"/>
  <w15:chartTrackingRefBased/>
  <w15:docId w15:val="{C7D24ED7-1C71-B74D-BF49-ADC7D09E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6BF"/>
    <w:rPr>
      <w:rFonts w:ascii="Times New Roman" w:eastAsia="Times New Roman"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204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2694">
      <w:bodyDiv w:val="1"/>
      <w:marLeft w:val="0"/>
      <w:marRight w:val="0"/>
      <w:marTop w:val="0"/>
      <w:marBottom w:val="0"/>
      <w:divBdr>
        <w:top w:val="none" w:sz="0" w:space="0" w:color="auto"/>
        <w:left w:val="none" w:sz="0" w:space="0" w:color="auto"/>
        <w:bottom w:val="none" w:sz="0" w:space="0" w:color="auto"/>
        <w:right w:val="none" w:sz="0" w:space="0" w:color="auto"/>
      </w:divBdr>
      <w:divsChild>
        <w:div w:id="551237025">
          <w:marLeft w:val="0"/>
          <w:marRight w:val="0"/>
          <w:marTop w:val="0"/>
          <w:marBottom w:val="0"/>
          <w:divBdr>
            <w:top w:val="none" w:sz="0" w:space="0" w:color="auto"/>
            <w:left w:val="none" w:sz="0" w:space="0" w:color="auto"/>
            <w:bottom w:val="none" w:sz="0" w:space="0" w:color="auto"/>
            <w:right w:val="none" w:sz="0" w:space="0" w:color="auto"/>
          </w:divBdr>
          <w:divsChild>
            <w:div w:id="1166631890">
              <w:marLeft w:val="0"/>
              <w:marRight w:val="0"/>
              <w:marTop w:val="0"/>
              <w:marBottom w:val="0"/>
              <w:divBdr>
                <w:top w:val="none" w:sz="0" w:space="0" w:color="auto"/>
                <w:left w:val="none" w:sz="0" w:space="0" w:color="auto"/>
                <w:bottom w:val="none" w:sz="0" w:space="0" w:color="auto"/>
                <w:right w:val="none" w:sz="0" w:space="0" w:color="auto"/>
              </w:divBdr>
              <w:divsChild>
                <w:div w:id="5412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6953">
      <w:bodyDiv w:val="1"/>
      <w:marLeft w:val="0"/>
      <w:marRight w:val="0"/>
      <w:marTop w:val="0"/>
      <w:marBottom w:val="0"/>
      <w:divBdr>
        <w:top w:val="none" w:sz="0" w:space="0" w:color="auto"/>
        <w:left w:val="none" w:sz="0" w:space="0" w:color="auto"/>
        <w:bottom w:val="none" w:sz="0" w:space="0" w:color="auto"/>
        <w:right w:val="none" w:sz="0" w:space="0" w:color="auto"/>
      </w:divBdr>
      <w:divsChild>
        <w:div w:id="382021452">
          <w:marLeft w:val="0"/>
          <w:marRight w:val="0"/>
          <w:marTop w:val="0"/>
          <w:marBottom w:val="0"/>
          <w:divBdr>
            <w:top w:val="none" w:sz="0" w:space="0" w:color="auto"/>
            <w:left w:val="none" w:sz="0" w:space="0" w:color="auto"/>
            <w:bottom w:val="none" w:sz="0" w:space="0" w:color="auto"/>
            <w:right w:val="none" w:sz="0" w:space="0" w:color="auto"/>
          </w:divBdr>
          <w:divsChild>
            <w:div w:id="1710179096">
              <w:marLeft w:val="0"/>
              <w:marRight w:val="0"/>
              <w:marTop w:val="0"/>
              <w:marBottom w:val="0"/>
              <w:divBdr>
                <w:top w:val="none" w:sz="0" w:space="0" w:color="auto"/>
                <w:left w:val="none" w:sz="0" w:space="0" w:color="auto"/>
                <w:bottom w:val="none" w:sz="0" w:space="0" w:color="auto"/>
                <w:right w:val="none" w:sz="0" w:space="0" w:color="auto"/>
              </w:divBdr>
              <w:divsChild>
                <w:div w:id="1052655877">
                  <w:marLeft w:val="0"/>
                  <w:marRight w:val="0"/>
                  <w:marTop w:val="0"/>
                  <w:marBottom w:val="0"/>
                  <w:divBdr>
                    <w:top w:val="none" w:sz="0" w:space="0" w:color="auto"/>
                    <w:left w:val="none" w:sz="0" w:space="0" w:color="auto"/>
                    <w:bottom w:val="none" w:sz="0" w:space="0" w:color="auto"/>
                    <w:right w:val="none" w:sz="0" w:space="0" w:color="auto"/>
                  </w:divBdr>
                  <w:divsChild>
                    <w:div w:id="13136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7082">
      <w:bodyDiv w:val="1"/>
      <w:marLeft w:val="0"/>
      <w:marRight w:val="0"/>
      <w:marTop w:val="0"/>
      <w:marBottom w:val="0"/>
      <w:divBdr>
        <w:top w:val="none" w:sz="0" w:space="0" w:color="auto"/>
        <w:left w:val="none" w:sz="0" w:space="0" w:color="auto"/>
        <w:bottom w:val="none" w:sz="0" w:space="0" w:color="auto"/>
        <w:right w:val="none" w:sz="0" w:space="0" w:color="auto"/>
      </w:divBdr>
      <w:divsChild>
        <w:div w:id="1785541522">
          <w:marLeft w:val="0"/>
          <w:marRight w:val="0"/>
          <w:marTop w:val="0"/>
          <w:marBottom w:val="0"/>
          <w:divBdr>
            <w:top w:val="none" w:sz="0" w:space="0" w:color="auto"/>
            <w:left w:val="none" w:sz="0" w:space="0" w:color="auto"/>
            <w:bottom w:val="none" w:sz="0" w:space="0" w:color="auto"/>
            <w:right w:val="none" w:sz="0" w:space="0" w:color="auto"/>
          </w:divBdr>
          <w:divsChild>
            <w:div w:id="1109853727">
              <w:marLeft w:val="0"/>
              <w:marRight w:val="0"/>
              <w:marTop w:val="0"/>
              <w:marBottom w:val="0"/>
              <w:divBdr>
                <w:top w:val="none" w:sz="0" w:space="0" w:color="auto"/>
                <w:left w:val="none" w:sz="0" w:space="0" w:color="auto"/>
                <w:bottom w:val="none" w:sz="0" w:space="0" w:color="auto"/>
                <w:right w:val="none" w:sz="0" w:space="0" w:color="auto"/>
              </w:divBdr>
              <w:divsChild>
                <w:div w:id="17331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7400">
      <w:bodyDiv w:val="1"/>
      <w:marLeft w:val="0"/>
      <w:marRight w:val="0"/>
      <w:marTop w:val="0"/>
      <w:marBottom w:val="0"/>
      <w:divBdr>
        <w:top w:val="none" w:sz="0" w:space="0" w:color="auto"/>
        <w:left w:val="none" w:sz="0" w:space="0" w:color="auto"/>
        <w:bottom w:val="none" w:sz="0" w:space="0" w:color="auto"/>
        <w:right w:val="none" w:sz="0" w:space="0" w:color="auto"/>
      </w:divBdr>
      <w:divsChild>
        <w:div w:id="1073508638">
          <w:marLeft w:val="0"/>
          <w:marRight w:val="0"/>
          <w:marTop w:val="0"/>
          <w:marBottom w:val="0"/>
          <w:divBdr>
            <w:top w:val="none" w:sz="0" w:space="0" w:color="auto"/>
            <w:left w:val="none" w:sz="0" w:space="0" w:color="auto"/>
            <w:bottom w:val="none" w:sz="0" w:space="0" w:color="auto"/>
            <w:right w:val="none" w:sz="0" w:space="0" w:color="auto"/>
          </w:divBdr>
          <w:divsChild>
            <w:div w:id="230433586">
              <w:marLeft w:val="0"/>
              <w:marRight w:val="0"/>
              <w:marTop w:val="0"/>
              <w:marBottom w:val="0"/>
              <w:divBdr>
                <w:top w:val="none" w:sz="0" w:space="0" w:color="auto"/>
                <w:left w:val="none" w:sz="0" w:space="0" w:color="auto"/>
                <w:bottom w:val="none" w:sz="0" w:space="0" w:color="auto"/>
                <w:right w:val="none" w:sz="0" w:space="0" w:color="auto"/>
              </w:divBdr>
              <w:divsChild>
                <w:div w:id="11107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1767">
      <w:bodyDiv w:val="1"/>
      <w:marLeft w:val="0"/>
      <w:marRight w:val="0"/>
      <w:marTop w:val="0"/>
      <w:marBottom w:val="0"/>
      <w:divBdr>
        <w:top w:val="none" w:sz="0" w:space="0" w:color="auto"/>
        <w:left w:val="none" w:sz="0" w:space="0" w:color="auto"/>
        <w:bottom w:val="none" w:sz="0" w:space="0" w:color="auto"/>
        <w:right w:val="none" w:sz="0" w:space="0" w:color="auto"/>
      </w:divBdr>
    </w:div>
    <w:div w:id="1077552788">
      <w:bodyDiv w:val="1"/>
      <w:marLeft w:val="0"/>
      <w:marRight w:val="0"/>
      <w:marTop w:val="0"/>
      <w:marBottom w:val="0"/>
      <w:divBdr>
        <w:top w:val="none" w:sz="0" w:space="0" w:color="auto"/>
        <w:left w:val="none" w:sz="0" w:space="0" w:color="auto"/>
        <w:bottom w:val="none" w:sz="0" w:space="0" w:color="auto"/>
        <w:right w:val="none" w:sz="0" w:space="0" w:color="auto"/>
      </w:divBdr>
      <w:divsChild>
        <w:div w:id="1649937854">
          <w:marLeft w:val="0"/>
          <w:marRight w:val="0"/>
          <w:marTop w:val="0"/>
          <w:marBottom w:val="0"/>
          <w:divBdr>
            <w:top w:val="none" w:sz="0" w:space="0" w:color="auto"/>
            <w:left w:val="none" w:sz="0" w:space="0" w:color="auto"/>
            <w:bottom w:val="none" w:sz="0" w:space="0" w:color="auto"/>
            <w:right w:val="none" w:sz="0" w:space="0" w:color="auto"/>
          </w:divBdr>
          <w:divsChild>
            <w:div w:id="620574736">
              <w:marLeft w:val="0"/>
              <w:marRight w:val="0"/>
              <w:marTop w:val="0"/>
              <w:marBottom w:val="0"/>
              <w:divBdr>
                <w:top w:val="none" w:sz="0" w:space="0" w:color="auto"/>
                <w:left w:val="none" w:sz="0" w:space="0" w:color="auto"/>
                <w:bottom w:val="none" w:sz="0" w:space="0" w:color="auto"/>
                <w:right w:val="none" w:sz="0" w:space="0" w:color="auto"/>
              </w:divBdr>
              <w:divsChild>
                <w:div w:id="12392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82084">
      <w:bodyDiv w:val="1"/>
      <w:marLeft w:val="0"/>
      <w:marRight w:val="0"/>
      <w:marTop w:val="0"/>
      <w:marBottom w:val="0"/>
      <w:divBdr>
        <w:top w:val="none" w:sz="0" w:space="0" w:color="auto"/>
        <w:left w:val="none" w:sz="0" w:space="0" w:color="auto"/>
        <w:bottom w:val="none" w:sz="0" w:space="0" w:color="auto"/>
        <w:right w:val="none" w:sz="0" w:space="0" w:color="auto"/>
      </w:divBdr>
    </w:div>
    <w:div w:id="1642610522">
      <w:bodyDiv w:val="1"/>
      <w:marLeft w:val="0"/>
      <w:marRight w:val="0"/>
      <w:marTop w:val="0"/>
      <w:marBottom w:val="0"/>
      <w:divBdr>
        <w:top w:val="none" w:sz="0" w:space="0" w:color="auto"/>
        <w:left w:val="none" w:sz="0" w:space="0" w:color="auto"/>
        <w:bottom w:val="none" w:sz="0" w:space="0" w:color="auto"/>
        <w:right w:val="none" w:sz="0" w:space="0" w:color="auto"/>
      </w:divBdr>
      <w:divsChild>
        <w:div w:id="479348890">
          <w:marLeft w:val="0"/>
          <w:marRight w:val="0"/>
          <w:marTop w:val="0"/>
          <w:marBottom w:val="0"/>
          <w:divBdr>
            <w:top w:val="none" w:sz="0" w:space="0" w:color="auto"/>
            <w:left w:val="none" w:sz="0" w:space="0" w:color="auto"/>
            <w:bottom w:val="none" w:sz="0" w:space="0" w:color="auto"/>
            <w:right w:val="none" w:sz="0" w:space="0" w:color="auto"/>
          </w:divBdr>
          <w:divsChild>
            <w:div w:id="194469021">
              <w:marLeft w:val="0"/>
              <w:marRight w:val="0"/>
              <w:marTop w:val="0"/>
              <w:marBottom w:val="0"/>
              <w:divBdr>
                <w:top w:val="none" w:sz="0" w:space="0" w:color="auto"/>
                <w:left w:val="none" w:sz="0" w:space="0" w:color="auto"/>
                <w:bottom w:val="none" w:sz="0" w:space="0" w:color="auto"/>
                <w:right w:val="none" w:sz="0" w:space="0" w:color="auto"/>
              </w:divBdr>
              <w:divsChild>
                <w:div w:id="1342859061">
                  <w:marLeft w:val="0"/>
                  <w:marRight w:val="0"/>
                  <w:marTop w:val="0"/>
                  <w:marBottom w:val="0"/>
                  <w:divBdr>
                    <w:top w:val="none" w:sz="0" w:space="0" w:color="auto"/>
                    <w:left w:val="none" w:sz="0" w:space="0" w:color="auto"/>
                    <w:bottom w:val="none" w:sz="0" w:space="0" w:color="auto"/>
                    <w:right w:val="none" w:sz="0" w:space="0" w:color="auto"/>
                  </w:divBdr>
                  <w:divsChild>
                    <w:div w:id="14267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4908">
      <w:bodyDiv w:val="1"/>
      <w:marLeft w:val="0"/>
      <w:marRight w:val="0"/>
      <w:marTop w:val="0"/>
      <w:marBottom w:val="0"/>
      <w:divBdr>
        <w:top w:val="none" w:sz="0" w:space="0" w:color="auto"/>
        <w:left w:val="none" w:sz="0" w:space="0" w:color="auto"/>
        <w:bottom w:val="none" w:sz="0" w:space="0" w:color="auto"/>
        <w:right w:val="none" w:sz="0" w:space="0" w:color="auto"/>
      </w:divBdr>
      <w:divsChild>
        <w:div w:id="366294954">
          <w:marLeft w:val="0"/>
          <w:marRight w:val="0"/>
          <w:marTop w:val="0"/>
          <w:marBottom w:val="0"/>
          <w:divBdr>
            <w:top w:val="none" w:sz="0" w:space="0" w:color="auto"/>
            <w:left w:val="none" w:sz="0" w:space="0" w:color="auto"/>
            <w:bottom w:val="none" w:sz="0" w:space="0" w:color="auto"/>
            <w:right w:val="none" w:sz="0" w:space="0" w:color="auto"/>
          </w:divBdr>
          <w:divsChild>
            <w:div w:id="1177576512">
              <w:marLeft w:val="0"/>
              <w:marRight w:val="0"/>
              <w:marTop w:val="0"/>
              <w:marBottom w:val="0"/>
              <w:divBdr>
                <w:top w:val="none" w:sz="0" w:space="0" w:color="auto"/>
                <w:left w:val="none" w:sz="0" w:space="0" w:color="auto"/>
                <w:bottom w:val="none" w:sz="0" w:space="0" w:color="auto"/>
                <w:right w:val="none" w:sz="0" w:space="0" w:color="auto"/>
              </w:divBdr>
              <w:divsChild>
                <w:div w:id="20190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460</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2019-12-18T13:09:00Z</dcterms:created>
  <dcterms:modified xsi:type="dcterms:W3CDTF">2019-12-18T15:51:00Z</dcterms:modified>
</cp:coreProperties>
</file>