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A9" w:rsidRPr="00627538" w:rsidRDefault="00C611A9" w:rsidP="00627538">
      <w:pPr>
        <w:jc w:val="center"/>
        <w:rPr>
          <w:rFonts w:ascii="Arial Narrow" w:hAnsi="Arial Narrow"/>
          <w:b/>
          <w:sz w:val="32"/>
          <w:u w:val="single"/>
        </w:rPr>
      </w:pPr>
      <w:r w:rsidRPr="00627538">
        <w:rPr>
          <w:rFonts w:ascii="Arial Narrow" w:hAnsi="Arial Narrow"/>
          <w:b/>
          <w:sz w:val="32"/>
          <w:u w:val="single"/>
        </w:rPr>
        <w:t>Devoir module I</w:t>
      </w:r>
      <w:r w:rsidR="00A638AD" w:rsidRPr="00627538">
        <w:rPr>
          <w:rFonts w:ascii="Arial Narrow" w:hAnsi="Arial Narrow"/>
          <w:b/>
          <w:sz w:val="32"/>
          <w:u w:val="single"/>
        </w:rPr>
        <w:t xml:space="preserve"> (traité)</w:t>
      </w:r>
    </w:p>
    <w:p w:rsidR="00A638AD" w:rsidRPr="00627538" w:rsidRDefault="00A638AD" w:rsidP="00A638AD">
      <w:pPr>
        <w:pStyle w:val="Paragraphedeliste"/>
        <w:numPr>
          <w:ilvl w:val="0"/>
          <w:numId w:val="5"/>
        </w:numPr>
        <w:rPr>
          <w:rFonts w:ascii="Arial Narrow" w:hAnsi="Arial Narrow"/>
        </w:rPr>
      </w:pPr>
      <w:r w:rsidRPr="00627538">
        <w:rPr>
          <w:rFonts w:ascii="Arial Narrow" w:hAnsi="Arial Narrow"/>
          <w:b/>
        </w:rPr>
        <w:t xml:space="preserve">Définition sevrage : </w:t>
      </w:r>
      <w:r w:rsidRPr="00627538">
        <w:rPr>
          <w:rFonts w:ascii="Arial Narrow" w:hAnsi="Arial Narrow"/>
        </w:rPr>
        <w:t xml:space="preserve">le sevrage est l’introduction </w:t>
      </w:r>
      <w:r w:rsidR="006E486B">
        <w:rPr>
          <w:rFonts w:ascii="Arial Narrow" w:hAnsi="Arial Narrow"/>
        </w:rPr>
        <w:t xml:space="preserve">progressive </w:t>
      </w:r>
      <w:r w:rsidRPr="00627538">
        <w:rPr>
          <w:rFonts w:ascii="Arial Narrow" w:hAnsi="Arial Narrow"/>
        </w:rPr>
        <w:t>des</w:t>
      </w:r>
      <w:r w:rsidR="006E486B">
        <w:rPr>
          <w:rFonts w:ascii="Arial Narrow" w:hAnsi="Arial Narrow"/>
        </w:rPr>
        <w:t xml:space="preserve"> nouveaux aliments en plus de lai</w:t>
      </w:r>
      <w:r w:rsidR="00F12CE0" w:rsidRPr="00627538">
        <w:rPr>
          <w:rFonts w:ascii="Arial Narrow" w:hAnsi="Arial Narrow"/>
        </w:rPr>
        <w:t xml:space="preserve">t maternel. </w:t>
      </w:r>
      <w:r w:rsidR="006E486B">
        <w:rPr>
          <w:rFonts w:ascii="Arial Narrow" w:hAnsi="Arial Narrow"/>
        </w:rPr>
        <w:t>Il</w:t>
      </w:r>
      <w:r w:rsidR="00F12CE0" w:rsidRPr="00627538">
        <w:rPr>
          <w:rFonts w:ascii="Arial Narrow" w:hAnsi="Arial Narrow"/>
        </w:rPr>
        <w:t xml:space="preserve"> devrait c</w:t>
      </w:r>
      <w:r w:rsidR="00475A70" w:rsidRPr="00627538">
        <w:rPr>
          <w:rFonts w:ascii="Arial Narrow" w:hAnsi="Arial Narrow"/>
        </w:rPr>
        <w:t>ommencer à partir de 6</w:t>
      </w:r>
      <w:r w:rsidR="006E486B">
        <w:rPr>
          <w:rFonts w:ascii="Arial Narrow" w:hAnsi="Arial Narrow"/>
        </w:rPr>
        <w:t xml:space="preserve"> </w:t>
      </w:r>
      <w:r w:rsidR="00475A70" w:rsidRPr="00627538">
        <w:rPr>
          <w:rFonts w:ascii="Arial Narrow" w:hAnsi="Arial Narrow"/>
        </w:rPr>
        <w:t>mois parce qu</w:t>
      </w:r>
      <w:r w:rsidR="006E486B">
        <w:rPr>
          <w:rFonts w:ascii="Arial Narrow" w:hAnsi="Arial Narrow"/>
        </w:rPr>
        <w:t xml:space="preserve">’à cet âge, le lait maternel à lui seul ne suffit plus à l’enfant pour couvrir ses besoins nutritionnels.  </w:t>
      </w:r>
    </w:p>
    <w:p w:rsidR="00887941" w:rsidRPr="00627538" w:rsidRDefault="00887941" w:rsidP="00F12CE0">
      <w:pPr>
        <w:pStyle w:val="Paragraphedeliste"/>
        <w:numPr>
          <w:ilvl w:val="0"/>
          <w:numId w:val="5"/>
        </w:numPr>
        <w:rPr>
          <w:rFonts w:ascii="Arial Narrow" w:hAnsi="Arial Narrow"/>
        </w:rPr>
      </w:pPr>
    </w:p>
    <w:p w:rsidR="00887941" w:rsidRPr="00627538" w:rsidRDefault="00887941" w:rsidP="00A638AD">
      <w:pPr>
        <w:pStyle w:val="Paragraphedeliste"/>
        <w:numPr>
          <w:ilvl w:val="0"/>
          <w:numId w:val="3"/>
        </w:numPr>
        <w:rPr>
          <w:rFonts w:ascii="Arial Narrow" w:hAnsi="Arial Narrow"/>
        </w:rPr>
      </w:pPr>
      <w:r w:rsidRPr="00627538">
        <w:rPr>
          <w:rFonts w:ascii="Arial Narrow" w:hAnsi="Arial Narrow"/>
        </w:rPr>
        <w:t>Les facteurs de risques biologiques :</w:t>
      </w:r>
    </w:p>
    <w:p w:rsidR="00887941" w:rsidRPr="00627538" w:rsidRDefault="00224AAD" w:rsidP="00224AAD">
      <w:pPr>
        <w:pStyle w:val="Paragraphedeliste"/>
        <w:numPr>
          <w:ilvl w:val="0"/>
          <w:numId w:val="7"/>
        </w:numPr>
        <w:rPr>
          <w:rFonts w:ascii="Arial Narrow" w:hAnsi="Arial Narrow"/>
        </w:rPr>
      </w:pPr>
      <w:r>
        <w:rPr>
          <w:rFonts w:ascii="Arial Narrow" w:hAnsi="Arial Narrow"/>
        </w:rPr>
        <w:t>infecter plusieurs partenaires</w:t>
      </w:r>
    </w:p>
    <w:p w:rsidR="00887941" w:rsidRPr="00627538" w:rsidRDefault="00224AAD" w:rsidP="00224AAD">
      <w:pPr>
        <w:pStyle w:val="Paragraphedeliste"/>
        <w:numPr>
          <w:ilvl w:val="0"/>
          <w:numId w:val="7"/>
        </w:numPr>
        <w:rPr>
          <w:rFonts w:ascii="Arial Narrow" w:hAnsi="Arial Narrow"/>
        </w:rPr>
      </w:pPr>
      <w:r>
        <w:rPr>
          <w:rFonts w:ascii="Arial Narrow" w:hAnsi="Arial Narrow"/>
        </w:rPr>
        <w:t>Surinfection, mettre sa vie en danger</w:t>
      </w:r>
      <w:bookmarkStart w:id="0" w:name="_GoBack"/>
      <w:bookmarkEnd w:id="0"/>
    </w:p>
    <w:p w:rsidR="00887941" w:rsidRPr="00627538" w:rsidRDefault="00887941" w:rsidP="00224AAD">
      <w:pPr>
        <w:pStyle w:val="Paragraphedeliste"/>
        <w:numPr>
          <w:ilvl w:val="0"/>
          <w:numId w:val="7"/>
        </w:numPr>
        <w:rPr>
          <w:rFonts w:ascii="Arial Narrow" w:hAnsi="Arial Narrow"/>
        </w:rPr>
      </w:pPr>
      <w:r w:rsidRPr="00627538">
        <w:rPr>
          <w:rFonts w:ascii="Arial Narrow" w:hAnsi="Arial Narrow"/>
        </w:rPr>
        <w:t>La non-circoncision de son petit ami</w:t>
      </w:r>
    </w:p>
    <w:p w:rsidR="00887941" w:rsidRPr="00627538" w:rsidRDefault="00887941" w:rsidP="00A638AD">
      <w:pPr>
        <w:pStyle w:val="Paragraphedeliste"/>
        <w:numPr>
          <w:ilvl w:val="0"/>
          <w:numId w:val="3"/>
        </w:numPr>
        <w:rPr>
          <w:rFonts w:ascii="Arial Narrow" w:hAnsi="Arial Narrow"/>
        </w:rPr>
      </w:pPr>
      <w:r w:rsidRPr="00627538">
        <w:rPr>
          <w:rFonts w:ascii="Arial Narrow" w:hAnsi="Arial Narrow"/>
        </w:rPr>
        <w:t xml:space="preserve"> L’utilisation systématique du préservatif</w:t>
      </w:r>
    </w:p>
    <w:p w:rsidR="00996C3D" w:rsidRPr="00627538" w:rsidRDefault="00996C3D" w:rsidP="00A638AD">
      <w:pPr>
        <w:pStyle w:val="Paragraphedeliste"/>
        <w:numPr>
          <w:ilvl w:val="0"/>
          <w:numId w:val="3"/>
        </w:numPr>
        <w:rPr>
          <w:rFonts w:ascii="Arial Narrow" w:hAnsi="Arial Narrow"/>
        </w:rPr>
      </w:pPr>
      <w:r w:rsidRPr="00627538">
        <w:rPr>
          <w:rFonts w:ascii="Arial Narrow" w:hAnsi="Arial Narrow"/>
        </w:rPr>
        <w:t xml:space="preserve">Test de </w:t>
      </w:r>
      <w:r w:rsidR="00627538">
        <w:rPr>
          <w:rFonts w:ascii="Arial Narrow" w:hAnsi="Arial Narrow"/>
        </w:rPr>
        <w:t>laboratoire (SRV)</w:t>
      </w:r>
    </w:p>
    <w:p w:rsidR="00887941" w:rsidRPr="00627538" w:rsidRDefault="00996C3D" w:rsidP="00F12CE0">
      <w:pPr>
        <w:pStyle w:val="Paragraphedeliste"/>
        <w:rPr>
          <w:rFonts w:ascii="Arial Narrow" w:hAnsi="Arial Narrow"/>
        </w:rPr>
      </w:pPr>
      <w:r w:rsidRPr="00627538">
        <w:rPr>
          <w:rFonts w:ascii="Arial Narrow" w:hAnsi="Arial Narrow"/>
        </w:rPr>
        <w:t xml:space="preserve">Test Rapide, </w:t>
      </w:r>
    </w:p>
    <w:p w:rsidR="00996C3D" w:rsidRPr="00627538" w:rsidRDefault="00996C3D" w:rsidP="00F12CE0">
      <w:pPr>
        <w:pStyle w:val="Paragraphedeliste"/>
        <w:rPr>
          <w:rFonts w:ascii="Arial Narrow" w:hAnsi="Arial Narrow"/>
        </w:rPr>
      </w:pPr>
      <w:r w:rsidRPr="00627538">
        <w:rPr>
          <w:rFonts w:ascii="Arial Narrow" w:hAnsi="Arial Narrow"/>
        </w:rPr>
        <w:t xml:space="preserve">Autotest </w:t>
      </w:r>
    </w:p>
    <w:p w:rsidR="005D2544" w:rsidRPr="00627538" w:rsidRDefault="005D2544" w:rsidP="00F12CE0">
      <w:pPr>
        <w:pStyle w:val="Paragraphedeliste"/>
        <w:rPr>
          <w:rFonts w:ascii="Arial Narrow" w:hAnsi="Arial Narrow"/>
        </w:rPr>
      </w:pPr>
    </w:p>
    <w:p w:rsidR="005D2544" w:rsidRPr="00627538" w:rsidRDefault="005D2544" w:rsidP="005D2544">
      <w:pPr>
        <w:rPr>
          <w:rFonts w:ascii="Arial Narrow" w:hAnsi="Arial Narrow"/>
        </w:rPr>
      </w:pPr>
      <w:r w:rsidRPr="00627538">
        <w:rPr>
          <w:rFonts w:ascii="Arial Narrow" w:hAnsi="Arial Narrow"/>
        </w:rPr>
        <w:t xml:space="preserve">3- Les facteurs à considérés lors d’un régime de traitement ARV pour les patients infectés </w:t>
      </w:r>
      <w:r w:rsidR="00475A70" w:rsidRPr="00627538">
        <w:rPr>
          <w:rFonts w:ascii="Arial Narrow" w:hAnsi="Arial Narrow"/>
        </w:rPr>
        <w:t xml:space="preserve">par </w:t>
      </w:r>
      <w:r w:rsidRPr="00627538">
        <w:rPr>
          <w:rFonts w:ascii="Arial Narrow" w:hAnsi="Arial Narrow"/>
        </w:rPr>
        <w:t>le VIH :</w:t>
      </w:r>
    </w:p>
    <w:p w:rsidR="005D2544" w:rsidRPr="00627538" w:rsidRDefault="005D2544" w:rsidP="005D2544">
      <w:pPr>
        <w:pStyle w:val="Paragraphedeliste"/>
        <w:numPr>
          <w:ilvl w:val="0"/>
          <w:numId w:val="1"/>
        </w:numPr>
        <w:rPr>
          <w:rFonts w:ascii="Arial Narrow" w:hAnsi="Arial Narrow"/>
        </w:rPr>
      </w:pPr>
      <w:r w:rsidRPr="00627538">
        <w:rPr>
          <w:rFonts w:ascii="Arial Narrow" w:hAnsi="Arial Narrow"/>
        </w:rPr>
        <w:t>Type de VIH</w:t>
      </w:r>
    </w:p>
    <w:p w:rsidR="005D2544" w:rsidRPr="00627538" w:rsidRDefault="005D2544" w:rsidP="005D2544">
      <w:pPr>
        <w:pStyle w:val="Paragraphedeliste"/>
        <w:numPr>
          <w:ilvl w:val="0"/>
          <w:numId w:val="1"/>
        </w:numPr>
        <w:rPr>
          <w:rFonts w:ascii="Arial Narrow" w:hAnsi="Arial Narrow"/>
        </w:rPr>
      </w:pPr>
      <w:r w:rsidRPr="00627538">
        <w:rPr>
          <w:rFonts w:ascii="Arial Narrow" w:hAnsi="Arial Narrow"/>
        </w:rPr>
        <w:t>Stade la maladie/Taux de CD4</w:t>
      </w:r>
    </w:p>
    <w:p w:rsidR="005D2544" w:rsidRPr="00627538" w:rsidRDefault="005D2544" w:rsidP="005D2544">
      <w:pPr>
        <w:pStyle w:val="Paragraphedeliste"/>
        <w:numPr>
          <w:ilvl w:val="0"/>
          <w:numId w:val="1"/>
        </w:numPr>
        <w:rPr>
          <w:rFonts w:ascii="Arial Narrow" w:hAnsi="Arial Narrow"/>
        </w:rPr>
      </w:pPr>
      <w:proofErr w:type="spellStart"/>
      <w:r w:rsidRPr="00627538">
        <w:rPr>
          <w:rFonts w:ascii="Arial Narrow" w:hAnsi="Arial Narrow"/>
        </w:rPr>
        <w:t>Co-infection</w:t>
      </w:r>
      <w:proofErr w:type="spellEnd"/>
      <w:r w:rsidRPr="00627538">
        <w:rPr>
          <w:rFonts w:ascii="Arial Narrow" w:hAnsi="Arial Narrow"/>
        </w:rPr>
        <w:t xml:space="preserve"> avec la tuberculose ou l’hépatite</w:t>
      </w:r>
    </w:p>
    <w:p w:rsidR="005D2544" w:rsidRPr="00627538" w:rsidRDefault="005D2544" w:rsidP="00C41377">
      <w:pPr>
        <w:pStyle w:val="Paragraphedeliste"/>
        <w:rPr>
          <w:rFonts w:ascii="Arial Narrow" w:hAnsi="Arial Narrow"/>
        </w:rPr>
      </w:pPr>
    </w:p>
    <w:p w:rsidR="009A7CDC" w:rsidRPr="00627538" w:rsidRDefault="00C41377" w:rsidP="00C41377">
      <w:pPr>
        <w:pStyle w:val="Paragraphedeliste"/>
        <w:numPr>
          <w:ilvl w:val="0"/>
          <w:numId w:val="6"/>
        </w:numPr>
        <w:rPr>
          <w:rFonts w:ascii="Arial Narrow" w:hAnsi="Arial Narrow"/>
        </w:rPr>
      </w:pPr>
      <w:r w:rsidRPr="00627538">
        <w:rPr>
          <w:rFonts w:ascii="Arial Narrow" w:hAnsi="Arial Narrow"/>
        </w:rPr>
        <w:t xml:space="preserve">ART : C’est un multi thérapie antirétrovirale.  </w:t>
      </w:r>
    </w:p>
    <w:p w:rsidR="00C41377" w:rsidRPr="00627538" w:rsidRDefault="009A7CDC" w:rsidP="009A7CDC">
      <w:pPr>
        <w:pStyle w:val="Paragraphedeliste"/>
        <w:rPr>
          <w:rFonts w:ascii="Arial Narrow" w:hAnsi="Arial Narrow"/>
        </w:rPr>
      </w:pPr>
      <w:r w:rsidRPr="00627538">
        <w:rPr>
          <w:rFonts w:ascii="Arial Narrow" w:hAnsi="Arial Narrow"/>
        </w:rPr>
        <w:t>L’objectif de l’ART</w:t>
      </w:r>
      <w:r w:rsidR="00C41377" w:rsidRPr="00627538">
        <w:rPr>
          <w:rFonts w:ascii="Arial Narrow" w:hAnsi="Arial Narrow"/>
        </w:rPr>
        <w:t>:</w:t>
      </w:r>
      <w:r w:rsidRPr="00627538">
        <w:rPr>
          <w:rFonts w:ascii="Arial Narrow" w:hAnsi="Arial Narrow"/>
        </w:rPr>
        <w:t xml:space="preserve"> l’objectif est de bloquer le processus de réplication </w:t>
      </w:r>
      <w:r w:rsidR="00627538">
        <w:rPr>
          <w:rFonts w:ascii="Arial Narrow" w:hAnsi="Arial Narrow"/>
        </w:rPr>
        <w:t xml:space="preserve">virale et ralentir la progression de l’infection </w:t>
      </w:r>
      <w:r w:rsidR="000329B6">
        <w:rPr>
          <w:rFonts w:ascii="Arial Narrow" w:hAnsi="Arial Narrow"/>
        </w:rPr>
        <w:t>du virus et à hausser le taux de lymphocytes T.</w:t>
      </w:r>
    </w:p>
    <w:p w:rsidR="004E4AD2" w:rsidRPr="00627538" w:rsidRDefault="00C41377">
      <w:pPr>
        <w:rPr>
          <w:rFonts w:ascii="Arial Narrow" w:hAnsi="Arial Narrow"/>
        </w:rPr>
      </w:pPr>
      <w:r w:rsidRPr="00627538">
        <w:rPr>
          <w:rFonts w:ascii="Arial Narrow" w:hAnsi="Arial Narrow"/>
        </w:rPr>
        <w:t xml:space="preserve">5- </w:t>
      </w:r>
      <w:r w:rsidR="004E4AD2" w:rsidRPr="00627538">
        <w:rPr>
          <w:rFonts w:ascii="Arial Narrow" w:hAnsi="Arial Narrow"/>
        </w:rPr>
        <w:t>Alimentation pendant la grossesse joue un rôle important pour lutter contre les troubles</w:t>
      </w:r>
      <w:r w:rsidR="00887941" w:rsidRPr="00627538">
        <w:rPr>
          <w:rFonts w:ascii="Arial Narrow" w:hAnsi="Arial Narrow"/>
        </w:rPr>
        <w:t>. Les besoins nutritionnels sont augmentés dans le but de fournir tous les nutriments essentiels au bon développement du fœtus et au maintien d'un état nutritionnel optimal chez la future mère. Des carences alimentaires chez la mère peuvent gravement affecter le fœtus. C'est pourquoi le régime alimentaire pendant la grossesse vise, avant tout, à combler les besoins en nutriments de la mère et du fœtus durant toute la grossesse.</w:t>
      </w:r>
      <w:r w:rsidR="00DE05C4" w:rsidRPr="00627538">
        <w:rPr>
          <w:rFonts w:ascii="Arial Narrow" w:hAnsi="Arial Narrow"/>
        </w:rPr>
        <w:t xml:space="preserve"> </w:t>
      </w:r>
    </w:p>
    <w:p w:rsidR="004E4AD2" w:rsidRPr="00627538" w:rsidRDefault="004E4AD2" w:rsidP="004E4AD2">
      <w:pPr>
        <w:rPr>
          <w:rFonts w:ascii="Arial Narrow" w:hAnsi="Arial Narrow"/>
        </w:rPr>
      </w:pPr>
      <w:r w:rsidRPr="00627538">
        <w:rPr>
          <w:rFonts w:ascii="Arial Narrow" w:hAnsi="Arial Narrow"/>
        </w:rPr>
        <w:t>Les suppléments</w:t>
      </w:r>
      <w:r w:rsidR="00CA45AB" w:rsidRPr="00627538">
        <w:rPr>
          <w:rFonts w:ascii="Arial Narrow" w:hAnsi="Arial Narrow"/>
        </w:rPr>
        <w:t> :</w:t>
      </w:r>
    </w:p>
    <w:p w:rsidR="00CA45AB" w:rsidRPr="00627538" w:rsidRDefault="00CA45AB" w:rsidP="00CA45AB">
      <w:pPr>
        <w:pStyle w:val="Paragraphedeliste"/>
        <w:numPr>
          <w:ilvl w:val="0"/>
          <w:numId w:val="1"/>
        </w:numPr>
        <w:rPr>
          <w:rFonts w:ascii="Arial Narrow" w:hAnsi="Arial Narrow"/>
        </w:rPr>
      </w:pPr>
      <w:r w:rsidRPr="00627538">
        <w:rPr>
          <w:rFonts w:ascii="Arial Narrow" w:hAnsi="Arial Narrow"/>
        </w:rPr>
        <w:t>Les suppléments de vitamines et minéraux</w:t>
      </w:r>
    </w:p>
    <w:p w:rsidR="00CA45AB" w:rsidRPr="00627538" w:rsidRDefault="00CA45AB" w:rsidP="00CA45AB">
      <w:pPr>
        <w:pStyle w:val="Paragraphedeliste"/>
        <w:numPr>
          <w:ilvl w:val="0"/>
          <w:numId w:val="1"/>
        </w:numPr>
        <w:rPr>
          <w:rFonts w:ascii="Arial Narrow" w:hAnsi="Arial Narrow"/>
        </w:rPr>
      </w:pPr>
      <w:r w:rsidRPr="00627538">
        <w:rPr>
          <w:rFonts w:ascii="Arial Narrow" w:hAnsi="Arial Narrow"/>
        </w:rPr>
        <w:t>L’acide folique (vitamine B9)</w:t>
      </w:r>
    </w:p>
    <w:p w:rsidR="00CA45AB" w:rsidRPr="00627538" w:rsidRDefault="00CA45AB" w:rsidP="00CA45AB">
      <w:pPr>
        <w:pStyle w:val="Paragraphedeliste"/>
        <w:numPr>
          <w:ilvl w:val="0"/>
          <w:numId w:val="1"/>
        </w:numPr>
        <w:rPr>
          <w:rFonts w:ascii="Arial Narrow" w:hAnsi="Arial Narrow"/>
        </w:rPr>
      </w:pPr>
      <w:r w:rsidRPr="00627538">
        <w:rPr>
          <w:rFonts w:ascii="Arial Narrow" w:hAnsi="Arial Narrow"/>
        </w:rPr>
        <w:t>Le fer</w:t>
      </w:r>
      <w:r w:rsidR="00C611A9" w:rsidRPr="00627538">
        <w:rPr>
          <w:rFonts w:ascii="Arial Narrow" w:hAnsi="Arial Narrow"/>
        </w:rPr>
        <w:t xml:space="preserve"> </w:t>
      </w:r>
    </w:p>
    <w:p w:rsidR="00CA45AB" w:rsidRPr="00627538" w:rsidRDefault="00CA45AB" w:rsidP="00CA45AB">
      <w:pPr>
        <w:pStyle w:val="Paragraphedeliste"/>
        <w:numPr>
          <w:ilvl w:val="0"/>
          <w:numId w:val="1"/>
        </w:numPr>
        <w:rPr>
          <w:rFonts w:ascii="Arial Narrow" w:hAnsi="Arial Narrow"/>
        </w:rPr>
      </w:pPr>
      <w:r w:rsidRPr="00627538">
        <w:rPr>
          <w:rFonts w:ascii="Arial Narrow" w:hAnsi="Arial Narrow"/>
        </w:rPr>
        <w:t>Le calcium</w:t>
      </w:r>
    </w:p>
    <w:p w:rsidR="00CA45AB" w:rsidRPr="00627538" w:rsidRDefault="00CA45AB" w:rsidP="00CA45AB">
      <w:pPr>
        <w:pStyle w:val="Paragraphedeliste"/>
        <w:numPr>
          <w:ilvl w:val="0"/>
          <w:numId w:val="1"/>
        </w:numPr>
        <w:rPr>
          <w:rFonts w:ascii="Arial Narrow" w:hAnsi="Arial Narrow"/>
        </w:rPr>
      </w:pPr>
      <w:r w:rsidRPr="00627538">
        <w:rPr>
          <w:rFonts w:ascii="Arial Narrow" w:hAnsi="Arial Narrow"/>
        </w:rPr>
        <w:t>La vitamine D</w:t>
      </w:r>
    </w:p>
    <w:p w:rsidR="00CA45AB" w:rsidRDefault="00CA45AB" w:rsidP="00CA45AB">
      <w:pPr>
        <w:pStyle w:val="Paragraphedeliste"/>
        <w:numPr>
          <w:ilvl w:val="0"/>
          <w:numId w:val="1"/>
        </w:numPr>
        <w:rPr>
          <w:rFonts w:ascii="Arial Narrow" w:hAnsi="Arial Narrow"/>
        </w:rPr>
      </w:pPr>
      <w:r w:rsidRPr="00627538">
        <w:rPr>
          <w:rFonts w:ascii="Arial Narrow" w:hAnsi="Arial Narrow"/>
        </w:rPr>
        <w:t>Et les oméga-3</w:t>
      </w:r>
    </w:p>
    <w:p w:rsidR="000329B6" w:rsidRPr="000329B6" w:rsidRDefault="000329B6" w:rsidP="000329B6">
      <w:pPr>
        <w:rPr>
          <w:rFonts w:ascii="Arial Narrow" w:hAnsi="Arial Narrow"/>
        </w:rPr>
      </w:pPr>
    </w:p>
    <w:p w:rsidR="006C6219" w:rsidRPr="00627538" w:rsidRDefault="001015B9" w:rsidP="009A7CDC">
      <w:pPr>
        <w:pStyle w:val="Paragraphedeliste"/>
        <w:numPr>
          <w:ilvl w:val="0"/>
          <w:numId w:val="6"/>
        </w:numPr>
        <w:rPr>
          <w:rFonts w:ascii="Arial Narrow" w:hAnsi="Arial Narrow"/>
        </w:rPr>
      </w:pPr>
      <w:r w:rsidRPr="00627538">
        <w:rPr>
          <w:rFonts w:ascii="Arial Narrow" w:hAnsi="Arial Narrow"/>
        </w:rPr>
        <w:t>les causes de bébés de faible poids à la naissance :</w:t>
      </w:r>
    </w:p>
    <w:p w:rsidR="001015B9" w:rsidRPr="00627538" w:rsidRDefault="00627538" w:rsidP="009A7CDC">
      <w:pPr>
        <w:pStyle w:val="Paragraphedeliste"/>
        <w:rPr>
          <w:rFonts w:ascii="Arial Narrow" w:hAnsi="Arial Narrow"/>
        </w:rPr>
      </w:pPr>
      <w:r w:rsidRPr="00627538">
        <w:rPr>
          <w:rFonts w:ascii="Arial Narrow" w:hAnsi="Arial Narrow"/>
        </w:rPr>
        <w:t>-</w:t>
      </w:r>
      <w:r w:rsidR="001015B9" w:rsidRPr="00627538">
        <w:rPr>
          <w:rFonts w:ascii="Arial Narrow" w:hAnsi="Arial Narrow"/>
        </w:rPr>
        <w:t>La prématurité</w:t>
      </w:r>
    </w:p>
    <w:p w:rsidR="001015B9" w:rsidRPr="00627538" w:rsidRDefault="00627538" w:rsidP="006C6219">
      <w:pPr>
        <w:rPr>
          <w:rFonts w:ascii="Arial Narrow" w:hAnsi="Arial Narrow"/>
        </w:rPr>
      </w:pPr>
      <w:r w:rsidRPr="00627538">
        <w:rPr>
          <w:rFonts w:ascii="Arial Narrow" w:hAnsi="Arial Narrow"/>
        </w:rPr>
        <w:t xml:space="preserve">              - </w:t>
      </w:r>
      <w:r w:rsidR="001015B9" w:rsidRPr="00627538">
        <w:rPr>
          <w:rFonts w:ascii="Arial Narrow" w:hAnsi="Arial Narrow"/>
        </w:rPr>
        <w:t xml:space="preserve">Le retard de la croissance intra-utérine </w:t>
      </w:r>
    </w:p>
    <w:p w:rsidR="001015B9" w:rsidRPr="00627538" w:rsidRDefault="00627538" w:rsidP="006C6219">
      <w:pPr>
        <w:rPr>
          <w:rFonts w:ascii="Arial Narrow" w:hAnsi="Arial Narrow"/>
        </w:rPr>
      </w:pPr>
      <w:r w:rsidRPr="00627538">
        <w:rPr>
          <w:rFonts w:ascii="Arial Narrow" w:hAnsi="Arial Narrow"/>
        </w:rPr>
        <w:t xml:space="preserve">              - </w:t>
      </w:r>
      <w:r w:rsidR="001015B9" w:rsidRPr="00627538">
        <w:rPr>
          <w:rFonts w:ascii="Arial Narrow" w:hAnsi="Arial Narrow"/>
        </w:rPr>
        <w:t xml:space="preserve">Le non suivi des consultations prénatales, </w:t>
      </w:r>
    </w:p>
    <w:p w:rsidR="001015B9" w:rsidRPr="00627538" w:rsidRDefault="00627538" w:rsidP="006C6219">
      <w:pPr>
        <w:rPr>
          <w:rFonts w:ascii="Arial Narrow" w:hAnsi="Arial Narrow"/>
        </w:rPr>
      </w:pPr>
      <w:r w:rsidRPr="00627538">
        <w:rPr>
          <w:rFonts w:ascii="Arial Narrow" w:hAnsi="Arial Narrow"/>
        </w:rPr>
        <w:t xml:space="preserve">             - </w:t>
      </w:r>
      <w:r w:rsidR="001015B9" w:rsidRPr="00627538">
        <w:rPr>
          <w:rFonts w:ascii="Arial Narrow" w:hAnsi="Arial Narrow"/>
        </w:rPr>
        <w:t xml:space="preserve">La primiparité et la prématurité, la grossesse multiple </w:t>
      </w:r>
    </w:p>
    <w:p w:rsidR="001015B9" w:rsidRPr="00627538" w:rsidRDefault="001015B9" w:rsidP="006C6219">
      <w:pPr>
        <w:rPr>
          <w:rFonts w:ascii="Arial Narrow" w:hAnsi="Arial Narrow"/>
        </w:rPr>
      </w:pPr>
      <w:r w:rsidRPr="00627538">
        <w:rPr>
          <w:rFonts w:ascii="Arial Narrow" w:hAnsi="Arial Narrow"/>
        </w:rPr>
        <w:t>Pour éviter :</w:t>
      </w:r>
      <w:r w:rsidR="00440E9D" w:rsidRPr="00627538">
        <w:rPr>
          <w:rFonts w:ascii="Arial Narrow" w:hAnsi="Arial Narrow"/>
        </w:rPr>
        <w:t xml:space="preserve"> </w:t>
      </w:r>
    </w:p>
    <w:p w:rsidR="001015B9" w:rsidRPr="00627538" w:rsidRDefault="001015B9" w:rsidP="001015B9">
      <w:pPr>
        <w:pStyle w:val="Paragraphedeliste"/>
        <w:numPr>
          <w:ilvl w:val="0"/>
          <w:numId w:val="1"/>
        </w:numPr>
        <w:rPr>
          <w:rFonts w:ascii="Arial Narrow" w:hAnsi="Arial Narrow"/>
        </w:rPr>
      </w:pPr>
      <w:r w:rsidRPr="00627538">
        <w:rPr>
          <w:rFonts w:ascii="Arial Narrow" w:hAnsi="Arial Narrow"/>
        </w:rPr>
        <w:t>Suivre la consultation prénatale</w:t>
      </w:r>
    </w:p>
    <w:p w:rsidR="001015B9" w:rsidRPr="00627538" w:rsidRDefault="001015B9" w:rsidP="001015B9">
      <w:pPr>
        <w:pStyle w:val="Paragraphedeliste"/>
        <w:numPr>
          <w:ilvl w:val="0"/>
          <w:numId w:val="1"/>
        </w:numPr>
        <w:rPr>
          <w:rFonts w:ascii="Arial Narrow" w:hAnsi="Arial Narrow"/>
        </w:rPr>
      </w:pPr>
      <w:r w:rsidRPr="00627538">
        <w:rPr>
          <w:rFonts w:ascii="Arial Narrow" w:hAnsi="Arial Narrow"/>
        </w:rPr>
        <w:t>Un régime alimentaire équilibré</w:t>
      </w:r>
    </w:p>
    <w:p w:rsidR="001015B9" w:rsidRPr="00627538" w:rsidRDefault="001015B9" w:rsidP="001015B9">
      <w:pPr>
        <w:rPr>
          <w:rFonts w:ascii="Arial Narrow" w:hAnsi="Arial Narrow"/>
        </w:rPr>
      </w:pPr>
      <w:r w:rsidRPr="00627538">
        <w:rPr>
          <w:rFonts w:ascii="Arial Narrow" w:hAnsi="Arial Narrow"/>
        </w:rPr>
        <w:lastRenderedPageBreak/>
        <w:t>7- Les causes de mortinatalité :</w:t>
      </w:r>
    </w:p>
    <w:p w:rsidR="001015B9" w:rsidRPr="00627538" w:rsidRDefault="001015B9" w:rsidP="001015B9">
      <w:pPr>
        <w:pStyle w:val="Paragraphedeliste"/>
        <w:numPr>
          <w:ilvl w:val="0"/>
          <w:numId w:val="1"/>
        </w:numPr>
        <w:rPr>
          <w:rFonts w:ascii="Arial Narrow" w:hAnsi="Arial Narrow"/>
        </w:rPr>
      </w:pPr>
      <w:r w:rsidRPr="00627538">
        <w:rPr>
          <w:rFonts w:ascii="Arial Narrow" w:hAnsi="Arial Narrow"/>
        </w:rPr>
        <w:t>Les causes obstétricales</w:t>
      </w:r>
    </w:p>
    <w:p w:rsidR="001015B9" w:rsidRPr="00627538" w:rsidRDefault="001015B9" w:rsidP="001015B9">
      <w:pPr>
        <w:pStyle w:val="Paragraphedeliste"/>
        <w:numPr>
          <w:ilvl w:val="0"/>
          <w:numId w:val="1"/>
        </w:numPr>
        <w:rPr>
          <w:rFonts w:ascii="Arial Narrow" w:hAnsi="Arial Narrow"/>
        </w:rPr>
      </w:pPr>
      <w:r w:rsidRPr="00627538">
        <w:rPr>
          <w:rFonts w:ascii="Arial Narrow" w:hAnsi="Arial Narrow"/>
        </w:rPr>
        <w:t>Les anomalies du placenta</w:t>
      </w:r>
    </w:p>
    <w:p w:rsidR="001015B9" w:rsidRPr="00627538" w:rsidRDefault="001015B9" w:rsidP="001015B9">
      <w:pPr>
        <w:pStyle w:val="Paragraphedeliste"/>
        <w:numPr>
          <w:ilvl w:val="0"/>
          <w:numId w:val="1"/>
        </w:numPr>
        <w:rPr>
          <w:rFonts w:ascii="Arial Narrow" w:hAnsi="Arial Narrow"/>
        </w:rPr>
      </w:pPr>
      <w:r w:rsidRPr="00627538">
        <w:rPr>
          <w:rFonts w:ascii="Arial Narrow" w:hAnsi="Arial Narrow"/>
        </w:rPr>
        <w:t>Les infections</w:t>
      </w:r>
    </w:p>
    <w:sectPr w:rsidR="001015B9" w:rsidRPr="006275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300A2"/>
    <w:multiLevelType w:val="hybridMultilevel"/>
    <w:tmpl w:val="1F16003C"/>
    <w:lvl w:ilvl="0" w:tplc="7696D14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9C10A6"/>
    <w:multiLevelType w:val="hybridMultilevel"/>
    <w:tmpl w:val="B6AC6124"/>
    <w:lvl w:ilvl="0" w:tplc="96BAF9CC">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8DA5ED1"/>
    <w:multiLevelType w:val="hybridMultilevel"/>
    <w:tmpl w:val="9440015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2DB82F43"/>
    <w:multiLevelType w:val="hybridMultilevel"/>
    <w:tmpl w:val="F2B6C2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8A7899"/>
    <w:multiLevelType w:val="hybridMultilevel"/>
    <w:tmpl w:val="120E06FE"/>
    <w:lvl w:ilvl="0" w:tplc="FB382F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59C7E0F"/>
    <w:multiLevelType w:val="hybridMultilevel"/>
    <w:tmpl w:val="A5A05A6C"/>
    <w:lvl w:ilvl="0" w:tplc="456465B0">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74563D9"/>
    <w:multiLevelType w:val="hybridMultilevel"/>
    <w:tmpl w:val="495CB9A6"/>
    <w:lvl w:ilvl="0" w:tplc="5C0218BC">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AD2"/>
    <w:rsid w:val="000329B6"/>
    <w:rsid w:val="000865BC"/>
    <w:rsid w:val="001015B9"/>
    <w:rsid w:val="00185A70"/>
    <w:rsid w:val="00224AAD"/>
    <w:rsid w:val="002566E0"/>
    <w:rsid w:val="002D2838"/>
    <w:rsid w:val="00440E9D"/>
    <w:rsid w:val="00475A70"/>
    <w:rsid w:val="004E4AD2"/>
    <w:rsid w:val="005D2544"/>
    <w:rsid w:val="00627538"/>
    <w:rsid w:val="006C6219"/>
    <w:rsid w:val="006E486B"/>
    <w:rsid w:val="00887941"/>
    <w:rsid w:val="00996C3D"/>
    <w:rsid w:val="009A7CDC"/>
    <w:rsid w:val="00A638AD"/>
    <w:rsid w:val="00C41377"/>
    <w:rsid w:val="00C611A9"/>
    <w:rsid w:val="00CA45AB"/>
    <w:rsid w:val="00D33114"/>
    <w:rsid w:val="00DE05C4"/>
    <w:rsid w:val="00F12C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45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4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314</Words>
  <Characters>1731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CAMARA</dc:creator>
  <cp:keywords/>
  <dc:description/>
  <cp:lastModifiedBy>DELL</cp:lastModifiedBy>
  <cp:revision>11</cp:revision>
  <dcterms:created xsi:type="dcterms:W3CDTF">2019-06-14T09:34:00Z</dcterms:created>
  <dcterms:modified xsi:type="dcterms:W3CDTF">2019-06-28T14:11:00Z</dcterms:modified>
</cp:coreProperties>
</file>