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C6" w:rsidRPr="00877633" w:rsidRDefault="00493A70" w:rsidP="004012C6">
      <w:pPr>
        <w:tabs>
          <w:tab w:val="left" w:pos="4470"/>
        </w:tabs>
        <w:rPr>
          <w:rFonts w:ascii="Arial" w:hAnsi="Arial" w:cs="Arial"/>
          <w:sz w:val="36"/>
        </w:rPr>
      </w:pPr>
      <w:sdt>
        <w:sdtPr>
          <w:rPr>
            <w:rFonts w:ascii="Arial" w:hAnsi="Arial" w:cs="Arial"/>
            <w:sz w:val="36"/>
          </w:rPr>
          <w:alias w:val="Section title:"/>
          <w:tag w:val="Section title:"/>
          <w:id w:val="-1543279779"/>
          <w:placeholder>
            <w:docPart w:val="C67CF3EC17CB47A6821C59933502D4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012C6" w:rsidRPr="00877633">
            <w:rPr>
              <w:rFonts w:ascii="Arial" w:hAnsi="Arial" w:cs="Arial"/>
              <w:sz w:val="36"/>
            </w:rPr>
            <w:t>Modu</w:t>
          </w:r>
          <w:r w:rsidR="0066690F" w:rsidRPr="00877633">
            <w:rPr>
              <w:rFonts w:ascii="Arial" w:hAnsi="Arial" w:cs="Arial"/>
              <w:sz w:val="36"/>
            </w:rPr>
            <w:t>le 3</w:t>
          </w:r>
          <w:r w:rsidR="004012C6" w:rsidRPr="00877633">
            <w:rPr>
              <w:rFonts w:ascii="Arial" w:hAnsi="Arial" w:cs="Arial"/>
              <w:sz w:val="36"/>
            </w:rPr>
            <w:t xml:space="preserve"> Assignment </w:t>
          </w:r>
          <w:r w:rsidR="004012C6" w:rsidRPr="00877633">
            <w:rPr>
              <w:rFonts w:ascii="Arial" w:hAnsi="Arial" w:cs="Arial"/>
              <w:sz w:val="36"/>
            </w:rPr>
            <w:br/>
          </w:r>
        </w:sdtContent>
      </w:sdt>
    </w:p>
    <w:p w:rsidR="004012C6" w:rsidRPr="00877633" w:rsidRDefault="004012C6" w:rsidP="004012C6">
      <w:pPr>
        <w:pStyle w:val="ListParagraph"/>
        <w:numPr>
          <w:ilvl w:val="0"/>
          <w:numId w:val="16"/>
        </w:numPr>
        <w:rPr>
          <w:rFonts w:ascii="Arial" w:hAnsi="Arial" w:cs="Arial"/>
          <w:sz w:val="36"/>
        </w:rPr>
      </w:pPr>
      <w:r w:rsidRPr="00877633">
        <w:rPr>
          <w:rFonts w:ascii="Arial" w:hAnsi="Arial" w:cs="Arial"/>
          <w:sz w:val="36"/>
        </w:rPr>
        <w:t xml:space="preserve">30 Aug 2019 </w:t>
      </w:r>
    </w:p>
    <w:p w:rsidR="004012C6" w:rsidRPr="00877633" w:rsidRDefault="004012C6" w:rsidP="004012C6">
      <w:pPr>
        <w:pStyle w:val="ListParagraph"/>
        <w:numPr>
          <w:ilvl w:val="0"/>
          <w:numId w:val="16"/>
        </w:numPr>
        <w:rPr>
          <w:rFonts w:ascii="Arial" w:hAnsi="Arial" w:cs="Arial"/>
          <w:sz w:val="36"/>
        </w:rPr>
      </w:pPr>
      <w:r w:rsidRPr="00877633">
        <w:rPr>
          <w:rFonts w:ascii="Arial" w:hAnsi="Arial" w:cs="Arial"/>
          <w:sz w:val="36"/>
        </w:rPr>
        <w:t>Student Name</w:t>
      </w:r>
      <w:r w:rsidR="0030626D" w:rsidRPr="00877633">
        <w:rPr>
          <w:rFonts w:ascii="Arial" w:hAnsi="Arial" w:cs="Arial"/>
          <w:sz w:val="36"/>
        </w:rPr>
        <w:t>:</w:t>
      </w:r>
      <w:r w:rsidRPr="00877633">
        <w:rPr>
          <w:rFonts w:ascii="Arial" w:hAnsi="Arial" w:cs="Arial"/>
          <w:sz w:val="36"/>
        </w:rPr>
        <w:t xml:space="preserve"> John Gatwich Kuol</w:t>
      </w:r>
    </w:p>
    <w:p w:rsidR="004012C6" w:rsidRPr="00877633" w:rsidRDefault="004012C6" w:rsidP="004012C6">
      <w:pPr>
        <w:pStyle w:val="ListParagraph"/>
        <w:numPr>
          <w:ilvl w:val="0"/>
          <w:numId w:val="16"/>
        </w:numPr>
        <w:tabs>
          <w:tab w:val="left" w:pos="7140"/>
        </w:tabs>
        <w:rPr>
          <w:rFonts w:ascii="Arial" w:hAnsi="Arial" w:cs="Arial"/>
          <w:sz w:val="36"/>
        </w:rPr>
      </w:pPr>
      <w:r w:rsidRPr="00877633">
        <w:rPr>
          <w:rFonts w:ascii="Arial" w:hAnsi="Arial" w:cs="Arial"/>
          <w:color w:val="222222"/>
          <w:sz w:val="36"/>
          <w:shd w:val="clear" w:color="auto" w:fill="FFFFFF"/>
        </w:rPr>
        <w:t>Registration number is AIPMS/271/2019.</w:t>
      </w:r>
    </w:p>
    <w:p w:rsidR="004012C6" w:rsidRPr="00877633" w:rsidRDefault="004012C6" w:rsidP="004012C6">
      <w:pPr>
        <w:pStyle w:val="ListParagraph"/>
        <w:numPr>
          <w:ilvl w:val="0"/>
          <w:numId w:val="16"/>
        </w:numPr>
        <w:tabs>
          <w:tab w:val="left" w:pos="7140"/>
        </w:tabs>
        <w:rPr>
          <w:rFonts w:ascii="Arial" w:hAnsi="Arial" w:cs="Arial"/>
          <w:sz w:val="36"/>
        </w:rPr>
      </w:pPr>
      <w:r w:rsidRPr="00877633">
        <w:rPr>
          <w:rFonts w:ascii="Arial" w:hAnsi="Arial" w:cs="Arial"/>
          <w:color w:val="222222"/>
          <w:sz w:val="36"/>
          <w:shd w:val="clear" w:color="auto" w:fill="FFFFFF"/>
        </w:rPr>
        <w:tab/>
      </w:r>
    </w:p>
    <w:p w:rsidR="004012C6" w:rsidRPr="00877633" w:rsidRDefault="004012C6" w:rsidP="004012C6">
      <w:pPr>
        <w:ind w:firstLine="0"/>
        <w:rPr>
          <w:rFonts w:ascii="Arial" w:hAnsi="Arial" w:cs="Arial"/>
          <w:sz w:val="36"/>
          <w:u w:val="single"/>
        </w:rPr>
      </w:pPr>
      <w:r w:rsidRPr="00877633">
        <w:rPr>
          <w:rFonts w:ascii="Arial" w:hAnsi="Arial" w:cs="Arial"/>
          <w:sz w:val="36"/>
          <w:u w:val="single"/>
        </w:rPr>
        <w:t>Course: Diploma in Financial Management for NGO’S.</w:t>
      </w:r>
    </w:p>
    <w:p w:rsidR="00E81978" w:rsidRPr="00877633" w:rsidRDefault="00E81978">
      <w:pPr>
        <w:rPr>
          <w:rFonts w:ascii="Arial" w:hAnsi="Arial" w:cs="Arial"/>
          <w:sz w:val="36"/>
        </w:rPr>
      </w:pPr>
    </w:p>
    <w:p w:rsidR="00E81978" w:rsidRPr="00877633" w:rsidRDefault="00493A70">
      <w:pPr>
        <w:pStyle w:val="SectionTitle"/>
        <w:rPr>
          <w:rFonts w:ascii="Arial" w:hAnsi="Arial" w:cs="Arial"/>
        </w:rPr>
      </w:pPr>
      <w:sdt>
        <w:sdtPr>
          <w:rPr>
            <w:rFonts w:ascii="Arial" w:hAnsi="Arial" w:cs="Arial"/>
            <w:b/>
          </w:rPr>
          <w:alias w:val="Section title:"/>
          <w:tag w:val="Section title:"/>
          <w:id w:val="984196707"/>
          <w:placeholder>
            <w:docPart w:val="F392991523BD46FE8E512E318F05993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6690F" w:rsidRPr="00B93A0E">
            <w:rPr>
              <w:rFonts w:ascii="Arial" w:hAnsi="Arial" w:cs="Arial"/>
              <w:b/>
            </w:rPr>
            <w:t xml:space="preserve">Module 3 Assignment </w:t>
          </w:r>
          <w:r w:rsidR="0066690F" w:rsidRPr="00B93A0E">
            <w:rPr>
              <w:rFonts w:ascii="Arial" w:hAnsi="Arial" w:cs="Arial"/>
              <w:b/>
            </w:rPr>
            <w:br/>
          </w:r>
        </w:sdtContent>
      </w:sdt>
    </w:p>
    <w:p w:rsidR="00CE26BB" w:rsidRPr="00877633" w:rsidRDefault="00CE26BB" w:rsidP="00CE26BB">
      <w:pPr>
        <w:pStyle w:val="Default"/>
        <w:rPr>
          <w:rFonts w:ascii="Arial" w:hAnsi="Arial" w:cs="Arial"/>
        </w:rPr>
      </w:pPr>
    </w:p>
    <w:p w:rsidR="00CE26BB" w:rsidRPr="00B93A0E" w:rsidRDefault="00CE26BB" w:rsidP="00CE26BB">
      <w:pPr>
        <w:pStyle w:val="Default"/>
        <w:rPr>
          <w:rFonts w:ascii="Arial" w:hAnsi="Arial" w:cs="Arial"/>
          <w:b/>
        </w:rPr>
      </w:pPr>
      <w:r w:rsidRPr="00B93A0E">
        <w:rPr>
          <w:rFonts w:ascii="Arial" w:hAnsi="Arial" w:cs="Arial"/>
          <w:b/>
        </w:rPr>
        <w:t xml:space="preserve">Q1- Why is the cost of capital the minimum acceptable rate of return on an investment? </w:t>
      </w:r>
      <w:bookmarkStart w:id="0" w:name="_GoBack"/>
      <w:bookmarkEnd w:id="0"/>
    </w:p>
    <w:p w:rsidR="004754D5" w:rsidRPr="00877633" w:rsidRDefault="004754D5" w:rsidP="00CE26BB">
      <w:pPr>
        <w:pStyle w:val="Default"/>
        <w:rPr>
          <w:rFonts w:ascii="Arial" w:hAnsi="Arial" w:cs="Arial"/>
        </w:rPr>
      </w:pPr>
    </w:p>
    <w:p w:rsidR="008D3ABB" w:rsidRPr="00877633" w:rsidRDefault="004754D5" w:rsidP="00F7356D">
      <w:pPr>
        <w:ind w:firstLine="0"/>
        <w:rPr>
          <w:rFonts w:ascii="Arial" w:hAnsi="Arial" w:cs="Arial"/>
          <w:color w:val="000000"/>
          <w:kern w:val="0"/>
        </w:rPr>
      </w:pPr>
      <w:r w:rsidRPr="00877633">
        <w:rPr>
          <w:rFonts w:ascii="Arial" w:hAnsi="Arial" w:cs="Arial"/>
          <w:color w:val="000000"/>
          <w:kern w:val="0"/>
        </w:rPr>
        <w:t xml:space="preserve">According to Module three </w:t>
      </w:r>
      <w:r w:rsidR="00AE2199" w:rsidRPr="00877633">
        <w:rPr>
          <w:rFonts w:ascii="Arial" w:hAnsi="Arial" w:cs="Arial"/>
          <w:color w:val="000000"/>
          <w:kern w:val="0"/>
        </w:rPr>
        <w:t>the</w:t>
      </w:r>
      <w:r w:rsidRPr="00877633">
        <w:rPr>
          <w:rFonts w:ascii="Arial" w:hAnsi="Arial" w:cs="Arial"/>
          <w:color w:val="000000"/>
          <w:kern w:val="0"/>
        </w:rPr>
        <w:t xml:space="preserve"> cost of capital is an important financial concept. </w:t>
      </w:r>
    </w:p>
    <w:p w:rsidR="008D3ABB" w:rsidRPr="00877633" w:rsidRDefault="004754D5" w:rsidP="00F7356D">
      <w:pPr>
        <w:ind w:firstLine="0"/>
        <w:rPr>
          <w:rFonts w:ascii="Arial" w:hAnsi="Arial" w:cs="Arial"/>
          <w:color w:val="000000"/>
          <w:kern w:val="0"/>
        </w:rPr>
      </w:pPr>
      <w:r w:rsidRPr="00877633">
        <w:rPr>
          <w:rFonts w:ascii="Arial" w:hAnsi="Arial" w:cs="Arial"/>
          <w:color w:val="000000"/>
          <w:kern w:val="0"/>
        </w:rPr>
        <w:t xml:space="preserve">It links the company's long-term decisions with the wealth of the shareholders as determined in the market place. </w:t>
      </w:r>
    </w:p>
    <w:p w:rsidR="008D3ABB" w:rsidRPr="00877633" w:rsidRDefault="004754D5" w:rsidP="00F7356D">
      <w:pPr>
        <w:ind w:firstLine="0"/>
        <w:rPr>
          <w:rFonts w:ascii="Arial" w:hAnsi="Arial" w:cs="Arial"/>
          <w:color w:val="000000"/>
          <w:kern w:val="0"/>
        </w:rPr>
      </w:pPr>
      <w:r w:rsidRPr="00877633">
        <w:rPr>
          <w:rFonts w:ascii="Arial" w:hAnsi="Arial" w:cs="Arial"/>
          <w:color w:val="000000"/>
          <w:kern w:val="0"/>
        </w:rPr>
        <w:t xml:space="preserve">Whenever, a business organizations raises funds, it has to keep in mind its cost. </w:t>
      </w:r>
    </w:p>
    <w:p w:rsidR="008D3ABB" w:rsidRPr="00877633" w:rsidRDefault="004754D5" w:rsidP="00F7356D">
      <w:pPr>
        <w:ind w:firstLine="0"/>
        <w:rPr>
          <w:rFonts w:ascii="Arial" w:hAnsi="Arial" w:cs="Arial"/>
          <w:color w:val="000000"/>
          <w:kern w:val="0"/>
        </w:rPr>
      </w:pPr>
      <w:r w:rsidRPr="00877633">
        <w:rPr>
          <w:rFonts w:ascii="Arial" w:hAnsi="Arial" w:cs="Arial"/>
          <w:color w:val="000000"/>
          <w:kern w:val="0"/>
        </w:rPr>
        <w:t>Hence computation of cost of capital is very important and finance manage</w:t>
      </w:r>
      <w:r w:rsidR="00E20A65" w:rsidRPr="00877633">
        <w:rPr>
          <w:rFonts w:ascii="Arial" w:hAnsi="Arial" w:cs="Arial"/>
          <w:color w:val="000000"/>
          <w:kern w:val="0"/>
        </w:rPr>
        <w:t xml:space="preserve">rs must have a close look on it. </w:t>
      </w:r>
    </w:p>
    <w:p w:rsidR="00E81978" w:rsidRPr="00877633" w:rsidRDefault="00F7356D" w:rsidP="00F7356D">
      <w:pPr>
        <w:ind w:firstLine="0"/>
        <w:rPr>
          <w:rFonts w:ascii="Arial" w:hAnsi="Arial" w:cs="Arial"/>
        </w:rPr>
      </w:pPr>
      <w:r w:rsidRPr="00877633">
        <w:rPr>
          <w:rFonts w:ascii="Arial" w:hAnsi="Arial" w:cs="Arial"/>
        </w:rPr>
        <w:t>The term cost of capital refers to the minimum rate of return which a firm must earn on its investments so that the market value of the company's equity shares does not fall.</w:t>
      </w:r>
    </w:p>
    <w:p w:rsidR="008D3ABB" w:rsidRPr="00877633" w:rsidRDefault="00D21AFE" w:rsidP="00D21AFE">
      <w:pPr>
        <w:ind w:firstLine="0"/>
        <w:rPr>
          <w:rFonts w:ascii="Arial" w:hAnsi="Arial" w:cs="Arial"/>
        </w:rPr>
      </w:pPr>
      <w:r w:rsidRPr="00877633">
        <w:rPr>
          <w:rFonts w:ascii="Arial" w:hAnsi="Arial" w:cs="Arial"/>
        </w:rPr>
        <w:t>The below are the definition and example of it,</w:t>
      </w:r>
      <w:r w:rsidR="008D3ABB" w:rsidRPr="00877633">
        <w:rPr>
          <w:rFonts w:ascii="Arial" w:hAnsi="Arial" w:cs="Arial"/>
        </w:rPr>
        <w:t xml:space="preserve"> </w:t>
      </w:r>
      <w:r w:rsidR="007D2D52" w:rsidRPr="00877633">
        <w:rPr>
          <w:rFonts w:ascii="Arial" w:hAnsi="Arial" w:cs="Arial"/>
        </w:rPr>
        <w:t>The</w:t>
      </w:r>
      <w:r w:rsidRPr="00877633">
        <w:rPr>
          <w:rFonts w:ascii="Arial" w:hAnsi="Arial" w:cs="Arial"/>
        </w:rPr>
        <w:t xml:space="preserve"> rate of return the firm requires from investment in order to increase the value of the firm in the market place".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t xml:space="preserve">The following are the basic characteristics of cost of </w:t>
      </w:r>
      <w:r w:rsidR="00A12673" w:rsidRPr="00877633">
        <w:rPr>
          <w:rFonts w:ascii="Arial" w:hAnsi="Arial" w:cs="Arial"/>
        </w:rPr>
        <w:t>capital:</w:t>
      </w:r>
      <w:r w:rsidRPr="00877633">
        <w:rPr>
          <w:rFonts w:ascii="Arial" w:hAnsi="Arial" w:cs="Arial"/>
        </w:rPr>
        <w:t xml:space="preserve">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t xml:space="preserve">GG Cost of capital is a rate of return, </w:t>
      </w:r>
      <w:r w:rsidR="007D2D52" w:rsidRPr="00877633">
        <w:rPr>
          <w:rFonts w:ascii="Arial" w:hAnsi="Arial" w:cs="Arial"/>
        </w:rPr>
        <w:t>it</w:t>
      </w:r>
      <w:r w:rsidRPr="00877633">
        <w:rPr>
          <w:rFonts w:ascii="Arial" w:hAnsi="Arial" w:cs="Arial"/>
        </w:rPr>
        <w:t xml:space="preserve"> is not a cost as such.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t xml:space="preserve">HH </w:t>
      </w:r>
      <w:r w:rsidR="00A12673" w:rsidRPr="00877633">
        <w:rPr>
          <w:rFonts w:ascii="Arial" w:hAnsi="Arial" w:cs="Arial"/>
        </w:rPr>
        <w:t>this</w:t>
      </w:r>
      <w:r w:rsidRPr="00877633">
        <w:rPr>
          <w:rFonts w:ascii="Arial" w:hAnsi="Arial" w:cs="Arial"/>
        </w:rPr>
        <w:t xml:space="preserve"> return, however, is calculated on the basis of actual cost of different components of capital.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t xml:space="preserve">II A firm's cost of capital represents minimum rate of return that will result in at least maintaining (If not increasing) the value of its equity shares.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t xml:space="preserve">JJ It is related to long term capital funds.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t xml:space="preserve">KK Cost of capital consists of three components: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t xml:space="preserve">Return at Zero Risk Level. (r0) </w:t>
      </w:r>
    </w:p>
    <w:p w:rsidR="00D21AFE" w:rsidRPr="00877633" w:rsidRDefault="00D21AFE" w:rsidP="008D3ABB">
      <w:pPr>
        <w:pStyle w:val="ListParagraph"/>
        <w:numPr>
          <w:ilvl w:val="0"/>
          <w:numId w:val="17"/>
        </w:numPr>
        <w:rPr>
          <w:rFonts w:ascii="Arial" w:hAnsi="Arial" w:cs="Arial"/>
        </w:rPr>
      </w:pPr>
      <w:r w:rsidRPr="00877633">
        <w:rPr>
          <w:rFonts w:ascii="Arial" w:hAnsi="Arial" w:cs="Arial"/>
        </w:rPr>
        <w:lastRenderedPageBreak/>
        <w:t xml:space="preserve">Premium for Business Risk (b) </w:t>
      </w:r>
    </w:p>
    <w:p w:rsidR="006D0FE0" w:rsidRPr="00877633" w:rsidRDefault="00D21AFE" w:rsidP="008D4A7E">
      <w:pPr>
        <w:pStyle w:val="ListParagraph"/>
        <w:numPr>
          <w:ilvl w:val="0"/>
          <w:numId w:val="18"/>
        </w:numPr>
        <w:rPr>
          <w:rFonts w:ascii="Arial" w:hAnsi="Arial" w:cs="Arial"/>
        </w:rPr>
      </w:pPr>
      <w:r w:rsidRPr="00877633">
        <w:rPr>
          <w:rFonts w:ascii="Arial" w:hAnsi="Arial" w:cs="Arial"/>
        </w:rPr>
        <w:t xml:space="preserve">Premium for Financial Risk (f) </w:t>
      </w:r>
    </w:p>
    <w:p w:rsidR="006D0FE0" w:rsidRPr="00877633" w:rsidRDefault="00D21AFE" w:rsidP="008D3ABB">
      <w:pPr>
        <w:pStyle w:val="ListParagraph"/>
        <w:numPr>
          <w:ilvl w:val="0"/>
          <w:numId w:val="18"/>
        </w:numPr>
        <w:rPr>
          <w:rFonts w:ascii="Arial" w:hAnsi="Arial" w:cs="Arial"/>
        </w:rPr>
      </w:pPr>
      <w:r w:rsidRPr="00877633">
        <w:rPr>
          <w:rFonts w:ascii="Arial" w:hAnsi="Arial" w:cs="Arial"/>
        </w:rPr>
        <w:t xml:space="preserve">LL The cost of capital may be put in the form of the following equation: </w:t>
      </w:r>
    </w:p>
    <w:p w:rsidR="00D21AFE" w:rsidRPr="00877633" w:rsidRDefault="00D21AFE" w:rsidP="008D3ABB">
      <w:pPr>
        <w:pStyle w:val="ListParagraph"/>
        <w:numPr>
          <w:ilvl w:val="0"/>
          <w:numId w:val="18"/>
        </w:numPr>
        <w:rPr>
          <w:rFonts w:ascii="Arial" w:hAnsi="Arial" w:cs="Arial"/>
        </w:rPr>
      </w:pPr>
      <w:r w:rsidRPr="00877633">
        <w:rPr>
          <w:rFonts w:ascii="Arial" w:hAnsi="Arial" w:cs="Arial"/>
        </w:rPr>
        <w:t xml:space="preserve">K = </w:t>
      </w:r>
      <w:proofErr w:type="spellStart"/>
      <w:r w:rsidRPr="00877633">
        <w:rPr>
          <w:rFonts w:ascii="Arial" w:hAnsi="Arial" w:cs="Arial"/>
        </w:rPr>
        <w:t>ro</w:t>
      </w:r>
      <w:proofErr w:type="spellEnd"/>
      <w:r w:rsidRPr="00877633">
        <w:rPr>
          <w:rFonts w:ascii="Arial" w:hAnsi="Arial" w:cs="Arial"/>
        </w:rPr>
        <w:t xml:space="preserve"> + b + f </w:t>
      </w:r>
    </w:p>
    <w:p w:rsidR="00D21AFE" w:rsidRPr="00877633" w:rsidRDefault="00D21AFE" w:rsidP="00D21AFE">
      <w:pPr>
        <w:ind w:firstLine="0"/>
        <w:rPr>
          <w:rFonts w:ascii="Arial" w:hAnsi="Arial" w:cs="Arial"/>
        </w:rPr>
      </w:pPr>
      <w:r w:rsidRPr="00877633">
        <w:rPr>
          <w:rFonts w:ascii="Arial" w:hAnsi="Arial" w:cs="Arial"/>
        </w:rPr>
        <w:t xml:space="preserve">Where </w:t>
      </w:r>
    </w:p>
    <w:p w:rsidR="00D21AFE" w:rsidRPr="00877633" w:rsidRDefault="00D21AFE" w:rsidP="008D3ABB">
      <w:pPr>
        <w:pStyle w:val="ListParagraph"/>
        <w:numPr>
          <w:ilvl w:val="0"/>
          <w:numId w:val="19"/>
        </w:numPr>
        <w:rPr>
          <w:rFonts w:ascii="Arial" w:hAnsi="Arial" w:cs="Arial"/>
        </w:rPr>
      </w:pPr>
      <w:r w:rsidRPr="00877633">
        <w:rPr>
          <w:rFonts w:ascii="Arial" w:hAnsi="Arial" w:cs="Arial"/>
        </w:rPr>
        <w:t xml:space="preserve">K = Cost of Capital </w:t>
      </w:r>
    </w:p>
    <w:p w:rsidR="006D0FE0" w:rsidRPr="00877633" w:rsidRDefault="00D21AFE" w:rsidP="008D3ABB">
      <w:pPr>
        <w:pStyle w:val="ListParagraph"/>
        <w:numPr>
          <w:ilvl w:val="0"/>
          <w:numId w:val="19"/>
        </w:numPr>
        <w:rPr>
          <w:rFonts w:ascii="Arial" w:hAnsi="Arial" w:cs="Arial"/>
        </w:rPr>
      </w:pPr>
      <w:proofErr w:type="spellStart"/>
      <w:r w:rsidRPr="00877633">
        <w:rPr>
          <w:rFonts w:ascii="Arial" w:hAnsi="Arial" w:cs="Arial"/>
        </w:rPr>
        <w:t>ro</w:t>
      </w:r>
      <w:proofErr w:type="spellEnd"/>
      <w:r w:rsidRPr="00877633">
        <w:rPr>
          <w:rFonts w:ascii="Arial" w:hAnsi="Arial" w:cs="Arial"/>
        </w:rPr>
        <w:t xml:space="preserve"> = Return at Zero Risk Level </w:t>
      </w:r>
    </w:p>
    <w:p w:rsidR="006D0FE0" w:rsidRPr="00877633" w:rsidRDefault="00D21AFE" w:rsidP="008D3ABB">
      <w:pPr>
        <w:pStyle w:val="ListParagraph"/>
        <w:numPr>
          <w:ilvl w:val="0"/>
          <w:numId w:val="19"/>
        </w:numPr>
        <w:rPr>
          <w:rFonts w:ascii="Arial" w:hAnsi="Arial" w:cs="Arial"/>
        </w:rPr>
      </w:pPr>
      <w:r w:rsidRPr="00877633">
        <w:rPr>
          <w:rFonts w:ascii="Arial" w:hAnsi="Arial" w:cs="Arial"/>
        </w:rPr>
        <w:t xml:space="preserve">b = Premium for Business Risk </w:t>
      </w:r>
    </w:p>
    <w:p w:rsidR="00D21AFE" w:rsidRPr="00877633" w:rsidRDefault="00D21AFE" w:rsidP="008D3ABB">
      <w:pPr>
        <w:pStyle w:val="ListParagraph"/>
        <w:numPr>
          <w:ilvl w:val="0"/>
          <w:numId w:val="19"/>
        </w:numPr>
        <w:rPr>
          <w:rFonts w:ascii="Arial" w:hAnsi="Arial" w:cs="Arial"/>
        </w:rPr>
      </w:pPr>
      <w:r w:rsidRPr="00877633">
        <w:rPr>
          <w:rFonts w:ascii="Arial" w:hAnsi="Arial" w:cs="Arial"/>
        </w:rPr>
        <w:t>f = Premium for Financial Risk</w:t>
      </w:r>
    </w:p>
    <w:p w:rsidR="00CE26BB" w:rsidRPr="00877633" w:rsidRDefault="00CE26BB" w:rsidP="00CE26BB">
      <w:pPr>
        <w:pStyle w:val="Default"/>
        <w:rPr>
          <w:rFonts w:ascii="Arial" w:hAnsi="Arial" w:cs="Arial"/>
        </w:rPr>
      </w:pPr>
    </w:p>
    <w:p w:rsidR="00CE26BB" w:rsidRPr="00877633" w:rsidRDefault="00CE26BB" w:rsidP="00CE26BB">
      <w:pPr>
        <w:pStyle w:val="Default"/>
        <w:rPr>
          <w:rFonts w:ascii="Arial" w:hAnsi="Arial" w:cs="Arial"/>
        </w:rPr>
      </w:pPr>
      <w:r w:rsidRPr="00B93A0E">
        <w:rPr>
          <w:rFonts w:ascii="Arial" w:hAnsi="Arial" w:cs="Arial"/>
          <w:b/>
        </w:rPr>
        <w:t>Q2- How is the Cost of Debt Capital ascertained? Give examples</w:t>
      </w:r>
      <w:r w:rsidRPr="00877633">
        <w:rPr>
          <w:rFonts w:ascii="Arial" w:hAnsi="Arial" w:cs="Arial"/>
        </w:rPr>
        <w:t xml:space="preserve">. </w:t>
      </w:r>
    </w:p>
    <w:p w:rsidR="00CE26BB" w:rsidRPr="00877633" w:rsidRDefault="00CE26BB" w:rsidP="00CE26BB">
      <w:pPr>
        <w:pStyle w:val="Default"/>
        <w:rPr>
          <w:rFonts w:ascii="Arial" w:hAnsi="Arial" w:cs="Arial"/>
        </w:rPr>
      </w:pPr>
    </w:p>
    <w:p w:rsidR="00197478" w:rsidRPr="00877633" w:rsidRDefault="00CE26BB" w:rsidP="00197478">
      <w:pPr>
        <w:pStyle w:val="NoSpacing"/>
        <w:rPr>
          <w:rFonts w:ascii="Arial" w:hAnsi="Arial" w:cs="Arial"/>
        </w:rPr>
      </w:pPr>
      <w:r w:rsidRPr="00877633">
        <w:rPr>
          <w:rFonts w:ascii="Arial" w:hAnsi="Arial" w:cs="Arial"/>
        </w:rPr>
        <w:t xml:space="preserve"> </w:t>
      </w:r>
      <w:r w:rsidR="003477BC" w:rsidRPr="00877633">
        <w:rPr>
          <w:rFonts w:ascii="Arial" w:hAnsi="Arial" w:cs="Arial"/>
        </w:rPr>
        <w:t>The below are the examples of the Capital ascertained d</w:t>
      </w:r>
      <w:r w:rsidR="00197478" w:rsidRPr="00877633">
        <w:rPr>
          <w:rFonts w:ascii="Arial" w:hAnsi="Arial" w:cs="Arial"/>
        </w:rPr>
        <w:t>ebt may be issued at par, or at premium or at of discount. It may be perpetual or redeemable. The technique of computation of cost in each case has been explained in the following paragraphs.  (a)</w:t>
      </w:r>
    </w:p>
    <w:p w:rsidR="00197478" w:rsidRPr="00877633" w:rsidRDefault="00197478" w:rsidP="00197478">
      <w:pPr>
        <w:pStyle w:val="NoSpacing"/>
        <w:rPr>
          <w:rFonts w:ascii="Arial" w:hAnsi="Arial" w:cs="Arial"/>
          <w:bCs/>
          <w:i/>
        </w:rPr>
      </w:pPr>
      <w:r w:rsidRPr="00877633">
        <w:rPr>
          <w:rFonts w:ascii="Arial" w:hAnsi="Arial" w:cs="Arial"/>
        </w:rPr>
        <w:t xml:space="preserve"> </w:t>
      </w:r>
      <w:r w:rsidRPr="00877633">
        <w:rPr>
          <w:rFonts w:ascii="Arial" w:hAnsi="Arial" w:cs="Arial"/>
          <w:bCs/>
          <w:i/>
        </w:rPr>
        <w:t xml:space="preserve">The formula for computing the Cost of Long Term debt at par is  </w:t>
      </w:r>
    </w:p>
    <w:p w:rsidR="00197478" w:rsidRPr="00877633" w:rsidRDefault="00197478" w:rsidP="00197478">
      <w:pPr>
        <w:pStyle w:val="NoSpacing"/>
        <w:rPr>
          <w:rFonts w:ascii="Arial" w:hAnsi="Arial" w:cs="Arial"/>
        </w:rPr>
      </w:pPr>
      <w:proofErr w:type="spellStart"/>
      <w:proofErr w:type="gramStart"/>
      <w:r w:rsidRPr="00877633">
        <w:rPr>
          <w:rFonts w:ascii="Arial" w:hAnsi="Arial" w:cs="Arial"/>
        </w:rPr>
        <w:t>Kd</w:t>
      </w:r>
      <w:proofErr w:type="spellEnd"/>
      <w:proofErr w:type="gramEnd"/>
      <w:r w:rsidRPr="00877633">
        <w:rPr>
          <w:rFonts w:ascii="Arial" w:hAnsi="Arial" w:cs="Arial"/>
        </w:rPr>
        <w:t xml:space="preserve"> = (1 – T) R  </w:t>
      </w:r>
    </w:p>
    <w:p w:rsidR="00197478" w:rsidRPr="00877633" w:rsidRDefault="00197478" w:rsidP="00197478">
      <w:pPr>
        <w:pStyle w:val="NoSpacing"/>
        <w:rPr>
          <w:rFonts w:ascii="Arial" w:hAnsi="Arial" w:cs="Arial"/>
        </w:rPr>
      </w:pPr>
      <w:r w:rsidRPr="00877633">
        <w:rPr>
          <w:rFonts w:ascii="Arial" w:hAnsi="Arial" w:cs="Arial"/>
        </w:rPr>
        <w:t xml:space="preserve">Where  </w:t>
      </w:r>
    </w:p>
    <w:p w:rsidR="00197478" w:rsidRPr="00877633" w:rsidRDefault="00197478" w:rsidP="00197478">
      <w:pPr>
        <w:pStyle w:val="NoSpacing"/>
        <w:rPr>
          <w:rFonts w:ascii="Arial" w:hAnsi="Arial" w:cs="Arial"/>
        </w:rPr>
      </w:pPr>
      <w:proofErr w:type="spellStart"/>
      <w:proofErr w:type="gramStart"/>
      <w:r w:rsidRPr="00877633">
        <w:rPr>
          <w:rFonts w:ascii="Arial" w:hAnsi="Arial" w:cs="Arial"/>
        </w:rPr>
        <w:t>Kd</w:t>
      </w:r>
      <w:proofErr w:type="spellEnd"/>
      <w:proofErr w:type="gramEnd"/>
      <w:r w:rsidRPr="00877633">
        <w:rPr>
          <w:rFonts w:ascii="Arial" w:hAnsi="Arial" w:cs="Arial"/>
        </w:rPr>
        <w:t xml:space="preserve"> = Cost pf long term debt </w:t>
      </w:r>
    </w:p>
    <w:p w:rsidR="00197478" w:rsidRPr="00877633" w:rsidRDefault="00197478" w:rsidP="00197478">
      <w:pPr>
        <w:pStyle w:val="NoSpacing"/>
        <w:rPr>
          <w:rFonts w:ascii="Arial" w:hAnsi="Arial" w:cs="Arial"/>
        </w:rPr>
      </w:pPr>
      <w:r w:rsidRPr="00877633">
        <w:rPr>
          <w:rFonts w:ascii="Arial" w:hAnsi="Arial" w:cs="Arial"/>
        </w:rPr>
        <w:t xml:space="preserve">T = Marginal Tax Rate  </w:t>
      </w:r>
    </w:p>
    <w:p w:rsidR="00E81978" w:rsidRPr="00877633" w:rsidRDefault="00197478" w:rsidP="00197478">
      <w:pPr>
        <w:pStyle w:val="NoSpacing"/>
        <w:rPr>
          <w:rFonts w:ascii="Arial" w:hAnsi="Arial" w:cs="Arial"/>
        </w:rPr>
      </w:pPr>
      <w:r w:rsidRPr="00877633">
        <w:rPr>
          <w:rFonts w:ascii="Arial" w:hAnsi="Arial" w:cs="Arial"/>
        </w:rPr>
        <w:t>R = Debenture Interest Rate</w:t>
      </w:r>
    </w:p>
    <w:p w:rsidR="00844FD2" w:rsidRPr="00877633" w:rsidRDefault="00844FD2" w:rsidP="00844FD2">
      <w:pPr>
        <w:pStyle w:val="NoSpacing"/>
        <w:rPr>
          <w:rFonts w:ascii="Arial" w:hAnsi="Arial" w:cs="Arial"/>
        </w:rPr>
      </w:pPr>
      <w:r w:rsidRPr="00877633">
        <w:rPr>
          <w:rFonts w:ascii="Arial" w:hAnsi="Arial" w:cs="Arial"/>
        </w:rPr>
        <w:t xml:space="preserve">For example, if a company has issued 10% debentures and the tax rate is 50%, the cost of debt will be </w:t>
      </w:r>
    </w:p>
    <w:p w:rsidR="00844FD2" w:rsidRPr="00877633" w:rsidRDefault="00844FD2" w:rsidP="00844FD2">
      <w:pPr>
        <w:pStyle w:val="NoSpacing"/>
        <w:rPr>
          <w:rFonts w:ascii="Arial" w:hAnsi="Arial" w:cs="Arial"/>
        </w:rPr>
      </w:pPr>
      <w:r w:rsidRPr="00877633">
        <w:rPr>
          <w:rFonts w:ascii="Arial" w:hAnsi="Arial" w:cs="Arial"/>
        </w:rPr>
        <w:t xml:space="preserve">(1 - .5) 10 = 5% </w:t>
      </w:r>
    </w:p>
    <w:p w:rsidR="00844FD2" w:rsidRPr="00877633" w:rsidRDefault="00844FD2" w:rsidP="00844FD2">
      <w:pPr>
        <w:pStyle w:val="NoSpacing"/>
        <w:rPr>
          <w:rFonts w:ascii="Arial" w:hAnsi="Arial" w:cs="Arial"/>
        </w:rPr>
      </w:pPr>
      <w:r w:rsidRPr="00877633">
        <w:rPr>
          <w:rFonts w:ascii="Arial" w:hAnsi="Arial" w:cs="Arial"/>
        </w:rPr>
        <w:t>(b</w:t>
      </w:r>
      <w:r w:rsidRPr="00877633">
        <w:rPr>
          <w:rFonts w:ascii="Arial" w:hAnsi="Arial" w:cs="Arial"/>
          <w:i/>
        </w:rPr>
        <w:t xml:space="preserve">) </w:t>
      </w:r>
      <w:r w:rsidRPr="00877633">
        <w:rPr>
          <w:rFonts w:ascii="Arial" w:hAnsi="Arial" w:cs="Arial"/>
          <w:bCs/>
          <w:i/>
        </w:rPr>
        <w:t>In case the debentures are issued at premium or discount</w:t>
      </w:r>
      <w:r w:rsidRPr="00877633">
        <w:rPr>
          <w:rFonts w:ascii="Arial" w:hAnsi="Arial" w:cs="Arial"/>
          <w:bCs/>
        </w:rPr>
        <w:t xml:space="preserve">, </w:t>
      </w:r>
      <w:r w:rsidRPr="00877633">
        <w:rPr>
          <w:rFonts w:ascii="Arial" w:hAnsi="Arial" w:cs="Arial"/>
        </w:rPr>
        <w:t xml:space="preserve">the cost of debt should </w:t>
      </w:r>
    </w:p>
    <w:p w:rsidR="00844FD2" w:rsidRPr="00877633" w:rsidRDefault="00844FD2" w:rsidP="00844FD2">
      <w:pPr>
        <w:pStyle w:val="NoSpacing"/>
        <w:rPr>
          <w:rFonts w:ascii="Arial" w:hAnsi="Arial" w:cs="Arial"/>
        </w:rPr>
      </w:pPr>
      <w:r w:rsidRPr="00877633">
        <w:rPr>
          <w:rFonts w:ascii="Arial" w:hAnsi="Arial" w:cs="Arial"/>
        </w:rPr>
        <w:lastRenderedPageBreak/>
        <w:t xml:space="preserve">Be calculated on the basis of net proceeds realized. The formula will be as follows: </w:t>
      </w:r>
    </w:p>
    <w:p w:rsidR="00844FD2" w:rsidRPr="00877633" w:rsidRDefault="00844FD2" w:rsidP="00844FD2">
      <w:pPr>
        <w:pStyle w:val="NoSpacing"/>
        <w:rPr>
          <w:rFonts w:ascii="Arial" w:hAnsi="Arial" w:cs="Arial"/>
        </w:rPr>
      </w:pPr>
      <w:r w:rsidRPr="00877633">
        <w:rPr>
          <w:rFonts w:ascii="Arial" w:hAnsi="Arial" w:cs="Arial"/>
        </w:rPr>
        <w:t xml:space="preserve">I </w:t>
      </w:r>
    </w:p>
    <w:p w:rsidR="00844FD2" w:rsidRPr="00877633" w:rsidRDefault="00844FD2" w:rsidP="00844FD2">
      <w:pPr>
        <w:pStyle w:val="NoSpacing"/>
        <w:rPr>
          <w:rFonts w:ascii="Arial" w:hAnsi="Arial" w:cs="Arial"/>
        </w:rPr>
      </w:pPr>
      <w:proofErr w:type="spellStart"/>
      <w:proofErr w:type="gramStart"/>
      <w:r w:rsidRPr="00877633">
        <w:rPr>
          <w:rFonts w:ascii="Arial" w:hAnsi="Arial" w:cs="Arial"/>
        </w:rPr>
        <w:t>Kd</w:t>
      </w:r>
      <w:proofErr w:type="spellEnd"/>
      <w:proofErr w:type="gramEnd"/>
      <w:r w:rsidRPr="00877633">
        <w:rPr>
          <w:rFonts w:ascii="Arial" w:hAnsi="Arial" w:cs="Arial"/>
        </w:rPr>
        <w:t xml:space="preserve"> = ------ (1 – T) </w:t>
      </w:r>
    </w:p>
    <w:p w:rsidR="00844FD2" w:rsidRPr="00877633" w:rsidRDefault="00844FD2" w:rsidP="00844FD2">
      <w:pPr>
        <w:pStyle w:val="NoSpacing"/>
        <w:rPr>
          <w:rFonts w:ascii="Arial" w:hAnsi="Arial" w:cs="Arial"/>
        </w:rPr>
      </w:pPr>
      <w:r w:rsidRPr="00877633">
        <w:rPr>
          <w:rFonts w:ascii="Arial" w:hAnsi="Arial" w:cs="Arial"/>
        </w:rPr>
        <w:t xml:space="preserve">NP </w:t>
      </w:r>
    </w:p>
    <w:p w:rsidR="00844FD2" w:rsidRPr="00877633" w:rsidRDefault="00844FD2" w:rsidP="00844FD2">
      <w:pPr>
        <w:pStyle w:val="NoSpacing"/>
        <w:rPr>
          <w:rFonts w:ascii="Arial" w:hAnsi="Arial" w:cs="Arial"/>
        </w:rPr>
      </w:pPr>
      <w:r w:rsidRPr="00877633">
        <w:rPr>
          <w:rFonts w:ascii="Arial" w:hAnsi="Arial" w:cs="Arial"/>
        </w:rPr>
        <w:t xml:space="preserve">Where </w:t>
      </w:r>
    </w:p>
    <w:p w:rsidR="00844FD2" w:rsidRPr="00877633" w:rsidRDefault="00844FD2" w:rsidP="00844FD2">
      <w:pPr>
        <w:pStyle w:val="NoSpacing"/>
        <w:rPr>
          <w:rFonts w:ascii="Arial" w:hAnsi="Arial" w:cs="Arial"/>
        </w:rPr>
      </w:pPr>
      <w:proofErr w:type="spellStart"/>
      <w:proofErr w:type="gramStart"/>
      <w:r w:rsidRPr="00877633">
        <w:rPr>
          <w:rFonts w:ascii="Arial" w:hAnsi="Arial" w:cs="Arial"/>
        </w:rPr>
        <w:t>Kd</w:t>
      </w:r>
      <w:proofErr w:type="spellEnd"/>
      <w:proofErr w:type="gramEnd"/>
      <w:r w:rsidRPr="00877633">
        <w:rPr>
          <w:rFonts w:ascii="Arial" w:hAnsi="Arial" w:cs="Arial"/>
        </w:rPr>
        <w:t xml:space="preserve"> = Cost of debt after tax </w:t>
      </w:r>
    </w:p>
    <w:p w:rsidR="00844FD2" w:rsidRPr="00877633" w:rsidRDefault="00844FD2" w:rsidP="00844FD2">
      <w:pPr>
        <w:pStyle w:val="NoSpacing"/>
        <w:rPr>
          <w:rFonts w:ascii="Arial" w:hAnsi="Arial" w:cs="Arial"/>
        </w:rPr>
      </w:pPr>
      <w:r w:rsidRPr="00877633">
        <w:rPr>
          <w:rFonts w:ascii="Arial" w:hAnsi="Arial" w:cs="Arial"/>
        </w:rPr>
        <w:t xml:space="preserve">I = Annual Interest Payment </w:t>
      </w:r>
    </w:p>
    <w:p w:rsidR="00844FD2" w:rsidRPr="00877633" w:rsidRDefault="00844FD2" w:rsidP="00844FD2">
      <w:pPr>
        <w:pStyle w:val="NoSpacing"/>
        <w:rPr>
          <w:rFonts w:ascii="Arial" w:hAnsi="Arial" w:cs="Arial"/>
        </w:rPr>
      </w:pPr>
      <w:r w:rsidRPr="00877633">
        <w:rPr>
          <w:rFonts w:ascii="Arial" w:hAnsi="Arial" w:cs="Arial"/>
        </w:rPr>
        <w:t xml:space="preserve">NP = Net Proceeds of Loans </w:t>
      </w:r>
    </w:p>
    <w:p w:rsidR="00844FD2" w:rsidRPr="00877633" w:rsidRDefault="00844FD2" w:rsidP="00844FD2">
      <w:pPr>
        <w:pStyle w:val="NoSpacing"/>
        <w:rPr>
          <w:rFonts w:ascii="Arial" w:hAnsi="Arial" w:cs="Arial"/>
        </w:rPr>
      </w:pPr>
      <w:r w:rsidRPr="00877633">
        <w:rPr>
          <w:rFonts w:ascii="Arial" w:hAnsi="Arial" w:cs="Arial"/>
        </w:rPr>
        <w:t xml:space="preserve">T = Tax Rate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29"/>
        <w:gridCol w:w="915"/>
        <w:gridCol w:w="914"/>
        <w:gridCol w:w="1831"/>
      </w:tblGrid>
      <w:tr w:rsidR="00844FD2" w:rsidRPr="00877633">
        <w:trPr>
          <w:trHeight w:val="109"/>
        </w:trPr>
        <w:tc>
          <w:tcPr>
            <w:tcW w:w="5489" w:type="dxa"/>
            <w:gridSpan w:val="4"/>
          </w:tcPr>
          <w:p w:rsidR="00844FD2" w:rsidRPr="00877633" w:rsidRDefault="00844FD2" w:rsidP="00844FD2">
            <w:pPr>
              <w:pStyle w:val="NoSpacing"/>
              <w:rPr>
                <w:rFonts w:ascii="Arial" w:hAnsi="Arial" w:cs="Arial"/>
              </w:rPr>
            </w:pPr>
            <w:r w:rsidRPr="00877633">
              <w:rPr>
                <w:rFonts w:ascii="Arial" w:hAnsi="Arial" w:cs="Arial"/>
                <w:bCs/>
              </w:rPr>
              <w:t>Illustration No. 1</w:t>
            </w:r>
            <w:r w:rsidRPr="00877633">
              <w:rPr>
                <w:rFonts w:ascii="Arial" w:hAnsi="Arial" w:cs="Arial"/>
              </w:rPr>
              <w:t xml:space="preserve">: A company issue 10% irredeemable debentures of </w:t>
            </w:r>
            <w:proofErr w:type="spellStart"/>
            <w:r w:rsidRPr="00877633">
              <w:rPr>
                <w:rFonts w:ascii="Arial" w:hAnsi="Arial" w:cs="Arial"/>
              </w:rPr>
              <w:t>Rs</w:t>
            </w:r>
            <w:proofErr w:type="spellEnd"/>
            <w:r w:rsidRPr="00877633">
              <w:rPr>
                <w:rFonts w:ascii="Arial" w:hAnsi="Arial" w:cs="Arial"/>
              </w:rPr>
              <w:t xml:space="preserve">. 10,000. The company is in 50% tax bracket. Calculate cost of debt capital at par, at 10% discount and at 10% premium </w:t>
            </w:r>
          </w:p>
        </w:tc>
      </w:tr>
      <w:tr w:rsidR="00844FD2" w:rsidRPr="00877633">
        <w:trPr>
          <w:trHeight w:val="107"/>
        </w:trPr>
        <w:tc>
          <w:tcPr>
            <w:tcW w:w="5489" w:type="dxa"/>
            <w:gridSpan w:val="4"/>
          </w:tcPr>
          <w:p w:rsidR="00844FD2" w:rsidRPr="00877633" w:rsidRDefault="00844FD2" w:rsidP="00844FD2">
            <w:pPr>
              <w:pStyle w:val="NoSpacing"/>
              <w:rPr>
                <w:rFonts w:ascii="Arial" w:hAnsi="Arial" w:cs="Arial"/>
              </w:rPr>
            </w:pPr>
            <w:r w:rsidRPr="00877633">
              <w:rPr>
                <w:rFonts w:ascii="Arial" w:hAnsi="Arial" w:cs="Arial"/>
                <w:bCs/>
              </w:rPr>
              <w:t xml:space="preserve">Solution : </w:t>
            </w:r>
          </w:p>
        </w:tc>
      </w:tr>
      <w:tr w:rsidR="00844FD2" w:rsidRPr="00877633">
        <w:trPr>
          <w:trHeight w:val="109"/>
        </w:trPr>
        <w:tc>
          <w:tcPr>
            <w:tcW w:w="5489" w:type="dxa"/>
            <w:gridSpan w:val="4"/>
          </w:tcPr>
          <w:p w:rsidR="00844FD2" w:rsidRPr="00877633" w:rsidRDefault="00844FD2" w:rsidP="00844FD2">
            <w:pPr>
              <w:pStyle w:val="NoSpacing"/>
              <w:rPr>
                <w:rFonts w:ascii="Arial" w:hAnsi="Arial" w:cs="Arial"/>
              </w:rPr>
            </w:pPr>
            <w:r w:rsidRPr="00877633">
              <w:rPr>
                <w:rFonts w:ascii="Arial" w:hAnsi="Arial" w:cs="Arial"/>
              </w:rPr>
              <w:t xml:space="preserve">Rs.1,000 </w:t>
            </w:r>
          </w:p>
        </w:tc>
      </w:tr>
      <w:tr w:rsidR="00844FD2" w:rsidRPr="00877633">
        <w:trPr>
          <w:trHeight w:val="111"/>
        </w:trPr>
        <w:tc>
          <w:tcPr>
            <w:tcW w:w="1829" w:type="dxa"/>
          </w:tcPr>
          <w:p w:rsidR="00844FD2" w:rsidRPr="00877633" w:rsidRDefault="00844FD2" w:rsidP="00844FD2">
            <w:pPr>
              <w:pStyle w:val="NoSpacing"/>
              <w:rPr>
                <w:rFonts w:ascii="Arial" w:hAnsi="Arial" w:cs="Arial"/>
              </w:rPr>
            </w:pPr>
            <w:r w:rsidRPr="00877633">
              <w:rPr>
                <w:rFonts w:ascii="Arial" w:hAnsi="Arial" w:cs="Arial"/>
              </w:rPr>
              <w:t xml:space="preserve">Cost of debt at par </w:t>
            </w:r>
          </w:p>
        </w:tc>
        <w:tc>
          <w:tcPr>
            <w:tcW w:w="1829" w:type="dxa"/>
            <w:gridSpan w:val="2"/>
          </w:tcPr>
          <w:p w:rsidR="00844FD2" w:rsidRPr="00877633" w:rsidRDefault="00844FD2" w:rsidP="00844FD2">
            <w:pPr>
              <w:pStyle w:val="NoSpacing"/>
              <w:rPr>
                <w:rFonts w:ascii="Arial" w:hAnsi="Arial" w:cs="Arial"/>
              </w:rPr>
            </w:pPr>
            <w:r w:rsidRPr="00877633">
              <w:rPr>
                <w:rFonts w:ascii="Arial" w:hAnsi="Arial" w:cs="Arial"/>
              </w:rPr>
              <w:t xml:space="preserve">= </w:t>
            </w:r>
          </w:p>
        </w:tc>
        <w:tc>
          <w:tcPr>
            <w:tcW w:w="1829" w:type="dxa"/>
          </w:tcPr>
          <w:p w:rsidR="00844FD2" w:rsidRPr="00877633" w:rsidRDefault="00844FD2" w:rsidP="00844FD2">
            <w:pPr>
              <w:pStyle w:val="NoSpacing"/>
              <w:rPr>
                <w:rFonts w:ascii="Arial" w:hAnsi="Arial" w:cs="Arial"/>
              </w:rPr>
            </w:pPr>
            <w:r w:rsidRPr="00877633">
              <w:rPr>
                <w:rFonts w:ascii="Arial" w:hAnsi="Arial" w:cs="Arial"/>
              </w:rPr>
              <w:t xml:space="preserve">----------------- * (1 - .50) </w:t>
            </w:r>
          </w:p>
        </w:tc>
      </w:tr>
      <w:tr w:rsidR="00844FD2" w:rsidRPr="00877633">
        <w:trPr>
          <w:trHeight w:val="95"/>
        </w:trPr>
        <w:tc>
          <w:tcPr>
            <w:tcW w:w="5489" w:type="dxa"/>
            <w:gridSpan w:val="4"/>
          </w:tcPr>
          <w:p w:rsidR="00844FD2" w:rsidRPr="00877633" w:rsidRDefault="00844FD2" w:rsidP="00844FD2">
            <w:pPr>
              <w:pStyle w:val="NoSpacing"/>
              <w:rPr>
                <w:rFonts w:ascii="Arial" w:hAnsi="Arial" w:cs="Arial"/>
              </w:rPr>
            </w:pPr>
            <w:r w:rsidRPr="00877633">
              <w:rPr>
                <w:rFonts w:ascii="Arial" w:hAnsi="Arial" w:cs="Arial"/>
              </w:rPr>
              <w:t xml:space="preserve">Rs.10,000 </w:t>
            </w:r>
          </w:p>
        </w:tc>
      </w:tr>
      <w:tr w:rsidR="00844FD2" w:rsidRPr="00877633">
        <w:trPr>
          <w:trHeight w:val="109"/>
        </w:trPr>
        <w:tc>
          <w:tcPr>
            <w:tcW w:w="2744" w:type="dxa"/>
            <w:gridSpan w:val="2"/>
          </w:tcPr>
          <w:p w:rsidR="00844FD2" w:rsidRPr="00877633" w:rsidRDefault="00844FD2" w:rsidP="00844FD2">
            <w:pPr>
              <w:pStyle w:val="NoSpacing"/>
              <w:rPr>
                <w:rFonts w:ascii="Arial" w:hAnsi="Arial" w:cs="Arial"/>
              </w:rPr>
            </w:pPr>
            <w:r w:rsidRPr="00877633">
              <w:rPr>
                <w:rFonts w:ascii="Arial" w:hAnsi="Arial" w:cs="Arial"/>
              </w:rPr>
              <w:t xml:space="preserve">= </w:t>
            </w:r>
          </w:p>
        </w:tc>
        <w:tc>
          <w:tcPr>
            <w:tcW w:w="2744" w:type="dxa"/>
            <w:gridSpan w:val="2"/>
          </w:tcPr>
          <w:p w:rsidR="00844FD2" w:rsidRPr="00877633" w:rsidRDefault="00844FD2" w:rsidP="00844FD2">
            <w:pPr>
              <w:pStyle w:val="NoSpacing"/>
              <w:rPr>
                <w:rFonts w:ascii="Arial" w:hAnsi="Arial" w:cs="Arial"/>
              </w:rPr>
            </w:pPr>
            <w:r w:rsidRPr="00877633">
              <w:rPr>
                <w:rFonts w:ascii="Arial" w:hAnsi="Arial" w:cs="Arial"/>
              </w:rPr>
              <w:t xml:space="preserve">5% </w:t>
            </w:r>
          </w:p>
        </w:tc>
      </w:tr>
      <w:tr w:rsidR="00844FD2" w:rsidRPr="00877633">
        <w:trPr>
          <w:trHeight w:val="109"/>
        </w:trPr>
        <w:tc>
          <w:tcPr>
            <w:tcW w:w="5489" w:type="dxa"/>
            <w:gridSpan w:val="4"/>
          </w:tcPr>
          <w:p w:rsidR="00844FD2" w:rsidRPr="00877633" w:rsidRDefault="00844FD2" w:rsidP="00844FD2">
            <w:pPr>
              <w:pStyle w:val="NoSpacing"/>
              <w:rPr>
                <w:rFonts w:ascii="Arial" w:hAnsi="Arial" w:cs="Arial"/>
              </w:rPr>
            </w:pPr>
            <w:r w:rsidRPr="00877633">
              <w:rPr>
                <w:rFonts w:ascii="Arial" w:hAnsi="Arial" w:cs="Arial"/>
              </w:rPr>
              <w:t xml:space="preserve">Rs.1,000 </w:t>
            </w:r>
          </w:p>
        </w:tc>
      </w:tr>
      <w:tr w:rsidR="00844FD2" w:rsidRPr="00877633">
        <w:trPr>
          <w:trHeight w:val="109"/>
        </w:trPr>
        <w:tc>
          <w:tcPr>
            <w:tcW w:w="1829" w:type="dxa"/>
          </w:tcPr>
          <w:p w:rsidR="00844FD2" w:rsidRPr="00877633" w:rsidRDefault="00844FD2" w:rsidP="00844FD2">
            <w:pPr>
              <w:pStyle w:val="NoSpacing"/>
              <w:rPr>
                <w:rFonts w:ascii="Arial" w:hAnsi="Arial" w:cs="Arial"/>
              </w:rPr>
            </w:pPr>
            <w:r w:rsidRPr="00877633">
              <w:rPr>
                <w:rFonts w:ascii="Arial" w:hAnsi="Arial" w:cs="Arial"/>
              </w:rPr>
              <w:t xml:space="preserve">Cost of debt issued at </w:t>
            </w:r>
          </w:p>
        </w:tc>
        <w:tc>
          <w:tcPr>
            <w:tcW w:w="1829" w:type="dxa"/>
            <w:gridSpan w:val="2"/>
          </w:tcPr>
          <w:p w:rsidR="00844FD2" w:rsidRPr="00877633" w:rsidRDefault="00844FD2" w:rsidP="00844FD2">
            <w:pPr>
              <w:pStyle w:val="NoSpacing"/>
              <w:rPr>
                <w:rFonts w:ascii="Arial" w:hAnsi="Arial" w:cs="Arial"/>
              </w:rPr>
            </w:pPr>
            <w:r w:rsidRPr="00877633">
              <w:rPr>
                <w:rFonts w:ascii="Arial" w:hAnsi="Arial" w:cs="Arial"/>
              </w:rPr>
              <w:t xml:space="preserve">= ----------------- </w:t>
            </w:r>
          </w:p>
        </w:tc>
        <w:tc>
          <w:tcPr>
            <w:tcW w:w="1829" w:type="dxa"/>
          </w:tcPr>
          <w:p w:rsidR="00844FD2" w:rsidRPr="00877633" w:rsidRDefault="00844FD2" w:rsidP="00844FD2">
            <w:pPr>
              <w:pStyle w:val="NoSpacing"/>
              <w:rPr>
                <w:rFonts w:ascii="Arial" w:hAnsi="Arial" w:cs="Arial"/>
              </w:rPr>
            </w:pPr>
            <w:r w:rsidRPr="00877633">
              <w:rPr>
                <w:rFonts w:ascii="Arial" w:hAnsi="Arial" w:cs="Arial"/>
              </w:rPr>
              <w:t xml:space="preserve">* (1 - .50) </w:t>
            </w:r>
          </w:p>
        </w:tc>
      </w:tr>
      <w:tr w:rsidR="00844FD2" w:rsidRPr="00877633">
        <w:trPr>
          <w:trHeight w:val="109"/>
        </w:trPr>
        <w:tc>
          <w:tcPr>
            <w:tcW w:w="2744" w:type="dxa"/>
            <w:gridSpan w:val="2"/>
          </w:tcPr>
          <w:p w:rsidR="00844FD2" w:rsidRPr="00877633" w:rsidRDefault="00844FD2" w:rsidP="00844FD2">
            <w:pPr>
              <w:pStyle w:val="NoSpacing"/>
              <w:rPr>
                <w:rFonts w:ascii="Arial" w:hAnsi="Arial" w:cs="Arial"/>
              </w:rPr>
            </w:pPr>
            <w:r w:rsidRPr="00877633">
              <w:rPr>
                <w:rFonts w:ascii="Arial" w:hAnsi="Arial" w:cs="Arial"/>
              </w:rPr>
              <w:lastRenderedPageBreak/>
              <w:t xml:space="preserve">10% discount </w:t>
            </w:r>
          </w:p>
        </w:tc>
        <w:tc>
          <w:tcPr>
            <w:tcW w:w="2744" w:type="dxa"/>
            <w:gridSpan w:val="2"/>
          </w:tcPr>
          <w:p w:rsidR="00844FD2" w:rsidRPr="00877633" w:rsidRDefault="00844FD2" w:rsidP="00844FD2">
            <w:pPr>
              <w:pStyle w:val="NoSpacing"/>
              <w:rPr>
                <w:rFonts w:ascii="Arial" w:hAnsi="Arial" w:cs="Arial"/>
              </w:rPr>
            </w:pPr>
            <w:r w:rsidRPr="00877633">
              <w:rPr>
                <w:rFonts w:ascii="Arial" w:hAnsi="Arial" w:cs="Arial"/>
              </w:rPr>
              <w:t xml:space="preserve">Rs.9,000 </w:t>
            </w:r>
          </w:p>
        </w:tc>
      </w:tr>
      <w:tr w:rsidR="00844FD2" w:rsidRPr="00877633">
        <w:trPr>
          <w:trHeight w:val="109"/>
        </w:trPr>
        <w:tc>
          <w:tcPr>
            <w:tcW w:w="2744" w:type="dxa"/>
            <w:gridSpan w:val="2"/>
          </w:tcPr>
          <w:p w:rsidR="00844FD2" w:rsidRPr="00877633" w:rsidRDefault="00844FD2" w:rsidP="00844FD2">
            <w:pPr>
              <w:pStyle w:val="NoSpacing"/>
              <w:rPr>
                <w:rFonts w:ascii="Arial" w:hAnsi="Arial" w:cs="Arial"/>
              </w:rPr>
            </w:pPr>
            <w:r w:rsidRPr="00877633">
              <w:rPr>
                <w:rFonts w:ascii="Arial" w:hAnsi="Arial" w:cs="Arial"/>
              </w:rPr>
              <w:t xml:space="preserve">= </w:t>
            </w:r>
          </w:p>
        </w:tc>
        <w:tc>
          <w:tcPr>
            <w:tcW w:w="2744" w:type="dxa"/>
            <w:gridSpan w:val="2"/>
          </w:tcPr>
          <w:p w:rsidR="00844FD2" w:rsidRPr="00877633" w:rsidRDefault="00844FD2" w:rsidP="00844FD2">
            <w:pPr>
              <w:pStyle w:val="NoSpacing"/>
              <w:rPr>
                <w:rFonts w:ascii="Arial" w:hAnsi="Arial" w:cs="Arial"/>
              </w:rPr>
            </w:pPr>
            <w:r w:rsidRPr="00877633">
              <w:rPr>
                <w:rFonts w:ascii="Arial" w:hAnsi="Arial" w:cs="Arial"/>
              </w:rPr>
              <w:t xml:space="preserve">5.55% </w:t>
            </w:r>
          </w:p>
        </w:tc>
      </w:tr>
      <w:tr w:rsidR="00844FD2" w:rsidRPr="00877633">
        <w:trPr>
          <w:trHeight w:val="109"/>
        </w:trPr>
        <w:tc>
          <w:tcPr>
            <w:tcW w:w="5489" w:type="dxa"/>
            <w:gridSpan w:val="4"/>
          </w:tcPr>
          <w:p w:rsidR="00844FD2" w:rsidRPr="00877633" w:rsidRDefault="00844FD2" w:rsidP="00844FD2">
            <w:pPr>
              <w:pStyle w:val="NoSpacing"/>
              <w:rPr>
                <w:rFonts w:ascii="Arial" w:hAnsi="Arial" w:cs="Arial"/>
              </w:rPr>
            </w:pPr>
            <w:r w:rsidRPr="00877633">
              <w:rPr>
                <w:rFonts w:ascii="Arial" w:hAnsi="Arial" w:cs="Arial"/>
              </w:rPr>
              <w:t xml:space="preserve">Rs.1,000 </w:t>
            </w:r>
          </w:p>
        </w:tc>
      </w:tr>
    </w:tbl>
    <w:p w:rsidR="00844FD2" w:rsidRPr="00877633" w:rsidRDefault="00844FD2" w:rsidP="00197478">
      <w:pPr>
        <w:pStyle w:val="NoSpacing"/>
        <w:rPr>
          <w:rFonts w:ascii="Arial" w:hAnsi="Arial" w:cs="Arial"/>
        </w:rPr>
      </w:pPr>
    </w:p>
    <w:p w:rsidR="00355DCA" w:rsidRPr="00877633" w:rsidRDefault="0025420A" w:rsidP="0025420A">
      <w:pPr>
        <w:pStyle w:val="Heading3"/>
        <w:ind w:firstLine="0"/>
        <w:rPr>
          <w:rFonts w:ascii="Arial" w:hAnsi="Arial" w:cs="Arial"/>
          <w:b w:val="0"/>
        </w:rPr>
      </w:pPr>
      <w:r w:rsidRPr="00877633">
        <w:rPr>
          <w:rFonts w:ascii="Arial" w:hAnsi="Arial" w:cs="Arial"/>
          <w:b w:val="0"/>
          <w:color w:val="000000"/>
          <w:kern w:val="0"/>
        </w:rPr>
        <w:t>Q3- How will you calculate the Cost of Preferences Share Capital</w:t>
      </w:r>
      <w:proofErr w:type="gramStart"/>
      <w:r w:rsidRPr="00877633">
        <w:rPr>
          <w:rFonts w:ascii="Arial" w:hAnsi="Arial" w:cs="Arial"/>
          <w:b w:val="0"/>
          <w:color w:val="000000"/>
          <w:kern w:val="0"/>
        </w:rPr>
        <w:t>?</w:t>
      </w:r>
      <w:r w:rsidR="00355DCA" w:rsidRPr="00877633">
        <w:rPr>
          <w:rFonts w:ascii="Arial" w:hAnsi="Arial" w:cs="Arial"/>
          <w:b w:val="0"/>
        </w:rPr>
        <w:t>.</w:t>
      </w:r>
      <w:proofErr w:type="gramEnd"/>
    </w:p>
    <w:p w:rsidR="0030626D" w:rsidRPr="00877633" w:rsidRDefault="0030626D" w:rsidP="0030626D">
      <w:pPr>
        <w:ind w:firstLine="0"/>
        <w:rPr>
          <w:rFonts w:ascii="Arial" w:hAnsi="Arial" w:cs="Arial"/>
        </w:rPr>
      </w:pPr>
      <w:r w:rsidRPr="00877633">
        <w:rPr>
          <w:rFonts w:ascii="Arial" w:hAnsi="Arial" w:cs="Arial"/>
        </w:rPr>
        <w:t>The below is the clear examples of the above a company issued.</w:t>
      </w:r>
    </w:p>
    <w:p w:rsidR="0030626D" w:rsidRPr="00877633" w:rsidRDefault="0030626D" w:rsidP="0030626D">
      <w:pPr>
        <w:ind w:firstLine="0"/>
        <w:rPr>
          <w:rFonts w:ascii="Arial" w:hAnsi="Arial" w:cs="Arial"/>
        </w:rPr>
      </w:pPr>
      <w:r w:rsidRPr="00877633">
        <w:rPr>
          <w:rFonts w:ascii="Arial" w:hAnsi="Arial" w:cs="Arial"/>
        </w:rPr>
        <w:t xml:space="preserve"> </w:t>
      </w:r>
      <w:proofErr w:type="spellStart"/>
      <w:r w:rsidRPr="00877633">
        <w:rPr>
          <w:rFonts w:ascii="Arial" w:hAnsi="Arial" w:cs="Arial"/>
        </w:rPr>
        <w:t>Rs</w:t>
      </w:r>
      <w:proofErr w:type="spellEnd"/>
      <w:r w:rsidRPr="00877633">
        <w:rPr>
          <w:rFonts w:ascii="Arial" w:hAnsi="Arial" w:cs="Arial"/>
        </w:rPr>
        <w:t xml:space="preserve">. 100 preference shares with a 7% dividend on </w:t>
      </w:r>
      <w:r w:rsidR="00AF0C24" w:rsidRPr="00877633">
        <w:rPr>
          <w:rFonts w:ascii="Arial" w:hAnsi="Arial" w:cs="Arial"/>
        </w:rPr>
        <w:t xml:space="preserve">a </w:t>
      </w:r>
      <w:r w:rsidRPr="00877633">
        <w:rPr>
          <w:rFonts w:ascii="Arial" w:hAnsi="Arial" w:cs="Arial"/>
        </w:rPr>
        <w:t xml:space="preserve">price of </w:t>
      </w:r>
      <w:proofErr w:type="spellStart"/>
      <w:r w:rsidRPr="00877633">
        <w:rPr>
          <w:rFonts w:ascii="Arial" w:hAnsi="Arial" w:cs="Arial"/>
        </w:rPr>
        <w:t>Rs</w:t>
      </w:r>
      <w:proofErr w:type="spellEnd"/>
      <w:r w:rsidRPr="00877633">
        <w:rPr>
          <w:rFonts w:ascii="Arial" w:hAnsi="Arial" w:cs="Arial"/>
        </w:rPr>
        <w:t>. 110 with a provision to redeem the capital at the end of 5 year period</w:t>
      </w:r>
    </w:p>
    <w:p w:rsidR="0030626D" w:rsidRPr="00877633" w:rsidRDefault="0030626D" w:rsidP="0030626D">
      <w:pPr>
        <w:ind w:firstLine="0"/>
        <w:rPr>
          <w:rFonts w:ascii="Arial" w:hAnsi="Arial" w:cs="Arial"/>
        </w:rPr>
      </w:pPr>
      <w:r w:rsidRPr="00877633">
        <w:rPr>
          <w:rFonts w:ascii="Arial" w:hAnsi="Arial" w:cs="Arial"/>
        </w:rPr>
        <w:t>Calculate cost of preference share capital.</w:t>
      </w: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2"/>
        <w:gridCol w:w="1712"/>
        <w:gridCol w:w="1303"/>
        <w:gridCol w:w="1137"/>
        <w:gridCol w:w="1054"/>
        <w:gridCol w:w="2162"/>
      </w:tblGrid>
      <w:tr w:rsidR="007123CB" w:rsidRPr="00877633" w:rsidTr="007123CB">
        <w:trPr>
          <w:trHeight w:val="285"/>
        </w:trPr>
        <w:tc>
          <w:tcPr>
            <w:tcW w:w="1776" w:type="dxa"/>
          </w:tcPr>
          <w:p w:rsidR="007123CB" w:rsidRPr="00877633" w:rsidRDefault="007123CB" w:rsidP="007123CB">
            <w:pPr>
              <w:ind w:firstLine="0"/>
              <w:rPr>
                <w:rFonts w:ascii="Arial" w:hAnsi="Arial" w:cs="Arial"/>
              </w:rPr>
            </w:pPr>
            <w:r w:rsidRPr="00877633">
              <w:rPr>
                <w:rFonts w:ascii="Arial" w:hAnsi="Arial" w:cs="Arial"/>
              </w:rPr>
              <w:t xml:space="preserve">Year  </w:t>
            </w:r>
          </w:p>
        </w:tc>
        <w:tc>
          <w:tcPr>
            <w:tcW w:w="1719" w:type="dxa"/>
          </w:tcPr>
          <w:p w:rsidR="007123CB" w:rsidRPr="00877633" w:rsidRDefault="007123CB" w:rsidP="007123CB">
            <w:pPr>
              <w:ind w:firstLine="0"/>
              <w:rPr>
                <w:rFonts w:ascii="Arial" w:hAnsi="Arial" w:cs="Arial"/>
              </w:rPr>
            </w:pPr>
            <w:r w:rsidRPr="00877633">
              <w:rPr>
                <w:rFonts w:ascii="Arial" w:hAnsi="Arial" w:cs="Arial"/>
              </w:rPr>
              <w:t>Dividend</w:t>
            </w:r>
          </w:p>
        </w:tc>
        <w:tc>
          <w:tcPr>
            <w:tcW w:w="1312" w:type="dxa"/>
          </w:tcPr>
          <w:p w:rsidR="007123CB" w:rsidRPr="00877633" w:rsidRDefault="007123CB" w:rsidP="007123CB">
            <w:pPr>
              <w:ind w:firstLine="0"/>
              <w:rPr>
                <w:rFonts w:ascii="Arial" w:hAnsi="Arial" w:cs="Arial"/>
              </w:rPr>
            </w:pPr>
          </w:p>
        </w:tc>
        <w:tc>
          <w:tcPr>
            <w:tcW w:w="1088" w:type="dxa"/>
          </w:tcPr>
          <w:p w:rsidR="007123CB" w:rsidRPr="00877633" w:rsidRDefault="007123CB" w:rsidP="007123CB">
            <w:pPr>
              <w:ind w:firstLine="0"/>
              <w:rPr>
                <w:rFonts w:ascii="Arial" w:hAnsi="Arial" w:cs="Arial"/>
              </w:rPr>
            </w:pPr>
            <w:r w:rsidRPr="00877633">
              <w:rPr>
                <w:rFonts w:ascii="Arial" w:hAnsi="Arial" w:cs="Arial"/>
              </w:rPr>
              <w:t>Principal</w:t>
            </w:r>
          </w:p>
        </w:tc>
        <w:tc>
          <w:tcPr>
            <w:tcW w:w="1058" w:type="dxa"/>
          </w:tcPr>
          <w:p w:rsidR="007123CB" w:rsidRPr="00877633" w:rsidRDefault="007123CB" w:rsidP="007123CB">
            <w:pPr>
              <w:ind w:firstLine="0"/>
              <w:rPr>
                <w:rFonts w:ascii="Arial" w:hAnsi="Arial" w:cs="Arial"/>
              </w:rPr>
            </w:pPr>
            <w:r w:rsidRPr="00877633">
              <w:rPr>
                <w:rFonts w:ascii="Arial" w:hAnsi="Arial" w:cs="Arial"/>
              </w:rPr>
              <w:t>Rate</w:t>
            </w:r>
          </w:p>
        </w:tc>
        <w:tc>
          <w:tcPr>
            <w:tcW w:w="2177" w:type="dxa"/>
          </w:tcPr>
          <w:p w:rsidR="007123CB" w:rsidRPr="00877633" w:rsidRDefault="007123CB" w:rsidP="007123CB">
            <w:pPr>
              <w:ind w:firstLine="0"/>
              <w:rPr>
                <w:rFonts w:ascii="Arial" w:hAnsi="Arial" w:cs="Arial"/>
              </w:rPr>
            </w:pPr>
            <w:r w:rsidRPr="00877633">
              <w:rPr>
                <w:rFonts w:ascii="Arial" w:hAnsi="Arial" w:cs="Arial"/>
              </w:rPr>
              <w:t>Present Value at 7%</w:t>
            </w:r>
          </w:p>
        </w:tc>
      </w:tr>
      <w:tr w:rsidR="007123CB" w:rsidRPr="00877633" w:rsidTr="007123CB">
        <w:trPr>
          <w:trHeight w:val="285"/>
        </w:trPr>
        <w:tc>
          <w:tcPr>
            <w:tcW w:w="1776" w:type="dxa"/>
          </w:tcPr>
          <w:p w:rsidR="007123CB" w:rsidRPr="00877633" w:rsidRDefault="007123CB" w:rsidP="007123CB">
            <w:pPr>
              <w:ind w:firstLine="0"/>
              <w:rPr>
                <w:rFonts w:ascii="Arial" w:hAnsi="Arial" w:cs="Arial"/>
              </w:rPr>
            </w:pPr>
            <w:r w:rsidRPr="00877633">
              <w:rPr>
                <w:rFonts w:ascii="Arial" w:hAnsi="Arial" w:cs="Arial"/>
              </w:rPr>
              <w:t>1</w:t>
            </w:r>
          </w:p>
        </w:tc>
        <w:tc>
          <w:tcPr>
            <w:tcW w:w="1719" w:type="dxa"/>
          </w:tcPr>
          <w:p w:rsidR="007123CB" w:rsidRPr="00877633" w:rsidRDefault="007123CB" w:rsidP="007123CB">
            <w:pPr>
              <w:ind w:firstLine="0"/>
              <w:rPr>
                <w:rFonts w:ascii="Arial" w:hAnsi="Arial" w:cs="Arial"/>
              </w:rPr>
            </w:pPr>
            <w:r w:rsidRPr="00877633">
              <w:rPr>
                <w:rFonts w:ascii="Arial" w:hAnsi="Arial" w:cs="Arial"/>
              </w:rPr>
              <w:t>7</w:t>
            </w:r>
          </w:p>
        </w:tc>
        <w:tc>
          <w:tcPr>
            <w:tcW w:w="1312" w:type="dxa"/>
          </w:tcPr>
          <w:p w:rsidR="007123CB" w:rsidRPr="00877633" w:rsidRDefault="007123CB" w:rsidP="007123CB">
            <w:pPr>
              <w:ind w:firstLine="0"/>
              <w:rPr>
                <w:rFonts w:ascii="Arial" w:hAnsi="Arial" w:cs="Arial"/>
              </w:rPr>
            </w:pPr>
            <w:r w:rsidRPr="00877633">
              <w:rPr>
                <w:rFonts w:ascii="Arial" w:hAnsi="Arial" w:cs="Arial"/>
              </w:rPr>
              <w:t>-</w:t>
            </w:r>
          </w:p>
        </w:tc>
        <w:tc>
          <w:tcPr>
            <w:tcW w:w="1088" w:type="dxa"/>
          </w:tcPr>
          <w:p w:rsidR="007123CB" w:rsidRPr="00877633" w:rsidRDefault="007123CB" w:rsidP="007123CB">
            <w:pPr>
              <w:ind w:firstLine="0"/>
              <w:rPr>
                <w:rFonts w:ascii="Arial" w:hAnsi="Arial" w:cs="Arial"/>
              </w:rPr>
            </w:pPr>
            <w:r w:rsidRPr="00877633">
              <w:rPr>
                <w:rFonts w:ascii="Arial" w:hAnsi="Arial" w:cs="Arial"/>
              </w:rPr>
              <w:t>7</w:t>
            </w:r>
          </w:p>
        </w:tc>
        <w:tc>
          <w:tcPr>
            <w:tcW w:w="1058" w:type="dxa"/>
          </w:tcPr>
          <w:p w:rsidR="007123CB" w:rsidRPr="00877633" w:rsidRDefault="007123CB" w:rsidP="007123CB">
            <w:pPr>
              <w:ind w:firstLine="0"/>
              <w:rPr>
                <w:rFonts w:ascii="Arial" w:hAnsi="Arial" w:cs="Arial"/>
              </w:rPr>
            </w:pPr>
            <w:r w:rsidRPr="00877633">
              <w:rPr>
                <w:rFonts w:ascii="Arial" w:hAnsi="Arial" w:cs="Arial"/>
              </w:rPr>
              <w:t>.935</w:t>
            </w:r>
          </w:p>
        </w:tc>
        <w:tc>
          <w:tcPr>
            <w:tcW w:w="2177" w:type="dxa"/>
          </w:tcPr>
          <w:p w:rsidR="007123CB" w:rsidRPr="00877633" w:rsidRDefault="007123CB" w:rsidP="007123CB">
            <w:pPr>
              <w:ind w:firstLine="0"/>
              <w:rPr>
                <w:rFonts w:ascii="Arial" w:hAnsi="Arial" w:cs="Arial"/>
              </w:rPr>
            </w:pPr>
            <w:r w:rsidRPr="00877633">
              <w:rPr>
                <w:rFonts w:ascii="Arial" w:hAnsi="Arial" w:cs="Arial"/>
              </w:rPr>
              <w:t>6.545</w:t>
            </w:r>
          </w:p>
        </w:tc>
      </w:tr>
      <w:tr w:rsidR="007123CB" w:rsidRPr="00877633" w:rsidTr="007123CB">
        <w:trPr>
          <w:trHeight w:val="285"/>
        </w:trPr>
        <w:tc>
          <w:tcPr>
            <w:tcW w:w="1776" w:type="dxa"/>
          </w:tcPr>
          <w:p w:rsidR="007123CB" w:rsidRPr="00877633" w:rsidRDefault="007123CB" w:rsidP="007123CB">
            <w:pPr>
              <w:ind w:firstLine="0"/>
              <w:rPr>
                <w:rFonts w:ascii="Arial" w:hAnsi="Arial" w:cs="Arial"/>
              </w:rPr>
            </w:pPr>
            <w:r w:rsidRPr="00877633">
              <w:rPr>
                <w:rFonts w:ascii="Arial" w:hAnsi="Arial" w:cs="Arial"/>
              </w:rPr>
              <w:t>2</w:t>
            </w:r>
          </w:p>
        </w:tc>
        <w:tc>
          <w:tcPr>
            <w:tcW w:w="1719" w:type="dxa"/>
          </w:tcPr>
          <w:p w:rsidR="007123CB" w:rsidRPr="00877633" w:rsidRDefault="007123CB" w:rsidP="007123CB">
            <w:pPr>
              <w:ind w:firstLine="0"/>
              <w:rPr>
                <w:rFonts w:ascii="Arial" w:hAnsi="Arial" w:cs="Arial"/>
              </w:rPr>
            </w:pPr>
            <w:r w:rsidRPr="00877633">
              <w:rPr>
                <w:rFonts w:ascii="Arial" w:hAnsi="Arial" w:cs="Arial"/>
              </w:rPr>
              <w:t>7</w:t>
            </w:r>
          </w:p>
        </w:tc>
        <w:tc>
          <w:tcPr>
            <w:tcW w:w="1312" w:type="dxa"/>
          </w:tcPr>
          <w:p w:rsidR="007123CB" w:rsidRPr="00877633" w:rsidRDefault="007123CB" w:rsidP="007123CB">
            <w:pPr>
              <w:ind w:firstLine="0"/>
              <w:rPr>
                <w:rFonts w:ascii="Arial" w:hAnsi="Arial" w:cs="Arial"/>
              </w:rPr>
            </w:pPr>
            <w:r w:rsidRPr="00877633">
              <w:rPr>
                <w:rFonts w:ascii="Arial" w:hAnsi="Arial" w:cs="Arial"/>
              </w:rPr>
              <w:t>-</w:t>
            </w:r>
          </w:p>
        </w:tc>
        <w:tc>
          <w:tcPr>
            <w:tcW w:w="1088" w:type="dxa"/>
          </w:tcPr>
          <w:p w:rsidR="007123CB" w:rsidRPr="00877633" w:rsidRDefault="007123CB" w:rsidP="007123CB">
            <w:pPr>
              <w:ind w:firstLine="0"/>
              <w:rPr>
                <w:rFonts w:ascii="Arial" w:hAnsi="Arial" w:cs="Arial"/>
              </w:rPr>
            </w:pPr>
            <w:r w:rsidRPr="00877633">
              <w:rPr>
                <w:rFonts w:ascii="Arial" w:hAnsi="Arial" w:cs="Arial"/>
              </w:rPr>
              <w:t>7</w:t>
            </w:r>
          </w:p>
        </w:tc>
        <w:tc>
          <w:tcPr>
            <w:tcW w:w="1058" w:type="dxa"/>
          </w:tcPr>
          <w:p w:rsidR="007123CB" w:rsidRPr="00877633" w:rsidRDefault="007123CB" w:rsidP="007123CB">
            <w:pPr>
              <w:ind w:firstLine="0"/>
              <w:rPr>
                <w:rFonts w:ascii="Arial" w:hAnsi="Arial" w:cs="Arial"/>
              </w:rPr>
            </w:pPr>
            <w:r w:rsidRPr="00877633">
              <w:rPr>
                <w:rFonts w:ascii="Arial" w:hAnsi="Arial" w:cs="Arial"/>
              </w:rPr>
              <w:t>.873</w:t>
            </w:r>
          </w:p>
        </w:tc>
        <w:tc>
          <w:tcPr>
            <w:tcW w:w="2177" w:type="dxa"/>
          </w:tcPr>
          <w:p w:rsidR="007123CB" w:rsidRPr="00877633" w:rsidRDefault="00775755" w:rsidP="007123CB">
            <w:pPr>
              <w:ind w:firstLine="0"/>
              <w:rPr>
                <w:rFonts w:ascii="Arial" w:hAnsi="Arial" w:cs="Arial"/>
              </w:rPr>
            </w:pPr>
            <w:r w:rsidRPr="00877633">
              <w:rPr>
                <w:rFonts w:ascii="Arial" w:hAnsi="Arial" w:cs="Arial"/>
              </w:rPr>
              <w:t>6.111</w:t>
            </w:r>
          </w:p>
        </w:tc>
      </w:tr>
      <w:tr w:rsidR="007123CB" w:rsidRPr="00877633" w:rsidTr="007123CB">
        <w:trPr>
          <w:trHeight w:val="285"/>
        </w:trPr>
        <w:tc>
          <w:tcPr>
            <w:tcW w:w="1776" w:type="dxa"/>
          </w:tcPr>
          <w:p w:rsidR="007123CB" w:rsidRPr="00877633" w:rsidRDefault="007123CB" w:rsidP="007123CB">
            <w:pPr>
              <w:ind w:firstLine="0"/>
              <w:rPr>
                <w:rFonts w:ascii="Arial" w:hAnsi="Arial" w:cs="Arial"/>
              </w:rPr>
            </w:pPr>
            <w:r w:rsidRPr="00877633">
              <w:rPr>
                <w:rFonts w:ascii="Arial" w:hAnsi="Arial" w:cs="Arial"/>
              </w:rPr>
              <w:t>3</w:t>
            </w:r>
          </w:p>
        </w:tc>
        <w:tc>
          <w:tcPr>
            <w:tcW w:w="1719" w:type="dxa"/>
          </w:tcPr>
          <w:p w:rsidR="007123CB" w:rsidRPr="00877633" w:rsidRDefault="007123CB" w:rsidP="007123CB">
            <w:pPr>
              <w:ind w:firstLine="0"/>
              <w:rPr>
                <w:rFonts w:ascii="Arial" w:hAnsi="Arial" w:cs="Arial"/>
              </w:rPr>
            </w:pPr>
            <w:r w:rsidRPr="00877633">
              <w:rPr>
                <w:rFonts w:ascii="Arial" w:hAnsi="Arial" w:cs="Arial"/>
              </w:rPr>
              <w:t>7</w:t>
            </w:r>
          </w:p>
        </w:tc>
        <w:tc>
          <w:tcPr>
            <w:tcW w:w="1312" w:type="dxa"/>
          </w:tcPr>
          <w:p w:rsidR="007123CB" w:rsidRPr="00877633" w:rsidRDefault="007123CB" w:rsidP="007123CB">
            <w:pPr>
              <w:ind w:firstLine="0"/>
              <w:rPr>
                <w:rFonts w:ascii="Arial" w:hAnsi="Arial" w:cs="Arial"/>
              </w:rPr>
            </w:pPr>
            <w:r w:rsidRPr="00877633">
              <w:rPr>
                <w:rFonts w:ascii="Arial" w:hAnsi="Arial" w:cs="Arial"/>
              </w:rPr>
              <w:t>-</w:t>
            </w:r>
          </w:p>
        </w:tc>
        <w:tc>
          <w:tcPr>
            <w:tcW w:w="1088" w:type="dxa"/>
          </w:tcPr>
          <w:p w:rsidR="007123CB" w:rsidRPr="00877633" w:rsidRDefault="007123CB" w:rsidP="007123CB">
            <w:pPr>
              <w:ind w:firstLine="0"/>
              <w:rPr>
                <w:rFonts w:ascii="Arial" w:hAnsi="Arial" w:cs="Arial"/>
              </w:rPr>
            </w:pPr>
            <w:r w:rsidRPr="00877633">
              <w:rPr>
                <w:rFonts w:ascii="Arial" w:hAnsi="Arial" w:cs="Arial"/>
              </w:rPr>
              <w:t>7</w:t>
            </w:r>
          </w:p>
        </w:tc>
        <w:tc>
          <w:tcPr>
            <w:tcW w:w="1058" w:type="dxa"/>
          </w:tcPr>
          <w:p w:rsidR="007123CB" w:rsidRPr="00877633" w:rsidRDefault="007123CB" w:rsidP="007123CB">
            <w:pPr>
              <w:ind w:firstLine="0"/>
              <w:rPr>
                <w:rFonts w:ascii="Arial" w:hAnsi="Arial" w:cs="Arial"/>
              </w:rPr>
            </w:pPr>
            <w:r w:rsidRPr="00877633">
              <w:rPr>
                <w:rFonts w:ascii="Arial" w:hAnsi="Arial" w:cs="Arial"/>
              </w:rPr>
              <w:t>.816</w:t>
            </w:r>
          </w:p>
        </w:tc>
        <w:tc>
          <w:tcPr>
            <w:tcW w:w="2177" w:type="dxa"/>
          </w:tcPr>
          <w:p w:rsidR="007123CB" w:rsidRPr="00877633" w:rsidRDefault="00775755" w:rsidP="007123CB">
            <w:pPr>
              <w:ind w:firstLine="0"/>
              <w:rPr>
                <w:rFonts w:ascii="Arial" w:hAnsi="Arial" w:cs="Arial"/>
              </w:rPr>
            </w:pPr>
            <w:r w:rsidRPr="00877633">
              <w:rPr>
                <w:rFonts w:ascii="Arial" w:hAnsi="Arial" w:cs="Arial"/>
              </w:rPr>
              <w:t>6.712</w:t>
            </w:r>
          </w:p>
        </w:tc>
      </w:tr>
      <w:tr w:rsidR="007123CB" w:rsidRPr="00877633" w:rsidTr="007123CB">
        <w:trPr>
          <w:trHeight w:val="285"/>
        </w:trPr>
        <w:tc>
          <w:tcPr>
            <w:tcW w:w="1776" w:type="dxa"/>
          </w:tcPr>
          <w:p w:rsidR="007123CB" w:rsidRPr="00877633" w:rsidRDefault="007123CB" w:rsidP="007123CB">
            <w:pPr>
              <w:ind w:firstLine="0"/>
              <w:rPr>
                <w:rFonts w:ascii="Arial" w:hAnsi="Arial" w:cs="Arial"/>
              </w:rPr>
            </w:pPr>
            <w:r w:rsidRPr="00877633">
              <w:rPr>
                <w:rFonts w:ascii="Arial" w:hAnsi="Arial" w:cs="Arial"/>
              </w:rPr>
              <w:t>4</w:t>
            </w:r>
          </w:p>
        </w:tc>
        <w:tc>
          <w:tcPr>
            <w:tcW w:w="1719" w:type="dxa"/>
          </w:tcPr>
          <w:p w:rsidR="007123CB" w:rsidRPr="00877633" w:rsidRDefault="007123CB" w:rsidP="007123CB">
            <w:pPr>
              <w:ind w:firstLine="0"/>
              <w:rPr>
                <w:rFonts w:ascii="Arial" w:hAnsi="Arial" w:cs="Arial"/>
              </w:rPr>
            </w:pPr>
            <w:r w:rsidRPr="00877633">
              <w:rPr>
                <w:rFonts w:ascii="Arial" w:hAnsi="Arial" w:cs="Arial"/>
              </w:rPr>
              <w:t>7</w:t>
            </w:r>
          </w:p>
        </w:tc>
        <w:tc>
          <w:tcPr>
            <w:tcW w:w="1312" w:type="dxa"/>
          </w:tcPr>
          <w:p w:rsidR="007123CB" w:rsidRPr="00877633" w:rsidRDefault="007123CB" w:rsidP="007123CB">
            <w:pPr>
              <w:ind w:firstLine="0"/>
              <w:rPr>
                <w:rFonts w:ascii="Arial" w:hAnsi="Arial" w:cs="Arial"/>
              </w:rPr>
            </w:pPr>
            <w:r w:rsidRPr="00877633">
              <w:rPr>
                <w:rFonts w:ascii="Arial" w:hAnsi="Arial" w:cs="Arial"/>
              </w:rPr>
              <w:t>-</w:t>
            </w:r>
          </w:p>
        </w:tc>
        <w:tc>
          <w:tcPr>
            <w:tcW w:w="1088" w:type="dxa"/>
          </w:tcPr>
          <w:p w:rsidR="007123CB" w:rsidRPr="00877633" w:rsidRDefault="007123CB" w:rsidP="007123CB">
            <w:pPr>
              <w:ind w:firstLine="0"/>
              <w:rPr>
                <w:rFonts w:ascii="Arial" w:hAnsi="Arial" w:cs="Arial"/>
              </w:rPr>
            </w:pPr>
            <w:r w:rsidRPr="00877633">
              <w:rPr>
                <w:rFonts w:ascii="Arial" w:hAnsi="Arial" w:cs="Arial"/>
              </w:rPr>
              <w:t>7</w:t>
            </w:r>
          </w:p>
        </w:tc>
        <w:tc>
          <w:tcPr>
            <w:tcW w:w="1058" w:type="dxa"/>
          </w:tcPr>
          <w:p w:rsidR="007123CB" w:rsidRPr="00877633" w:rsidRDefault="007123CB" w:rsidP="007123CB">
            <w:pPr>
              <w:ind w:firstLine="0"/>
              <w:rPr>
                <w:rFonts w:ascii="Arial" w:hAnsi="Arial" w:cs="Arial"/>
              </w:rPr>
            </w:pPr>
            <w:r w:rsidRPr="00877633">
              <w:rPr>
                <w:rFonts w:ascii="Arial" w:hAnsi="Arial" w:cs="Arial"/>
              </w:rPr>
              <w:t>.763</w:t>
            </w:r>
          </w:p>
        </w:tc>
        <w:tc>
          <w:tcPr>
            <w:tcW w:w="2177" w:type="dxa"/>
          </w:tcPr>
          <w:p w:rsidR="007123CB" w:rsidRPr="00877633" w:rsidRDefault="00775755" w:rsidP="007123CB">
            <w:pPr>
              <w:ind w:firstLine="0"/>
              <w:rPr>
                <w:rFonts w:ascii="Arial" w:hAnsi="Arial" w:cs="Arial"/>
              </w:rPr>
            </w:pPr>
            <w:r w:rsidRPr="00877633">
              <w:rPr>
                <w:rFonts w:ascii="Arial" w:hAnsi="Arial" w:cs="Arial"/>
              </w:rPr>
              <w:t>5.341</w:t>
            </w:r>
          </w:p>
        </w:tc>
      </w:tr>
      <w:tr w:rsidR="007123CB" w:rsidRPr="00877633" w:rsidTr="007123CB">
        <w:trPr>
          <w:trHeight w:val="285"/>
        </w:trPr>
        <w:tc>
          <w:tcPr>
            <w:tcW w:w="1776" w:type="dxa"/>
          </w:tcPr>
          <w:p w:rsidR="007123CB" w:rsidRPr="00877633" w:rsidRDefault="007123CB" w:rsidP="007123CB">
            <w:pPr>
              <w:ind w:firstLine="0"/>
              <w:rPr>
                <w:rFonts w:ascii="Arial" w:hAnsi="Arial" w:cs="Arial"/>
              </w:rPr>
            </w:pPr>
            <w:r w:rsidRPr="00877633">
              <w:rPr>
                <w:rFonts w:ascii="Arial" w:hAnsi="Arial" w:cs="Arial"/>
              </w:rPr>
              <w:t>5</w:t>
            </w:r>
          </w:p>
        </w:tc>
        <w:tc>
          <w:tcPr>
            <w:tcW w:w="1719" w:type="dxa"/>
          </w:tcPr>
          <w:p w:rsidR="007123CB" w:rsidRPr="00877633" w:rsidRDefault="007123CB" w:rsidP="007123CB">
            <w:pPr>
              <w:ind w:firstLine="0"/>
              <w:rPr>
                <w:rFonts w:ascii="Arial" w:hAnsi="Arial" w:cs="Arial"/>
              </w:rPr>
            </w:pPr>
            <w:r w:rsidRPr="00877633">
              <w:rPr>
                <w:rFonts w:ascii="Arial" w:hAnsi="Arial" w:cs="Arial"/>
              </w:rPr>
              <w:t>7</w:t>
            </w:r>
          </w:p>
        </w:tc>
        <w:tc>
          <w:tcPr>
            <w:tcW w:w="1312" w:type="dxa"/>
          </w:tcPr>
          <w:p w:rsidR="007123CB" w:rsidRPr="00877633" w:rsidRDefault="007123CB" w:rsidP="007123CB">
            <w:pPr>
              <w:ind w:firstLine="0"/>
              <w:rPr>
                <w:rFonts w:ascii="Arial" w:hAnsi="Arial" w:cs="Arial"/>
              </w:rPr>
            </w:pPr>
            <w:r w:rsidRPr="00877633">
              <w:rPr>
                <w:rFonts w:ascii="Arial" w:hAnsi="Arial" w:cs="Arial"/>
              </w:rPr>
              <w:t>100</w:t>
            </w:r>
          </w:p>
        </w:tc>
        <w:tc>
          <w:tcPr>
            <w:tcW w:w="1088" w:type="dxa"/>
          </w:tcPr>
          <w:p w:rsidR="007123CB" w:rsidRPr="00877633" w:rsidRDefault="007123CB" w:rsidP="007123CB">
            <w:pPr>
              <w:ind w:firstLine="0"/>
              <w:rPr>
                <w:rFonts w:ascii="Arial" w:hAnsi="Arial" w:cs="Arial"/>
              </w:rPr>
            </w:pPr>
            <w:r w:rsidRPr="00877633">
              <w:rPr>
                <w:rFonts w:ascii="Arial" w:hAnsi="Arial" w:cs="Arial"/>
              </w:rPr>
              <w:t>107</w:t>
            </w:r>
          </w:p>
        </w:tc>
        <w:tc>
          <w:tcPr>
            <w:tcW w:w="1058" w:type="dxa"/>
          </w:tcPr>
          <w:p w:rsidR="007123CB" w:rsidRPr="00877633" w:rsidRDefault="007123CB" w:rsidP="007123CB">
            <w:pPr>
              <w:ind w:firstLine="0"/>
              <w:rPr>
                <w:rFonts w:ascii="Arial" w:hAnsi="Arial" w:cs="Arial"/>
              </w:rPr>
            </w:pPr>
            <w:r w:rsidRPr="00877633">
              <w:rPr>
                <w:rFonts w:ascii="Arial" w:hAnsi="Arial" w:cs="Arial"/>
              </w:rPr>
              <w:t>.713</w:t>
            </w:r>
          </w:p>
        </w:tc>
        <w:tc>
          <w:tcPr>
            <w:tcW w:w="2177" w:type="dxa"/>
          </w:tcPr>
          <w:p w:rsidR="007123CB" w:rsidRPr="00877633" w:rsidRDefault="00775755" w:rsidP="007123CB">
            <w:pPr>
              <w:ind w:firstLine="0"/>
              <w:rPr>
                <w:rFonts w:ascii="Arial" w:hAnsi="Arial" w:cs="Arial"/>
              </w:rPr>
            </w:pPr>
            <w:r w:rsidRPr="00877633">
              <w:rPr>
                <w:rFonts w:ascii="Arial" w:hAnsi="Arial" w:cs="Arial"/>
              </w:rPr>
              <w:t>76.291</w:t>
            </w:r>
          </w:p>
        </w:tc>
      </w:tr>
      <w:tr w:rsidR="007123CB" w:rsidRPr="00877633" w:rsidTr="007123CB">
        <w:trPr>
          <w:trHeight w:val="285"/>
        </w:trPr>
        <w:tc>
          <w:tcPr>
            <w:tcW w:w="1776" w:type="dxa"/>
          </w:tcPr>
          <w:p w:rsidR="007123CB" w:rsidRPr="00877633" w:rsidRDefault="007123CB" w:rsidP="007123CB">
            <w:pPr>
              <w:ind w:firstLine="0"/>
              <w:rPr>
                <w:rFonts w:ascii="Arial" w:hAnsi="Arial" w:cs="Arial"/>
              </w:rPr>
            </w:pPr>
          </w:p>
        </w:tc>
        <w:tc>
          <w:tcPr>
            <w:tcW w:w="1719" w:type="dxa"/>
          </w:tcPr>
          <w:p w:rsidR="007123CB" w:rsidRPr="00877633" w:rsidRDefault="00775755" w:rsidP="007123CB">
            <w:pPr>
              <w:ind w:firstLine="0"/>
              <w:rPr>
                <w:rFonts w:ascii="Arial" w:hAnsi="Arial" w:cs="Arial"/>
                <w:b/>
              </w:rPr>
            </w:pPr>
            <w:r w:rsidRPr="00877633">
              <w:rPr>
                <w:rFonts w:ascii="Arial" w:hAnsi="Arial" w:cs="Arial"/>
                <w:b/>
              </w:rPr>
              <w:t>35</w:t>
            </w:r>
          </w:p>
        </w:tc>
        <w:tc>
          <w:tcPr>
            <w:tcW w:w="1312" w:type="dxa"/>
          </w:tcPr>
          <w:p w:rsidR="007123CB" w:rsidRPr="00877633" w:rsidRDefault="00775755" w:rsidP="007123CB">
            <w:pPr>
              <w:ind w:firstLine="0"/>
              <w:rPr>
                <w:rFonts w:ascii="Arial" w:hAnsi="Arial" w:cs="Arial"/>
                <w:b/>
              </w:rPr>
            </w:pPr>
            <w:r w:rsidRPr="00877633">
              <w:rPr>
                <w:rFonts w:ascii="Arial" w:hAnsi="Arial" w:cs="Arial"/>
                <w:b/>
              </w:rPr>
              <w:t>100</w:t>
            </w:r>
          </w:p>
        </w:tc>
        <w:tc>
          <w:tcPr>
            <w:tcW w:w="1088" w:type="dxa"/>
          </w:tcPr>
          <w:p w:rsidR="007123CB" w:rsidRPr="00877633" w:rsidRDefault="00775755" w:rsidP="007123CB">
            <w:pPr>
              <w:ind w:firstLine="0"/>
              <w:rPr>
                <w:rFonts w:ascii="Arial" w:hAnsi="Arial" w:cs="Arial"/>
                <w:b/>
              </w:rPr>
            </w:pPr>
            <w:r w:rsidRPr="00877633">
              <w:rPr>
                <w:rFonts w:ascii="Arial" w:hAnsi="Arial" w:cs="Arial"/>
                <w:b/>
              </w:rPr>
              <w:t>135</w:t>
            </w:r>
          </w:p>
        </w:tc>
        <w:tc>
          <w:tcPr>
            <w:tcW w:w="1058" w:type="dxa"/>
          </w:tcPr>
          <w:p w:rsidR="007123CB" w:rsidRPr="00877633" w:rsidRDefault="007123CB" w:rsidP="007123CB">
            <w:pPr>
              <w:ind w:firstLine="0"/>
              <w:rPr>
                <w:rFonts w:ascii="Arial" w:hAnsi="Arial" w:cs="Arial"/>
                <w:b/>
              </w:rPr>
            </w:pPr>
          </w:p>
        </w:tc>
        <w:tc>
          <w:tcPr>
            <w:tcW w:w="2177" w:type="dxa"/>
          </w:tcPr>
          <w:p w:rsidR="007123CB" w:rsidRPr="00877633" w:rsidRDefault="00775755" w:rsidP="007123CB">
            <w:pPr>
              <w:ind w:firstLine="0"/>
              <w:rPr>
                <w:rFonts w:ascii="Arial" w:hAnsi="Arial" w:cs="Arial"/>
                <w:b/>
              </w:rPr>
            </w:pPr>
            <w:r w:rsidRPr="00877633">
              <w:rPr>
                <w:rFonts w:ascii="Arial" w:hAnsi="Arial" w:cs="Arial"/>
                <w:b/>
                <w:sz w:val="32"/>
              </w:rPr>
              <w:t>100</w:t>
            </w:r>
          </w:p>
        </w:tc>
      </w:tr>
    </w:tbl>
    <w:p w:rsidR="0025420A" w:rsidRPr="00877633" w:rsidRDefault="0030626D" w:rsidP="0030626D">
      <w:pPr>
        <w:ind w:firstLine="0"/>
        <w:rPr>
          <w:rFonts w:ascii="Arial" w:hAnsi="Arial" w:cs="Arial"/>
        </w:rPr>
      </w:pPr>
      <w:r w:rsidRPr="00877633">
        <w:rPr>
          <w:rFonts w:ascii="Arial" w:hAnsi="Arial" w:cs="Arial"/>
        </w:rPr>
        <w:t>There is no need to use any other discount rate. The cost of preference capital is 7%.</w:t>
      </w:r>
    </w:p>
    <w:p w:rsidR="00775755" w:rsidRPr="00877633" w:rsidRDefault="00775755" w:rsidP="0025420A">
      <w:pPr>
        <w:ind w:firstLine="0"/>
        <w:rPr>
          <w:rFonts w:ascii="Arial" w:hAnsi="Arial" w:cs="Arial"/>
        </w:rPr>
      </w:pPr>
    </w:p>
    <w:p w:rsidR="0025420A" w:rsidRPr="00877633" w:rsidRDefault="0025420A" w:rsidP="0025420A">
      <w:pPr>
        <w:ind w:firstLine="0"/>
        <w:rPr>
          <w:rFonts w:ascii="Arial" w:hAnsi="Arial" w:cs="Arial"/>
          <w:b/>
          <w:color w:val="000000"/>
          <w:kern w:val="0"/>
        </w:rPr>
      </w:pPr>
      <w:r w:rsidRPr="00877633">
        <w:rPr>
          <w:rFonts w:ascii="Arial" w:hAnsi="Arial" w:cs="Arial"/>
          <w:b/>
        </w:rPr>
        <w:t>Q4-</w:t>
      </w:r>
      <w:r w:rsidRPr="00877633">
        <w:rPr>
          <w:rFonts w:ascii="Arial" w:hAnsi="Arial" w:cs="Arial"/>
          <w:b/>
          <w:color w:val="000000"/>
          <w:kern w:val="0"/>
        </w:rPr>
        <w:t xml:space="preserve">The following details are available: </w:t>
      </w:r>
    </w:p>
    <w:p w:rsidR="00775755" w:rsidRPr="00877633" w:rsidRDefault="00775755" w:rsidP="0025420A">
      <w:pPr>
        <w:ind w:firstLine="0"/>
        <w:rPr>
          <w:rFonts w:ascii="Arial" w:hAnsi="Arial" w:cs="Arial"/>
          <w:color w:val="000000"/>
          <w:kern w:val="0"/>
        </w:rPr>
      </w:pPr>
    </w:p>
    <w:p w:rsidR="0025420A" w:rsidRPr="00877633" w:rsidRDefault="0025420A" w:rsidP="0025420A">
      <w:pPr>
        <w:ind w:firstLine="0"/>
        <w:rPr>
          <w:rFonts w:ascii="Arial" w:hAnsi="Arial" w:cs="Arial"/>
          <w:color w:val="000000"/>
          <w:kern w:val="0"/>
        </w:rPr>
      </w:pPr>
      <w:r w:rsidRPr="00877633">
        <w:rPr>
          <w:rFonts w:ascii="Arial" w:hAnsi="Arial" w:cs="Arial"/>
          <w:color w:val="000000"/>
          <w:kern w:val="0"/>
        </w:rPr>
        <w:t xml:space="preserve">Equity (Expected Dividend 12%)     </w:t>
      </w:r>
      <w:proofErr w:type="spellStart"/>
      <w:r w:rsidRPr="00877633">
        <w:rPr>
          <w:rFonts w:ascii="Arial" w:hAnsi="Arial" w:cs="Arial"/>
          <w:color w:val="000000"/>
          <w:kern w:val="0"/>
        </w:rPr>
        <w:t>Rs</w:t>
      </w:r>
      <w:proofErr w:type="spellEnd"/>
      <w:r w:rsidRPr="00877633">
        <w:rPr>
          <w:rFonts w:ascii="Arial" w:hAnsi="Arial" w:cs="Arial"/>
          <w:color w:val="000000"/>
          <w:kern w:val="0"/>
        </w:rPr>
        <w:t>. 1000000</w:t>
      </w:r>
    </w:p>
    <w:p w:rsidR="0025420A" w:rsidRPr="00877633" w:rsidRDefault="0025420A" w:rsidP="0025420A">
      <w:pPr>
        <w:ind w:firstLine="0"/>
        <w:rPr>
          <w:rFonts w:ascii="Arial" w:hAnsi="Arial" w:cs="Arial"/>
          <w:color w:val="000000"/>
          <w:kern w:val="0"/>
        </w:rPr>
      </w:pPr>
      <w:r w:rsidRPr="00877633">
        <w:rPr>
          <w:rFonts w:ascii="Arial" w:hAnsi="Arial" w:cs="Arial"/>
          <w:color w:val="000000"/>
          <w:kern w:val="0"/>
        </w:rPr>
        <w:t>Tax Rate 50%</w:t>
      </w:r>
    </w:p>
    <w:p w:rsidR="0025420A" w:rsidRPr="00877633" w:rsidRDefault="0025420A" w:rsidP="0025420A">
      <w:pPr>
        <w:ind w:firstLine="0"/>
        <w:rPr>
          <w:rFonts w:ascii="Arial" w:hAnsi="Arial" w:cs="Arial"/>
          <w:color w:val="000000"/>
          <w:kern w:val="0"/>
        </w:rPr>
      </w:pPr>
      <w:r w:rsidRPr="00877633">
        <w:rPr>
          <w:rFonts w:ascii="Arial" w:hAnsi="Arial" w:cs="Arial"/>
          <w:color w:val="000000"/>
          <w:kern w:val="0"/>
        </w:rPr>
        <w:lastRenderedPageBreak/>
        <w:t xml:space="preserve">10% Preference </w:t>
      </w:r>
      <w:proofErr w:type="spellStart"/>
      <w:r w:rsidRPr="00877633">
        <w:rPr>
          <w:rFonts w:ascii="Arial" w:hAnsi="Arial" w:cs="Arial"/>
          <w:color w:val="000000"/>
          <w:kern w:val="0"/>
        </w:rPr>
        <w:t>Rs</w:t>
      </w:r>
      <w:proofErr w:type="spellEnd"/>
      <w:r w:rsidRPr="00877633">
        <w:rPr>
          <w:rFonts w:ascii="Arial" w:hAnsi="Arial" w:cs="Arial"/>
          <w:color w:val="000000"/>
          <w:kern w:val="0"/>
        </w:rPr>
        <w:t>. 500000</w:t>
      </w:r>
    </w:p>
    <w:p w:rsidR="0025420A" w:rsidRPr="00877633" w:rsidRDefault="0025420A" w:rsidP="0025420A">
      <w:pPr>
        <w:ind w:firstLine="0"/>
        <w:rPr>
          <w:rFonts w:ascii="Arial" w:hAnsi="Arial" w:cs="Arial"/>
          <w:color w:val="000000"/>
          <w:kern w:val="0"/>
        </w:rPr>
      </w:pPr>
      <w:r w:rsidRPr="00877633">
        <w:rPr>
          <w:rFonts w:ascii="Arial" w:hAnsi="Arial" w:cs="Arial"/>
          <w:color w:val="000000"/>
          <w:kern w:val="0"/>
        </w:rPr>
        <w:t xml:space="preserve">8% Loan </w:t>
      </w:r>
      <w:proofErr w:type="spellStart"/>
      <w:r w:rsidRPr="00877633">
        <w:rPr>
          <w:rFonts w:ascii="Arial" w:hAnsi="Arial" w:cs="Arial"/>
          <w:color w:val="000000"/>
          <w:kern w:val="0"/>
        </w:rPr>
        <w:t>Rs</w:t>
      </w:r>
      <w:proofErr w:type="spellEnd"/>
      <w:r w:rsidRPr="00877633">
        <w:rPr>
          <w:rFonts w:ascii="Arial" w:hAnsi="Arial" w:cs="Arial"/>
          <w:color w:val="000000"/>
          <w:kern w:val="0"/>
        </w:rPr>
        <w:t>. 1500000</w:t>
      </w:r>
    </w:p>
    <w:p w:rsidR="006D3B9E" w:rsidRPr="00877633" w:rsidRDefault="0025420A" w:rsidP="0025420A">
      <w:pPr>
        <w:ind w:firstLine="0"/>
        <w:rPr>
          <w:rFonts w:ascii="Arial" w:hAnsi="Arial" w:cs="Arial"/>
          <w:b/>
          <w:color w:val="000000"/>
          <w:kern w:val="0"/>
        </w:rPr>
      </w:pPr>
      <w:proofErr w:type="gramStart"/>
      <w:r w:rsidRPr="00877633">
        <w:rPr>
          <w:rFonts w:ascii="Arial" w:hAnsi="Arial" w:cs="Arial"/>
          <w:b/>
          <w:color w:val="000000"/>
          <w:kern w:val="0"/>
        </w:rPr>
        <w:t>Your are</w:t>
      </w:r>
      <w:proofErr w:type="gramEnd"/>
      <w:r w:rsidRPr="00877633">
        <w:rPr>
          <w:rFonts w:ascii="Arial" w:hAnsi="Arial" w:cs="Arial"/>
          <w:b/>
          <w:color w:val="000000"/>
          <w:kern w:val="0"/>
        </w:rPr>
        <w:t xml:space="preserve"> required to calculate Weighted Average Cost of Capital?</w:t>
      </w:r>
    </w:p>
    <w:p w:rsidR="000A3EC4" w:rsidRPr="00877633" w:rsidRDefault="000A3EC4" w:rsidP="0025420A">
      <w:pPr>
        <w:ind w:firstLine="0"/>
        <w:rPr>
          <w:rFonts w:ascii="Arial" w:hAnsi="Arial" w:cs="Arial"/>
        </w:rPr>
      </w:pPr>
      <w:r w:rsidRPr="00877633">
        <w:rPr>
          <w:rFonts w:ascii="Arial" w:hAnsi="Arial" w:cs="Arial"/>
          <w:b/>
          <w:color w:val="000000"/>
          <w:kern w:val="0"/>
        </w:rPr>
        <w:t>Solution</w:t>
      </w:r>
      <w:r w:rsidRPr="00877633">
        <w:rPr>
          <w:rFonts w:ascii="Arial" w:hAnsi="Arial" w:cs="Arial"/>
          <w:color w:val="000000"/>
          <w:kern w:val="0"/>
        </w:rPr>
        <w:t xml:space="preserve">: </w:t>
      </w:r>
    </w:p>
    <w:p w:rsidR="006D3B9E" w:rsidRPr="00877633" w:rsidRDefault="006D3B9E" w:rsidP="00D862EE">
      <w:pPr>
        <w:pStyle w:val="Heading5"/>
        <w:ind w:firstLine="0"/>
        <w:rPr>
          <w:rFonts w:ascii="Arial" w:eastAsiaTheme="minorEastAsia" w:hAnsi="Arial" w:cs="Arial"/>
          <w:i w:val="0"/>
          <w:iCs w:val="0"/>
        </w:rPr>
      </w:pPr>
      <w:r w:rsidRPr="00877633">
        <w:rPr>
          <w:rFonts w:ascii="Arial" w:eastAsiaTheme="minorEastAsia" w:hAnsi="Arial" w:cs="Arial"/>
          <w:bCs/>
          <w:i w:val="0"/>
          <w:iCs w:val="0"/>
        </w:rPr>
        <w:t>WACC</w:t>
      </w:r>
      <w:r w:rsidRPr="00877633">
        <w:rPr>
          <w:rFonts w:ascii="Arial" w:eastAsiaTheme="minorEastAsia" w:hAnsi="Arial" w:cs="Arial"/>
          <w:i w:val="0"/>
          <w:iCs w:val="0"/>
        </w:rPr>
        <w:t> is calculated by multiplying the </w:t>
      </w:r>
      <w:r w:rsidRPr="00877633">
        <w:rPr>
          <w:rFonts w:ascii="Arial" w:eastAsiaTheme="minorEastAsia" w:hAnsi="Arial" w:cs="Arial"/>
          <w:bCs/>
          <w:i w:val="0"/>
          <w:iCs w:val="0"/>
        </w:rPr>
        <w:t>cost</w:t>
      </w:r>
      <w:r w:rsidRPr="00877633">
        <w:rPr>
          <w:rFonts w:ascii="Arial" w:eastAsiaTheme="minorEastAsia" w:hAnsi="Arial" w:cs="Arial"/>
          <w:i w:val="0"/>
          <w:iCs w:val="0"/>
        </w:rPr>
        <w:t> of each </w:t>
      </w:r>
      <w:r w:rsidRPr="00877633">
        <w:rPr>
          <w:rFonts w:ascii="Arial" w:eastAsiaTheme="minorEastAsia" w:hAnsi="Arial" w:cs="Arial"/>
          <w:bCs/>
          <w:i w:val="0"/>
          <w:iCs w:val="0"/>
        </w:rPr>
        <w:t>capital</w:t>
      </w:r>
      <w:r w:rsidRPr="00877633">
        <w:rPr>
          <w:rFonts w:ascii="Arial" w:eastAsiaTheme="minorEastAsia" w:hAnsi="Arial" w:cs="Arial"/>
          <w:i w:val="0"/>
          <w:iCs w:val="0"/>
        </w:rPr>
        <w:t> source (debt and </w:t>
      </w:r>
      <w:r w:rsidRPr="00877633">
        <w:rPr>
          <w:rFonts w:ascii="Arial" w:eastAsiaTheme="minorEastAsia" w:hAnsi="Arial" w:cs="Arial"/>
          <w:bCs/>
          <w:i w:val="0"/>
          <w:iCs w:val="0"/>
        </w:rPr>
        <w:t>equity</w:t>
      </w:r>
      <w:r w:rsidRPr="00877633">
        <w:rPr>
          <w:rFonts w:ascii="Arial" w:eastAsiaTheme="minorEastAsia" w:hAnsi="Arial" w:cs="Arial"/>
          <w:i w:val="0"/>
          <w:iCs w:val="0"/>
        </w:rPr>
        <w:t>) by its relevant </w:t>
      </w:r>
      <w:r w:rsidRPr="00877633">
        <w:rPr>
          <w:rFonts w:ascii="Arial" w:eastAsiaTheme="minorEastAsia" w:hAnsi="Arial" w:cs="Arial"/>
          <w:bCs/>
          <w:i w:val="0"/>
          <w:iCs w:val="0"/>
        </w:rPr>
        <w:t>weight</w:t>
      </w:r>
      <w:r w:rsidRPr="00877633">
        <w:rPr>
          <w:rFonts w:ascii="Arial" w:eastAsiaTheme="minorEastAsia" w:hAnsi="Arial" w:cs="Arial"/>
          <w:i w:val="0"/>
          <w:iCs w:val="0"/>
        </w:rPr>
        <w:t>, and then adding the products together to </w:t>
      </w:r>
      <w:r w:rsidRPr="00877633">
        <w:rPr>
          <w:rFonts w:ascii="Arial" w:eastAsiaTheme="minorEastAsia" w:hAnsi="Arial" w:cs="Arial"/>
          <w:bCs/>
          <w:i w:val="0"/>
          <w:iCs w:val="0"/>
        </w:rPr>
        <w:t>determine</w:t>
      </w:r>
      <w:r w:rsidRPr="00877633">
        <w:rPr>
          <w:rFonts w:ascii="Arial" w:eastAsiaTheme="minorEastAsia" w:hAnsi="Arial" w:cs="Arial"/>
          <w:i w:val="0"/>
          <w:iCs w:val="0"/>
        </w:rPr>
        <w:t xml:space="preserve"> the </w:t>
      </w:r>
      <w:r w:rsidRPr="00877633">
        <w:rPr>
          <w:rFonts w:ascii="Arial" w:eastAsiaTheme="minorEastAsia" w:hAnsi="Arial" w:cs="Arial"/>
          <w:bCs/>
          <w:i w:val="0"/>
          <w:iCs w:val="0"/>
        </w:rPr>
        <w:t>value</w:t>
      </w:r>
      <w:r w:rsidRPr="00877633">
        <w:rPr>
          <w:rFonts w:ascii="Arial" w:eastAsiaTheme="minorEastAsia" w:hAnsi="Arial" w:cs="Arial"/>
          <w:i w:val="0"/>
          <w:iCs w:val="0"/>
        </w:rPr>
        <w:t>. In the above formula, E/V represents the proportion of </w:t>
      </w:r>
      <w:r w:rsidRPr="00877633">
        <w:rPr>
          <w:rFonts w:ascii="Arial" w:eastAsiaTheme="minorEastAsia" w:hAnsi="Arial" w:cs="Arial"/>
          <w:bCs/>
          <w:i w:val="0"/>
          <w:iCs w:val="0"/>
        </w:rPr>
        <w:t>equity</w:t>
      </w:r>
      <w:r w:rsidRPr="00877633">
        <w:rPr>
          <w:rFonts w:ascii="Arial" w:eastAsiaTheme="minorEastAsia" w:hAnsi="Arial" w:cs="Arial"/>
          <w:i w:val="0"/>
          <w:iCs w:val="0"/>
        </w:rPr>
        <w:t>-based financing, while D/V represents the proportion of debt-based financing.</w:t>
      </w:r>
    </w:p>
    <w:p w:rsidR="006D3B9E" w:rsidRPr="00877633" w:rsidRDefault="006D3B9E" w:rsidP="006D3B9E">
      <w:pPr>
        <w:numPr>
          <w:ilvl w:val="0"/>
          <w:numId w:val="20"/>
        </w:numPr>
        <w:rPr>
          <w:rFonts w:ascii="Arial" w:hAnsi="Arial" w:cs="Arial"/>
        </w:rPr>
      </w:pPr>
      <w:r w:rsidRPr="00877633">
        <w:rPr>
          <w:rFonts w:ascii="Arial" w:hAnsi="Arial" w:cs="Arial"/>
        </w:rPr>
        <w:t>Total capital = Amount of outstanding debt + Amount of Preference share + Market value of common equity. ...</w:t>
      </w:r>
    </w:p>
    <w:p w:rsidR="006D3B9E" w:rsidRPr="00877633" w:rsidRDefault="006D3B9E" w:rsidP="006D3B9E">
      <w:pPr>
        <w:numPr>
          <w:ilvl w:val="0"/>
          <w:numId w:val="20"/>
        </w:numPr>
        <w:rPr>
          <w:rFonts w:ascii="Arial" w:hAnsi="Arial" w:cs="Arial"/>
        </w:rPr>
      </w:pPr>
      <w:r w:rsidRPr="00877633">
        <w:rPr>
          <w:rFonts w:ascii="Arial" w:hAnsi="Arial" w:cs="Arial"/>
        </w:rPr>
        <w:t>Cost of debt = Interest Expense * (1 – Tax Rate) ÷ Amount of outstanding debt. ...</w:t>
      </w:r>
    </w:p>
    <w:p w:rsidR="006D3B9E" w:rsidRPr="00877633" w:rsidRDefault="006D3B9E" w:rsidP="006D3B9E">
      <w:pPr>
        <w:numPr>
          <w:ilvl w:val="0"/>
          <w:numId w:val="20"/>
        </w:numPr>
        <w:rPr>
          <w:rFonts w:ascii="Arial" w:hAnsi="Arial" w:cs="Arial"/>
        </w:rPr>
      </w:pPr>
      <w:r w:rsidRPr="00877633">
        <w:rPr>
          <w:rFonts w:ascii="Arial" w:hAnsi="Arial" w:cs="Arial"/>
        </w:rPr>
        <w:t>Weightage of Preference Share = Amount of preference share ÷ Total capital</w:t>
      </w:r>
    </w:p>
    <w:p w:rsidR="006D3B9E" w:rsidRPr="00877633" w:rsidRDefault="006D3B9E" w:rsidP="006D3B9E">
      <w:pPr>
        <w:rPr>
          <w:rFonts w:ascii="Arial" w:hAnsi="Arial" w:cs="Arial"/>
        </w:rPr>
      </w:pPr>
    </w:p>
    <w:p w:rsidR="006D3B9E" w:rsidRPr="00877633" w:rsidRDefault="006D3B9E" w:rsidP="00D862EE">
      <w:pPr>
        <w:pStyle w:val="Heading5"/>
        <w:ind w:firstLine="0"/>
        <w:rPr>
          <w:rFonts w:ascii="Arial" w:eastAsiaTheme="minorEastAsia" w:hAnsi="Arial" w:cs="Arial"/>
          <w:i w:val="0"/>
          <w:iCs w:val="0"/>
        </w:rPr>
      </w:pPr>
    </w:p>
    <w:p w:rsidR="00355DCA" w:rsidRPr="00B93A0E" w:rsidRDefault="006D3B9E" w:rsidP="00D862EE">
      <w:pPr>
        <w:pStyle w:val="Heading5"/>
        <w:ind w:firstLine="0"/>
        <w:rPr>
          <w:rFonts w:ascii="Arial" w:hAnsi="Arial" w:cs="Arial"/>
          <w:b/>
          <w:i w:val="0"/>
        </w:rPr>
      </w:pPr>
      <w:r w:rsidRPr="00877633">
        <w:rPr>
          <w:rFonts w:ascii="Arial" w:eastAsiaTheme="minorEastAsia" w:hAnsi="Arial" w:cs="Arial"/>
          <w:iCs w:val="0"/>
        </w:rPr>
        <w:t xml:space="preserve"> </w:t>
      </w:r>
      <w:r w:rsidR="00D862EE" w:rsidRPr="00B93A0E">
        <w:rPr>
          <w:rFonts w:ascii="Arial" w:hAnsi="Arial" w:cs="Arial"/>
          <w:b/>
          <w:i w:val="0"/>
          <w:color w:val="000000"/>
          <w:kern w:val="0"/>
        </w:rPr>
        <w:t>Q5- What is Net Present Value and how does it chang</w:t>
      </w:r>
      <w:r w:rsidRPr="00B93A0E">
        <w:rPr>
          <w:rFonts w:ascii="Arial" w:hAnsi="Arial" w:cs="Arial"/>
          <w:b/>
          <w:i w:val="0"/>
          <w:color w:val="000000"/>
          <w:kern w:val="0"/>
        </w:rPr>
        <w:t>e by variation in discount rate?</w:t>
      </w:r>
    </w:p>
    <w:p w:rsidR="00070DD5" w:rsidRPr="00877633" w:rsidRDefault="006D3B9E" w:rsidP="00823DD4">
      <w:pPr>
        <w:ind w:firstLine="0"/>
        <w:rPr>
          <w:rFonts w:ascii="Arial" w:hAnsi="Arial" w:cs="Arial"/>
        </w:rPr>
      </w:pPr>
      <w:r w:rsidRPr="00877633">
        <w:rPr>
          <w:rFonts w:ascii="Arial" w:hAnsi="Arial" w:cs="Arial"/>
        </w:rPr>
        <w:t xml:space="preserve">The </w:t>
      </w:r>
      <w:r w:rsidRPr="00877633">
        <w:rPr>
          <w:rFonts w:ascii="Arial" w:hAnsi="Arial" w:cs="Arial"/>
        </w:rPr>
        <w:t>Net present value (NPV) is determined by calculating the costs (negative cash flows) and benefits (positive cash flows) for each period of an investment. The period is typically one year, but could be measured in quarter-years, half-years or months.</w:t>
      </w:r>
      <w:r w:rsidR="005D3A03" w:rsidRPr="00877633">
        <w:rPr>
          <w:rFonts w:ascii="Arial" w:hAnsi="Arial" w:cs="Arial"/>
        </w:rPr>
        <w:t xml:space="preserve"> </w:t>
      </w:r>
      <w:r w:rsidR="00BA45DB" w:rsidRPr="00877633">
        <w:rPr>
          <w:rFonts w:ascii="Arial" w:hAnsi="Arial" w:cs="Arial"/>
        </w:rPr>
        <w:t xml:space="preserve"> </w:t>
      </w:r>
    </w:p>
    <w:p w:rsidR="00070DD5" w:rsidRPr="00877633" w:rsidRDefault="00070DD5" w:rsidP="00070DD5">
      <w:pPr>
        <w:pStyle w:val="Default"/>
        <w:rPr>
          <w:rFonts w:ascii="Arial" w:hAnsi="Arial" w:cs="Arial"/>
        </w:rPr>
      </w:pPr>
    </w:p>
    <w:p w:rsidR="001F4A72" w:rsidRPr="00877633" w:rsidRDefault="00070DD5" w:rsidP="00070DD5">
      <w:pPr>
        <w:pStyle w:val="Default"/>
        <w:rPr>
          <w:rFonts w:ascii="Arial" w:hAnsi="Arial" w:cs="Arial"/>
        </w:rPr>
      </w:pPr>
      <w:r w:rsidRPr="00877633">
        <w:rPr>
          <w:rFonts w:ascii="Arial" w:hAnsi="Arial" w:cs="Arial"/>
        </w:rPr>
        <w:t>Q6- Distinguish between NPV and PI. Which of these you consider better?</w:t>
      </w:r>
    </w:p>
    <w:p w:rsidR="00070DD5" w:rsidRPr="00877633" w:rsidRDefault="00070DD5" w:rsidP="00070DD5">
      <w:pPr>
        <w:pStyle w:val="Default"/>
        <w:rPr>
          <w:rFonts w:ascii="Arial" w:hAnsi="Arial" w:cs="Arial"/>
        </w:rPr>
      </w:pPr>
    </w:p>
    <w:p w:rsidR="00070DD5" w:rsidRPr="00877633" w:rsidRDefault="001F4A72" w:rsidP="00170D2D">
      <w:pPr>
        <w:pStyle w:val="Default"/>
        <w:spacing w:line="480" w:lineRule="auto"/>
        <w:rPr>
          <w:rFonts w:ascii="Arial" w:hAnsi="Arial" w:cs="Arial"/>
        </w:rPr>
      </w:pPr>
      <w:r w:rsidRPr="00877633">
        <w:rPr>
          <w:rFonts w:ascii="Arial" w:hAnsi="Arial" w:cs="Arial"/>
        </w:rPr>
        <w:t xml:space="preserve">The NPV and PI are both based on a given rate of discount and, therefore, the NPV and PI values change as soon as the rate of discount is changing. Hence, any project which is acceptable at, say, 10% rate of discount may not be the same at, say, 12% rate. </w:t>
      </w:r>
      <w:r w:rsidRPr="00877633">
        <w:rPr>
          <w:rFonts w:ascii="Arial" w:hAnsi="Arial" w:cs="Arial"/>
        </w:rPr>
        <w:lastRenderedPageBreak/>
        <w:t>Therefore, there is need to find out a technique which is autonomous in itself and not dependent upon any externally determined rate of interest. The relationship between, the rate of discount and the NPV can be presented in the following diagram.</w:t>
      </w:r>
    </w:p>
    <w:p w:rsidR="00070DD5" w:rsidRPr="00877633" w:rsidRDefault="00070DD5" w:rsidP="00070DD5">
      <w:pPr>
        <w:pStyle w:val="Default"/>
        <w:rPr>
          <w:rFonts w:ascii="Arial" w:hAnsi="Arial" w:cs="Arial"/>
        </w:rPr>
      </w:pPr>
    </w:p>
    <w:p w:rsidR="00070DD5" w:rsidRPr="00877633" w:rsidRDefault="00070DD5" w:rsidP="00070DD5">
      <w:pPr>
        <w:pStyle w:val="Default"/>
        <w:rPr>
          <w:rFonts w:ascii="Arial" w:hAnsi="Arial" w:cs="Arial"/>
        </w:rPr>
      </w:pPr>
    </w:p>
    <w:p w:rsidR="00EB3E42" w:rsidRPr="00877633" w:rsidRDefault="00EB3E42" w:rsidP="00070DD5">
      <w:pPr>
        <w:pStyle w:val="Default"/>
        <w:rPr>
          <w:rFonts w:ascii="Arial" w:hAnsi="Arial" w:cs="Arial"/>
          <w:b/>
          <w:sz w:val="23"/>
          <w:szCs w:val="23"/>
        </w:rPr>
      </w:pPr>
      <w:r w:rsidRPr="00877633">
        <w:rPr>
          <w:rFonts w:ascii="Arial" w:hAnsi="Arial" w:cs="Arial"/>
          <w:b/>
          <w:sz w:val="23"/>
          <w:szCs w:val="23"/>
        </w:rPr>
        <w:t xml:space="preserve">Q7- </w:t>
      </w:r>
      <w:r w:rsidR="00070DD5" w:rsidRPr="00877633">
        <w:rPr>
          <w:rFonts w:ascii="Arial" w:hAnsi="Arial" w:cs="Arial"/>
          <w:b/>
          <w:sz w:val="23"/>
          <w:szCs w:val="23"/>
        </w:rPr>
        <w:t>What are the limitations of using the NPV and IRR methods in practice?</w:t>
      </w:r>
    </w:p>
    <w:p w:rsidR="00170D2D" w:rsidRPr="00877633" w:rsidRDefault="00070DD5" w:rsidP="00070DD5">
      <w:pPr>
        <w:pStyle w:val="Default"/>
        <w:rPr>
          <w:rFonts w:ascii="Arial" w:hAnsi="Arial" w:cs="Arial"/>
          <w:sz w:val="23"/>
          <w:szCs w:val="23"/>
        </w:rPr>
      </w:pPr>
      <w:r w:rsidRPr="00877633">
        <w:rPr>
          <w:rFonts w:ascii="Arial" w:hAnsi="Arial" w:cs="Arial"/>
          <w:b/>
          <w:sz w:val="23"/>
          <w:szCs w:val="23"/>
        </w:rPr>
        <w:t xml:space="preserve"> Give your assessment</w:t>
      </w:r>
      <w:r w:rsidRPr="00877633">
        <w:rPr>
          <w:rFonts w:ascii="Arial" w:hAnsi="Arial" w:cs="Arial"/>
          <w:sz w:val="23"/>
          <w:szCs w:val="23"/>
        </w:rPr>
        <w:t>.</w:t>
      </w:r>
    </w:p>
    <w:p w:rsidR="00070DD5" w:rsidRPr="00877633" w:rsidRDefault="00070DD5" w:rsidP="00070DD5">
      <w:pPr>
        <w:pStyle w:val="Default"/>
        <w:rPr>
          <w:rFonts w:ascii="Arial" w:hAnsi="Arial" w:cs="Arial"/>
          <w:sz w:val="23"/>
          <w:szCs w:val="23"/>
        </w:rPr>
      </w:pPr>
      <w:r w:rsidRPr="00877633">
        <w:rPr>
          <w:rFonts w:ascii="Arial" w:hAnsi="Arial" w:cs="Arial"/>
          <w:sz w:val="23"/>
          <w:szCs w:val="23"/>
        </w:rPr>
        <w:t xml:space="preserve"> </w:t>
      </w:r>
    </w:p>
    <w:p w:rsidR="00170D2D" w:rsidRPr="00877633" w:rsidRDefault="00DD2959" w:rsidP="00170D2D">
      <w:pPr>
        <w:pStyle w:val="Default"/>
        <w:spacing w:line="600" w:lineRule="auto"/>
        <w:rPr>
          <w:rFonts w:ascii="Arial" w:hAnsi="Arial" w:cs="Arial"/>
          <w:sz w:val="23"/>
          <w:szCs w:val="23"/>
        </w:rPr>
      </w:pPr>
      <w:r w:rsidRPr="00877633">
        <w:rPr>
          <w:rFonts w:ascii="Arial" w:hAnsi="Arial" w:cs="Arial"/>
          <w:bCs/>
          <w:sz w:val="23"/>
          <w:szCs w:val="23"/>
        </w:rPr>
        <w:t xml:space="preserve">The advantage to using the NPV method over IRR using is that NPV can handle multiple discount rates without any problems. Each year's cash flow can be discounted separately from the others making NPV the better method. The two capital budgeting methods have the following differences: Outcome. The NPV method results in a dollar value that a project will produce, while IRR generates the percentage return that the project is expected to create. Purpose </w:t>
      </w:r>
      <w:r w:rsidR="00170D2D" w:rsidRPr="00877633">
        <w:rPr>
          <w:rFonts w:ascii="Arial" w:hAnsi="Arial" w:cs="Arial"/>
          <w:bCs/>
          <w:sz w:val="23"/>
          <w:szCs w:val="23"/>
        </w:rPr>
        <w:t>The Limitations of NPV</w:t>
      </w:r>
      <w:r w:rsidR="00170D2D" w:rsidRPr="00877633">
        <w:rPr>
          <w:rFonts w:ascii="Arial" w:hAnsi="Arial" w:cs="Arial"/>
          <w:sz w:val="23"/>
          <w:szCs w:val="23"/>
        </w:rPr>
        <w:t xml:space="preserve"> It gives the absolute value and therefore, comparison between two different projects is not easy, especially when they are of different sizes. </w:t>
      </w:r>
    </w:p>
    <w:p w:rsidR="00170D2D" w:rsidRPr="00877633" w:rsidRDefault="00170D2D" w:rsidP="00170D2D">
      <w:pPr>
        <w:pStyle w:val="Default"/>
        <w:numPr>
          <w:ilvl w:val="0"/>
          <w:numId w:val="21"/>
        </w:numPr>
        <w:spacing w:line="600" w:lineRule="auto"/>
        <w:rPr>
          <w:rFonts w:ascii="Arial" w:hAnsi="Arial" w:cs="Arial"/>
          <w:sz w:val="23"/>
          <w:szCs w:val="23"/>
        </w:rPr>
      </w:pPr>
      <w:r w:rsidRPr="00877633">
        <w:rPr>
          <w:rFonts w:ascii="Arial" w:hAnsi="Arial" w:cs="Arial"/>
          <w:bCs/>
          <w:sz w:val="23"/>
          <w:szCs w:val="23"/>
        </w:rPr>
        <w:t xml:space="preserve">(A) </w:t>
      </w:r>
      <w:r w:rsidRPr="00877633">
        <w:rPr>
          <w:rFonts w:ascii="Arial" w:hAnsi="Arial" w:cs="Arial"/>
          <w:sz w:val="23"/>
          <w:szCs w:val="23"/>
        </w:rPr>
        <w:t>Many a times, it is not possible to know in advanc</w:t>
      </w:r>
      <w:r w:rsidR="001F61DF" w:rsidRPr="00877633">
        <w:rPr>
          <w:rFonts w:ascii="Arial" w:hAnsi="Arial" w:cs="Arial"/>
          <w:sz w:val="23"/>
          <w:szCs w:val="23"/>
        </w:rPr>
        <w:t xml:space="preserve">e the rate of interest at which </w:t>
      </w:r>
      <w:r w:rsidRPr="00877633">
        <w:rPr>
          <w:rFonts w:ascii="Arial" w:hAnsi="Arial" w:cs="Arial"/>
          <w:sz w:val="23"/>
          <w:szCs w:val="23"/>
        </w:rPr>
        <w:t>discounting is to be done. Similarly a given NPV may not be appropriate if the rate of interest has changed.</w:t>
      </w:r>
    </w:p>
    <w:p w:rsidR="00577B47" w:rsidRPr="00877633" w:rsidRDefault="00170D2D" w:rsidP="00070DD5">
      <w:pPr>
        <w:pStyle w:val="Default"/>
        <w:numPr>
          <w:ilvl w:val="0"/>
          <w:numId w:val="21"/>
        </w:numPr>
        <w:spacing w:line="600" w:lineRule="auto"/>
        <w:rPr>
          <w:rFonts w:ascii="Arial" w:hAnsi="Arial" w:cs="Arial"/>
          <w:sz w:val="23"/>
          <w:szCs w:val="23"/>
        </w:rPr>
      </w:pPr>
      <w:r w:rsidRPr="00877633">
        <w:rPr>
          <w:rFonts w:ascii="Arial" w:hAnsi="Arial" w:cs="Arial"/>
          <w:bCs/>
          <w:sz w:val="23"/>
          <w:szCs w:val="23"/>
        </w:rPr>
        <w:t xml:space="preserve">(B) </w:t>
      </w:r>
      <w:r w:rsidRPr="00877633">
        <w:rPr>
          <w:rFonts w:ascii="Arial" w:hAnsi="Arial" w:cs="Arial"/>
          <w:sz w:val="23"/>
          <w:szCs w:val="23"/>
        </w:rPr>
        <w:t xml:space="preserve">It may lead to wrong decision making especially when limited funds are available and we have to choose between different options. </w:t>
      </w:r>
    </w:p>
    <w:p w:rsidR="00577B47" w:rsidRPr="00877633" w:rsidRDefault="00577B47" w:rsidP="00577B47">
      <w:pPr>
        <w:pStyle w:val="Default"/>
        <w:rPr>
          <w:rFonts w:ascii="Arial" w:hAnsi="Arial" w:cs="Arial"/>
        </w:rPr>
      </w:pPr>
    </w:p>
    <w:p w:rsidR="00577B47" w:rsidRPr="00877633" w:rsidRDefault="00577B47" w:rsidP="00577B47">
      <w:pPr>
        <w:pStyle w:val="Default"/>
        <w:rPr>
          <w:rFonts w:ascii="Arial" w:hAnsi="Arial" w:cs="Arial"/>
          <w:b/>
          <w:sz w:val="23"/>
          <w:szCs w:val="23"/>
        </w:rPr>
      </w:pPr>
      <w:r w:rsidRPr="00877633">
        <w:rPr>
          <w:rFonts w:ascii="Arial" w:hAnsi="Arial" w:cs="Arial"/>
          <w:b/>
          <w:sz w:val="23"/>
          <w:szCs w:val="23"/>
        </w:rPr>
        <w:t xml:space="preserve">Q8- What purpose do capital markets serve? </w:t>
      </w:r>
    </w:p>
    <w:p w:rsidR="00070DD5" w:rsidRPr="00877633" w:rsidRDefault="00070DD5" w:rsidP="00070DD5">
      <w:pPr>
        <w:pStyle w:val="Default"/>
        <w:rPr>
          <w:rFonts w:ascii="Arial" w:hAnsi="Arial" w:cs="Arial"/>
        </w:rPr>
      </w:pPr>
    </w:p>
    <w:p w:rsidR="00577B47" w:rsidRPr="00877633" w:rsidRDefault="00CA6434" w:rsidP="00CA6434">
      <w:pPr>
        <w:pStyle w:val="Default"/>
        <w:spacing w:line="480" w:lineRule="auto"/>
        <w:rPr>
          <w:rFonts w:ascii="Arial" w:hAnsi="Arial" w:cs="Arial"/>
          <w:sz w:val="22"/>
        </w:rPr>
      </w:pPr>
      <w:r w:rsidRPr="00877633">
        <w:rPr>
          <w:rFonts w:ascii="Arial" w:hAnsi="Arial" w:cs="Arial"/>
          <w:bCs/>
          <w:color w:val="222222"/>
          <w:sz w:val="22"/>
          <w:shd w:val="clear" w:color="auto" w:fill="FFFFFF"/>
        </w:rPr>
        <w:lastRenderedPageBreak/>
        <w:t>Capital markets serve</w:t>
      </w:r>
      <w:r w:rsidRPr="00877633">
        <w:rPr>
          <w:rFonts w:ascii="Arial" w:hAnsi="Arial" w:cs="Arial"/>
          <w:color w:val="222222"/>
          <w:sz w:val="22"/>
          <w:shd w:val="clear" w:color="auto" w:fill="FFFFFF"/>
        </w:rPr>
        <w:t> two </w:t>
      </w:r>
      <w:r w:rsidRPr="00877633">
        <w:rPr>
          <w:rFonts w:ascii="Arial" w:hAnsi="Arial" w:cs="Arial"/>
          <w:bCs/>
          <w:color w:val="222222"/>
          <w:sz w:val="22"/>
          <w:shd w:val="clear" w:color="auto" w:fill="FFFFFF"/>
        </w:rPr>
        <w:t>purposes</w:t>
      </w:r>
      <w:r w:rsidRPr="00877633">
        <w:rPr>
          <w:rFonts w:ascii="Arial" w:hAnsi="Arial" w:cs="Arial"/>
          <w:color w:val="222222"/>
          <w:sz w:val="22"/>
          <w:shd w:val="clear" w:color="auto" w:fill="FFFFFF"/>
        </w:rPr>
        <w:t>. Firstly, they bring together investors holding</w:t>
      </w:r>
      <w:r w:rsidRPr="00877633">
        <w:rPr>
          <w:rFonts w:ascii="Arial" w:hAnsi="Arial" w:cs="Arial"/>
          <w:color w:val="222222"/>
          <w:sz w:val="22"/>
          <w:shd w:val="clear" w:color="auto" w:fill="FFFFFF"/>
        </w:rPr>
        <w:t xml:space="preserve"> </w:t>
      </w:r>
      <w:r w:rsidRPr="00877633">
        <w:rPr>
          <w:rFonts w:ascii="Arial" w:hAnsi="Arial" w:cs="Arial"/>
          <w:bCs/>
          <w:color w:val="222222"/>
          <w:sz w:val="22"/>
          <w:shd w:val="clear" w:color="auto" w:fill="FFFFFF"/>
        </w:rPr>
        <w:t>capital</w:t>
      </w:r>
      <w:r w:rsidRPr="00877633">
        <w:rPr>
          <w:rFonts w:ascii="Arial" w:hAnsi="Arial" w:cs="Arial"/>
          <w:color w:val="222222"/>
          <w:sz w:val="22"/>
          <w:shd w:val="clear" w:color="auto" w:fill="FFFFFF"/>
        </w:rPr>
        <w:t> and companies seeking </w:t>
      </w:r>
      <w:r w:rsidRPr="00877633">
        <w:rPr>
          <w:rFonts w:ascii="Arial" w:hAnsi="Arial" w:cs="Arial"/>
          <w:bCs/>
          <w:color w:val="222222"/>
          <w:sz w:val="22"/>
          <w:shd w:val="clear" w:color="auto" w:fill="FFFFFF"/>
        </w:rPr>
        <w:t>capital</w:t>
      </w:r>
      <w:r w:rsidRPr="00877633">
        <w:rPr>
          <w:rFonts w:ascii="Arial" w:hAnsi="Arial" w:cs="Arial"/>
          <w:color w:val="222222"/>
          <w:sz w:val="22"/>
          <w:shd w:val="clear" w:color="auto" w:fill="FFFFFF"/>
        </w:rPr>
        <w:t> through equity and debt instruments. Secondly, and almost more importantly, they provide a secondary </w:t>
      </w:r>
      <w:r w:rsidRPr="00877633">
        <w:rPr>
          <w:rFonts w:ascii="Arial" w:hAnsi="Arial" w:cs="Arial"/>
          <w:bCs/>
          <w:color w:val="222222"/>
          <w:sz w:val="22"/>
          <w:shd w:val="clear" w:color="auto" w:fill="FFFFFF"/>
        </w:rPr>
        <w:t>market</w:t>
      </w:r>
      <w:r w:rsidRPr="00877633">
        <w:rPr>
          <w:rFonts w:ascii="Arial" w:hAnsi="Arial" w:cs="Arial"/>
          <w:color w:val="222222"/>
          <w:sz w:val="22"/>
          <w:shd w:val="clear" w:color="auto" w:fill="FFFFFF"/>
        </w:rPr>
        <w:t> where holders of these </w:t>
      </w:r>
      <w:r w:rsidRPr="00877633">
        <w:rPr>
          <w:rFonts w:ascii="Arial" w:hAnsi="Arial" w:cs="Arial"/>
          <w:bCs/>
          <w:color w:val="222222"/>
          <w:sz w:val="22"/>
          <w:shd w:val="clear" w:color="auto" w:fill="FFFFFF"/>
        </w:rPr>
        <w:t>securities can</w:t>
      </w:r>
      <w:r w:rsidRPr="00877633">
        <w:rPr>
          <w:rFonts w:ascii="Arial" w:hAnsi="Arial" w:cs="Arial"/>
          <w:color w:val="222222"/>
          <w:sz w:val="22"/>
          <w:shd w:val="clear" w:color="auto" w:fill="FFFFFF"/>
        </w:rPr>
        <w:t> exchange them with one another at </w:t>
      </w:r>
      <w:r w:rsidRPr="00877633">
        <w:rPr>
          <w:rFonts w:ascii="Arial" w:hAnsi="Arial" w:cs="Arial"/>
          <w:bCs/>
          <w:color w:val="222222"/>
          <w:sz w:val="22"/>
          <w:shd w:val="clear" w:color="auto" w:fill="FFFFFF"/>
        </w:rPr>
        <w:t>market</w:t>
      </w:r>
      <w:r w:rsidRPr="00877633">
        <w:rPr>
          <w:rFonts w:ascii="Arial" w:hAnsi="Arial" w:cs="Arial"/>
          <w:color w:val="222222"/>
          <w:sz w:val="22"/>
          <w:shd w:val="clear" w:color="auto" w:fill="FFFFFF"/>
        </w:rPr>
        <w:t> prices</w:t>
      </w:r>
    </w:p>
    <w:p w:rsidR="00C71EA9" w:rsidRPr="00877633" w:rsidRDefault="00C71EA9" w:rsidP="00577B47">
      <w:pPr>
        <w:pStyle w:val="Default"/>
        <w:rPr>
          <w:rFonts w:ascii="Arial" w:hAnsi="Arial" w:cs="Arial"/>
        </w:rPr>
      </w:pPr>
    </w:p>
    <w:p w:rsidR="00577B47" w:rsidRPr="00877633" w:rsidRDefault="00577B47" w:rsidP="00577B47">
      <w:pPr>
        <w:pStyle w:val="Default"/>
        <w:rPr>
          <w:rFonts w:ascii="Arial" w:hAnsi="Arial" w:cs="Arial"/>
          <w:b/>
          <w:sz w:val="23"/>
          <w:szCs w:val="23"/>
        </w:rPr>
      </w:pPr>
      <w:r w:rsidRPr="00877633">
        <w:rPr>
          <w:rFonts w:ascii="Arial" w:hAnsi="Arial" w:cs="Arial"/>
          <w:b/>
          <w:sz w:val="23"/>
          <w:szCs w:val="23"/>
        </w:rPr>
        <w:t xml:space="preserve">Q9- What are the factors that would go into deciding whether a company should resort to debt or equity for financing its requirement of long-term funds? </w:t>
      </w:r>
    </w:p>
    <w:p w:rsidR="00577B47" w:rsidRPr="00877633" w:rsidRDefault="00577B47" w:rsidP="00577B47">
      <w:pPr>
        <w:pStyle w:val="Default"/>
        <w:rPr>
          <w:rFonts w:ascii="Arial" w:hAnsi="Arial" w:cs="Arial"/>
          <w:sz w:val="23"/>
          <w:szCs w:val="23"/>
        </w:rPr>
      </w:pPr>
    </w:p>
    <w:p w:rsidR="00C966DC" w:rsidRPr="00877633" w:rsidRDefault="00C966DC" w:rsidP="00C966DC">
      <w:pPr>
        <w:pStyle w:val="Default"/>
        <w:spacing w:line="480" w:lineRule="auto"/>
        <w:rPr>
          <w:rFonts w:ascii="Arial" w:hAnsi="Arial" w:cs="Arial"/>
          <w:sz w:val="23"/>
          <w:szCs w:val="23"/>
        </w:rPr>
      </w:pPr>
      <w:r w:rsidRPr="00877633">
        <w:rPr>
          <w:rFonts w:ascii="Arial" w:hAnsi="Arial" w:cs="Arial"/>
          <w:bCs/>
          <w:sz w:val="23"/>
          <w:szCs w:val="23"/>
        </w:rPr>
        <w:t>There are four basic factors that determine how a firm is financed:</w:t>
      </w:r>
    </w:p>
    <w:p w:rsidR="00C966DC" w:rsidRPr="00877633" w:rsidRDefault="00C966DC" w:rsidP="00C966DC">
      <w:pPr>
        <w:pStyle w:val="Default"/>
        <w:spacing w:line="480" w:lineRule="auto"/>
        <w:ind w:left="360"/>
        <w:rPr>
          <w:rFonts w:ascii="Arial" w:hAnsi="Arial" w:cs="Arial"/>
          <w:sz w:val="23"/>
          <w:szCs w:val="23"/>
        </w:rPr>
      </w:pPr>
      <w:r w:rsidRPr="00877633">
        <w:rPr>
          <w:rFonts w:ascii="Arial" w:hAnsi="Arial" w:cs="Arial"/>
          <w:sz w:val="23"/>
          <w:szCs w:val="23"/>
        </w:rPr>
        <w:t>(1) The firm's economic potential.</w:t>
      </w:r>
    </w:p>
    <w:p w:rsidR="00C966DC" w:rsidRPr="00877633" w:rsidRDefault="00C966DC" w:rsidP="00C966DC">
      <w:pPr>
        <w:pStyle w:val="Default"/>
        <w:spacing w:line="480" w:lineRule="auto"/>
        <w:ind w:left="360"/>
        <w:rPr>
          <w:rFonts w:ascii="Arial" w:hAnsi="Arial" w:cs="Arial"/>
          <w:sz w:val="23"/>
          <w:szCs w:val="23"/>
        </w:rPr>
      </w:pPr>
      <w:r w:rsidRPr="00877633">
        <w:rPr>
          <w:rFonts w:ascii="Arial" w:hAnsi="Arial" w:cs="Arial"/>
          <w:sz w:val="23"/>
          <w:szCs w:val="23"/>
        </w:rPr>
        <w:t>(2) The size and maturity of the company.</w:t>
      </w:r>
    </w:p>
    <w:p w:rsidR="00C966DC" w:rsidRPr="00877633" w:rsidRDefault="00C966DC" w:rsidP="00C966DC">
      <w:pPr>
        <w:pStyle w:val="Default"/>
        <w:spacing w:line="480" w:lineRule="auto"/>
        <w:ind w:left="360"/>
        <w:rPr>
          <w:rFonts w:ascii="Arial" w:hAnsi="Arial" w:cs="Arial"/>
          <w:sz w:val="23"/>
          <w:szCs w:val="23"/>
        </w:rPr>
      </w:pPr>
      <w:r w:rsidRPr="00877633">
        <w:rPr>
          <w:rFonts w:ascii="Arial" w:hAnsi="Arial" w:cs="Arial"/>
          <w:sz w:val="23"/>
          <w:szCs w:val="23"/>
        </w:rPr>
        <w:t>(3) The nature of the firm's assets.</w:t>
      </w:r>
    </w:p>
    <w:p w:rsidR="00C966DC" w:rsidRPr="00877633" w:rsidRDefault="00C966DC" w:rsidP="00C966DC">
      <w:pPr>
        <w:pStyle w:val="Default"/>
        <w:spacing w:line="480" w:lineRule="auto"/>
        <w:ind w:left="360"/>
        <w:rPr>
          <w:rFonts w:ascii="Arial" w:hAnsi="Arial" w:cs="Arial"/>
          <w:sz w:val="23"/>
          <w:szCs w:val="23"/>
        </w:rPr>
      </w:pPr>
      <w:r w:rsidRPr="00877633">
        <w:rPr>
          <w:rFonts w:ascii="Arial" w:hAnsi="Arial" w:cs="Arial"/>
          <w:sz w:val="23"/>
          <w:szCs w:val="23"/>
        </w:rPr>
        <w:t>(4) The personal preference of the owners as they consider the tradeoffs between debt and equity.</w:t>
      </w:r>
    </w:p>
    <w:p w:rsidR="00397E37" w:rsidRPr="00877633" w:rsidRDefault="00397E37" w:rsidP="00C966DC">
      <w:pPr>
        <w:pStyle w:val="Default"/>
        <w:spacing w:line="480" w:lineRule="auto"/>
        <w:rPr>
          <w:rFonts w:ascii="Arial" w:hAnsi="Arial" w:cs="Arial"/>
          <w:sz w:val="22"/>
          <w:szCs w:val="23"/>
        </w:rPr>
      </w:pPr>
      <w:r w:rsidRPr="00877633">
        <w:rPr>
          <w:rFonts w:ascii="Arial" w:hAnsi="Arial" w:cs="Arial"/>
          <w:sz w:val="22"/>
          <w:szCs w:val="23"/>
        </w:rPr>
        <w:t>The</w:t>
      </w:r>
      <w:r w:rsidR="00C966DC" w:rsidRPr="00877633">
        <w:rPr>
          <w:rFonts w:ascii="Arial" w:hAnsi="Arial" w:cs="Arial"/>
          <w:sz w:val="22"/>
          <w:szCs w:val="23"/>
        </w:rPr>
        <w:t>refore the</w:t>
      </w:r>
      <w:r w:rsidRPr="00877633">
        <w:rPr>
          <w:rFonts w:ascii="Arial" w:hAnsi="Arial" w:cs="Arial"/>
          <w:sz w:val="22"/>
          <w:szCs w:val="23"/>
        </w:rPr>
        <w:t xml:space="preserve"> Capital Market securities include government bonds issued by the union and state governments, corporate bonds issued by corporations and companies, mortgages issued by households, corporate bodies or individuals, and equity shares issued by companies. </w:t>
      </w:r>
    </w:p>
    <w:p w:rsidR="00397E37" w:rsidRPr="00877633" w:rsidRDefault="00397E37" w:rsidP="00397E37">
      <w:pPr>
        <w:pStyle w:val="Default"/>
        <w:spacing w:line="480" w:lineRule="auto"/>
        <w:rPr>
          <w:rFonts w:ascii="Arial" w:hAnsi="Arial" w:cs="Arial"/>
          <w:sz w:val="22"/>
          <w:szCs w:val="23"/>
        </w:rPr>
      </w:pPr>
      <w:r w:rsidRPr="00877633">
        <w:rPr>
          <w:rFonts w:ascii="Arial" w:hAnsi="Arial" w:cs="Arial"/>
          <w:sz w:val="22"/>
          <w:szCs w:val="23"/>
        </w:rPr>
        <w:t xml:space="preserve">Bonds are long-term debt obligations issued by governments and corporate bodies to support their operations. Mortgages are long-term debt obligations created to finance the purchase of real estate. Stocks (also called equity securities) are certificates representing partial ownership in the companies that issue them. The latter are included in capital markets because they have no maturities and are therefore, considered as long-term sources of funds. Bonds and mortgages represent debt, whereas equities represent ownership. </w:t>
      </w:r>
    </w:p>
    <w:p w:rsidR="00397E37" w:rsidRPr="00877633" w:rsidRDefault="00397E37" w:rsidP="00397E37">
      <w:pPr>
        <w:pStyle w:val="Default"/>
        <w:spacing w:line="480" w:lineRule="auto"/>
        <w:rPr>
          <w:rFonts w:ascii="Arial" w:hAnsi="Arial" w:cs="Arial"/>
          <w:sz w:val="22"/>
          <w:szCs w:val="23"/>
        </w:rPr>
      </w:pPr>
      <w:r w:rsidRPr="00877633">
        <w:rPr>
          <w:rFonts w:ascii="Arial" w:hAnsi="Arial" w:cs="Arial"/>
          <w:sz w:val="22"/>
          <w:szCs w:val="23"/>
        </w:rPr>
        <w:t xml:space="preserve">Debt instruments bear amount and timings of interest and principal payments to investors who purchase them. Securities have specific return and risk characteristics. The return is generally higher, when risk is perceived to be higher. Long-term securities of the capital markets, are expected to fetch higher returns, as the risk or uncertainty, of the expected return, is higher. </w:t>
      </w:r>
    </w:p>
    <w:p w:rsidR="00397E37" w:rsidRPr="00877633" w:rsidRDefault="00397E37" w:rsidP="00397E37">
      <w:pPr>
        <w:pStyle w:val="Default"/>
        <w:spacing w:line="480" w:lineRule="auto"/>
        <w:rPr>
          <w:rFonts w:ascii="Arial" w:hAnsi="Arial" w:cs="Arial"/>
          <w:sz w:val="22"/>
          <w:szCs w:val="23"/>
        </w:rPr>
      </w:pPr>
      <w:r w:rsidRPr="00877633">
        <w:rPr>
          <w:rFonts w:ascii="Arial" w:hAnsi="Arial" w:cs="Arial"/>
          <w:sz w:val="22"/>
          <w:szCs w:val="23"/>
        </w:rPr>
        <w:lastRenderedPageBreak/>
        <w:t>Equity securities have higher expected return than most long-term debt securities, but they also exhibit a higher degree of risk. Growth in GDP and investment, should be closely related. As growth occurs, demand for goods increases and capac</w:t>
      </w:r>
      <w:r w:rsidR="00C966DC" w:rsidRPr="00877633">
        <w:rPr>
          <w:rFonts w:ascii="Arial" w:hAnsi="Arial" w:cs="Arial"/>
          <w:sz w:val="22"/>
          <w:szCs w:val="23"/>
        </w:rPr>
        <w:t>ity constraints become binding.</w:t>
      </w:r>
    </w:p>
    <w:p w:rsidR="00577B47" w:rsidRPr="00877633" w:rsidRDefault="00397E37" w:rsidP="00397E37">
      <w:pPr>
        <w:pStyle w:val="Default"/>
        <w:spacing w:line="480" w:lineRule="auto"/>
        <w:rPr>
          <w:rFonts w:ascii="Arial" w:hAnsi="Arial" w:cs="Arial"/>
          <w:sz w:val="22"/>
          <w:szCs w:val="23"/>
        </w:rPr>
      </w:pPr>
      <w:r w:rsidRPr="00877633">
        <w:rPr>
          <w:rFonts w:ascii="Arial" w:hAnsi="Arial" w:cs="Arial"/>
          <w:sz w:val="22"/>
          <w:szCs w:val="23"/>
        </w:rPr>
        <w:t>Investment, financed by issuance of debt or equity is likely to follow. Exactly when, investment and issuance will be expected to occur, is unclear.</w:t>
      </w:r>
    </w:p>
    <w:p w:rsidR="00577B47" w:rsidRPr="00877633" w:rsidRDefault="00577B47" w:rsidP="00577B47">
      <w:pPr>
        <w:pStyle w:val="Default"/>
        <w:rPr>
          <w:rFonts w:ascii="Arial" w:hAnsi="Arial" w:cs="Arial"/>
          <w:sz w:val="22"/>
          <w:szCs w:val="23"/>
        </w:rPr>
      </w:pPr>
    </w:p>
    <w:p w:rsidR="00577B47" w:rsidRPr="00877633" w:rsidRDefault="00577B47" w:rsidP="00577B47">
      <w:pPr>
        <w:pStyle w:val="Default"/>
        <w:rPr>
          <w:rFonts w:ascii="Arial" w:hAnsi="Arial" w:cs="Arial"/>
          <w:sz w:val="22"/>
        </w:rPr>
      </w:pPr>
    </w:p>
    <w:p w:rsidR="00577B47" w:rsidRPr="00877633" w:rsidRDefault="00577B47" w:rsidP="00577B47">
      <w:pPr>
        <w:pStyle w:val="Default"/>
        <w:rPr>
          <w:rFonts w:ascii="Arial" w:hAnsi="Arial" w:cs="Arial"/>
          <w:b/>
        </w:rPr>
      </w:pPr>
      <w:r w:rsidRPr="00877633">
        <w:rPr>
          <w:rFonts w:ascii="Arial" w:hAnsi="Arial" w:cs="Arial"/>
          <w:b/>
        </w:rPr>
        <w:t xml:space="preserve">Q10- Discuss the role of an underwriter in managing an IPO. </w:t>
      </w:r>
    </w:p>
    <w:p w:rsidR="00577B47" w:rsidRPr="00877633" w:rsidRDefault="00577B47" w:rsidP="00577B47">
      <w:pPr>
        <w:pStyle w:val="Default"/>
        <w:rPr>
          <w:rFonts w:ascii="Arial" w:hAnsi="Arial" w:cs="Arial"/>
        </w:rPr>
      </w:pPr>
    </w:p>
    <w:p w:rsidR="00577B47" w:rsidRPr="00877633" w:rsidRDefault="00C71158" w:rsidP="003E2CB1">
      <w:pPr>
        <w:shd w:val="clear" w:color="auto" w:fill="FFFFFF"/>
        <w:ind w:firstLine="0"/>
        <w:rPr>
          <w:rFonts w:ascii="Arial" w:eastAsia="Times New Roman" w:hAnsi="Arial" w:cs="Arial"/>
          <w:color w:val="222222"/>
          <w:kern w:val="0"/>
          <w:lang w:eastAsia="en-US"/>
        </w:rPr>
      </w:pPr>
      <w:r w:rsidRPr="00877633">
        <w:rPr>
          <w:rFonts w:ascii="Arial" w:hAnsi="Arial" w:cs="Arial"/>
          <w:sz w:val="22"/>
        </w:rPr>
        <w:t>To manage the IPO or Underwriter it’s also</w:t>
      </w:r>
      <w:r w:rsidR="001143D0" w:rsidRPr="00877633">
        <w:rPr>
          <w:rFonts w:ascii="Arial" w:hAnsi="Arial" w:cs="Arial"/>
          <w:sz w:val="22"/>
        </w:rPr>
        <w:t xml:space="preserve"> a new stock offering serves as the intermediary between the company seeking to issue shares in an </w:t>
      </w:r>
      <w:r w:rsidR="001143D0" w:rsidRPr="00877633">
        <w:rPr>
          <w:rFonts w:ascii="Arial" w:hAnsi="Arial" w:cs="Arial"/>
          <w:bCs/>
          <w:sz w:val="22"/>
        </w:rPr>
        <w:t>initial public offering</w:t>
      </w:r>
      <w:r w:rsidR="001143D0" w:rsidRPr="00877633">
        <w:rPr>
          <w:rFonts w:ascii="Arial" w:hAnsi="Arial" w:cs="Arial"/>
          <w:sz w:val="22"/>
        </w:rPr>
        <w:t> (</w:t>
      </w:r>
      <w:r w:rsidR="001143D0" w:rsidRPr="00877633">
        <w:rPr>
          <w:rFonts w:ascii="Arial" w:hAnsi="Arial" w:cs="Arial"/>
          <w:bCs/>
          <w:sz w:val="22"/>
        </w:rPr>
        <w:t>IPO</w:t>
      </w:r>
      <w:r w:rsidR="001143D0" w:rsidRPr="00877633">
        <w:rPr>
          <w:rFonts w:ascii="Arial" w:hAnsi="Arial" w:cs="Arial"/>
          <w:sz w:val="22"/>
        </w:rPr>
        <w:t>) and investors. ... After the road show, the </w:t>
      </w:r>
      <w:r w:rsidR="001143D0" w:rsidRPr="00877633">
        <w:rPr>
          <w:rFonts w:ascii="Arial" w:hAnsi="Arial" w:cs="Arial"/>
          <w:bCs/>
          <w:sz w:val="22"/>
        </w:rPr>
        <w:t>underwriter</w:t>
      </w:r>
      <w:r w:rsidR="001143D0" w:rsidRPr="00877633">
        <w:rPr>
          <w:rFonts w:ascii="Arial" w:hAnsi="Arial" w:cs="Arial"/>
          <w:sz w:val="22"/>
        </w:rPr>
        <w:t> and company determine of the final price for the</w:t>
      </w:r>
      <w:r w:rsidR="00576F3E" w:rsidRPr="00877633">
        <w:rPr>
          <w:rFonts w:ascii="Arial" w:hAnsi="Arial" w:cs="Arial"/>
          <w:sz w:val="22"/>
        </w:rPr>
        <w:t xml:space="preserve"> </w:t>
      </w:r>
      <w:r w:rsidR="001143D0" w:rsidRPr="00877633">
        <w:rPr>
          <w:rFonts w:ascii="Arial" w:hAnsi="Arial" w:cs="Arial"/>
          <w:bCs/>
          <w:sz w:val="22"/>
        </w:rPr>
        <w:t>IPO</w:t>
      </w:r>
      <w:r w:rsidR="001143D0" w:rsidRPr="00877633">
        <w:rPr>
          <w:rFonts w:ascii="Arial" w:hAnsi="Arial" w:cs="Arial"/>
          <w:sz w:val="22"/>
        </w:rPr>
        <w:t> based on the orders received during the road show</w:t>
      </w:r>
      <w:r w:rsidR="00576F3E" w:rsidRPr="00877633">
        <w:rPr>
          <w:rFonts w:ascii="Arial" w:hAnsi="Arial" w:cs="Arial"/>
          <w:bCs/>
          <w:color w:val="222222"/>
          <w:shd w:val="clear" w:color="auto" w:fill="FFFFFF"/>
        </w:rPr>
        <w:t xml:space="preserve"> </w:t>
      </w:r>
      <w:r w:rsidR="00576F3E" w:rsidRPr="00877633">
        <w:rPr>
          <w:rFonts w:ascii="Arial" w:hAnsi="Arial" w:cs="Arial"/>
          <w:bCs/>
          <w:sz w:val="22"/>
        </w:rPr>
        <w:t>Underwriters</w:t>
      </w:r>
      <w:r w:rsidR="00576F3E" w:rsidRPr="00877633">
        <w:rPr>
          <w:rFonts w:ascii="Arial" w:hAnsi="Arial" w:cs="Arial"/>
          <w:sz w:val="22"/>
        </w:rPr>
        <w:t> are the main link between an insurance company and an insurance agent. Insurance </w:t>
      </w:r>
      <w:r w:rsidR="00576F3E" w:rsidRPr="00877633">
        <w:rPr>
          <w:rFonts w:ascii="Arial" w:hAnsi="Arial" w:cs="Arial"/>
          <w:bCs/>
          <w:sz w:val="22"/>
        </w:rPr>
        <w:t>underwriters</w:t>
      </w:r>
      <w:r w:rsidR="00576F3E" w:rsidRPr="00877633">
        <w:rPr>
          <w:rFonts w:ascii="Arial" w:hAnsi="Arial" w:cs="Arial"/>
          <w:sz w:val="22"/>
        </w:rPr>
        <w:t> use computer software programs to determine whether to approve an applicant. They take specific information about a client and enter it into a program. ... </w:t>
      </w:r>
      <w:r w:rsidR="00576F3E" w:rsidRPr="00877633">
        <w:rPr>
          <w:rFonts w:ascii="Arial" w:hAnsi="Arial" w:cs="Arial"/>
          <w:bCs/>
          <w:sz w:val="22"/>
        </w:rPr>
        <w:t>Underwriters</w:t>
      </w:r>
      <w:r w:rsidR="00576F3E" w:rsidRPr="00877633">
        <w:rPr>
          <w:rFonts w:ascii="Arial" w:hAnsi="Arial" w:cs="Arial"/>
          <w:sz w:val="22"/>
        </w:rPr>
        <w:t> analyze the risk factors on an application.</w:t>
      </w:r>
      <w:r w:rsidR="00576F3E" w:rsidRPr="00877633">
        <w:rPr>
          <w:rFonts w:ascii="Arial" w:eastAsia="Times New Roman" w:hAnsi="Arial" w:cs="Arial"/>
          <w:bCs/>
          <w:color w:val="222222"/>
          <w:kern w:val="0"/>
          <w:lang w:eastAsia="en-US"/>
        </w:rPr>
        <w:t xml:space="preserve"> Underwriting</w:t>
      </w:r>
      <w:r w:rsidR="00576F3E" w:rsidRPr="00877633">
        <w:rPr>
          <w:rFonts w:ascii="Arial" w:eastAsia="Times New Roman" w:hAnsi="Arial" w:cs="Arial"/>
          <w:color w:val="222222"/>
          <w:kern w:val="0"/>
          <w:lang w:eastAsia="en-US"/>
        </w:rPr>
        <w:t xml:space="preserve"> and Valuation </w:t>
      </w:r>
      <w:r w:rsidRPr="00877633">
        <w:rPr>
          <w:rFonts w:ascii="Arial" w:eastAsia="Times New Roman" w:hAnsi="Arial" w:cs="Arial"/>
          <w:color w:val="222222"/>
          <w:shd w:val="clear" w:color="auto" w:fill="FFFFFF"/>
          <w:lang w:eastAsia="en-US"/>
        </w:rPr>
        <w:t>the</w:t>
      </w:r>
      <w:r w:rsidR="00576F3E" w:rsidRPr="00877633">
        <w:rPr>
          <w:rFonts w:ascii="Arial" w:eastAsia="Times New Roman" w:hAnsi="Arial" w:cs="Arial"/>
          <w:color w:val="222222"/>
          <w:shd w:val="clear" w:color="auto" w:fill="FFFFFF"/>
          <w:lang w:eastAsia="en-US"/>
        </w:rPr>
        <w:t> </w:t>
      </w:r>
      <w:r w:rsidR="00576F3E" w:rsidRPr="00877633">
        <w:rPr>
          <w:rFonts w:ascii="Arial" w:eastAsia="Times New Roman" w:hAnsi="Arial" w:cs="Arial"/>
          <w:bCs/>
          <w:color w:val="222222"/>
          <w:shd w:val="clear" w:color="auto" w:fill="FFFFFF"/>
          <w:lang w:eastAsia="en-US"/>
        </w:rPr>
        <w:t>IPO</w:t>
      </w:r>
      <w:r w:rsidR="00576F3E" w:rsidRPr="00877633">
        <w:rPr>
          <w:rFonts w:ascii="Arial" w:eastAsia="Times New Roman" w:hAnsi="Arial" w:cs="Arial"/>
          <w:color w:val="222222"/>
          <w:shd w:val="clear" w:color="auto" w:fill="FFFFFF"/>
          <w:lang w:eastAsia="en-US"/>
        </w:rPr>
        <w:t> process consists of determining the value of a company, creating public shares, and raising money by selling those shares to investors. The process of issuing and selling stock in an </w:t>
      </w:r>
      <w:r w:rsidR="00576F3E" w:rsidRPr="00877633">
        <w:rPr>
          <w:rFonts w:ascii="Arial" w:eastAsia="Times New Roman" w:hAnsi="Arial" w:cs="Arial"/>
          <w:bCs/>
          <w:color w:val="222222"/>
          <w:shd w:val="clear" w:color="auto" w:fill="FFFFFF"/>
          <w:lang w:eastAsia="en-US"/>
        </w:rPr>
        <w:t>IPO</w:t>
      </w:r>
      <w:r w:rsidR="00576F3E" w:rsidRPr="00877633">
        <w:rPr>
          <w:rFonts w:ascii="Arial" w:eastAsia="Times New Roman" w:hAnsi="Arial" w:cs="Arial"/>
          <w:color w:val="222222"/>
          <w:shd w:val="clear" w:color="auto" w:fill="FFFFFF"/>
          <w:lang w:eastAsia="en-US"/>
        </w:rPr>
        <w:t> is called </w:t>
      </w:r>
      <w:r w:rsidR="00576F3E" w:rsidRPr="00877633">
        <w:rPr>
          <w:rFonts w:ascii="Arial" w:eastAsia="Times New Roman" w:hAnsi="Arial" w:cs="Arial"/>
          <w:bCs/>
          <w:color w:val="222222"/>
          <w:shd w:val="clear" w:color="auto" w:fill="FFFFFF"/>
          <w:lang w:eastAsia="en-US"/>
        </w:rPr>
        <w:t>underwriting</w:t>
      </w:r>
      <w:r w:rsidR="00576F3E" w:rsidRPr="00877633">
        <w:rPr>
          <w:rFonts w:ascii="Arial" w:eastAsia="Times New Roman" w:hAnsi="Arial" w:cs="Arial"/>
          <w:color w:val="222222"/>
          <w:shd w:val="clear" w:color="auto" w:fill="FFFFFF"/>
          <w:lang w:eastAsia="en-US"/>
        </w:rPr>
        <w:t>.</w:t>
      </w:r>
    </w:p>
    <w:p w:rsidR="00577B47" w:rsidRPr="00877633" w:rsidRDefault="00577B47" w:rsidP="001143D0">
      <w:pPr>
        <w:pStyle w:val="Default"/>
        <w:spacing w:line="480" w:lineRule="auto"/>
        <w:rPr>
          <w:rFonts w:ascii="Arial" w:hAnsi="Arial" w:cs="Arial"/>
          <w:sz w:val="22"/>
        </w:rPr>
      </w:pPr>
    </w:p>
    <w:p w:rsidR="00577B47" w:rsidRPr="00877633" w:rsidRDefault="00577B47" w:rsidP="00577B47">
      <w:pPr>
        <w:pStyle w:val="Default"/>
        <w:rPr>
          <w:rFonts w:ascii="Arial" w:hAnsi="Arial" w:cs="Arial"/>
        </w:rPr>
      </w:pPr>
    </w:p>
    <w:p w:rsidR="00577B47" w:rsidRPr="00877633" w:rsidRDefault="00577B47" w:rsidP="00577B47">
      <w:pPr>
        <w:pStyle w:val="Default"/>
        <w:rPr>
          <w:rFonts w:ascii="Arial" w:hAnsi="Arial" w:cs="Arial"/>
          <w:b/>
        </w:rPr>
      </w:pPr>
      <w:r w:rsidRPr="00877633">
        <w:rPr>
          <w:rFonts w:ascii="Arial" w:hAnsi="Arial" w:cs="Arial"/>
          <w:b/>
        </w:rPr>
        <w:t xml:space="preserve">Q11- Why is a stock exchange an important institution of the capital markets? </w:t>
      </w:r>
    </w:p>
    <w:p w:rsidR="00577B47" w:rsidRPr="00877633" w:rsidRDefault="00577B47" w:rsidP="00577B47">
      <w:pPr>
        <w:pStyle w:val="Default"/>
        <w:rPr>
          <w:rFonts w:ascii="Arial" w:hAnsi="Arial" w:cs="Arial"/>
        </w:rPr>
      </w:pPr>
    </w:p>
    <w:p w:rsidR="0018351E" w:rsidRPr="00877633" w:rsidRDefault="009152B9" w:rsidP="009152B9">
      <w:pPr>
        <w:pStyle w:val="Default"/>
        <w:spacing w:line="480" w:lineRule="auto"/>
        <w:rPr>
          <w:rFonts w:ascii="Arial" w:hAnsi="Arial" w:cs="Arial"/>
          <w:sz w:val="23"/>
          <w:szCs w:val="23"/>
        </w:rPr>
      </w:pPr>
      <w:r w:rsidRPr="00877633">
        <w:rPr>
          <w:rFonts w:ascii="Arial" w:hAnsi="Arial" w:cs="Arial"/>
          <w:sz w:val="23"/>
          <w:szCs w:val="23"/>
        </w:rPr>
        <w:t>The </w:t>
      </w:r>
      <w:r w:rsidRPr="00877633">
        <w:rPr>
          <w:rFonts w:ascii="Arial" w:hAnsi="Arial" w:cs="Arial"/>
          <w:bCs/>
          <w:sz w:val="23"/>
          <w:szCs w:val="23"/>
        </w:rPr>
        <w:t>capital market</w:t>
      </w:r>
      <w:r w:rsidRPr="00877633">
        <w:rPr>
          <w:rFonts w:ascii="Arial" w:hAnsi="Arial" w:cs="Arial"/>
          <w:sz w:val="23"/>
          <w:szCs w:val="23"/>
        </w:rPr>
        <w:t> functions through the </w:t>
      </w:r>
      <w:r w:rsidRPr="00877633">
        <w:rPr>
          <w:rFonts w:ascii="Arial" w:hAnsi="Arial" w:cs="Arial"/>
          <w:bCs/>
          <w:sz w:val="23"/>
          <w:szCs w:val="23"/>
        </w:rPr>
        <w:t>stock exchange market</w:t>
      </w:r>
      <w:r w:rsidRPr="00877633">
        <w:rPr>
          <w:rFonts w:ascii="Arial" w:hAnsi="Arial" w:cs="Arial"/>
          <w:sz w:val="23"/>
          <w:szCs w:val="23"/>
        </w:rPr>
        <w:t>. A </w:t>
      </w:r>
      <w:r w:rsidRPr="00877633">
        <w:rPr>
          <w:rFonts w:ascii="Arial" w:hAnsi="Arial" w:cs="Arial"/>
          <w:bCs/>
          <w:sz w:val="23"/>
          <w:szCs w:val="23"/>
        </w:rPr>
        <w:t>stock exchange</w:t>
      </w:r>
      <w:r w:rsidRPr="00877633">
        <w:rPr>
          <w:rFonts w:ascii="Arial" w:hAnsi="Arial" w:cs="Arial"/>
          <w:sz w:val="23"/>
          <w:szCs w:val="23"/>
        </w:rPr>
        <w:t> is a </w:t>
      </w:r>
      <w:r w:rsidRPr="00877633">
        <w:rPr>
          <w:rFonts w:ascii="Arial" w:hAnsi="Arial" w:cs="Arial"/>
          <w:bCs/>
          <w:sz w:val="23"/>
          <w:szCs w:val="23"/>
        </w:rPr>
        <w:t xml:space="preserve">market </w:t>
      </w:r>
      <w:r w:rsidRPr="00877633">
        <w:rPr>
          <w:rFonts w:ascii="Arial" w:hAnsi="Arial" w:cs="Arial"/>
          <w:sz w:val="23"/>
          <w:szCs w:val="23"/>
        </w:rPr>
        <w:t>which facilitates buying and selling of shares, </w:t>
      </w:r>
      <w:r w:rsidRPr="00877633">
        <w:rPr>
          <w:rFonts w:ascii="Arial" w:hAnsi="Arial" w:cs="Arial"/>
          <w:bCs/>
          <w:sz w:val="23"/>
          <w:szCs w:val="23"/>
        </w:rPr>
        <w:t>stocks</w:t>
      </w:r>
      <w:r w:rsidRPr="00877633">
        <w:rPr>
          <w:rFonts w:ascii="Arial" w:hAnsi="Arial" w:cs="Arial"/>
          <w:sz w:val="23"/>
          <w:szCs w:val="23"/>
        </w:rPr>
        <w:t>, bonds, </w:t>
      </w:r>
      <w:r w:rsidRPr="00877633">
        <w:rPr>
          <w:rFonts w:ascii="Arial" w:hAnsi="Arial" w:cs="Arial"/>
          <w:bCs/>
          <w:sz w:val="23"/>
          <w:szCs w:val="23"/>
        </w:rPr>
        <w:t>securities</w:t>
      </w:r>
      <w:r w:rsidRPr="00877633">
        <w:rPr>
          <w:rFonts w:ascii="Arial" w:hAnsi="Arial" w:cs="Arial"/>
          <w:sz w:val="23"/>
          <w:szCs w:val="23"/>
        </w:rPr>
        <w:t xml:space="preserve"> and debentures. It is not only a </w:t>
      </w:r>
      <w:r w:rsidRPr="00877633">
        <w:rPr>
          <w:rFonts w:ascii="Arial" w:hAnsi="Arial" w:cs="Arial"/>
          <w:bCs/>
          <w:sz w:val="23"/>
          <w:szCs w:val="23"/>
        </w:rPr>
        <w:t>market</w:t>
      </w:r>
      <w:r w:rsidRPr="00877633">
        <w:rPr>
          <w:rFonts w:ascii="Arial" w:hAnsi="Arial" w:cs="Arial"/>
          <w:sz w:val="23"/>
          <w:szCs w:val="23"/>
        </w:rPr>
        <w:t> for old </w:t>
      </w:r>
      <w:r w:rsidRPr="00877633">
        <w:rPr>
          <w:rFonts w:ascii="Arial" w:hAnsi="Arial" w:cs="Arial"/>
          <w:bCs/>
          <w:sz w:val="23"/>
          <w:szCs w:val="23"/>
        </w:rPr>
        <w:t>securities</w:t>
      </w:r>
      <w:r w:rsidRPr="00877633">
        <w:rPr>
          <w:rFonts w:ascii="Arial" w:hAnsi="Arial" w:cs="Arial"/>
          <w:sz w:val="23"/>
          <w:szCs w:val="23"/>
        </w:rPr>
        <w:t> and shares but also for new issues shares and </w:t>
      </w:r>
      <w:r w:rsidRPr="00877633">
        <w:rPr>
          <w:rFonts w:ascii="Arial" w:hAnsi="Arial" w:cs="Arial"/>
          <w:bCs/>
          <w:sz w:val="23"/>
          <w:szCs w:val="23"/>
        </w:rPr>
        <w:t>securities</w:t>
      </w:r>
      <w:r w:rsidRPr="00877633">
        <w:rPr>
          <w:rFonts w:ascii="Arial" w:hAnsi="Arial" w:cs="Arial"/>
          <w:sz w:val="23"/>
          <w:szCs w:val="23"/>
        </w:rPr>
        <w:t xml:space="preserve"> </w:t>
      </w:r>
      <w:r w:rsidR="0018351E" w:rsidRPr="00877633">
        <w:rPr>
          <w:rFonts w:ascii="Arial" w:hAnsi="Arial" w:cs="Arial"/>
          <w:sz w:val="23"/>
          <w:szCs w:val="23"/>
        </w:rPr>
        <w:t xml:space="preserve">A securities market is any place where buyers and sellers come together to trade in securities. A person who buys bonds issued by the government through </w:t>
      </w:r>
      <w:r w:rsidR="0018351E" w:rsidRPr="00877633">
        <w:rPr>
          <w:rFonts w:ascii="Arial" w:hAnsi="Arial" w:cs="Arial"/>
          <w:sz w:val="23"/>
          <w:szCs w:val="23"/>
        </w:rPr>
        <w:lastRenderedPageBreak/>
        <w:t xml:space="preserve">the RBI is part of the securities market. The securities market is actually divided into two broad classes, the original securities exchange market, and the over the counter (OTC) market. The organized securities market is further divided into national, regional and local exchanges. </w:t>
      </w:r>
    </w:p>
    <w:p w:rsidR="0018351E" w:rsidRPr="00877633" w:rsidRDefault="0018351E" w:rsidP="009152B9">
      <w:pPr>
        <w:pStyle w:val="Default"/>
        <w:spacing w:line="480" w:lineRule="auto"/>
        <w:rPr>
          <w:rFonts w:ascii="Arial" w:hAnsi="Arial" w:cs="Arial"/>
          <w:sz w:val="23"/>
          <w:szCs w:val="23"/>
        </w:rPr>
      </w:pPr>
      <w:r w:rsidRPr="00877633">
        <w:rPr>
          <w:rFonts w:ascii="Arial" w:hAnsi="Arial" w:cs="Arial"/>
          <w:sz w:val="23"/>
          <w:szCs w:val="23"/>
        </w:rPr>
        <w:t xml:space="preserve">The National Stock Exchange (NSC) and the Bombay Stock Exchange (BSE), Mumbai form part of the national stock exchanges. The over-the-counter market is the informal market and handles securities transactions in the office of brokers and dealers registered to engage in securities business. Stock exchanges facilitate the trading of existing stocks in the secondary markets. </w:t>
      </w:r>
    </w:p>
    <w:p w:rsidR="0018351E" w:rsidRPr="00877633" w:rsidRDefault="0018351E" w:rsidP="009152B9">
      <w:pPr>
        <w:pStyle w:val="Default"/>
        <w:spacing w:line="480" w:lineRule="auto"/>
        <w:rPr>
          <w:rFonts w:ascii="Arial" w:hAnsi="Arial" w:cs="Arial"/>
          <w:sz w:val="23"/>
          <w:szCs w:val="23"/>
        </w:rPr>
      </w:pPr>
      <w:r w:rsidRPr="00877633">
        <w:rPr>
          <w:rFonts w:ascii="Arial" w:hAnsi="Arial" w:cs="Arial"/>
          <w:sz w:val="23"/>
          <w:szCs w:val="23"/>
        </w:rPr>
        <w:t xml:space="preserve">Brokerage firms serve as intermediaries between the buyers and sellers in the secondary markets. Brokers receive orders from customers and pass the orders on to the exchange, through a telecommunication network. Orders, are frequently executed a few minutes later. Full service brokers offer advice to customers, on stock to buy or sell; discount brokers only execute the 107 </w:t>
      </w:r>
    </w:p>
    <w:p w:rsidR="0018351E" w:rsidRPr="00877633" w:rsidRDefault="0018351E" w:rsidP="009152B9">
      <w:pPr>
        <w:pStyle w:val="Default"/>
        <w:spacing w:line="480" w:lineRule="auto"/>
        <w:rPr>
          <w:rFonts w:ascii="Arial" w:hAnsi="Arial" w:cs="Arial"/>
          <w:sz w:val="23"/>
          <w:szCs w:val="23"/>
        </w:rPr>
      </w:pPr>
    </w:p>
    <w:p w:rsidR="0018351E" w:rsidRPr="00877633" w:rsidRDefault="00EC726B" w:rsidP="009152B9">
      <w:pPr>
        <w:pStyle w:val="Default"/>
        <w:spacing w:line="480" w:lineRule="auto"/>
        <w:rPr>
          <w:rFonts w:ascii="Arial" w:hAnsi="Arial" w:cs="Arial"/>
          <w:sz w:val="23"/>
          <w:szCs w:val="23"/>
        </w:rPr>
      </w:pPr>
      <w:r w:rsidRPr="00877633">
        <w:rPr>
          <w:rFonts w:ascii="Arial" w:hAnsi="Arial" w:cs="Arial"/>
          <w:sz w:val="23"/>
          <w:szCs w:val="23"/>
        </w:rPr>
        <w:t>Transactions desired</w:t>
      </w:r>
      <w:r w:rsidR="0018351E" w:rsidRPr="00877633">
        <w:rPr>
          <w:rFonts w:ascii="Arial" w:hAnsi="Arial" w:cs="Arial"/>
          <w:sz w:val="23"/>
          <w:szCs w:val="23"/>
        </w:rPr>
        <w:t xml:space="preserve"> by customers. Stock exchanges provide a secondary market, allowing investors, a flexibility in spending which would not be possible if they were to hold securities until they were redeemed. For example, investors who bought shares in a primary issue, intending to hold on to them, can nevertheless meet unforeseen cash requirements by selling securities to other investors. </w:t>
      </w:r>
    </w:p>
    <w:p w:rsidR="0018351E" w:rsidRPr="00877633" w:rsidRDefault="0018351E" w:rsidP="009152B9">
      <w:pPr>
        <w:pStyle w:val="Default"/>
        <w:spacing w:line="480" w:lineRule="auto"/>
        <w:rPr>
          <w:rFonts w:ascii="Arial" w:hAnsi="Arial" w:cs="Arial"/>
          <w:sz w:val="23"/>
          <w:szCs w:val="23"/>
        </w:rPr>
      </w:pPr>
      <w:r w:rsidRPr="00877633">
        <w:rPr>
          <w:rFonts w:ascii="Arial" w:hAnsi="Arial" w:cs="Arial"/>
          <w:sz w:val="23"/>
          <w:szCs w:val="23"/>
        </w:rPr>
        <w:t xml:space="preserve">There is however, a price for this flexibility, which is that the price the seller receives depends upon market conditions which are uncertain. </w:t>
      </w:r>
    </w:p>
    <w:p w:rsidR="00577B47" w:rsidRPr="00877633" w:rsidRDefault="0018351E" w:rsidP="009152B9">
      <w:pPr>
        <w:pStyle w:val="Default"/>
        <w:spacing w:line="480" w:lineRule="auto"/>
        <w:rPr>
          <w:rFonts w:ascii="Arial" w:hAnsi="Arial" w:cs="Arial"/>
          <w:sz w:val="23"/>
          <w:szCs w:val="23"/>
        </w:rPr>
      </w:pPr>
      <w:r w:rsidRPr="00877633">
        <w:rPr>
          <w:rFonts w:ascii="Arial" w:hAnsi="Arial" w:cs="Arial"/>
          <w:sz w:val="23"/>
          <w:szCs w:val="23"/>
        </w:rPr>
        <w:t xml:space="preserve">The variances of prices means that agents associated with secondary markets have to be very nimble to avoid risking their capital. Stock exchanges provide a secondary market, allowing investors, a flexibility in spending which would not be possible if they were to hold </w:t>
      </w:r>
      <w:r w:rsidRPr="00877633">
        <w:rPr>
          <w:rFonts w:ascii="Arial" w:hAnsi="Arial" w:cs="Arial"/>
          <w:sz w:val="23"/>
          <w:szCs w:val="23"/>
        </w:rPr>
        <w:lastRenderedPageBreak/>
        <w:t>securities until they were redeemed. For example, investors who bought shares in a primary issue, intending to hold on to them, can nevertheless meet unforeseen cash requirements by selling securities to other investors. There is however, a price for this flexibility, which is that the price the seller receives depends upon market conditions which are uncertain. The variances of prices means that agents associated with secondary markets have to be very nimble to avoid risking their capital.</w:t>
      </w:r>
    </w:p>
    <w:p w:rsidR="00652550" w:rsidRPr="00877633" w:rsidRDefault="00652550" w:rsidP="00652550">
      <w:pPr>
        <w:ind w:firstLine="0"/>
        <w:rPr>
          <w:rFonts w:ascii="Arial" w:hAnsi="Arial" w:cs="Arial"/>
          <w:sz w:val="40"/>
        </w:rPr>
      </w:pPr>
    </w:p>
    <w:p w:rsidR="001F61DF" w:rsidRDefault="001F61DF" w:rsidP="00652550">
      <w:pPr>
        <w:ind w:firstLine="0"/>
        <w:rPr>
          <w:rFonts w:ascii="Arial" w:hAnsi="Arial" w:cs="Arial"/>
          <w:sz w:val="40"/>
        </w:rPr>
      </w:pPr>
    </w:p>
    <w:p w:rsidR="00877633" w:rsidRDefault="00877633" w:rsidP="00652550">
      <w:pPr>
        <w:ind w:firstLine="0"/>
        <w:rPr>
          <w:rFonts w:ascii="Arial" w:hAnsi="Arial" w:cs="Arial"/>
          <w:sz w:val="40"/>
        </w:rPr>
      </w:pPr>
    </w:p>
    <w:p w:rsidR="00877633" w:rsidRDefault="00877633" w:rsidP="00652550">
      <w:pPr>
        <w:ind w:firstLine="0"/>
        <w:rPr>
          <w:rFonts w:ascii="Arial" w:hAnsi="Arial" w:cs="Arial"/>
          <w:sz w:val="40"/>
        </w:rPr>
      </w:pPr>
    </w:p>
    <w:p w:rsidR="00877633" w:rsidRDefault="00877633" w:rsidP="00652550">
      <w:pPr>
        <w:ind w:firstLine="0"/>
        <w:rPr>
          <w:rFonts w:ascii="Arial" w:hAnsi="Arial" w:cs="Arial"/>
          <w:sz w:val="40"/>
        </w:rPr>
      </w:pPr>
    </w:p>
    <w:p w:rsidR="00877633" w:rsidRDefault="00877633" w:rsidP="00652550">
      <w:pPr>
        <w:ind w:firstLine="0"/>
        <w:rPr>
          <w:rFonts w:ascii="Arial" w:hAnsi="Arial" w:cs="Arial"/>
          <w:sz w:val="40"/>
        </w:rPr>
      </w:pPr>
    </w:p>
    <w:p w:rsidR="00877633" w:rsidRDefault="00877633" w:rsidP="00652550">
      <w:pPr>
        <w:ind w:firstLine="0"/>
        <w:rPr>
          <w:rFonts w:ascii="Arial" w:hAnsi="Arial" w:cs="Arial"/>
          <w:sz w:val="40"/>
        </w:rPr>
      </w:pPr>
    </w:p>
    <w:p w:rsidR="00877633" w:rsidRDefault="00877633" w:rsidP="00652550">
      <w:pPr>
        <w:ind w:firstLine="0"/>
        <w:rPr>
          <w:rFonts w:ascii="Arial" w:hAnsi="Arial" w:cs="Arial"/>
          <w:sz w:val="40"/>
        </w:rPr>
      </w:pPr>
    </w:p>
    <w:p w:rsidR="00877633" w:rsidRDefault="00877633" w:rsidP="00652550">
      <w:pPr>
        <w:ind w:firstLine="0"/>
        <w:rPr>
          <w:rFonts w:ascii="Arial" w:hAnsi="Arial" w:cs="Arial"/>
          <w:sz w:val="40"/>
        </w:rPr>
      </w:pPr>
    </w:p>
    <w:p w:rsidR="00877633" w:rsidRPr="00877633" w:rsidRDefault="00877633" w:rsidP="00652550">
      <w:pPr>
        <w:ind w:firstLine="0"/>
        <w:rPr>
          <w:rFonts w:ascii="Arial" w:hAnsi="Arial" w:cs="Arial"/>
          <w:sz w:val="40"/>
        </w:rPr>
      </w:pPr>
    </w:p>
    <w:p w:rsidR="001F61DF" w:rsidRPr="00877633" w:rsidRDefault="001F61DF" w:rsidP="00652550">
      <w:pPr>
        <w:ind w:firstLine="0"/>
        <w:rPr>
          <w:rFonts w:ascii="Arial" w:hAnsi="Arial" w:cs="Arial"/>
          <w:sz w:val="40"/>
        </w:rPr>
      </w:pPr>
    </w:p>
    <w:p w:rsidR="001F61DF" w:rsidRPr="00877633" w:rsidRDefault="001F61DF" w:rsidP="00652550">
      <w:pPr>
        <w:ind w:firstLine="0"/>
        <w:rPr>
          <w:rFonts w:ascii="Arial" w:hAnsi="Arial" w:cs="Arial"/>
          <w:sz w:val="40"/>
        </w:rPr>
      </w:pPr>
    </w:p>
    <w:p w:rsidR="00652550" w:rsidRPr="00877633" w:rsidRDefault="00652550" w:rsidP="00652550">
      <w:pPr>
        <w:ind w:firstLine="0"/>
        <w:rPr>
          <w:rFonts w:ascii="Arial" w:hAnsi="Arial" w:cs="Arial"/>
          <w:sz w:val="40"/>
        </w:rPr>
      </w:pPr>
      <w:r w:rsidRPr="00877633">
        <w:rPr>
          <w:rFonts w:ascii="Arial" w:hAnsi="Arial" w:cs="Arial"/>
          <w:sz w:val="40"/>
        </w:rPr>
        <w:t>References books</w:t>
      </w:r>
    </w:p>
    <w:p w:rsidR="001F08DE" w:rsidRPr="00877633" w:rsidRDefault="001F08DE" w:rsidP="001F08DE">
      <w:pPr>
        <w:pStyle w:val="ListParagraph"/>
        <w:numPr>
          <w:ilvl w:val="0"/>
          <w:numId w:val="23"/>
        </w:numPr>
        <w:rPr>
          <w:rFonts w:ascii="Arial" w:hAnsi="Arial" w:cs="Arial"/>
          <w:sz w:val="22"/>
        </w:rPr>
      </w:pPr>
      <w:r w:rsidRPr="00877633">
        <w:rPr>
          <w:rFonts w:ascii="Arial" w:hAnsi="Arial" w:cs="Arial"/>
          <w:sz w:val="22"/>
        </w:rPr>
        <w:t>Google</w:t>
      </w:r>
      <w:r w:rsidR="00877633">
        <w:rPr>
          <w:rFonts w:ascii="Arial" w:hAnsi="Arial" w:cs="Arial"/>
          <w:sz w:val="22"/>
        </w:rPr>
        <w:t xml:space="preserve"> books and downloads</w:t>
      </w:r>
      <w:r w:rsidRPr="00877633">
        <w:rPr>
          <w:rFonts w:ascii="Arial" w:hAnsi="Arial" w:cs="Arial"/>
          <w:sz w:val="22"/>
        </w:rPr>
        <w:t xml:space="preserve"> </w:t>
      </w:r>
    </w:p>
    <w:p w:rsidR="00652550" w:rsidRPr="00877633" w:rsidRDefault="00652550" w:rsidP="001F08DE">
      <w:pPr>
        <w:pStyle w:val="ListParagraph"/>
        <w:numPr>
          <w:ilvl w:val="0"/>
          <w:numId w:val="23"/>
        </w:numPr>
        <w:rPr>
          <w:rFonts w:ascii="Arial" w:hAnsi="Arial" w:cs="Arial"/>
          <w:sz w:val="22"/>
        </w:rPr>
      </w:pPr>
      <w:r w:rsidRPr="00877633">
        <w:rPr>
          <w:rFonts w:ascii="Arial" w:hAnsi="Arial" w:cs="Arial"/>
          <w:sz w:val="22"/>
        </w:rPr>
        <w:t>IFFRS Slides</w:t>
      </w:r>
    </w:p>
    <w:p w:rsidR="00652550" w:rsidRPr="00877633" w:rsidRDefault="00652550" w:rsidP="001F08DE">
      <w:pPr>
        <w:pStyle w:val="ListParagraph"/>
        <w:numPr>
          <w:ilvl w:val="0"/>
          <w:numId w:val="23"/>
        </w:numPr>
        <w:rPr>
          <w:rFonts w:ascii="Arial" w:hAnsi="Arial" w:cs="Arial"/>
          <w:sz w:val="22"/>
        </w:rPr>
      </w:pPr>
      <w:r w:rsidRPr="00877633">
        <w:rPr>
          <w:rFonts w:ascii="Arial" w:hAnsi="Arial" w:cs="Arial"/>
          <w:sz w:val="22"/>
        </w:rPr>
        <w:t>GAAP VS IFFRS</w:t>
      </w:r>
    </w:p>
    <w:p w:rsidR="00652550" w:rsidRPr="00877633" w:rsidRDefault="00652550" w:rsidP="001F08DE">
      <w:pPr>
        <w:pStyle w:val="ListParagraph"/>
        <w:numPr>
          <w:ilvl w:val="0"/>
          <w:numId w:val="23"/>
        </w:numPr>
        <w:rPr>
          <w:rFonts w:ascii="Arial" w:hAnsi="Arial" w:cs="Arial"/>
          <w:sz w:val="22"/>
        </w:rPr>
      </w:pPr>
      <w:r w:rsidRPr="00877633">
        <w:rPr>
          <w:rFonts w:ascii="Arial" w:hAnsi="Arial" w:cs="Arial"/>
          <w:sz w:val="22"/>
        </w:rPr>
        <w:t>Budgeting-and-decision-making</w:t>
      </w:r>
    </w:p>
    <w:p w:rsidR="00652550" w:rsidRPr="00877633" w:rsidRDefault="00652550" w:rsidP="001F08DE">
      <w:pPr>
        <w:pStyle w:val="ListParagraph"/>
        <w:numPr>
          <w:ilvl w:val="0"/>
          <w:numId w:val="23"/>
        </w:numPr>
        <w:rPr>
          <w:rFonts w:ascii="Arial" w:hAnsi="Arial" w:cs="Arial"/>
          <w:sz w:val="22"/>
        </w:rPr>
      </w:pPr>
      <w:r w:rsidRPr="00877633">
        <w:rPr>
          <w:rFonts w:ascii="Arial" w:hAnsi="Arial" w:cs="Arial"/>
          <w:sz w:val="22"/>
        </w:rPr>
        <w:t>financial_management_www.accfile.com_</w:t>
      </w:r>
    </w:p>
    <w:p w:rsidR="00652550" w:rsidRPr="00877633" w:rsidRDefault="00652550" w:rsidP="001F08DE">
      <w:pPr>
        <w:pStyle w:val="ListParagraph"/>
        <w:numPr>
          <w:ilvl w:val="0"/>
          <w:numId w:val="23"/>
        </w:numPr>
        <w:rPr>
          <w:rFonts w:ascii="Arial" w:hAnsi="Arial" w:cs="Arial"/>
          <w:sz w:val="22"/>
        </w:rPr>
      </w:pPr>
      <w:r w:rsidRPr="00877633">
        <w:rPr>
          <w:rFonts w:ascii="Arial" w:hAnsi="Arial" w:cs="Arial"/>
          <w:sz w:val="22"/>
        </w:rPr>
        <w:t>Personal Finance Guide</w:t>
      </w:r>
    </w:p>
    <w:p w:rsidR="00652550" w:rsidRPr="00877633" w:rsidRDefault="00652550" w:rsidP="001F08DE">
      <w:pPr>
        <w:pStyle w:val="Default"/>
        <w:numPr>
          <w:ilvl w:val="0"/>
          <w:numId w:val="23"/>
        </w:numPr>
        <w:spacing w:line="480" w:lineRule="auto"/>
        <w:rPr>
          <w:rFonts w:ascii="Arial" w:hAnsi="Arial" w:cs="Arial"/>
        </w:rPr>
      </w:pPr>
      <w:r w:rsidRPr="00877633">
        <w:rPr>
          <w:rFonts w:ascii="Arial" w:hAnsi="Arial" w:cs="Arial"/>
          <w:sz w:val="22"/>
        </w:rPr>
        <w:t>Wiley Behavioral Finance</w:t>
      </w:r>
    </w:p>
    <w:p w:rsidR="001F08DE" w:rsidRPr="00877633" w:rsidRDefault="001F08DE" w:rsidP="001F08DE">
      <w:pPr>
        <w:pStyle w:val="Default"/>
        <w:numPr>
          <w:ilvl w:val="0"/>
          <w:numId w:val="23"/>
        </w:numPr>
        <w:spacing w:line="480" w:lineRule="auto"/>
        <w:rPr>
          <w:rFonts w:ascii="Arial" w:hAnsi="Arial" w:cs="Arial"/>
        </w:rPr>
      </w:pPr>
      <w:r w:rsidRPr="00877633">
        <w:rPr>
          <w:rFonts w:ascii="Arial" w:hAnsi="Arial" w:cs="Arial"/>
          <w:sz w:val="22"/>
        </w:rPr>
        <w:t>Modules 3 for Financial Management.</w:t>
      </w:r>
    </w:p>
    <w:p w:rsidR="001F08DE" w:rsidRPr="00877633" w:rsidRDefault="001F08DE" w:rsidP="00070DD5">
      <w:pPr>
        <w:rPr>
          <w:rFonts w:ascii="Arial" w:hAnsi="Arial" w:cs="Arial"/>
        </w:rPr>
      </w:pPr>
    </w:p>
    <w:p w:rsidR="00652550" w:rsidRPr="00877633" w:rsidRDefault="00070DD5" w:rsidP="00070DD5">
      <w:pPr>
        <w:rPr>
          <w:rFonts w:ascii="Arial" w:hAnsi="Arial" w:cs="Arial"/>
        </w:rPr>
      </w:pPr>
      <w:r w:rsidRPr="00877633">
        <w:rPr>
          <w:rFonts w:ascii="Arial" w:hAnsi="Arial" w:cs="Arial"/>
        </w:rPr>
        <w:t xml:space="preserve"> </w:t>
      </w:r>
      <w:r w:rsidR="00BA45DB" w:rsidRPr="00877633">
        <w:rPr>
          <w:rFonts w:ascii="Arial" w:hAnsi="Arial" w:cs="Arial"/>
        </w:rPr>
        <w:t>(</w:t>
      </w:r>
      <w:r w:rsidR="001F08DE" w:rsidRPr="00877633">
        <w:rPr>
          <w:rFonts w:ascii="Arial" w:hAnsi="Arial" w:cs="Arial"/>
        </w:rPr>
        <w:t>Kuol in the Year 30 Aug 2019)</w:t>
      </w:r>
    </w:p>
    <w:p w:rsidR="001F08DE" w:rsidRPr="00877633" w:rsidRDefault="001F08DE" w:rsidP="00F44358">
      <w:pPr>
        <w:ind w:firstLine="0"/>
        <w:rPr>
          <w:rFonts w:ascii="Arial" w:hAnsi="Arial" w:cs="Arial"/>
        </w:rPr>
      </w:pPr>
    </w:p>
    <w:p w:rsidR="00C17F3A" w:rsidRPr="00877633" w:rsidRDefault="00C17F3A">
      <w:pPr>
        <w:ind w:firstLine="0"/>
        <w:rPr>
          <w:rFonts w:ascii="Arial" w:hAnsi="Arial" w:cs="Arial"/>
        </w:rPr>
      </w:pPr>
    </w:p>
    <w:sectPr w:rsidR="00C17F3A" w:rsidRPr="00877633">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A70" w:rsidRDefault="00493A70">
      <w:pPr>
        <w:spacing w:line="240" w:lineRule="auto"/>
      </w:pPr>
      <w:r>
        <w:separator/>
      </w:r>
    </w:p>
    <w:p w:rsidR="00493A70" w:rsidRDefault="00493A70"/>
  </w:endnote>
  <w:endnote w:type="continuationSeparator" w:id="0">
    <w:p w:rsidR="00493A70" w:rsidRDefault="00493A70">
      <w:pPr>
        <w:spacing w:line="240" w:lineRule="auto"/>
      </w:pPr>
      <w:r>
        <w:continuationSeparator/>
      </w:r>
    </w:p>
    <w:p w:rsidR="00493A70" w:rsidRDefault="00493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A70" w:rsidRDefault="00493A70">
      <w:pPr>
        <w:spacing w:line="240" w:lineRule="auto"/>
      </w:pPr>
      <w:r>
        <w:separator/>
      </w:r>
    </w:p>
    <w:p w:rsidR="00493A70" w:rsidRDefault="00493A70"/>
  </w:footnote>
  <w:footnote w:type="continuationSeparator" w:id="0">
    <w:p w:rsidR="00493A70" w:rsidRDefault="00493A70">
      <w:pPr>
        <w:spacing w:line="240" w:lineRule="auto"/>
      </w:pPr>
      <w:r>
        <w:continuationSeparator/>
      </w:r>
    </w:p>
    <w:p w:rsidR="00493A70" w:rsidRDefault="00493A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493A70">
    <w:pPr>
      <w:pStyle w:val="Header"/>
    </w:pPr>
    <w:sdt>
      <w:sdtPr>
        <w:rPr>
          <w:caps/>
        </w:rPr>
        <w:alias w:val="Running head"/>
        <w:tag w:val=""/>
        <w:id w:val="12739865"/>
        <w:placeholder>
          <w:docPart w:val="904D3DA9007843A6A4F6F53C8BC16EA9"/>
        </w:placeholder>
        <w:dataBinding w:prefixMappings="xmlns:ns0='http://schemas.microsoft.com/office/2006/coverPageProps' " w:xpath="/ns0:CoverPageProperties[1]/ns0:Abstract[1]" w:storeItemID="{55AF091B-3C7A-41E3-B477-F2FDAA23CFDA}"/>
        <w15:appearance w15:val="hidden"/>
        <w:text/>
      </w:sdtPr>
      <w:sdtEndPr/>
      <w:sdtContent>
        <w:r w:rsidR="0066690F" w:rsidRPr="0066690F">
          <w:rPr>
            <w:caps/>
          </w:rPr>
          <w:t>Diploma in financial management for ngo’s Module 3 ASSIGNMENT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B93A0E">
      <w:rPr>
        <w:rStyle w:val="Strong"/>
        <w:noProof/>
      </w:rPr>
      <w:t>2</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4012C6">
    <w:pPr>
      <w:pStyle w:val="Header"/>
      <w:rPr>
        <w:rStyle w:val="Strong"/>
      </w:rPr>
    </w:pPr>
    <w:r>
      <w:rPr>
        <w:caps/>
      </w:rPr>
      <w:t xml:space="preserve">Diploma in financial management for ngo’s Module 3 ASSIGNMENT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B93A0E">
      <w:rPr>
        <w:rStyle w:val="Strong"/>
        <w:noProof/>
      </w:rPr>
      <w:t>1</w:t>
    </w:r>
    <w:r w:rsidR="005D3A03">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4ED2908"/>
    <w:multiLevelType w:val="hybridMultilevel"/>
    <w:tmpl w:val="AF3ACA72"/>
    <w:lvl w:ilvl="0" w:tplc="BE264C40">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C623D5"/>
    <w:multiLevelType w:val="multilevel"/>
    <w:tmpl w:val="A0C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2F138A"/>
    <w:multiLevelType w:val="hybridMultilevel"/>
    <w:tmpl w:val="75385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C5054E"/>
    <w:multiLevelType w:val="hybridMultilevel"/>
    <w:tmpl w:val="3FF4DF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D74AC8"/>
    <w:multiLevelType w:val="hybridMultilevel"/>
    <w:tmpl w:val="1A581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81E9A"/>
    <w:multiLevelType w:val="hybridMultilevel"/>
    <w:tmpl w:val="68200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9262689"/>
    <w:multiLevelType w:val="hybridMultilevel"/>
    <w:tmpl w:val="FADC58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E717B01"/>
    <w:multiLevelType w:val="multilevel"/>
    <w:tmpl w:val="6CB0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6"/>
  </w:num>
  <w:num w:numId="15">
    <w:abstractNumId w:val="19"/>
  </w:num>
  <w:num w:numId="16">
    <w:abstractNumId w:val="10"/>
  </w:num>
  <w:num w:numId="17">
    <w:abstractNumId w:val="15"/>
  </w:num>
  <w:num w:numId="18">
    <w:abstractNumId w:val="14"/>
  </w:num>
  <w:num w:numId="19">
    <w:abstractNumId w:val="13"/>
  </w:num>
  <w:num w:numId="20">
    <w:abstractNumId w:val="21"/>
  </w:num>
  <w:num w:numId="21">
    <w:abstractNumId w:val="18"/>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9E"/>
    <w:rsid w:val="00070DD5"/>
    <w:rsid w:val="00087996"/>
    <w:rsid w:val="000A3EC4"/>
    <w:rsid w:val="000D3F41"/>
    <w:rsid w:val="001143D0"/>
    <w:rsid w:val="0015597E"/>
    <w:rsid w:val="00170D2D"/>
    <w:rsid w:val="0018351E"/>
    <w:rsid w:val="00197478"/>
    <w:rsid w:val="001F08DE"/>
    <w:rsid w:val="001F4A72"/>
    <w:rsid w:val="001F61DF"/>
    <w:rsid w:val="0025420A"/>
    <w:rsid w:val="0030626D"/>
    <w:rsid w:val="003477BC"/>
    <w:rsid w:val="00347C9E"/>
    <w:rsid w:val="00355DCA"/>
    <w:rsid w:val="003941A1"/>
    <w:rsid w:val="00397E37"/>
    <w:rsid w:val="003E2CB1"/>
    <w:rsid w:val="004012C6"/>
    <w:rsid w:val="004754D5"/>
    <w:rsid w:val="00493A70"/>
    <w:rsid w:val="00551A02"/>
    <w:rsid w:val="005534FA"/>
    <w:rsid w:val="00576F3E"/>
    <w:rsid w:val="00577B47"/>
    <w:rsid w:val="005934B4"/>
    <w:rsid w:val="005D3A03"/>
    <w:rsid w:val="005D7225"/>
    <w:rsid w:val="005E173A"/>
    <w:rsid w:val="00630F33"/>
    <w:rsid w:val="00652550"/>
    <w:rsid w:val="0066690F"/>
    <w:rsid w:val="006D0FE0"/>
    <w:rsid w:val="006D3B9E"/>
    <w:rsid w:val="007123CB"/>
    <w:rsid w:val="007600EA"/>
    <w:rsid w:val="00775755"/>
    <w:rsid w:val="007C4FA1"/>
    <w:rsid w:val="007D2D52"/>
    <w:rsid w:val="008002C0"/>
    <w:rsid w:val="00823DD4"/>
    <w:rsid w:val="00844FD2"/>
    <w:rsid w:val="00877633"/>
    <w:rsid w:val="008C5323"/>
    <w:rsid w:val="008C6FAC"/>
    <w:rsid w:val="008D3ABB"/>
    <w:rsid w:val="008D4A7E"/>
    <w:rsid w:val="008E463E"/>
    <w:rsid w:val="008F0EA3"/>
    <w:rsid w:val="009152B9"/>
    <w:rsid w:val="00945A3D"/>
    <w:rsid w:val="0097247B"/>
    <w:rsid w:val="009A6A3B"/>
    <w:rsid w:val="00A12673"/>
    <w:rsid w:val="00A66F42"/>
    <w:rsid w:val="00A95CA4"/>
    <w:rsid w:val="00AE2199"/>
    <w:rsid w:val="00AF0C24"/>
    <w:rsid w:val="00B047FB"/>
    <w:rsid w:val="00B823AA"/>
    <w:rsid w:val="00B93A0E"/>
    <w:rsid w:val="00BA374D"/>
    <w:rsid w:val="00BA45DB"/>
    <w:rsid w:val="00BF4184"/>
    <w:rsid w:val="00C0601E"/>
    <w:rsid w:val="00C17F3A"/>
    <w:rsid w:val="00C31D30"/>
    <w:rsid w:val="00C71158"/>
    <w:rsid w:val="00C71EA9"/>
    <w:rsid w:val="00C966DC"/>
    <w:rsid w:val="00CA6434"/>
    <w:rsid w:val="00CD6E39"/>
    <w:rsid w:val="00CE26BB"/>
    <w:rsid w:val="00CF6E91"/>
    <w:rsid w:val="00D21AFE"/>
    <w:rsid w:val="00D85B68"/>
    <w:rsid w:val="00D862EE"/>
    <w:rsid w:val="00DD2959"/>
    <w:rsid w:val="00E20A65"/>
    <w:rsid w:val="00E25393"/>
    <w:rsid w:val="00E6004D"/>
    <w:rsid w:val="00E81978"/>
    <w:rsid w:val="00EB3E42"/>
    <w:rsid w:val="00EC726B"/>
    <w:rsid w:val="00F379B7"/>
    <w:rsid w:val="00F44358"/>
    <w:rsid w:val="00F525FA"/>
    <w:rsid w:val="00F7356D"/>
    <w:rsid w:val="00F96D0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783B05-08A1-4D71-87F4-02335EC6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CE26BB"/>
    <w:pPr>
      <w:autoSpaceDE w:val="0"/>
      <w:autoSpaceDN w:val="0"/>
      <w:adjustRightInd w:val="0"/>
      <w:spacing w:line="240" w:lineRule="auto"/>
      <w:ind w:firstLine="0"/>
    </w:pPr>
    <w:rPr>
      <w:rFonts w:ascii="Times New Roman" w:hAnsi="Times New Roman" w:cs="Times New Roman"/>
      <w:color w:val="000000"/>
    </w:rPr>
  </w:style>
  <w:style w:type="character" w:styleId="Hyperlink">
    <w:name w:val="Hyperlink"/>
    <w:basedOn w:val="DefaultParagraphFont"/>
    <w:uiPriority w:val="99"/>
    <w:unhideWhenUsed/>
    <w:rsid w:val="0065255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3376833">
      <w:bodyDiv w:val="1"/>
      <w:marLeft w:val="0"/>
      <w:marRight w:val="0"/>
      <w:marTop w:val="0"/>
      <w:marBottom w:val="0"/>
      <w:divBdr>
        <w:top w:val="none" w:sz="0" w:space="0" w:color="auto"/>
        <w:left w:val="none" w:sz="0" w:space="0" w:color="auto"/>
        <w:bottom w:val="none" w:sz="0" w:space="0" w:color="auto"/>
        <w:right w:val="none" w:sz="0" w:space="0" w:color="auto"/>
      </w:divBdr>
      <w:divsChild>
        <w:div w:id="686716906">
          <w:marLeft w:val="0"/>
          <w:marRight w:val="0"/>
          <w:marTop w:val="0"/>
          <w:marBottom w:val="225"/>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740622">
      <w:bodyDiv w:val="1"/>
      <w:marLeft w:val="0"/>
      <w:marRight w:val="0"/>
      <w:marTop w:val="0"/>
      <w:marBottom w:val="0"/>
      <w:divBdr>
        <w:top w:val="none" w:sz="0" w:space="0" w:color="auto"/>
        <w:left w:val="none" w:sz="0" w:space="0" w:color="auto"/>
        <w:bottom w:val="none" w:sz="0" w:space="0" w:color="auto"/>
        <w:right w:val="none" w:sz="0" w:space="0" w:color="auto"/>
      </w:divBdr>
    </w:div>
    <w:div w:id="109146294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38224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22260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wichj\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92991523BD46FE8E512E318F05993F"/>
        <w:category>
          <w:name w:val="General"/>
          <w:gallery w:val="placeholder"/>
        </w:category>
        <w:types>
          <w:type w:val="bbPlcHdr"/>
        </w:types>
        <w:behaviors>
          <w:behavior w:val="content"/>
        </w:behaviors>
        <w:guid w:val="{0F4C2BEC-F8D8-4AD5-A86D-E2932E133B52}"/>
      </w:docPartPr>
      <w:docPartBody>
        <w:p w:rsidR="00860FEE" w:rsidRDefault="002A05E1">
          <w:pPr>
            <w:pStyle w:val="F392991523BD46FE8E512E318F05993F"/>
          </w:pPr>
          <w:r>
            <w:t>[Title Here, up to 12 Words, on One to Two Lines]</w:t>
          </w:r>
        </w:p>
      </w:docPartBody>
    </w:docPart>
    <w:docPart>
      <w:docPartPr>
        <w:name w:val="904D3DA9007843A6A4F6F53C8BC16EA9"/>
        <w:category>
          <w:name w:val="General"/>
          <w:gallery w:val="placeholder"/>
        </w:category>
        <w:types>
          <w:type w:val="bbPlcHdr"/>
        </w:types>
        <w:behaviors>
          <w:behavior w:val="content"/>
        </w:behaviors>
        <w:guid w:val="{7EA1F7EF-30A4-4A85-808B-C7E7747EC74C}"/>
      </w:docPartPr>
      <w:docPartBody>
        <w:p w:rsidR="00860FEE" w:rsidRDefault="002A05E1">
          <w:pPr>
            <w:pStyle w:val="904D3DA9007843A6A4F6F53C8BC16EA9"/>
          </w:pPr>
          <w:r w:rsidRPr="005D3A03">
            <w:t>Figures title:</w:t>
          </w:r>
        </w:p>
      </w:docPartBody>
    </w:docPart>
    <w:docPart>
      <w:docPartPr>
        <w:name w:val="C67CF3EC17CB47A6821C59933502D4DC"/>
        <w:category>
          <w:name w:val="General"/>
          <w:gallery w:val="placeholder"/>
        </w:category>
        <w:types>
          <w:type w:val="bbPlcHdr"/>
        </w:types>
        <w:behaviors>
          <w:behavior w:val="content"/>
        </w:behaviors>
        <w:guid w:val="{97CCE97F-9D30-477D-9778-6BAA459049DB}"/>
      </w:docPartPr>
      <w:docPartBody>
        <w:p w:rsidR="005D78C4" w:rsidRDefault="00B927FD" w:rsidP="00B927FD">
          <w:pPr>
            <w:pStyle w:val="C67CF3EC17CB47A6821C59933502D4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E1"/>
    <w:rsid w:val="00121391"/>
    <w:rsid w:val="00295B20"/>
    <w:rsid w:val="002A05E1"/>
    <w:rsid w:val="002C1463"/>
    <w:rsid w:val="003E50DF"/>
    <w:rsid w:val="005D78C4"/>
    <w:rsid w:val="006C2B5D"/>
    <w:rsid w:val="00860FEE"/>
    <w:rsid w:val="00B927FD"/>
    <w:rsid w:val="00C5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 w:type="paragraph" w:customStyle="1" w:styleId="C67CF3EC17CB47A6821C59933502D4DC">
    <w:name w:val="C67CF3EC17CB47A6821C59933502D4DC"/>
    <w:rsid w:val="00B927FD"/>
  </w:style>
  <w:style w:type="paragraph" w:customStyle="1" w:styleId="E5295D2E8E8F4483B0E15F0F8EED0A5F">
    <w:name w:val="E5295D2E8E8F4483B0E15F0F8EED0A5F"/>
    <w:rsid w:val="00B927FD"/>
  </w:style>
  <w:style w:type="paragraph" w:customStyle="1" w:styleId="2C649B326D9844318DCC7E525DF29AA2">
    <w:name w:val="2C649B326D9844318DCC7E525DF29AA2"/>
    <w:rsid w:val="00B927FD"/>
  </w:style>
  <w:style w:type="paragraph" w:customStyle="1" w:styleId="19071829D2E94AAA8FD89FC36835B986">
    <w:name w:val="19071829D2E94AAA8FD89FC36835B986"/>
    <w:rsid w:val="00B927FD"/>
  </w:style>
  <w:style w:type="paragraph" w:customStyle="1" w:styleId="779B42D2690940509125ED649A8F5248">
    <w:name w:val="779B42D2690940509125ED649A8F5248"/>
    <w:rsid w:val="00B927FD"/>
  </w:style>
  <w:style w:type="paragraph" w:customStyle="1" w:styleId="148055213953484DBB3804BA04EF2446">
    <w:name w:val="148055213953484DBB3804BA04EF2446"/>
    <w:rsid w:val="00B927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Diploma in financial management for ngo’s Module 3 ASSIGNMENT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6198D-2817-4F89-8035-135F3670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301</TotalTime>
  <Pages>12</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Module 3 Assignment 
</vt:lpstr>
    </vt:vector>
  </TitlesOfParts>
  <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Assignment 
</dc:title>
  <dc:subject/>
  <dc:creator>Gatwich GK. Kuol</dc:creator>
  <cp:keywords/>
  <dc:description/>
  <cp:lastModifiedBy>Gatwich GK. Kuol</cp:lastModifiedBy>
  <cp:revision>49</cp:revision>
  <dcterms:created xsi:type="dcterms:W3CDTF">2019-08-25T07:59:00Z</dcterms:created>
  <dcterms:modified xsi:type="dcterms:W3CDTF">2019-09-06T12:42:00Z</dcterms:modified>
</cp:coreProperties>
</file>