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01" w:rsidRPr="00ED5F75" w:rsidRDefault="00ED5F75">
      <w:pPr>
        <w:rPr>
          <w:rFonts w:ascii="Arial" w:hAnsi="Arial" w:cs="Arial"/>
          <w:b/>
          <w:sz w:val="24"/>
          <w:szCs w:val="24"/>
        </w:rPr>
      </w:pPr>
      <w:r w:rsidRPr="00ED5F75">
        <w:rPr>
          <w:rFonts w:ascii="Arial" w:hAnsi="Arial" w:cs="Arial"/>
          <w:b/>
          <w:sz w:val="24"/>
          <w:szCs w:val="24"/>
        </w:rPr>
        <w:t xml:space="preserve">Diploma in Public Health Research Topics selection </w:t>
      </w:r>
    </w:p>
    <w:p w:rsidR="00ED5F75" w:rsidRDefault="00ED5F75">
      <w:pPr>
        <w:rPr>
          <w:rFonts w:ascii="Arial" w:hAnsi="Arial" w:cs="Arial"/>
          <w:sz w:val="24"/>
          <w:szCs w:val="24"/>
        </w:rPr>
      </w:pPr>
    </w:p>
    <w:p w:rsidR="00ED5F75" w:rsidRDefault="00ED5F75" w:rsidP="00ED5F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on nodding disease  which is affecting the communities </w:t>
      </w:r>
    </w:p>
    <w:p w:rsidR="00ED5F75" w:rsidRPr="00ED5F75" w:rsidRDefault="00ED5F75" w:rsidP="00ED5F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on River blindness </w:t>
      </w:r>
    </w:p>
    <w:sectPr w:rsidR="00ED5F75" w:rsidRPr="00ED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899"/>
    <w:multiLevelType w:val="hybridMultilevel"/>
    <w:tmpl w:val="0E72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75"/>
    <w:rsid w:val="008E1101"/>
    <w:rsid w:val="00E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>Microsoft (C)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1</cp:revision>
  <dcterms:created xsi:type="dcterms:W3CDTF">2019-11-09T05:45:00Z</dcterms:created>
  <dcterms:modified xsi:type="dcterms:W3CDTF">2019-11-09T05:50:00Z</dcterms:modified>
</cp:coreProperties>
</file>