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313" w:rsidRPr="002B1CFA" w:rsidRDefault="005E2D1B" w:rsidP="002B1CFA">
      <w:pPr>
        <w:spacing w:line="360" w:lineRule="auto"/>
        <w:jc w:val="center"/>
        <w:rPr>
          <w:rFonts w:ascii="Times New Roman" w:hAnsi="Times New Roman" w:cs="Times New Roman"/>
          <w:sz w:val="24"/>
          <w:szCs w:val="24"/>
        </w:rPr>
      </w:pPr>
      <w:r w:rsidRPr="002B1CFA">
        <w:rPr>
          <w:rFonts w:ascii="Times New Roman" w:hAnsi="Times New Roman" w:cs="Times New Roman"/>
          <w:sz w:val="24"/>
          <w:szCs w:val="24"/>
        </w:rPr>
        <w:t>POST GRADUATE DPLOMA ASSIGNMENT</w:t>
      </w:r>
    </w:p>
    <w:p w:rsidR="005E2D1B" w:rsidRPr="002B1CFA" w:rsidRDefault="005E2D1B" w:rsidP="002B1CFA">
      <w:pPr>
        <w:spacing w:line="360" w:lineRule="auto"/>
        <w:jc w:val="center"/>
        <w:rPr>
          <w:rFonts w:ascii="Times New Roman" w:hAnsi="Times New Roman" w:cs="Times New Roman"/>
          <w:sz w:val="24"/>
          <w:szCs w:val="24"/>
        </w:rPr>
      </w:pPr>
    </w:p>
    <w:p w:rsidR="005E2D1B" w:rsidRPr="002B1CFA" w:rsidRDefault="00581CA3" w:rsidP="002B1CFA">
      <w:pPr>
        <w:spacing w:line="360" w:lineRule="auto"/>
        <w:jc w:val="center"/>
        <w:rPr>
          <w:rFonts w:ascii="Times New Roman" w:hAnsi="Times New Roman" w:cs="Times New Roman"/>
          <w:sz w:val="24"/>
          <w:szCs w:val="24"/>
        </w:rPr>
      </w:pPr>
      <w:r w:rsidRPr="002B1CFA">
        <w:rPr>
          <w:rFonts w:ascii="Times New Roman" w:hAnsi="Times New Roman" w:cs="Times New Roman"/>
          <w:sz w:val="24"/>
          <w:szCs w:val="24"/>
        </w:rPr>
        <w:t>ASSIGNMENT FOUR</w:t>
      </w:r>
    </w:p>
    <w:p w:rsidR="005E2D1B" w:rsidRPr="002B1CFA" w:rsidRDefault="005E2D1B" w:rsidP="002B1CFA">
      <w:pPr>
        <w:spacing w:line="360" w:lineRule="auto"/>
        <w:jc w:val="center"/>
        <w:rPr>
          <w:rFonts w:ascii="Times New Roman" w:hAnsi="Times New Roman" w:cs="Times New Roman"/>
          <w:sz w:val="24"/>
          <w:szCs w:val="24"/>
        </w:rPr>
      </w:pPr>
    </w:p>
    <w:p w:rsidR="005E2D1B" w:rsidRPr="002B1CFA" w:rsidRDefault="005E2D1B" w:rsidP="002B1CFA">
      <w:pPr>
        <w:spacing w:line="360" w:lineRule="auto"/>
        <w:jc w:val="center"/>
        <w:rPr>
          <w:rFonts w:ascii="Times New Roman" w:hAnsi="Times New Roman" w:cs="Times New Roman"/>
          <w:sz w:val="24"/>
          <w:szCs w:val="24"/>
        </w:rPr>
      </w:pPr>
      <w:r w:rsidRPr="002B1CFA">
        <w:rPr>
          <w:rFonts w:ascii="Times New Roman" w:hAnsi="Times New Roman" w:cs="Times New Roman"/>
          <w:sz w:val="24"/>
          <w:szCs w:val="24"/>
        </w:rPr>
        <w:t>BY</w:t>
      </w:r>
    </w:p>
    <w:p w:rsidR="005E2D1B" w:rsidRPr="002B1CFA" w:rsidRDefault="005E2D1B" w:rsidP="002B1CFA">
      <w:pPr>
        <w:spacing w:line="360" w:lineRule="auto"/>
        <w:jc w:val="center"/>
        <w:rPr>
          <w:rFonts w:ascii="Times New Roman" w:hAnsi="Times New Roman" w:cs="Times New Roman"/>
          <w:sz w:val="24"/>
          <w:szCs w:val="24"/>
        </w:rPr>
      </w:pPr>
    </w:p>
    <w:p w:rsidR="005E2D1B" w:rsidRPr="002B1CFA" w:rsidRDefault="005E2D1B" w:rsidP="002B1CFA">
      <w:pPr>
        <w:spacing w:line="360" w:lineRule="auto"/>
        <w:jc w:val="center"/>
        <w:rPr>
          <w:rFonts w:ascii="Times New Roman" w:hAnsi="Times New Roman" w:cs="Times New Roman"/>
          <w:sz w:val="24"/>
          <w:szCs w:val="24"/>
        </w:rPr>
      </w:pPr>
      <w:r w:rsidRPr="002B1CFA">
        <w:rPr>
          <w:rFonts w:ascii="Times New Roman" w:hAnsi="Times New Roman" w:cs="Times New Roman"/>
          <w:sz w:val="24"/>
          <w:szCs w:val="24"/>
        </w:rPr>
        <w:t>DOMINIC ALBINO BATIKAYO</w:t>
      </w:r>
    </w:p>
    <w:p w:rsidR="005E2D1B" w:rsidRPr="002B1CFA" w:rsidRDefault="005E2D1B" w:rsidP="002B1CFA">
      <w:pPr>
        <w:spacing w:line="360" w:lineRule="auto"/>
        <w:jc w:val="center"/>
        <w:rPr>
          <w:rFonts w:ascii="Times New Roman" w:hAnsi="Times New Roman" w:cs="Times New Roman"/>
          <w:sz w:val="24"/>
          <w:szCs w:val="24"/>
        </w:rPr>
      </w:pPr>
    </w:p>
    <w:p w:rsidR="005E2D1B" w:rsidRPr="002B1CFA" w:rsidRDefault="005E2D1B" w:rsidP="002B1CFA">
      <w:pPr>
        <w:spacing w:line="360" w:lineRule="auto"/>
        <w:jc w:val="center"/>
        <w:rPr>
          <w:rFonts w:ascii="Times New Roman" w:hAnsi="Times New Roman" w:cs="Times New Roman"/>
          <w:sz w:val="24"/>
          <w:szCs w:val="24"/>
        </w:rPr>
      </w:pPr>
      <w:proofErr w:type="spellStart"/>
      <w:r w:rsidRPr="002B1CFA">
        <w:rPr>
          <w:rFonts w:ascii="Times New Roman" w:hAnsi="Times New Roman" w:cs="Times New Roman"/>
          <w:sz w:val="24"/>
          <w:szCs w:val="24"/>
        </w:rPr>
        <w:t>Adm</w:t>
      </w:r>
      <w:proofErr w:type="spellEnd"/>
      <w:r w:rsidRPr="002B1CFA">
        <w:rPr>
          <w:rFonts w:ascii="Times New Roman" w:hAnsi="Times New Roman" w:cs="Times New Roman"/>
          <w:sz w:val="24"/>
          <w:szCs w:val="24"/>
        </w:rPr>
        <w:t xml:space="preserve"> No ACPMPGD/140/2019</w:t>
      </w:r>
    </w:p>
    <w:p w:rsidR="005E2D1B" w:rsidRPr="002B1CFA" w:rsidRDefault="005E2D1B" w:rsidP="002B1CFA">
      <w:pPr>
        <w:spacing w:line="360" w:lineRule="auto"/>
        <w:jc w:val="center"/>
        <w:rPr>
          <w:rFonts w:ascii="Times New Roman" w:hAnsi="Times New Roman" w:cs="Times New Roman"/>
          <w:sz w:val="24"/>
          <w:szCs w:val="24"/>
        </w:rPr>
      </w:pPr>
    </w:p>
    <w:p w:rsidR="00543983" w:rsidRPr="002B1CFA" w:rsidRDefault="00543983" w:rsidP="002B1CFA">
      <w:pPr>
        <w:spacing w:line="360" w:lineRule="auto"/>
        <w:jc w:val="center"/>
        <w:rPr>
          <w:rFonts w:ascii="Times New Roman" w:hAnsi="Times New Roman" w:cs="Times New Roman"/>
          <w:sz w:val="24"/>
          <w:szCs w:val="24"/>
        </w:rPr>
      </w:pPr>
    </w:p>
    <w:p w:rsidR="005E2D1B" w:rsidRPr="002B1CFA" w:rsidRDefault="005E2D1B" w:rsidP="002B1CFA">
      <w:pPr>
        <w:spacing w:line="360" w:lineRule="auto"/>
        <w:jc w:val="center"/>
        <w:rPr>
          <w:rFonts w:ascii="Times New Roman" w:hAnsi="Times New Roman" w:cs="Times New Roman"/>
          <w:sz w:val="24"/>
          <w:szCs w:val="24"/>
        </w:rPr>
      </w:pPr>
      <w:r w:rsidRPr="002B1CFA">
        <w:rPr>
          <w:rFonts w:ascii="Times New Roman" w:hAnsi="Times New Roman" w:cs="Times New Roman"/>
          <w:sz w:val="24"/>
          <w:szCs w:val="24"/>
        </w:rPr>
        <w:t>AFRICAN CENTRE FOR PROJECT MANAGEMENT NAIROBI, KENYA</w:t>
      </w:r>
    </w:p>
    <w:p w:rsidR="005E2D1B" w:rsidRPr="002B1CFA" w:rsidRDefault="005E2D1B" w:rsidP="002B1CFA">
      <w:pPr>
        <w:spacing w:line="360" w:lineRule="auto"/>
        <w:jc w:val="center"/>
        <w:rPr>
          <w:rFonts w:ascii="Times New Roman" w:hAnsi="Times New Roman" w:cs="Times New Roman"/>
          <w:sz w:val="24"/>
          <w:szCs w:val="24"/>
        </w:rPr>
      </w:pPr>
    </w:p>
    <w:p w:rsidR="00543983" w:rsidRPr="002B1CFA" w:rsidRDefault="00543983" w:rsidP="002B1CFA">
      <w:pPr>
        <w:spacing w:line="360" w:lineRule="auto"/>
        <w:jc w:val="center"/>
        <w:rPr>
          <w:rFonts w:ascii="Times New Roman" w:hAnsi="Times New Roman" w:cs="Times New Roman"/>
          <w:sz w:val="24"/>
          <w:szCs w:val="24"/>
        </w:rPr>
      </w:pPr>
    </w:p>
    <w:p w:rsidR="005E2D1B" w:rsidRPr="002B1CFA" w:rsidRDefault="005E2D1B" w:rsidP="002B1CFA">
      <w:pPr>
        <w:spacing w:line="360" w:lineRule="auto"/>
        <w:jc w:val="center"/>
        <w:rPr>
          <w:rFonts w:ascii="Times New Roman" w:hAnsi="Times New Roman" w:cs="Times New Roman"/>
          <w:sz w:val="24"/>
          <w:szCs w:val="24"/>
        </w:rPr>
      </w:pPr>
      <w:r w:rsidRPr="002B1CFA">
        <w:rPr>
          <w:rFonts w:ascii="Times New Roman" w:hAnsi="Times New Roman" w:cs="Times New Roman"/>
          <w:sz w:val="24"/>
          <w:szCs w:val="24"/>
        </w:rPr>
        <w:t>POST GRADUATE DIPLOMA IN FOOD SECURITY AND MANAGEMENT</w:t>
      </w:r>
    </w:p>
    <w:p w:rsidR="005E2D1B" w:rsidRPr="002B1CFA" w:rsidRDefault="005E2D1B" w:rsidP="002B1CFA">
      <w:pPr>
        <w:spacing w:line="360" w:lineRule="auto"/>
        <w:jc w:val="center"/>
        <w:rPr>
          <w:rFonts w:ascii="Times New Roman" w:hAnsi="Times New Roman" w:cs="Times New Roman"/>
          <w:sz w:val="24"/>
          <w:szCs w:val="24"/>
        </w:rPr>
      </w:pPr>
    </w:p>
    <w:p w:rsidR="00543983" w:rsidRPr="002B1CFA" w:rsidRDefault="00543983" w:rsidP="002B1CFA">
      <w:pPr>
        <w:spacing w:line="360" w:lineRule="auto"/>
        <w:jc w:val="center"/>
        <w:rPr>
          <w:rFonts w:ascii="Times New Roman" w:hAnsi="Times New Roman" w:cs="Times New Roman"/>
          <w:sz w:val="24"/>
          <w:szCs w:val="24"/>
        </w:rPr>
      </w:pPr>
    </w:p>
    <w:p w:rsidR="00543983" w:rsidRPr="002B1CFA" w:rsidRDefault="00543983" w:rsidP="002B1CFA">
      <w:pPr>
        <w:spacing w:line="360" w:lineRule="auto"/>
        <w:jc w:val="center"/>
        <w:rPr>
          <w:rFonts w:ascii="Times New Roman" w:hAnsi="Times New Roman" w:cs="Times New Roman"/>
          <w:sz w:val="24"/>
          <w:szCs w:val="24"/>
        </w:rPr>
      </w:pPr>
    </w:p>
    <w:p w:rsidR="005E2D1B" w:rsidRPr="002B1CFA" w:rsidRDefault="0020351D" w:rsidP="002B1CFA">
      <w:pPr>
        <w:spacing w:line="360" w:lineRule="auto"/>
        <w:jc w:val="center"/>
        <w:rPr>
          <w:rFonts w:ascii="Times New Roman" w:hAnsi="Times New Roman" w:cs="Times New Roman"/>
          <w:sz w:val="24"/>
          <w:szCs w:val="24"/>
        </w:rPr>
      </w:pPr>
      <w:r w:rsidRPr="002B1CFA">
        <w:rPr>
          <w:rFonts w:ascii="Times New Roman" w:hAnsi="Times New Roman" w:cs="Times New Roman"/>
          <w:sz w:val="24"/>
          <w:szCs w:val="24"/>
        </w:rPr>
        <w:t xml:space="preserve">SUBMITTED ON </w:t>
      </w:r>
      <w:r w:rsidR="002B1CFA">
        <w:rPr>
          <w:rFonts w:ascii="Times New Roman" w:hAnsi="Times New Roman" w:cs="Times New Roman"/>
          <w:sz w:val="24"/>
          <w:szCs w:val="24"/>
        </w:rPr>
        <w:t>8</w:t>
      </w:r>
      <w:r w:rsidR="00514F19" w:rsidRPr="002B1CFA">
        <w:rPr>
          <w:rFonts w:ascii="Times New Roman" w:hAnsi="Times New Roman" w:cs="Times New Roman"/>
          <w:sz w:val="24"/>
          <w:szCs w:val="24"/>
          <w:vertAlign w:val="superscript"/>
        </w:rPr>
        <w:t>th</w:t>
      </w:r>
      <w:r w:rsidR="00514F19" w:rsidRPr="002B1CFA">
        <w:rPr>
          <w:rFonts w:ascii="Times New Roman" w:hAnsi="Times New Roman" w:cs="Times New Roman"/>
          <w:sz w:val="24"/>
          <w:szCs w:val="24"/>
        </w:rPr>
        <w:t xml:space="preserve"> </w:t>
      </w:r>
      <w:r w:rsidR="00581CA3" w:rsidRPr="002B1CFA">
        <w:rPr>
          <w:rFonts w:ascii="Times New Roman" w:hAnsi="Times New Roman" w:cs="Times New Roman"/>
          <w:sz w:val="24"/>
          <w:szCs w:val="24"/>
        </w:rPr>
        <w:t>2020</w:t>
      </w:r>
    </w:p>
    <w:p w:rsidR="005E2D1B" w:rsidRPr="002B1CFA" w:rsidRDefault="005E2D1B" w:rsidP="002B1CFA">
      <w:pPr>
        <w:spacing w:line="360" w:lineRule="auto"/>
        <w:jc w:val="both"/>
        <w:rPr>
          <w:rFonts w:ascii="Times New Roman" w:hAnsi="Times New Roman" w:cs="Times New Roman"/>
          <w:sz w:val="24"/>
          <w:szCs w:val="24"/>
        </w:rPr>
      </w:pPr>
    </w:p>
    <w:p w:rsidR="005E2D1B" w:rsidRPr="002B1CFA" w:rsidRDefault="005E2D1B" w:rsidP="002B1CFA">
      <w:pPr>
        <w:spacing w:line="360" w:lineRule="auto"/>
        <w:jc w:val="both"/>
        <w:rPr>
          <w:rFonts w:ascii="Times New Roman" w:hAnsi="Times New Roman" w:cs="Times New Roman"/>
          <w:sz w:val="24"/>
          <w:szCs w:val="24"/>
        </w:rPr>
      </w:pPr>
    </w:p>
    <w:p w:rsidR="0020351D" w:rsidRPr="002B1CFA" w:rsidRDefault="00514F19" w:rsidP="002B1CFA">
      <w:pPr>
        <w:pStyle w:val="Heading1"/>
        <w:spacing w:line="360" w:lineRule="auto"/>
        <w:ind w:left="-5" w:right="12"/>
        <w:jc w:val="both"/>
        <w:rPr>
          <w:rFonts w:ascii="Times New Roman" w:hAnsi="Times New Roman" w:cs="Times New Roman"/>
          <w:color w:val="auto"/>
          <w:sz w:val="24"/>
          <w:szCs w:val="24"/>
        </w:rPr>
      </w:pPr>
      <w:r w:rsidRPr="002B1CFA">
        <w:rPr>
          <w:rFonts w:ascii="Times New Roman" w:hAnsi="Times New Roman" w:cs="Times New Roman"/>
          <w:color w:val="auto"/>
          <w:sz w:val="24"/>
          <w:szCs w:val="24"/>
        </w:rPr>
        <w:lastRenderedPageBreak/>
        <w:t>ASSIGNMENTS THREE QUESTIONS</w:t>
      </w:r>
    </w:p>
    <w:p w:rsidR="00581CA3" w:rsidRPr="002B1CFA" w:rsidRDefault="00581CA3" w:rsidP="004449A1">
      <w:pPr>
        <w:numPr>
          <w:ilvl w:val="0"/>
          <w:numId w:val="1"/>
        </w:numPr>
        <w:spacing w:after="451" w:line="360" w:lineRule="auto"/>
        <w:jc w:val="both"/>
        <w:rPr>
          <w:rFonts w:ascii="Times New Roman" w:hAnsi="Times New Roman" w:cs="Times New Roman"/>
          <w:sz w:val="24"/>
          <w:szCs w:val="24"/>
        </w:rPr>
      </w:pPr>
      <w:r w:rsidRPr="002B1CFA">
        <w:rPr>
          <w:rFonts w:ascii="Times New Roman" w:hAnsi="Times New Roman" w:cs="Times New Roman"/>
          <w:sz w:val="24"/>
          <w:szCs w:val="24"/>
        </w:rPr>
        <w:t>How do you ensure appropriate data is captured for purposes of assessing food security in emergencies?</w:t>
      </w:r>
    </w:p>
    <w:p w:rsidR="00581CA3" w:rsidRPr="002B1CFA" w:rsidRDefault="00581CA3" w:rsidP="004449A1">
      <w:pPr>
        <w:numPr>
          <w:ilvl w:val="0"/>
          <w:numId w:val="1"/>
        </w:numPr>
        <w:spacing w:after="451"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Discuss the indicators of food security taking your country as an example </w:t>
      </w:r>
    </w:p>
    <w:p w:rsidR="00581CA3" w:rsidRPr="002B1CFA" w:rsidRDefault="00581CA3" w:rsidP="004449A1">
      <w:pPr>
        <w:numPr>
          <w:ilvl w:val="0"/>
          <w:numId w:val="1"/>
        </w:numPr>
        <w:spacing w:after="451"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What are the expectations of national governments as well as county governments on issues to deal with food security? </w:t>
      </w:r>
    </w:p>
    <w:p w:rsidR="00581CA3" w:rsidRPr="002B1CFA" w:rsidRDefault="00581CA3" w:rsidP="004449A1">
      <w:pPr>
        <w:numPr>
          <w:ilvl w:val="0"/>
          <w:numId w:val="1"/>
        </w:numPr>
        <w:spacing w:after="451"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What is the importance of supplementary feeding programmes? </w:t>
      </w:r>
    </w:p>
    <w:p w:rsidR="00581CA3" w:rsidRPr="002B1CFA" w:rsidRDefault="00581CA3" w:rsidP="004449A1">
      <w:pPr>
        <w:numPr>
          <w:ilvl w:val="0"/>
          <w:numId w:val="1"/>
        </w:numPr>
        <w:spacing w:after="451" w:line="360" w:lineRule="auto"/>
        <w:jc w:val="both"/>
        <w:rPr>
          <w:rFonts w:ascii="Times New Roman" w:hAnsi="Times New Roman" w:cs="Times New Roman"/>
          <w:sz w:val="24"/>
          <w:szCs w:val="24"/>
        </w:rPr>
      </w:pPr>
      <w:r w:rsidRPr="002B1CFA">
        <w:rPr>
          <w:rFonts w:ascii="Times New Roman" w:hAnsi="Times New Roman" w:cs="Times New Roman"/>
          <w:sz w:val="24"/>
          <w:szCs w:val="24"/>
        </w:rPr>
        <w:t>Explain the therapeutic care strategies in emergencies.</w:t>
      </w:r>
    </w:p>
    <w:p w:rsidR="00581CA3" w:rsidRPr="002B1CFA" w:rsidRDefault="00581CA3" w:rsidP="004449A1">
      <w:pPr>
        <w:numPr>
          <w:ilvl w:val="0"/>
          <w:numId w:val="1"/>
        </w:numPr>
        <w:spacing w:after="451"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Discuss the health interventions in emergencies linked with food security.   </w:t>
      </w:r>
    </w:p>
    <w:p w:rsidR="00CA1722" w:rsidRPr="002B1CFA" w:rsidRDefault="00CA1722"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sz w:val="24"/>
          <w:szCs w:val="24"/>
          <w:u w:val="single"/>
        </w:rPr>
      </w:pPr>
    </w:p>
    <w:p w:rsidR="00FB61C0" w:rsidRPr="002B1CFA" w:rsidRDefault="00FB61C0" w:rsidP="002B1CFA">
      <w:pPr>
        <w:autoSpaceDE w:val="0"/>
        <w:autoSpaceDN w:val="0"/>
        <w:adjustRightInd w:val="0"/>
        <w:spacing w:after="0" w:line="360" w:lineRule="auto"/>
        <w:jc w:val="both"/>
        <w:rPr>
          <w:rFonts w:ascii="Times New Roman" w:eastAsia="DINPro-Light" w:hAnsi="Times New Roman" w:cs="Times New Roman"/>
          <w:b/>
          <w:sz w:val="24"/>
          <w:szCs w:val="24"/>
          <w:u w:val="single"/>
        </w:rPr>
      </w:pPr>
      <w:r w:rsidRPr="002B1CFA">
        <w:rPr>
          <w:rFonts w:ascii="Times New Roman" w:eastAsia="DINPro-Light" w:hAnsi="Times New Roman" w:cs="Times New Roman"/>
          <w:b/>
          <w:sz w:val="24"/>
          <w:szCs w:val="24"/>
          <w:u w:val="single"/>
        </w:rPr>
        <w:lastRenderedPageBreak/>
        <w:t>QUESTION ONE</w:t>
      </w:r>
    </w:p>
    <w:p w:rsidR="00FB61C0" w:rsidRPr="002B1CFA" w:rsidRDefault="00FB61C0" w:rsidP="002B1CFA">
      <w:pPr>
        <w:autoSpaceDE w:val="0"/>
        <w:autoSpaceDN w:val="0"/>
        <w:adjustRightInd w:val="0"/>
        <w:spacing w:after="0" w:line="360" w:lineRule="auto"/>
        <w:jc w:val="both"/>
        <w:rPr>
          <w:rFonts w:ascii="Times New Roman" w:hAnsi="Times New Roman" w:cs="Times New Roman"/>
          <w:b/>
          <w:sz w:val="24"/>
          <w:szCs w:val="24"/>
        </w:rPr>
      </w:pPr>
      <w:r w:rsidRPr="002B1CFA">
        <w:rPr>
          <w:rFonts w:ascii="Times New Roman" w:hAnsi="Times New Roman" w:cs="Times New Roman"/>
          <w:b/>
          <w:sz w:val="24"/>
          <w:szCs w:val="24"/>
        </w:rPr>
        <w:t>Ensuring appropriate data is captured for purposes of assessing food security in emergencies</w:t>
      </w:r>
    </w:p>
    <w:p w:rsidR="00FB61C0" w:rsidRPr="002B1CFA" w:rsidRDefault="00FB61C0" w:rsidP="002B1CFA">
      <w:pPr>
        <w:autoSpaceDE w:val="0"/>
        <w:autoSpaceDN w:val="0"/>
        <w:adjustRightInd w:val="0"/>
        <w:spacing w:after="0" w:line="360" w:lineRule="auto"/>
        <w:jc w:val="both"/>
        <w:rPr>
          <w:rFonts w:ascii="Times New Roman" w:hAnsi="Times New Roman" w:cs="Times New Roman"/>
          <w:sz w:val="24"/>
          <w:szCs w:val="24"/>
        </w:rPr>
      </w:pPr>
    </w:p>
    <w:p w:rsidR="00FB61C0" w:rsidRPr="002B1CFA" w:rsidRDefault="00FB61C0" w:rsidP="002B1CFA">
      <w:pPr>
        <w:autoSpaceDE w:val="0"/>
        <w:autoSpaceDN w:val="0"/>
        <w:adjustRightInd w:val="0"/>
        <w:spacing w:after="0" w:line="360" w:lineRule="auto"/>
        <w:jc w:val="both"/>
        <w:rPr>
          <w:rFonts w:ascii="Times New Roman" w:hAnsi="Times New Roman" w:cs="Times New Roman"/>
          <w:b/>
          <w:sz w:val="24"/>
          <w:szCs w:val="24"/>
        </w:rPr>
      </w:pPr>
      <w:r w:rsidRPr="002B1CFA">
        <w:rPr>
          <w:rFonts w:ascii="Times New Roman" w:hAnsi="Times New Roman" w:cs="Times New Roman"/>
          <w:b/>
          <w:sz w:val="24"/>
          <w:szCs w:val="24"/>
        </w:rPr>
        <w:t>Introduction:</w:t>
      </w:r>
    </w:p>
    <w:p w:rsidR="009F0B97" w:rsidRPr="002B1CFA" w:rsidRDefault="009F0B97" w:rsidP="002B1CFA">
      <w:pPr>
        <w:spacing w:before="192" w:after="192" w:line="360" w:lineRule="auto"/>
        <w:jc w:val="both"/>
        <w:rPr>
          <w:rFonts w:ascii="Times New Roman" w:eastAsia="Times New Roman" w:hAnsi="Times New Roman" w:cs="Times New Roman"/>
          <w:color w:val="000000" w:themeColor="text1"/>
          <w:sz w:val="24"/>
          <w:szCs w:val="24"/>
        </w:rPr>
      </w:pPr>
      <w:r w:rsidRPr="002B1CFA">
        <w:rPr>
          <w:rFonts w:ascii="Times New Roman" w:eastAsia="Times New Roman" w:hAnsi="Times New Roman" w:cs="Times New Roman"/>
          <w:color w:val="000000" w:themeColor="text1"/>
          <w:sz w:val="24"/>
          <w:szCs w:val="24"/>
        </w:rPr>
        <w:t>The latest Humanitarian Practice Network (HPN) paper produced by ODI describes the theory and practice of Oxfam GB's livelihoods approach to assessing food security in emergencies. This involves assessing the longer term risks to livelihoods as well as short-term nutritional or life threatening risks. During emergencies there is food insecurity. Emergencies destroy food stocks in houses, gardens, grazing lands, forests mention a few.</w:t>
      </w:r>
    </w:p>
    <w:p w:rsidR="009F0B97" w:rsidRPr="002B1CFA" w:rsidRDefault="009F0B97" w:rsidP="002B1CFA">
      <w:pPr>
        <w:autoSpaceDE w:val="0"/>
        <w:autoSpaceDN w:val="0"/>
        <w:adjustRightInd w:val="0"/>
        <w:spacing w:after="0" w:line="360" w:lineRule="auto"/>
        <w:jc w:val="both"/>
        <w:rPr>
          <w:rFonts w:ascii="Times New Roman" w:eastAsia="DINPro-Light" w:hAnsi="Times New Roman" w:cs="Times New Roman"/>
          <w:sz w:val="24"/>
          <w:szCs w:val="24"/>
        </w:rPr>
      </w:pPr>
      <w:r w:rsidRPr="002B1CFA">
        <w:rPr>
          <w:rFonts w:ascii="Times New Roman" w:eastAsia="DINPro-Light" w:hAnsi="Times New Roman" w:cs="Times New Roman"/>
          <w:sz w:val="24"/>
          <w:szCs w:val="24"/>
        </w:rPr>
        <w:t>Food security, therefore, refers to access by all people at all times to sufficient, safe and nutritious food for health and active life. Hence the main elements of food security include food availability that is to do with sufficient food, access to food based on adequate income and other resources, and food utilization; of food that is safe and healthy and have nutritious value.</w:t>
      </w:r>
    </w:p>
    <w:p w:rsidR="00897790" w:rsidRPr="002B1CFA" w:rsidRDefault="00897790" w:rsidP="002B1CFA">
      <w:pPr>
        <w:autoSpaceDE w:val="0"/>
        <w:autoSpaceDN w:val="0"/>
        <w:adjustRightInd w:val="0"/>
        <w:spacing w:after="0" w:line="360" w:lineRule="auto"/>
        <w:jc w:val="both"/>
        <w:rPr>
          <w:rFonts w:ascii="Times New Roman" w:eastAsia="DINPro-Light" w:hAnsi="Times New Roman" w:cs="Times New Roman"/>
          <w:sz w:val="24"/>
          <w:szCs w:val="24"/>
        </w:rPr>
      </w:pPr>
    </w:p>
    <w:p w:rsidR="00897790" w:rsidRPr="002B1CFA" w:rsidRDefault="00897790" w:rsidP="002B1CFA">
      <w:pPr>
        <w:autoSpaceDE w:val="0"/>
        <w:autoSpaceDN w:val="0"/>
        <w:adjustRightInd w:val="0"/>
        <w:spacing w:after="0" w:line="360" w:lineRule="auto"/>
        <w:jc w:val="both"/>
        <w:rPr>
          <w:rFonts w:ascii="Times New Roman" w:eastAsia="DINPro-Light" w:hAnsi="Times New Roman" w:cs="Times New Roman"/>
          <w:b/>
          <w:sz w:val="24"/>
          <w:szCs w:val="24"/>
        </w:rPr>
      </w:pPr>
      <w:r w:rsidRPr="002B1CFA">
        <w:rPr>
          <w:rFonts w:ascii="Times New Roman" w:eastAsia="DINPro-Light" w:hAnsi="Times New Roman" w:cs="Times New Roman"/>
          <w:b/>
          <w:sz w:val="24"/>
          <w:szCs w:val="24"/>
        </w:rPr>
        <w:t>Purposes for assessing food security in emergencies</w:t>
      </w:r>
    </w:p>
    <w:p w:rsidR="00897790" w:rsidRPr="002B1CFA" w:rsidRDefault="00897790"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Food security, or rather insecurity, is at the heart of food crises and food-related emergencies. It is an underlying cause of malnutrition and mortality and a significant factor in longer term livelihood security. Food insecurity may cause irreparable damage to livelihoods, thereby reducing self-sufficiency. It is therefore an issue that leads to malnutrition, morbidity and mortality. </w:t>
      </w:r>
    </w:p>
    <w:p w:rsidR="00897790" w:rsidRPr="002B1CFA" w:rsidRDefault="00897790" w:rsidP="002B1CFA">
      <w:pPr>
        <w:autoSpaceDE w:val="0"/>
        <w:autoSpaceDN w:val="0"/>
        <w:adjustRightInd w:val="0"/>
        <w:spacing w:after="0" w:line="360" w:lineRule="auto"/>
        <w:jc w:val="both"/>
        <w:rPr>
          <w:rFonts w:ascii="Times New Roman" w:hAnsi="Times New Roman" w:cs="Times New Roman"/>
          <w:sz w:val="24"/>
          <w:szCs w:val="24"/>
        </w:rPr>
      </w:pPr>
    </w:p>
    <w:p w:rsidR="00670A0A" w:rsidRPr="002B1CFA" w:rsidRDefault="00897790"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In addition, the </w:t>
      </w:r>
      <w:r w:rsidRPr="002B1CFA">
        <w:rPr>
          <w:rFonts w:ascii="Times New Roman" w:hAnsi="Times New Roman" w:cs="Times New Roman"/>
          <w:iCs/>
          <w:sz w:val="24"/>
          <w:szCs w:val="24"/>
        </w:rPr>
        <w:t>state</w:t>
      </w:r>
      <w:r w:rsidRPr="002B1CFA">
        <w:rPr>
          <w:rFonts w:ascii="Times New Roman" w:hAnsi="Times New Roman" w:cs="Times New Roman"/>
          <w:i/>
          <w:iCs/>
          <w:sz w:val="24"/>
          <w:szCs w:val="24"/>
        </w:rPr>
        <w:t xml:space="preserve"> </w:t>
      </w:r>
      <w:r w:rsidRPr="002B1CFA">
        <w:rPr>
          <w:rFonts w:ascii="Times New Roman" w:hAnsi="Times New Roman" w:cs="Times New Roman"/>
          <w:sz w:val="24"/>
          <w:szCs w:val="24"/>
        </w:rPr>
        <w:t xml:space="preserve">of being food insecure directly contributes to destitution and damaged livelihoods in the long term. In other words, if there is acute food insecurity, there is a nutritional risk. Depending on the aims of the assessment, different approaches to assessing food security in emergencies arise. However, the theory behind each approach is based on the same underlying concept. This concept incorporates issues of availability and access to food, severity of food insecurity and acknowledges that, in an emergency, people may adopt a variety of coping strategies in response to food insecurity. The concept also includes issues around vulnerability, and sees famine as a process, comprising distinct stages. </w:t>
      </w:r>
    </w:p>
    <w:p w:rsidR="00CE6AAA" w:rsidRPr="002B1CFA" w:rsidRDefault="00CE6AAA" w:rsidP="002B1CFA">
      <w:pPr>
        <w:autoSpaceDE w:val="0"/>
        <w:autoSpaceDN w:val="0"/>
        <w:adjustRightInd w:val="0"/>
        <w:spacing w:after="0" w:line="360" w:lineRule="auto"/>
        <w:jc w:val="both"/>
        <w:rPr>
          <w:rFonts w:ascii="Times New Roman" w:hAnsi="Times New Roman" w:cs="Times New Roman"/>
          <w:sz w:val="24"/>
          <w:szCs w:val="24"/>
        </w:rPr>
      </w:pPr>
    </w:p>
    <w:p w:rsidR="00CE6AAA" w:rsidRPr="002B1CFA" w:rsidRDefault="00CE6AAA"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To estimate the severity of food insecurity, analyses shifts in food entitlements, coping strategies and nutritional status assessing food security at conceptual level. It takes into consideration a livelihoods approach simply which means emergency programming with the aim of supporting livelihoods, as well as saving lives. Assessments need to incorporate an analysis of the food security of different livelihood groups, and the risks they face. </w:t>
      </w:r>
    </w:p>
    <w:p w:rsidR="00CE6AAA" w:rsidRPr="002B1CFA" w:rsidRDefault="00CE6AAA" w:rsidP="002B1CFA">
      <w:pPr>
        <w:autoSpaceDE w:val="0"/>
        <w:autoSpaceDN w:val="0"/>
        <w:adjustRightInd w:val="0"/>
        <w:spacing w:after="0" w:line="360" w:lineRule="auto"/>
        <w:jc w:val="both"/>
        <w:rPr>
          <w:rFonts w:ascii="Times New Roman" w:hAnsi="Times New Roman" w:cs="Times New Roman"/>
          <w:sz w:val="24"/>
          <w:szCs w:val="24"/>
        </w:rPr>
      </w:pPr>
    </w:p>
    <w:p w:rsidR="00CE6AAA" w:rsidRPr="002B1CFA" w:rsidRDefault="00CE6AAA"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This often means doing a more in-depth assessment than would be the case if lives alone were in question, analysis of the food security of different livelihood groups will lead to the identification of different interventions for each group. </w:t>
      </w:r>
    </w:p>
    <w:p w:rsidR="00CE6AAA" w:rsidRPr="002B1CFA" w:rsidRDefault="00CE6AAA" w:rsidP="002B1CFA">
      <w:pPr>
        <w:autoSpaceDE w:val="0"/>
        <w:autoSpaceDN w:val="0"/>
        <w:adjustRightInd w:val="0"/>
        <w:spacing w:after="0" w:line="360" w:lineRule="auto"/>
        <w:jc w:val="both"/>
        <w:rPr>
          <w:rFonts w:ascii="Times New Roman" w:hAnsi="Times New Roman" w:cs="Times New Roman"/>
          <w:sz w:val="24"/>
          <w:szCs w:val="24"/>
        </w:rPr>
      </w:pPr>
    </w:p>
    <w:p w:rsidR="00CE6AAA" w:rsidRPr="002B1CFA" w:rsidRDefault="00CE6AAA" w:rsidP="002B1CFA">
      <w:pPr>
        <w:autoSpaceDE w:val="0"/>
        <w:autoSpaceDN w:val="0"/>
        <w:adjustRightInd w:val="0"/>
        <w:spacing w:after="0" w:line="360" w:lineRule="auto"/>
        <w:jc w:val="both"/>
        <w:rPr>
          <w:rFonts w:ascii="Times New Roman" w:hAnsi="Times New Roman" w:cs="Times New Roman"/>
          <w:sz w:val="24"/>
          <w:szCs w:val="24"/>
        </w:rPr>
      </w:pPr>
    </w:p>
    <w:p w:rsidR="00CE6AAA" w:rsidRPr="002B1CFA" w:rsidRDefault="00CE6AAA"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Finally, a livelihoods approach to food-security assessments has implications for food-aid recommendations, because the proportion of the population targeted will increase, and more rations will be required.</w:t>
      </w:r>
    </w:p>
    <w:p w:rsidR="00897790" w:rsidRPr="002B1CFA" w:rsidRDefault="00897790" w:rsidP="002B1CFA">
      <w:pPr>
        <w:autoSpaceDE w:val="0"/>
        <w:autoSpaceDN w:val="0"/>
        <w:adjustRightInd w:val="0"/>
        <w:spacing w:after="0" w:line="360" w:lineRule="auto"/>
        <w:jc w:val="both"/>
        <w:rPr>
          <w:rFonts w:ascii="Times New Roman" w:eastAsia="DINPro-Light" w:hAnsi="Times New Roman" w:cs="Times New Roman"/>
          <w:sz w:val="24"/>
          <w:szCs w:val="24"/>
        </w:rPr>
      </w:pPr>
    </w:p>
    <w:p w:rsidR="00CE6AAA" w:rsidRPr="002B1CFA" w:rsidRDefault="00CE6AAA" w:rsidP="002B1CFA">
      <w:pPr>
        <w:autoSpaceDE w:val="0"/>
        <w:autoSpaceDN w:val="0"/>
        <w:adjustRightInd w:val="0"/>
        <w:spacing w:after="0" w:line="360" w:lineRule="auto"/>
        <w:jc w:val="both"/>
        <w:rPr>
          <w:rFonts w:ascii="Times New Roman" w:eastAsia="DINPro-Light" w:hAnsi="Times New Roman" w:cs="Times New Roman"/>
          <w:b/>
          <w:sz w:val="24"/>
          <w:szCs w:val="24"/>
        </w:rPr>
      </w:pPr>
      <w:r w:rsidRPr="002B1CFA">
        <w:rPr>
          <w:rFonts w:ascii="Times New Roman" w:eastAsia="DINPro-Light" w:hAnsi="Times New Roman" w:cs="Times New Roman"/>
          <w:b/>
          <w:sz w:val="24"/>
          <w:szCs w:val="24"/>
        </w:rPr>
        <w:t xml:space="preserve">Bases for </w:t>
      </w:r>
      <w:r w:rsidR="002328E7" w:rsidRPr="002B1CFA">
        <w:rPr>
          <w:rFonts w:ascii="Times New Roman" w:eastAsia="DINPro-Light" w:hAnsi="Times New Roman" w:cs="Times New Roman"/>
          <w:b/>
          <w:sz w:val="24"/>
          <w:szCs w:val="24"/>
        </w:rPr>
        <w:t>assessing food security in emergencies</w:t>
      </w:r>
      <w:r w:rsidR="00C32091" w:rsidRPr="002B1CFA">
        <w:rPr>
          <w:rFonts w:ascii="Times New Roman" w:eastAsia="DINPro-Light" w:hAnsi="Times New Roman" w:cs="Times New Roman"/>
          <w:b/>
          <w:sz w:val="24"/>
          <w:szCs w:val="24"/>
        </w:rPr>
        <w:t>:</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eastAsia="DINPro-Light" w:hAnsi="Times New Roman" w:cs="Times New Roman"/>
          <w:sz w:val="24"/>
          <w:szCs w:val="24"/>
        </w:rPr>
        <w:t>According to Helen (2001), she says Oxfam defines food security as to “</w:t>
      </w:r>
      <w:r w:rsidRPr="002B1CFA">
        <w:rPr>
          <w:rFonts w:ascii="Times New Roman" w:hAnsi="Times New Roman" w:cs="Times New Roman"/>
          <w:sz w:val="24"/>
          <w:szCs w:val="24"/>
        </w:rPr>
        <w:t xml:space="preserve">When everyone has at all times access to and control over sufficient quantities of good quality food for an active healthy life”. Of course, the availability of food near to the household is a prerequisite of food security. Availability is influenced by factors such as a community’s proximity to </w:t>
      </w:r>
      <w:proofErr w:type="spellStart"/>
      <w:r w:rsidRPr="002B1CFA">
        <w:rPr>
          <w:rFonts w:ascii="Times New Roman" w:hAnsi="Times New Roman" w:cs="Times New Roman"/>
          <w:sz w:val="24"/>
          <w:szCs w:val="24"/>
        </w:rPr>
        <w:t>centres</w:t>
      </w:r>
      <w:proofErr w:type="spellEnd"/>
      <w:r w:rsidRPr="002B1CFA">
        <w:rPr>
          <w:rFonts w:ascii="Times New Roman" w:hAnsi="Times New Roman" w:cs="Times New Roman"/>
          <w:sz w:val="24"/>
          <w:szCs w:val="24"/>
        </w:rPr>
        <w:t xml:space="preserve"> of production and supply, or by market forces, restrictions on trade and international policies that affect food supplies. All of these are </w:t>
      </w:r>
      <w:proofErr w:type="gramStart"/>
      <w:r w:rsidRPr="002B1CFA">
        <w:rPr>
          <w:rFonts w:ascii="Times New Roman" w:hAnsi="Times New Roman" w:cs="Times New Roman"/>
          <w:sz w:val="24"/>
          <w:szCs w:val="24"/>
        </w:rPr>
        <w:t>key</w:t>
      </w:r>
      <w:proofErr w:type="gramEnd"/>
      <w:r w:rsidRPr="002B1CFA">
        <w:rPr>
          <w:rFonts w:ascii="Times New Roman" w:hAnsi="Times New Roman" w:cs="Times New Roman"/>
          <w:sz w:val="24"/>
          <w:szCs w:val="24"/>
        </w:rPr>
        <w:t xml:space="preserve"> to food-security analysis.</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A livelihoods approa</w:t>
      </w:r>
      <w:r w:rsidR="00E66EA3" w:rsidRPr="002B1CFA">
        <w:rPr>
          <w:rFonts w:ascii="Times New Roman" w:hAnsi="Times New Roman" w:cs="Times New Roman"/>
          <w:sz w:val="24"/>
          <w:szCs w:val="24"/>
        </w:rPr>
        <w:t xml:space="preserve">ch to food-security assessments </w:t>
      </w:r>
      <w:r w:rsidRPr="002B1CFA">
        <w:rPr>
          <w:rFonts w:ascii="Times New Roman" w:hAnsi="Times New Roman" w:cs="Times New Roman"/>
          <w:sz w:val="24"/>
          <w:szCs w:val="24"/>
        </w:rPr>
        <w:t xml:space="preserve">considers both the </w:t>
      </w:r>
      <w:r w:rsidR="00E66EA3" w:rsidRPr="002B1CFA">
        <w:rPr>
          <w:rFonts w:ascii="Times New Roman" w:hAnsi="Times New Roman" w:cs="Times New Roman"/>
          <w:sz w:val="24"/>
          <w:szCs w:val="24"/>
        </w:rPr>
        <w:t xml:space="preserve">severity of food insecurity (in </w:t>
      </w:r>
      <w:r w:rsidRPr="002B1CFA">
        <w:rPr>
          <w:rFonts w:ascii="Times New Roman" w:hAnsi="Times New Roman" w:cs="Times New Roman"/>
          <w:sz w:val="24"/>
          <w:szCs w:val="24"/>
        </w:rPr>
        <w:t>terms of people’s ability to feed themselves and the</w:t>
      </w:r>
      <w:r w:rsidR="00E66EA3" w:rsidRPr="002B1CFA">
        <w:rPr>
          <w:rFonts w:ascii="Times New Roman" w:hAnsi="Times New Roman" w:cs="Times New Roman"/>
          <w:sz w:val="24"/>
          <w:szCs w:val="24"/>
        </w:rPr>
        <w:t xml:space="preserve"> </w:t>
      </w:r>
      <w:r w:rsidRPr="002B1CFA">
        <w:rPr>
          <w:rFonts w:ascii="Times New Roman" w:hAnsi="Times New Roman" w:cs="Times New Roman"/>
          <w:sz w:val="24"/>
          <w:szCs w:val="24"/>
        </w:rPr>
        <w:t xml:space="preserve">impact on nutritional </w:t>
      </w:r>
      <w:r w:rsidR="00E66EA3" w:rsidRPr="002B1CFA">
        <w:rPr>
          <w:rFonts w:ascii="Times New Roman" w:hAnsi="Times New Roman" w:cs="Times New Roman"/>
          <w:sz w:val="24"/>
          <w:szCs w:val="24"/>
        </w:rPr>
        <w:t xml:space="preserve">status), and the processes that </w:t>
      </w:r>
      <w:r w:rsidRPr="002B1CFA">
        <w:rPr>
          <w:rFonts w:ascii="Times New Roman" w:hAnsi="Times New Roman" w:cs="Times New Roman"/>
          <w:sz w:val="24"/>
          <w:szCs w:val="24"/>
        </w:rPr>
        <w:t>generate food insecurity (v</w:t>
      </w:r>
      <w:r w:rsidR="00E66EA3" w:rsidRPr="002B1CFA">
        <w:rPr>
          <w:rFonts w:ascii="Times New Roman" w:hAnsi="Times New Roman" w:cs="Times New Roman"/>
          <w:sz w:val="24"/>
          <w:szCs w:val="24"/>
        </w:rPr>
        <w:t xml:space="preserve">ulnerability, risk and coping), </w:t>
      </w:r>
      <w:r w:rsidRPr="002B1CFA">
        <w:rPr>
          <w:rFonts w:ascii="Times New Roman" w:hAnsi="Times New Roman" w:cs="Times New Roman"/>
          <w:sz w:val="24"/>
          <w:szCs w:val="24"/>
        </w:rPr>
        <w:t>and that have a long-term impact on livelihoods.</w:t>
      </w:r>
    </w:p>
    <w:p w:rsidR="00DF36D4" w:rsidRPr="002B1CFA" w:rsidRDefault="00DF36D4" w:rsidP="002B1CFA">
      <w:pPr>
        <w:autoSpaceDE w:val="0"/>
        <w:autoSpaceDN w:val="0"/>
        <w:adjustRightInd w:val="0"/>
        <w:spacing w:after="0" w:line="360" w:lineRule="auto"/>
        <w:jc w:val="both"/>
        <w:rPr>
          <w:rFonts w:ascii="Times New Roman" w:hAnsi="Times New Roman" w:cs="Times New Roman"/>
          <w:sz w:val="24"/>
          <w:szCs w:val="24"/>
        </w:rPr>
      </w:pPr>
    </w:p>
    <w:p w:rsidR="002B1CFA" w:rsidRDefault="002B1CFA" w:rsidP="002B1CFA">
      <w:pPr>
        <w:autoSpaceDE w:val="0"/>
        <w:autoSpaceDN w:val="0"/>
        <w:adjustRightInd w:val="0"/>
        <w:spacing w:after="0" w:line="360" w:lineRule="auto"/>
        <w:jc w:val="both"/>
        <w:rPr>
          <w:rFonts w:ascii="Times New Roman" w:hAnsi="Times New Roman" w:cs="Times New Roman"/>
          <w:b/>
          <w:sz w:val="24"/>
          <w:szCs w:val="24"/>
        </w:rPr>
      </w:pPr>
    </w:p>
    <w:p w:rsidR="002B1CFA" w:rsidRDefault="002B1CFA" w:rsidP="002B1CFA">
      <w:pPr>
        <w:autoSpaceDE w:val="0"/>
        <w:autoSpaceDN w:val="0"/>
        <w:adjustRightInd w:val="0"/>
        <w:spacing w:after="0" w:line="360" w:lineRule="auto"/>
        <w:jc w:val="both"/>
        <w:rPr>
          <w:rFonts w:ascii="Times New Roman" w:hAnsi="Times New Roman" w:cs="Times New Roman"/>
          <w:b/>
          <w:sz w:val="24"/>
          <w:szCs w:val="24"/>
        </w:rPr>
      </w:pPr>
    </w:p>
    <w:p w:rsidR="00C32091" w:rsidRPr="002B1CFA" w:rsidRDefault="00C32091" w:rsidP="002B1CFA">
      <w:pPr>
        <w:autoSpaceDE w:val="0"/>
        <w:autoSpaceDN w:val="0"/>
        <w:adjustRightInd w:val="0"/>
        <w:spacing w:after="0" w:line="360" w:lineRule="auto"/>
        <w:jc w:val="both"/>
        <w:rPr>
          <w:rFonts w:ascii="Times New Roman" w:hAnsi="Times New Roman" w:cs="Times New Roman"/>
          <w:b/>
          <w:sz w:val="24"/>
          <w:szCs w:val="24"/>
        </w:rPr>
      </w:pPr>
      <w:r w:rsidRPr="002B1CFA">
        <w:rPr>
          <w:rFonts w:ascii="Times New Roman" w:hAnsi="Times New Roman" w:cs="Times New Roman"/>
          <w:b/>
          <w:sz w:val="24"/>
          <w:szCs w:val="24"/>
        </w:rPr>
        <w:lastRenderedPageBreak/>
        <w:t xml:space="preserve">Methodology: </w:t>
      </w:r>
    </w:p>
    <w:p w:rsidR="002328E7" w:rsidRPr="002B1CFA" w:rsidRDefault="00DF36D4"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In order to ensure appropriate data is captured for purpose of assessing food security in emergencies, </w:t>
      </w:r>
      <w:r w:rsidR="002328E7" w:rsidRPr="002B1CFA">
        <w:rPr>
          <w:rFonts w:ascii="Times New Roman" w:hAnsi="Times New Roman" w:cs="Times New Roman"/>
          <w:sz w:val="24"/>
          <w:szCs w:val="24"/>
        </w:rPr>
        <w:t>the focus</w:t>
      </w:r>
      <w:r w:rsidR="00E66EA3" w:rsidRPr="002B1CFA">
        <w:rPr>
          <w:rFonts w:ascii="Times New Roman" w:hAnsi="Times New Roman" w:cs="Times New Roman"/>
          <w:sz w:val="24"/>
          <w:szCs w:val="24"/>
        </w:rPr>
        <w:t xml:space="preserve"> is </w:t>
      </w:r>
      <w:r w:rsidR="00C32091" w:rsidRPr="002B1CFA">
        <w:rPr>
          <w:rFonts w:ascii="Times New Roman" w:hAnsi="Times New Roman" w:cs="Times New Roman"/>
          <w:sz w:val="24"/>
          <w:szCs w:val="24"/>
        </w:rPr>
        <w:t xml:space="preserve">based </w:t>
      </w:r>
      <w:r w:rsidR="00E66EA3" w:rsidRPr="002B1CFA">
        <w:rPr>
          <w:rFonts w:ascii="Times New Roman" w:hAnsi="Times New Roman" w:cs="Times New Roman"/>
          <w:sz w:val="24"/>
          <w:szCs w:val="24"/>
        </w:rPr>
        <w:t xml:space="preserve">on </w:t>
      </w:r>
      <w:r w:rsidR="00C32091" w:rsidRPr="002B1CFA">
        <w:rPr>
          <w:rFonts w:ascii="Times New Roman" w:hAnsi="Times New Roman" w:cs="Times New Roman"/>
          <w:sz w:val="24"/>
          <w:szCs w:val="24"/>
        </w:rPr>
        <w:t xml:space="preserve">whether it is </w:t>
      </w:r>
      <w:r w:rsidR="00E66EA3" w:rsidRPr="002B1CFA">
        <w:rPr>
          <w:rFonts w:ascii="Times New Roman" w:hAnsi="Times New Roman" w:cs="Times New Roman"/>
          <w:sz w:val="24"/>
          <w:szCs w:val="24"/>
        </w:rPr>
        <w:t xml:space="preserve">short-term food needs or </w:t>
      </w:r>
      <w:r w:rsidR="002328E7" w:rsidRPr="002B1CFA">
        <w:rPr>
          <w:rFonts w:ascii="Times New Roman" w:hAnsi="Times New Roman" w:cs="Times New Roman"/>
          <w:sz w:val="24"/>
          <w:szCs w:val="24"/>
        </w:rPr>
        <w:t>long-term livelihood issues, the same assess</w:t>
      </w:r>
      <w:r w:rsidR="00E66EA3" w:rsidRPr="002B1CFA">
        <w:rPr>
          <w:rFonts w:ascii="Times New Roman" w:hAnsi="Times New Roman" w:cs="Times New Roman"/>
          <w:sz w:val="24"/>
          <w:szCs w:val="24"/>
        </w:rPr>
        <w:t xml:space="preserve">ment </w:t>
      </w:r>
      <w:r w:rsidR="002328E7" w:rsidRPr="002B1CFA">
        <w:rPr>
          <w:rFonts w:ascii="Times New Roman" w:hAnsi="Times New Roman" w:cs="Times New Roman"/>
          <w:sz w:val="24"/>
          <w:szCs w:val="24"/>
        </w:rPr>
        <w:t>principles apply:</w:t>
      </w:r>
    </w:p>
    <w:p w:rsidR="002328E7" w:rsidRPr="002B1CFA" w:rsidRDefault="00C32091" w:rsidP="004449A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F</w:t>
      </w:r>
      <w:r w:rsidR="002328E7" w:rsidRPr="002B1CFA">
        <w:rPr>
          <w:rFonts w:ascii="Times New Roman" w:hAnsi="Times New Roman" w:cs="Times New Roman"/>
          <w:sz w:val="24"/>
          <w:szCs w:val="24"/>
        </w:rPr>
        <w:t>ind out about food availability;</w:t>
      </w:r>
    </w:p>
    <w:p w:rsidR="002328E7" w:rsidRPr="002B1CFA" w:rsidRDefault="00C32091" w:rsidP="004449A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F</w:t>
      </w:r>
      <w:r w:rsidR="002328E7" w:rsidRPr="002B1CFA">
        <w:rPr>
          <w:rFonts w:ascii="Times New Roman" w:hAnsi="Times New Roman" w:cs="Times New Roman"/>
          <w:sz w:val="24"/>
          <w:szCs w:val="24"/>
        </w:rPr>
        <w:t>ind out abou</w:t>
      </w:r>
      <w:r w:rsidR="00E66EA3" w:rsidRPr="002B1CFA">
        <w:rPr>
          <w:rFonts w:ascii="Times New Roman" w:hAnsi="Times New Roman" w:cs="Times New Roman"/>
          <w:sz w:val="24"/>
          <w:szCs w:val="24"/>
        </w:rPr>
        <w:t xml:space="preserve">t the ability of people to feed </w:t>
      </w:r>
      <w:r w:rsidR="002328E7" w:rsidRPr="002B1CFA">
        <w:rPr>
          <w:rFonts w:ascii="Times New Roman" w:hAnsi="Times New Roman" w:cs="Times New Roman"/>
          <w:sz w:val="24"/>
          <w:szCs w:val="24"/>
        </w:rPr>
        <w:t>themselves, and</w:t>
      </w:r>
      <w:r w:rsidR="00E66EA3" w:rsidRPr="002B1CFA">
        <w:rPr>
          <w:rFonts w:ascii="Times New Roman" w:hAnsi="Times New Roman" w:cs="Times New Roman"/>
          <w:sz w:val="24"/>
          <w:szCs w:val="24"/>
        </w:rPr>
        <w:t xml:space="preserve"> how different groups of people </w:t>
      </w:r>
      <w:r w:rsidR="002328E7" w:rsidRPr="002B1CFA">
        <w:rPr>
          <w:rFonts w:ascii="Times New Roman" w:hAnsi="Times New Roman" w:cs="Times New Roman"/>
          <w:sz w:val="24"/>
          <w:szCs w:val="24"/>
        </w:rPr>
        <w:t>gain access to food;</w:t>
      </w:r>
    </w:p>
    <w:p w:rsidR="002328E7" w:rsidRPr="002B1CFA" w:rsidRDefault="00C32091" w:rsidP="004449A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G</w:t>
      </w:r>
      <w:r w:rsidR="002328E7" w:rsidRPr="002B1CFA">
        <w:rPr>
          <w:rFonts w:ascii="Times New Roman" w:hAnsi="Times New Roman" w:cs="Times New Roman"/>
          <w:sz w:val="24"/>
          <w:szCs w:val="24"/>
        </w:rPr>
        <w:t>auge the severity</w:t>
      </w:r>
      <w:r w:rsidR="00E66EA3" w:rsidRPr="002B1CFA">
        <w:rPr>
          <w:rFonts w:ascii="Times New Roman" w:hAnsi="Times New Roman" w:cs="Times New Roman"/>
          <w:sz w:val="24"/>
          <w:szCs w:val="24"/>
        </w:rPr>
        <w:t xml:space="preserve"> of food insecurity in terms of </w:t>
      </w:r>
      <w:r w:rsidR="002328E7" w:rsidRPr="002B1CFA">
        <w:rPr>
          <w:rFonts w:ascii="Times New Roman" w:hAnsi="Times New Roman" w:cs="Times New Roman"/>
          <w:sz w:val="24"/>
          <w:szCs w:val="24"/>
        </w:rPr>
        <w:t>its impact on entitlements and</w:t>
      </w:r>
      <w:r w:rsidR="00E66EA3" w:rsidRPr="002B1CFA">
        <w:rPr>
          <w:rFonts w:ascii="Times New Roman" w:hAnsi="Times New Roman" w:cs="Times New Roman"/>
          <w:sz w:val="24"/>
          <w:szCs w:val="24"/>
        </w:rPr>
        <w:t xml:space="preserve"> nutritional status </w:t>
      </w:r>
      <w:r w:rsidR="002328E7" w:rsidRPr="002B1CFA">
        <w:rPr>
          <w:rFonts w:ascii="Times New Roman" w:hAnsi="Times New Roman" w:cs="Times New Roman"/>
          <w:sz w:val="24"/>
          <w:szCs w:val="24"/>
        </w:rPr>
        <w:t>(risks to lives); and</w:t>
      </w:r>
    </w:p>
    <w:p w:rsidR="002328E7" w:rsidRPr="002B1CFA" w:rsidRDefault="00C32091" w:rsidP="004449A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r w:rsidRPr="002B1CFA">
        <w:rPr>
          <w:rFonts w:ascii="Times New Roman" w:hAnsi="Times New Roman" w:cs="Times New Roman"/>
          <w:sz w:val="24"/>
          <w:szCs w:val="24"/>
        </w:rPr>
        <w:t>A</w:t>
      </w:r>
      <w:r w:rsidR="002328E7" w:rsidRPr="002B1CFA">
        <w:rPr>
          <w:rFonts w:ascii="Times New Roman" w:hAnsi="Times New Roman" w:cs="Times New Roman"/>
          <w:sz w:val="24"/>
          <w:szCs w:val="24"/>
        </w:rPr>
        <w:t>nalyse</w:t>
      </w:r>
      <w:proofErr w:type="spellEnd"/>
      <w:r w:rsidR="002328E7" w:rsidRPr="002B1CFA">
        <w:rPr>
          <w:rFonts w:ascii="Times New Roman" w:hAnsi="Times New Roman" w:cs="Times New Roman"/>
          <w:sz w:val="24"/>
          <w:szCs w:val="24"/>
        </w:rPr>
        <w:t xml:space="preserve"> the sever</w:t>
      </w:r>
      <w:r w:rsidR="00E66EA3" w:rsidRPr="002B1CFA">
        <w:rPr>
          <w:rFonts w:ascii="Times New Roman" w:hAnsi="Times New Roman" w:cs="Times New Roman"/>
          <w:sz w:val="24"/>
          <w:szCs w:val="24"/>
        </w:rPr>
        <w:t xml:space="preserve">ity of food insecurity in terms </w:t>
      </w:r>
      <w:r w:rsidR="002328E7" w:rsidRPr="002B1CFA">
        <w:rPr>
          <w:rFonts w:ascii="Times New Roman" w:hAnsi="Times New Roman" w:cs="Times New Roman"/>
          <w:sz w:val="24"/>
          <w:szCs w:val="24"/>
        </w:rPr>
        <w:t>of livelihood v</w:t>
      </w:r>
      <w:r w:rsidR="00E66EA3" w:rsidRPr="002B1CFA">
        <w:rPr>
          <w:rFonts w:ascii="Times New Roman" w:hAnsi="Times New Roman" w:cs="Times New Roman"/>
          <w:sz w:val="24"/>
          <w:szCs w:val="24"/>
        </w:rPr>
        <w:t xml:space="preserve">ulnerability and risk (risks to </w:t>
      </w:r>
      <w:r w:rsidR="002328E7" w:rsidRPr="002B1CFA">
        <w:rPr>
          <w:rFonts w:ascii="Times New Roman" w:hAnsi="Times New Roman" w:cs="Times New Roman"/>
          <w:sz w:val="24"/>
          <w:szCs w:val="24"/>
        </w:rPr>
        <w:t>livelihoods).</w:t>
      </w:r>
    </w:p>
    <w:p w:rsidR="00E66EA3" w:rsidRPr="002B1CFA" w:rsidRDefault="00E66EA3" w:rsidP="002B1CFA">
      <w:pPr>
        <w:autoSpaceDE w:val="0"/>
        <w:autoSpaceDN w:val="0"/>
        <w:adjustRightInd w:val="0"/>
        <w:spacing w:after="0" w:line="360" w:lineRule="auto"/>
        <w:jc w:val="both"/>
        <w:rPr>
          <w:rFonts w:ascii="Times New Roman" w:hAnsi="Times New Roman" w:cs="Times New Roman"/>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The type of information collected</w:t>
      </w:r>
    </w:p>
    <w:p w:rsidR="00C32091" w:rsidRPr="002B1CFA" w:rsidRDefault="00C32091" w:rsidP="002B1CFA">
      <w:pPr>
        <w:autoSpaceDE w:val="0"/>
        <w:autoSpaceDN w:val="0"/>
        <w:adjustRightInd w:val="0"/>
        <w:spacing w:after="0" w:line="360" w:lineRule="auto"/>
        <w:jc w:val="both"/>
        <w:rPr>
          <w:rFonts w:ascii="Times New Roman" w:hAnsi="Times New Roman" w:cs="Times New Roman"/>
          <w:b/>
          <w:bCs/>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Information on the context</w:t>
      </w:r>
    </w:p>
    <w:p w:rsidR="002328E7" w:rsidRPr="002B1CFA" w:rsidRDefault="00C32091"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The</w:t>
      </w:r>
      <w:r w:rsidR="002328E7" w:rsidRPr="002B1CFA">
        <w:rPr>
          <w:rFonts w:ascii="Times New Roman" w:hAnsi="Times New Roman" w:cs="Times New Roman"/>
          <w:sz w:val="24"/>
          <w:szCs w:val="24"/>
        </w:rPr>
        <w:t xml:space="preserve"> food</w:t>
      </w:r>
      <w:r w:rsidR="00E66EA3" w:rsidRPr="002B1CFA">
        <w:rPr>
          <w:rFonts w:ascii="Times New Roman" w:hAnsi="Times New Roman" w:cs="Times New Roman"/>
          <w:sz w:val="24"/>
          <w:szCs w:val="24"/>
        </w:rPr>
        <w:t xml:space="preserve">-security assessment includes a </w:t>
      </w:r>
      <w:r w:rsidR="002328E7" w:rsidRPr="002B1CFA">
        <w:rPr>
          <w:rFonts w:ascii="Times New Roman" w:hAnsi="Times New Roman" w:cs="Times New Roman"/>
          <w:sz w:val="24"/>
          <w:szCs w:val="24"/>
        </w:rPr>
        <w:t xml:space="preserve">review of basic </w:t>
      </w:r>
      <w:r w:rsidR="00E66EA3" w:rsidRPr="002B1CFA">
        <w:rPr>
          <w:rFonts w:ascii="Times New Roman" w:hAnsi="Times New Roman" w:cs="Times New Roman"/>
          <w:sz w:val="24"/>
          <w:szCs w:val="24"/>
        </w:rPr>
        <w:t xml:space="preserve">information about the emergency </w:t>
      </w:r>
      <w:r w:rsidR="002328E7" w:rsidRPr="002B1CFA">
        <w:rPr>
          <w:rFonts w:ascii="Times New Roman" w:hAnsi="Times New Roman" w:cs="Times New Roman"/>
          <w:sz w:val="24"/>
          <w:szCs w:val="24"/>
        </w:rPr>
        <w:t xml:space="preserve">context </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In an acute emergen</w:t>
      </w:r>
      <w:r w:rsidR="00E66EA3" w:rsidRPr="002B1CFA">
        <w:rPr>
          <w:rFonts w:ascii="Times New Roman" w:hAnsi="Times New Roman" w:cs="Times New Roman"/>
          <w:sz w:val="24"/>
          <w:szCs w:val="24"/>
        </w:rPr>
        <w:t xml:space="preserve">cy, where people may be at risk </w:t>
      </w:r>
      <w:r w:rsidRPr="002B1CFA">
        <w:rPr>
          <w:rFonts w:ascii="Times New Roman" w:hAnsi="Times New Roman" w:cs="Times New Roman"/>
          <w:sz w:val="24"/>
          <w:szCs w:val="24"/>
        </w:rPr>
        <w:t>of starvation, deci</w:t>
      </w:r>
      <w:r w:rsidR="00E66EA3" w:rsidRPr="002B1CFA">
        <w:rPr>
          <w:rFonts w:ascii="Times New Roman" w:hAnsi="Times New Roman" w:cs="Times New Roman"/>
          <w:sz w:val="24"/>
          <w:szCs w:val="24"/>
        </w:rPr>
        <w:t xml:space="preserve">sions must be made quickly. The </w:t>
      </w:r>
      <w:r w:rsidRPr="002B1CFA">
        <w:rPr>
          <w:rFonts w:ascii="Times New Roman" w:hAnsi="Times New Roman" w:cs="Times New Roman"/>
          <w:sz w:val="24"/>
          <w:szCs w:val="24"/>
        </w:rPr>
        <w:t>main questions and decisions relate to:</w:t>
      </w:r>
    </w:p>
    <w:p w:rsidR="002328E7" w:rsidRPr="002B1CFA" w:rsidRDefault="00C32091" w:rsidP="004449A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W</w:t>
      </w:r>
      <w:r w:rsidR="002328E7" w:rsidRPr="002B1CFA">
        <w:rPr>
          <w:rFonts w:ascii="Times New Roman" w:hAnsi="Times New Roman" w:cs="Times New Roman"/>
          <w:sz w:val="24"/>
          <w:szCs w:val="24"/>
        </w:rPr>
        <w:t>hether food assistance is needed;</w:t>
      </w:r>
    </w:p>
    <w:p w:rsidR="002328E7" w:rsidRPr="002B1CFA" w:rsidRDefault="00C32091" w:rsidP="004449A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w:t>
      </w:r>
      <w:r w:rsidR="002328E7" w:rsidRPr="002B1CFA">
        <w:rPr>
          <w:rFonts w:ascii="Times New Roman" w:hAnsi="Times New Roman" w:cs="Times New Roman"/>
          <w:sz w:val="24"/>
          <w:szCs w:val="24"/>
        </w:rPr>
        <w:t>f so, how much and what type;</w:t>
      </w:r>
    </w:p>
    <w:p w:rsidR="002328E7" w:rsidRPr="002B1CFA" w:rsidRDefault="00C32091" w:rsidP="004449A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W</w:t>
      </w:r>
      <w:r w:rsidR="002328E7" w:rsidRPr="002B1CFA">
        <w:rPr>
          <w:rFonts w:ascii="Times New Roman" w:hAnsi="Times New Roman" w:cs="Times New Roman"/>
          <w:sz w:val="24"/>
          <w:szCs w:val="24"/>
        </w:rPr>
        <w:t>ho needs assistance, and why;</w:t>
      </w:r>
    </w:p>
    <w:p w:rsidR="002328E7" w:rsidRPr="002B1CFA" w:rsidRDefault="00C32091" w:rsidP="004449A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H</w:t>
      </w:r>
      <w:r w:rsidR="002328E7" w:rsidRPr="002B1CFA">
        <w:rPr>
          <w:rFonts w:ascii="Times New Roman" w:hAnsi="Times New Roman" w:cs="Times New Roman"/>
          <w:sz w:val="24"/>
          <w:szCs w:val="24"/>
        </w:rPr>
        <w:t>ow long food ai</w:t>
      </w:r>
      <w:r w:rsidR="00E66EA3" w:rsidRPr="002B1CFA">
        <w:rPr>
          <w:rFonts w:ascii="Times New Roman" w:hAnsi="Times New Roman" w:cs="Times New Roman"/>
          <w:sz w:val="24"/>
          <w:szCs w:val="24"/>
        </w:rPr>
        <w:t xml:space="preserve">d is required, and/or the point </w:t>
      </w:r>
      <w:r w:rsidR="002328E7" w:rsidRPr="002B1CFA">
        <w:rPr>
          <w:rFonts w:ascii="Times New Roman" w:hAnsi="Times New Roman" w:cs="Times New Roman"/>
          <w:sz w:val="24"/>
          <w:szCs w:val="24"/>
        </w:rPr>
        <w:t>at which the situation must be reviewed; and</w:t>
      </w:r>
    </w:p>
    <w:p w:rsidR="002328E7" w:rsidRPr="002B1CFA" w:rsidRDefault="00C32091" w:rsidP="004449A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W</w:t>
      </w:r>
      <w:r w:rsidR="002328E7" w:rsidRPr="002B1CFA">
        <w:rPr>
          <w:rFonts w:ascii="Times New Roman" w:hAnsi="Times New Roman" w:cs="Times New Roman"/>
          <w:sz w:val="24"/>
          <w:szCs w:val="24"/>
        </w:rPr>
        <w:t xml:space="preserve">hether there are </w:t>
      </w:r>
      <w:r w:rsidR="00E66EA3" w:rsidRPr="002B1CFA">
        <w:rPr>
          <w:rFonts w:ascii="Times New Roman" w:hAnsi="Times New Roman" w:cs="Times New Roman"/>
          <w:sz w:val="24"/>
          <w:szCs w:val="24"/>
        </w:rPr>
        <w:t xml:space="preserve">locally-available resources and </w:t>
      </w:r>
      <w:r w:rsidR="002328E7" w:rsidRPr="002B1CFA">
        <w:rPr>
          <w:rFonts w:ascii="Times New Roman" w:hAnsi="Times New Roman" w:cs="Times New Roman"/>
          <w:sz w:val="24"/>
          <w:szCs w:val="24"/>
        </w:rPr>
        <w:t>capacities to transport, store and distribute food.</w:t>
      </w:r>
    </w:p>
    <w:p w:rsidR="00E66EA3" w:rsidRPr="002B1CFA" w:rsidRDefault="00E66EA3" w:rsidP="002B1CFA">
      <w:pPr>
        <w:autoSpaceDE w:val="0"/>
        <w:autoSpaceDN w:val="0"/>
        <w:adjustRightInd w:val="0"/>
        <w:spacing w:after="0" w:line="360" w:lineRule="auto"/>
        <w:jc w:val="both"/>
        <w:rPr>
          <w:rFonts w:ascii="Times New Roman" w:hAnsi="Times New Roman" w:cs="Times New Roman"/>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Assessing risks to live</w:t>
      </w:r>
      <w:r w:rsidR="00E66EA3" w:rsidRPr="002B1CFA">
        <w:rPr>
          <w:rFonts w:ascii="Times New Roman" w:hAnsi="Times New Roman" w:cs="Times New Roman"/>
          <w:sz w:val="24"/>
          <w:szCs w:val="24"/>
        </w:rPr>
        <w:t xml:space="preserve">lihoods requires a more </w:t>
      </w:r>
      <w:r w:rsidR="00C32091" w:rsidRPr="002B1CFA">
        <w:rPr>
          <w:rFonts w:ascii="Times New Roman" w:hAnsi="Times New Roman" w:cs="Times New Roman"/>
          <w:sz w:val="24"/>
          <w:szCs w:val="24"/>
        </w:rPr>
        <w:t>in-depth</w:t>
      </w:r>
      <w:r w:rsidR="00E66EA3" w:rsidRPr="002B1CFA">
        <w:rPr>
          <w:rFonts w:ascii="Times New Roman" w:hAnsi="Times New Roman" w:cs="Times New Roman"/>
          <w:sz w:val="24"/>
          <w:szCs w:val="24"/>
        </w:rPr>
        <w:t xml:space="preserve"> </w:t>
      </w:r>
      <w:r w:rsidRPr="002B1CFA">
        <w:rPr>
          <w:rFonts w:ascii="Times New Roman" w:hAnsi="Times New Roman" w:cs="Times New Roman"/>
          <w:sz w:val="24"/>
          <w:szCs w:val="24"/>
        </w:rPr>
        <w:t xml:space="preserve">analysis of the </w:t>
      </w:r>
      <w:r w:rsidR="00E66EA3" w:rsidRPr="002B1CFA">
        <w:rPr>
          <w:rFonts w:ascii="Times New Roman" w:hAnsi="Times New Roman" w:cs="Times New Roman"/>
          <w:sz w:val="24"/>
          <w:szCs w:val="24"/>
        </w:rPr>
        <w:t xml:space="preserve">severity of food insecurity. In </w:t>
      </w:r>
      <w:r w:rsidRPr="002B1CFA">
        <w:rPr>
          <w:rFonts w:ascii="Times New Roman" w:hAnsi="Times New Roman" w:cs="Times New Roman"/>
          <w:sz w:val="24"/>
          <w:szCs w:val="24"/>
        </w:rPr>
        <w:t>addition to assessing people’</w:t>
      </w:r>
      <w:r w:rsidR="00E66EA3" w:rsidRPr="002B1CFA">
        <w:rPr>
          <w:rFonts w:ascii="Times New Roman" w:hAnsi="Times New Roman" w:cs="Times New Roman"/>
          <w:sz w:val="24"/>
          <w:szCs w:val="24"/>
        </w:rPr>
        <w:t xml:space="preserve">s ability to feed </w:t>
      </w:r>
      <w:proofErr w:type="gramStart"/>
      <w:r w:rsidR="00C32091" w:rsidRPr="002B1CFA">
        <w:rPr>
          <w:rFonts w:ascii="Times New Roman" w:hAnsi="Times New Roman" w:cs="Times New Roman"/>
          <w:sz w:val="24"/>
          <w:szCs w:val="24"/>
        </w:rPr>
        <w:t>themselves</w:t>
      </w:r>
      <w:proofErr w:type="gramEnd"/>
      <w:r w:rsidR="00C32091" w:rsidRPr="002B1CFA">
        <w:rPr>
          <w:rFonts w:ascii="Times New Roman" w:hAnsi="Times New Roman" w:cs="Times New Roman"/>
          <w:sz w:val="24"/>
          <w:szCs w:val="24"/>
        </w:rPr>
        <w:t xml:space="preserve"> </w:t>
      </w:r>
      <w:r w:rsidRPr="002B1CFA">
        <w:rPr>
          <w:rFonts w:ascii="Times New Roman" w:hAnsi="Times New Roman" w:cs="Times New Roman"/>
          <w:sz w:val="24"/>
          <w:szCs w:val="24"/>
        </w:rPr>
        <w:t>assessing sh</w:t>
      </w:r>
      <w:r w:rsidR="00E66EA3" w:rsidRPr="002B1CFA">
        <w:rPr>
          <w:rFonts w:ascii="Times New Roman" w:hAnsi="Times New Roman" w:cs="Times New Roman"/>
          <w:sz w:val="24"/>
          <w:szCs w:val="24"/>
        </w:rPr>
        <w:t xml:space="preserve">ifts in entitlements and </w:t>
      </w:r>
      <w:r w:rsidR="00E66EA3" w:rsidRPr="002B1CFA">
        <w:rPr>
          <w:rFonts w:ascii="Times New Roman" w:hAnsi="Times New Roman" w:cs="Times New Roman"/>
          <w:sz w:val="24"/>
          <w:szCs w:val="24"/>
        </w:rPr>
        <w:lastRenderedPageBreak/>
        <w:t xml:space="preserve">impact </w:t>
      </w:r>
      <w:r w:rsidR="00C32091" w:rsidRPr="002B1CFA">
        <w:rPr>
          <w:rFonts w:ascii="Times New Roman" w:hAnsi="Times New Roman" w:cs="Times New Roman"/>
          <w:sz w:val="24"/>
          <w:szCs w:val="24"/>
        </w:rPr>
        <w:t>on nutritional status</w:t>
      </w:r>
      <w:r w:rsidRPr="002B1CFA">
        <w:rPr>
          <w:rFonts w:ascii="Times New Roman" w:hAnsi="Times New Roman" w:cs="Times New Roman"/>
          <w:sz w:val="24"/>
          <w:szCs w:val="24"/>
        </w:rPr>
        <w:t>, it must also include the wider</w:t>
      </w:r>
      <w:r w:rsidR="00E66EA3" w:rsidRPr="002B1CFA">
        <w:rPr>
          <w:rFonts w:ascii="Times New Roman" w:hAnsi="Times New Roman" w:cs="Times New Roman"/>
          <w:sz w:val="24"/>
          <w:szCs w:val="24"/>
        </w:rPr>
        <w:t xml:space="preserve"> </w:t>
      </w:r>
      <w:r w:rsidRPr="002B1CFA">
        <w:rPr>
          <w:rFonts w:ascii="Times New Roman" w:hAnsi="Times New Roman" w:cs="Times New Roman"/>
          <w:sz w:val="24"/>
          <w:szCs w:val="24"/>
        </w:rPr>
        <w:t>aspects of vulnerability</w:t>
      </w:r>
      <w:r w:rsidR="001B5B04" w:rsidRPr="002B1CFA">
        <w:rPr>
          <w:rFonts w:ascii="Times New Roman" w:hAnsi="Times New Roman" w:cs="Times New Roman"/>
          <w:sz w:val="24"/>
          <w:szCs w:val="24"/>
        </w:rPr>
        <w:t>. Based on this</w:t>
      </w:r>
      <w:r w:rsidR="00C32091" w:rsidRPr="002B1CFA">
        <w:rPr>
          <w:rFonts w:ascii="Times New Roman" w:hAnsi="Times New Roman" w:cs="Times New Roman"/>
          <w:sz w:val="24"/>
          <w:szCs w:val="24"/>
        </w:rPr>
        <w:t xml:space="preserve">, let </w:t>
      </w:r>
      <w:r w:rsidR="001B5B04" w:rsidRPr="002B1CFA">
        <w:rPr>
          <w:rFonts w:ascii="Times New Roman" w:hAnsi="Times New Roman" w:cs="Times New Roman"/>
          <w:sz w:val="24"/>
          <w:szCs w:val="24"/>
        </w:rPr>
        <w:t xml:space="preserve">me </w:t>
      </w:r>
      <w:r w:rsidR="00C32091" w:rsidRPr="002B1CFA">
        <w:rPr>
          <w:rFonts w:ascii="Times New Roman" w:hAnsi="Times New Roman" w:cs="Times New Roman"/>
          <w:sz w:val="24"/>
          <w:szCs w:val="24"/>
        </w:rPr>
        <w:t>describe in details procedures of how to capture appropriate data.</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Informat</w:t>
      </w:r>
      <w:r w:rsidR="00DF36D4" w:rsidRPr="002B1CFA">
        <w:rPr>
          <w:rFonts w:ascii="Times New Roman" w:hAnsi="Times New Roman" w:cs="Times New Roman"/>
          <w:b/>
          <w:bCs/>
          <w:sz w:val="24"/>
          <w:szCs w:val="24"/>
        </w:rPr>
        <w:t xml:space="preserve">ion on availability, access and </w:t>
      </w:r>
      <w:r w:rsidRPr="002B1CFA">
        <w:rPr>
          <w:rFonts w:ascii="Times New Roman" w:hAnsi="Times New Roman" w:cs="Times New Roman"/>
          <w:b/>
          <w:bCs/>
          <w:sz w:val="24"/>
          <w:szCs w:val="24"/>
        </w:rPr>
        <w:t>severity of food insecurity</w:t>
      </w:r>
    </w:p>
    <w:p w:rsidR="002328E7" w:rsidRPr="002B1CFA" w:rsidRDefault="00C32091"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A</w:t>
      </w:r>
      <w:r w:rsidR="00DF36D4" w:rsidRPr="002B1CFA">
        <w:rPr>
          <w:rFonts w:ascii="Times New Roman" w:hAnsi="Times New Roman" w:cs="Times New Roman"/>
          <w:sz w:val="24"/>
          <w:szCs w:val="24"/>
        </w:rPr>
        <w:t xml:space="preserve"> checklist of key areas where </w:t>
      </w:r>
      <w:r w:rsidR="002328E7" w:rsidRPr="002B1CFA">
        <w:rPr>
          <w:rFonts w:ascii="Times New Roman" w:hAnsi="Times New Roman" w:cs="Times New Roman"/>
          <w:sz w:val="24"/>
          <w:szCs w:val="24"/>
        </w:rPr>
        <w:t>information may be ne</w:t>
      </w:r>
      <w:r w:rsidR="00DF36D4" w:rsidRPr="002B1CFA">
        <w:rPr>
          <w:rFonts w:ascii="Times New Roman" w:hAnsi="Times New Roman" w:cs="Times New Roman"/>
          <w:sz w:val="24"/>
          <w:szCs w:val="24"/>
        </w:rPr>
        <w:t xml:space="preserve">eded regarding the availability </w:t>
      </w:r>
      <w:r w:rsidR="002328E7" w:rsidRPr="002B1CFA">
        <w:rPr>
          <w:rFonts w:ascii="Times New Roman" w:hAnsi="Times New Roman" w:cs="Times New Roman"/>
          <w:sz w:val="24"/>
          <w:szCs w:val="24"/>
        </w:rPr>
        <w:t>of food, and a population’</w:t>
      </w:r>
      <w:r w:rsidR="00DF36D4" w:rsidRPr="002B1CFA">
        <w:rPr>
          <w:rFonts w:ascii="Times New Roman" w:hAnsi="Times New Roman" w:cs="Times New Roman"/>
          <w:sz w:val="24"/>
          <w:szCs w:val="24"/>
        </w:rPr>
        <w:t>s access to it</w:t>
      </w:r>
      <w:r w:rsidRPr="002B1CFA">
        <w:rPr>
          <w:rFonts w:ascii="Times New Roman" w:hAnsi="Times New Roman" w:cs="Times New Roman"/>
          <w:sz w:val="24"/>
          <w:szCs w:val="24"/>
        </w:rPr>
        <w:t xml:space="preserve"> is required that indicate the </w:t>
      </w:r>
      <w:r w:rsidR="00DF36D4" w:rsidRPr="002B1CFA">
        <w:rPr>
          <w:rFonts w:ascii="Times New Roman" w:hAnsi="Times New Roman" w:cs="Times New Roman"/>
          <w:sz w:val="24"/>
          <w:szCs w:val="24"/>
        </w:rPr>
        <w:t xml:space="preserve">severity of food insecurity </w:t>
      </w:r>
      <w:r w:rsidR="002328E7" w:rsidRPr="002B1CFA">
        <w:rPr>
          <w:rFonts w:ascii="Times New Roman" w:hAnsi="Times New Roman" w:cs="Times New Roman"/>
          <w:sz w:val="24"/>
          <w:szCs w:val="24"/>
        </w:rPr>
        <w:t>in terms of abilit</w:t>
      </w:r>
      <w:r w:rsidR="00DF36D4" w:rsidRPr="002B1CFA">
        <w:rPr>
          <w:rFonts w:ascii="Times New Roman" w:hAnsi="Times New Roman" w:cs="Times New Roman"/>
          <w:sz w:val="24"/>
          <w:szCs w:val="24"/>
        </w:rPr>
        <w:t xml:space="preserve">y to meet immediate food needs, </w:t>
      </w:r>
      <w:r w:rsidR="002328E7" w:rsidRPr="002B1CFA">
        <w:rPr>
          <w:rFonts w:ascii="Times New Roman" w:hAnsi="Times New Roman" w:cs="Times New Roman"/>
          <w:sz w:val="24"/>
          <w:szCs w:val="24"/>
        </w:rPr>
        <w:t>and risks to livelihoods.</w:t>
      </w:r>
    </w:p>
    <w:p w:rsidR="002328E7" w:rsidRPr="002B1CFA" w:rsidRDefault="001B5B04"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However, the checklist may</w:t>
      </w:r>
      <w:r w:rsidR="002328E7" w:rsidRPr="002B1CFA">
        <w:rPr>
          <w:rFonts w:ascii="Times New Roman" w:hAnsi="Times New Roman" w:cs="Times New Roman"/>
          <w:sz w:val="24"/>
          <w:szCs w:val="24"/>
        </w:rPr>
        <w:t xml:space="preserve"> vary depending on people’</w:t>
      </w:r>
      <w:r w:rsidR="00DF36D4" w:rsidRPr="002B1CFA">
        <w:rPr>
          <w:rFonts w:ascii="Times New Roman" w:hAnsi="Times New Roman" w:cs="Times New Roman"/>
          <w:sz w:val="24"/>
          <w:szCs w:val="24"/>
        </w:rPr>
        <w:t xml:space="preserve">s </w:t>
      </w:r>
      <w:r w:rsidR="002328E7" w:rsidRPr="002B1CFA">
        <w:rPr>
          <w:rFonts w:ascii="Times New Roman" w:hAnsi="Times New Roman" w:cs="Times New Roman"/>
          <w:sz w:val="24"/>
          <w:szCs w:val="24"/>
        </w:rPr>
        <w:t>livelihoods, the n</w:t>
      </w:r>
      <w:r w:rsidR="00DF36D4" w:rsidRPr="002B1CFA">
        <w:rPr>
          <w:rFonts w:ascii="Times New Roman" w:hAnsi="Times New Roman" w:cs="Times New Roman"/>
          <w:sz w:val="24"/>
          <w:szCs w:val="24"/>
        </w:rPr>
        <w:t xml:space="preserve">ature of the external shock and </w:t>
      </w:r>
      <w:r w:rsidR="002328E7" w:rsidRPr="002B1CFA">
        <w:rPr>
          <w:rFonts w:ascii="Times New Roman" w:hAnsi="Times New Roman" w:cs="Times New Roman"/>
          <w:sz w:val="24"/>
          <w:szCs w:val="24"/>
        </w:rPr>
        <w:t>people’s ability to cope.</w:t>
      </w:r>
    </w:p>
    <w:p w:rsidR="00DF36D4" w:rsidRPr="002B1CFA" w:rsidRDefault="00DF36D4" w:rsidP="002B1CFA">
      <w:pPr>
        <w:autoSpaceDE w:val="0"/>
        <w:autoSpaceDN w:val="0"/>
        <w:adjustRightInd w:val="0"/>
        <w:spacing w:after="0" w:line="360" w:lineRule="auto"/>
        <w:jc w:val="both"/>
        <w:rPr>
          <w:rFonts w:ascii="Times New Roman" w:hAnsi="Times New Roman" w:cs="Times New Roman"/>
          <w:b/>
          <w:bCs/>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Information on nutritional status</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The prevalence of acute m</w:t>
      </w:r>
      <w:r w:rsidR="00DF36D4" w:rsidRPr="002B1CFA">
        <w:rPr>
          <w:rFonts w:ascii="Times New Roman" w:hAnsi="Times New Roman" w:cs="Times New Roman"/>
          <w:sz w:val="24"/>
          <w:szCs w:val="24"/>
        </w:rPr>
        <w:t xml:space="preserve">alnutrition and the nutritional </w:t>
      </w:r>
      <w:r w:rsidRPr="002B1CFA">
        <w:rPr>
          <w:rFonts w:ascii="Times New Roman" w:hAnsi="Times New Roman" w:cs="Times New Roman"/>
          <w:sz w:val="24"/>
          <w:szCs w:val="24"/>
        </w:rPr>
        <w:t>status of children in a p</w:t>
      </w:r>
      <w:r w:rsidR="00DF36D4" w:rsidRPr="002B1CFA">
        <w:rPr>
          <w:rFonts w:ascii="Times New Roman" w:hAnsi="Times New Roman" w:cs="Times New Roman"/>
          <w:sz w:val="24"/>
          <w:szCs w:val="24"/>
        </w:rPr>
        <w:t xml:space="preserve">opulation can be used </w:t>
      </w:r>
      <w:r w:rsidRPr="002B1CFA">
        <w:rPr>
          <w:rFonts w:ascii="Times New Roman" w:hAnsi="Times New Roman" w:cs="Times New Roman"/>
          <w:sz w:val="24"/>
          <w:szCs w:val="24"/>
        </w:rPr>
        <w:t>to judge the severity</w:t>
      </w:r>
      <w:r w:rsidR="00DF36D4" w:rsidRPr="002B1CFA">
        <w:rPr>
          <w:rFonts w:ascii="Times New Roman" w:hAnsi="Times New Roman" w:cs="Times New Roman"/>
          <w:sz w:val="24"/>
          <w:szCs w:val="24"/>
        </w:rPr>
        <w:t xml:space="preserve"> of food insecurity, as long as </w:t>
      </w:r>
      <w:r w:rsidRPr="002B1CFA">
        <w:rPr>
          <w:rFonts w:ascii="Times New Roman" w:hAnsi="Times New Roman" w:cs="Times New Roman"/>
          <w:sz w:val="24"/>
          <w:szCs w:val="24"/>
        </w:rPr>
        <w:t>the health and care det</w:t>
      </w:r>
      <w:r w:rsidR="00DF36D4" w:rsidRPr="002B1CFA">
        <w:rPr>
          <w:rFonts w:ascii="Times New Roman" w:hAnsi="Times New Roman" w:cs="Times New Roman"/>
          <w:sz w:val="24"/>
          <w:szCs w:val="24"/>
        </w:rPr>
        <w:t xml:space="preserve">erminants of nutritional status </w:t>
      </w:r>
      <w:r w:rsidRPr="002B1CFA">
        <w:rPr>
          <w:rFonts w:ascii="Times New Roman" w:hAnsi="Times New Roman" w:cs="Times New Roman"/>
          <w:sz w:val="24"/>
          <w:szCs w:val="24"/>
        </w:rPr>
        <w:t>are taken into acco</w:t>
      </w:r>
      <w:r w:rsidR="00DF36D4" w:rsidRPr="002B1CFA">
        <w:rPr>
          <w:rFonts w:ascii="Times New Roman" w:hAnsi="Times New Roman" w:cs="Times New Roman"/>
          <w:sz w:val="24"/>
          <w:szCs w:val="24"/>
        </w:rPr>
        <w:t xml:space="preserve">unt. As a rule of thumb, unless </w:t>
      </w:r>
      <w:r w:rsidRPr="002B1CFA">
        <w:rPr>
          <w:rFonts w:ascii="Times New Roman" w:hAnsi="Times New Roman" w:cs="Times New Roman"/>
          <w:sz w:val="24"/>
          <w:szCs w:val="24"/>
        </w:rPr>
        <w:t>there have been repor</w:t>
      </w:r>
      <w:r w:rsidR="00DF36D4" w:rsidRPr="002B1CFA">
        <w:rPr>
          <w:rFonts w:ascii="Times New Roman" w:hAnsi="Times New Roman" w:cs="Times New Roman"/>
          <w:sz w:val="24"/>
          <w:szCs w:val="24"/>
        </w:rPr>
        <w:t xml:space="preserve">ted outbreaks of either measles </w:t>
      </w:r>
      <w:r w:rsidRPr="002B1CFA">
        <w:rPr>
          <w:rFonts w:ascii="Times New Roman" w:hAnsi="Times New Roman" w:cs="Times New Roman"/>
          <w:sz w:val="24"/>
          <w:szCs w:val="24"/>
        </w:rPr>
        <w:t xml:space="preserve">or acute </w:t>
      </w:r>
      <w:r w:rsidR="001B5B04" w:rsidRPr="002B1CFA">
        <w:rPr>
          <w:rFonts w:ascii="Times New Roman" w:hAnsi="Times New Roman" w:cs="Times New Roman"/>
          <w:sz w:val="24"/>
          <w:szCs w:val="24"/>
        </w:rPr>
        <w:t>diarrheal</w:t>
      </w:r>
      <w:r w:rsidRPr="002B1CFA">
        <w:rPr>
          <w:rFonts w:ascii="Times New Roman" w:hAnsi="Times New Roman" w:cs="Times New Roman"/>
          <w:sz w:val="24"/>
          <w:szCs w:val="24"/>
        </w:rPr>
        <w:t xml:space="preserve"> disea</w:t>
      </w:r>
      <w:r w:rsidR="00DF36D4" w:rsidRPr="002B1CFA">
        <w:rPr>
          <w:rFonts w:ascii="Times New Roman" w:hAnsi="Times New Roman" w:cs="Times New Roman"/>
          <w:sz w:val="24"/>
          <w:szCs w:val="24"/>
        </w:rPr>
        <w:t xml:space="preserve">se it is unlikely that a sudden </w:t>
      </w:r>
      <w:r w:rsidRPr="002B1CFA">
        <w:rPr>
          <w:rFonts w:ascii="Times New Roman" w:hAnsi="Times New Roman" w:cs="Times New Roman"/>
          <w:sz w:val="24"/>
          <w:szCs w:val="24"/>
        </w:rPr>
        <w:t xml:space="preserve">decline in nutritional </w:t>
      </w:r>
      <w:r w:rsidR="00DF36D4" w:rsidRPr="002B1CFA">
        <w:rPr>
          <w:rFonts w:ascii="Times New Roman" w:hAnsi="Times New Roman" w:cs="Times New Roman"/>
          <w:sz w:val="24"/>
          <w:szCs w:val="24"/>
        </w:rPr>
        <w:t xml:space="preserve">status has occurred as a result </w:t>
      </w:r>
      <w:r w:rsidRPr="002B1CFA">
        <w:rPr>
          <w:rFonts w:ascii="Times New Roman" w:hAnsi="Times New Roman" w:cs="Times New Roman"/>
          <w:sz w:val="24"/>
          <w:szCs w:val="24"/>
        </w:rPr>
        <w:t>of disease. Similarly,</w:t>
      </w:r>
      <w:r w:rsidR="00DF36D4" w:rsidRPr="002B1CFA">
        <w:rPr>
          <w:rFonts w:ascii="Times New Roman" w:hAnsi="Times New Roman" w:cs="Times New Roman"/>
          <w:sz w:val="24"/>
          <w:szCs w:val="24"/>
        </w:rPr>
        <w:t xml:space="preserve"> the major care factors to look </w:t>
      </w:r>
      <w:r w:rsidRPr="002B1CFA">
        <w:rPr>
          <w:rFonts w:ascii="Times New Roman" w:hAnsi="Times New Roman" w:cs="Times New Roman"/>
          <w:sz w:val="24"/>
          <w:szCs w:val="24"/>
        </w:rPr>
        <w:t>out for are signif</w:t>
      </w:r>
      <w:r w:rsidR="00DF36D4" w:rsidRPr="002B1CFA">
        <w:rPr>
          <w:rFonts w:ascii="Times New Roman" w:hAnsi="Times New Roman" w:cs="Times New Roman"/>
          <w:sz w:val="24"/>
          <w:szCs w:val="24"/>
        </w:rPr>
        <w:t xml:space="preserve">icant population displacements, </w:t>
      </w:r>
      <w:r w:rsidRPr="002B1CFA">
        <w:rPr>
          <w:rFonts w:ascii="Times New Roman" w:hAnsi="Times New Roman" w:cs="Times New Roman"/>
          <w:sz w:val="24"/>
          <w:szCs w:val="24"/>
        </w:rPr>
        <w:t xml:space="preserve">which might affect care-giving </w:t>
      </w:r>
      <w:proofErr w:type="spellStart"/>
      <w:r w:rsidRPr="002B1CFA">
        <w:rPr>
          <w:rFonts w:ascii="Times New Roman" w:hAnsi="Times New Roman" w:cs="Times New Roman"/>
          <w:sz w:val="24"/>
          <w:szCs w:val="24"/>
        </w:rPr>
        <w:t>behaviour</w:t>
      </w:r>
      <w:r w:rsidR="00DF36D4" w:rsidRPr="002B1CFA">
        <w:rPr>
          <w:rFonts w:ascii="Times New Roman" w:hAnsi="Times New Roman" w:cs="Times New Roman"/>
          <w:sz w:val="24"/>
          <w:szCs w:val="24"/>
        </w:rPr>
        <w:t>s</w:t>
      </w:r>
      <w:proofErr w:type="spellEnd"/>
      <w:r w:rsidR="00DF36D4" w:rsidRPr="002B1CFA">
        <w:rPr>
          <w:rFonts w:ascii="Times New Roman" w:hAnsi="Times New Roman" w:cs="Times New Roman"/>
          <w:sz w:val="24"/>
          <w:szCs w:val="24"/>
        </w:rPr>
        <w:t xml:space="preserve"> such as </w:t>
      </w:r>
      <w:r w:rsidRPr="002B1CFA">
        <w:rPr>
          <w:rFonts w:ascii="Times New Roman" w:hAnsi="Times New Roman" w:cs="Times New Roman"/>
          <w:sz w:val="24"/>
          <w:szCs w:val="24"/>
        </w:rPr>
        <w:t xml:space="preserve">bottle-feeding. </w:t>
      </w:r>
    </w:p>
    <w:p w:rsidR="001B5B04" w:rsidRPr="002B1CFA" w:rsidRDefault="001B5B04" w:rsidP="002B1CFA">
      <w:pPr>
        <w:autoSpaceDE w:val="0"/>
        <w:autoSpaceDN w:val="0"/>
        <w:adjustRightInd w:val="0"/>
        <w:spacing w:after="0" w:line="360" w:lineRule="auto"/>
        <w:jc w:val="both"/>
        <w:rPr>
          <w:rFonts w:ascii="Times New Roman" w:hAnsi="Times New Roman" w:cs="Times New Roman"/>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In the early sta</w:t>
      </w:r>
      <w:r w:rsidR="00DF36D4" w:rsidRPr="002B1CFA">
        <w:rPr>
          <w:rFonts w:ascii="Times New Roman" w:hAnsi="Times New Roman" w:cs="Times New Roman"/>
          <w:sz w:val="24"/>
          <w:szCs w:val="24"/>
        </w:rPr>
        <w:t xml:space="preserve">ges of an acute emergency where </w:t>
      </w:r>
      <w:r w:rsidRPr="002B1CFA">
        <w:rPr>
          <w:rFonts w:ascii="Times New Roman" w:hAnsi="Times New Roman" w:cs="Times New Roman"/>
          <w:sz w:val="24"/>
          <w:szCs w:val="24"/>
        </w:rPr>
        <w:t>people have ob</w:t>
      </w:r>
      <w:r w:rsidR="00DF36D4" w:rsidRPr="002B1CFA">
        <w:rPr>
          <w:rFonts w:ascii="Times New Roman" w:hAnsi="Times New Roman" w:cs="Times New Roman"/>
          <w:sz w:val="24"/>
          <w:szCs w:val="24"/>
        </w:rPr>
        <w:t xml:space="preserve">viously been cut off from their </w:t>
      </w:r>
      <w:r w:rsidRPr="002B1CFA">
        <w:rPr>
          <w:rFonts w:ascii="Times New Roman" w:hAnsi="Times New Roman" w:cs="Times New Roman"/>
          <w:sz w:val="24"/>
          <w:szCs w:val="24"/>
        </w:rPr>
        <w:t xml:space="preserve">normal sources of </w:t>
      </w:r>
      <w:r w:rsidR="00DF36D4" w:rsidRPr="002B1CFA">
        <w:rPr>
          <w:rFonts w:ascii="Times New Roman" w:hAnsi="Times New Roman" w:cs="Times New Roman"/>
          <w:sz w:val="24"/>
          <w:szCs w:val="24"/>
        </w:rPr>
        <w:t xml:space="preserve">food, as in the early days of a </w:t>
      </w:r>
      <w:r w:rsidRPr="002B1CFA">
        <w:rPr>
          <w:rFonts w:ascii="Times New Roman" w:hAnsi="Times New Roman" w:cs="Times New Roman"/>
          <w:sz w:val="24"/>
          <w:szCs w:val="24"/>
        </w:rPr>
        <w:t>refugee emergency an</w:t>
      </w:r>
      <w:r w:rsidR="00DF36D4" w:rsidRPr="002B1CFA">
        <w:rPr>
          <w:rFonts w:ascii="Times New Roman" w:hAnsi="Times New Roman" w:cs="Times New Roman"/>
          <w:sz w:val="24"/>
          <w:szCs w:val="24"/>
        </w:rPr>
        <w:t xml:space="preserve">d other rapid-onset emergencies </w:t>
      </w:r>
      <w:r w:rsidRPr="002B1CFA">
        <w:rPr>
          <w:rFonts w:ascii="Times New Roman" w:hAnsi="Times New Roman" w:cs="Times New Roman"/>
          <w:sz w:val="24"/>
          <w:szCs w:val="24"/>
        </w:rPr>
        <w:t>like ea</w:t>
      </w:r>
      <w:r w:rsidR="00DF36D4" w:rsidRPr="002B1CFA">
        <w:rPr>
          <w:rFonts w:ascii="Times New Roman" w:hAnsi="Times New Roman" w:cs="Times New Roman"/>
          <w:sz w:val="24"/>
          <w:szCs w:val="24"/>
        </w:rPr>
        <w:t xml:space="preserve">rthquakes and floods, measuring </w:t>
      </w:r>
      <w:r w:rsidRPr="002B1CFA">
        <w:rPr>
          <w:rFonts w:ascii="Times New Roman" w:hAnsi="Times New Roman" w:cs="Times New Roman"/>
          <w:sz w:val="24"/>
          <w:szCs w:val="24"/>
        </w:rPr>
        <w:t>nutritional status is n</w:t>
      </w:r>
      <w:r w:rsidR="00DF36D4" w:rsidRPr="002B1CFA">
        <w:rPr>
          <w:rFonts w:ascii="Times New Roman" w:hAnsi="Times New Roman" w:cs="Times New Roman"/>
          <w:sz w:val="24"/>
          <w:szCs w:val="24"/>
        </w:rPr>
        <w:t xml:space="preserve">ot a priority. In slow-onset or </w:t>
      </w:r>
      <w:r w:rsidRPr="002B1CFA">
        <w:rPr>
          <w:rFonts w:ascii="Times New Roman" w:hAnsi="Times New Roman" w:cs="Times New Roman"/>
          <w:sz w:val="24"/>
          <w:szCs w:val="24"/>
        </w:rPr>
        <w:t>protracted emergenci</w:t>
      </w:r>
      <w:r w:rsidR="00DF36D4" w:rsidRPr="002B1CFA">
        <w:rPr>
          <w:rFonts w:ascii="Times New Roman" w:hAnsi="Times New Roman" w:cs="Times New Roman"/>
          <w:sz w:val="24"/>
          <w:szCs w:val="24"/>
        </w:rPr>
        <w:t xml:space="preserve">es, a nutritional survey may be </w:t>
      </w:r>
      <w:r w:rsidRPr="002B1CFA">
        <w:rPr>
          <w:rFonts w:ascii="Times New Roman" w:hAnsi="Times New Roman" w:cs="Times New Roman"/>
          <w:sz w:val="24"/>
          <w:szCs w:val="24"/>
        </w:rPr>
        <w:t>useful to confirm the severity of food insecurity.</w:t>
      </w:r>
    </w:p>
    <w:p w:rsidR="00DF36D4" w:rsidRPr="002B1CFA" w:rsidRDefault="00DF36D4" w:rsidP="002B1CFA">
      <w:pPr>
        <w:autoSpaceDE w:val="0"/>
        <w:autoSpaceDN w:val="0"/>
        <w:adjustRightInd w:val="0"/>
        <w:spacing w:after="0" w:line="360" w:lineRule="auto"/>
        <w:jc w:val="both"/>
        <w:rPr>
          <w:rFonts w:ascii="Times New Roman" w:hAnsi="Times New Roman" w:cs="Times New Roman"/>
          <w:b/>
          <w:bCs/>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Sources of information</w:t>
      </w:r>
      <w:r w:rsidR="001B5B04" w:rsidRPr="002B1CFA">
        <w:rPr>
          <w:rFonts w:ascii="Times New Roman" w:hAnsi="Times New Roman" w:cs="Times New Roman"/>
          <w:b/>
          <w:bCs/>
          <w:sz w:val="24"/>
          <w:szCs w:val="24"/>
        </w:rPr>
        <w:t>:</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In rapid assessmen</w:t>
      </w:r>
      <w:r w:rsidR="00DF36D4" w:rsidRPr="002B1CFA">
        <w:rPr>
          <w:rFonts w:ascii="Times New Roman" w:hAnsi="Times New Roman" w:cs="Times New Roman"/>
          <w:sz w:val="24"/>
          <w:szCs w:val="24"/>
        </w:rPr>
        <w:t xml:space="preserve">ts, a combination </w:t>
      </w:r>
      <w:r w:rsidRPr="002B1CFA">
        <w:rPr>
          <w:rFonts w:ascii="Times New Roman" w:hAnsi="Times New Roman" w:cs="Times New Roman"/>
          <w:sz w:val="24"/>
          <w:szCs w:val="24"/>
        </w:rPr>
        <w:t>of ‘secondary’ informa</w:t>
      </w:r>
      <w:r w:rsidR="00DF36D4" w:rsidRPr="002B1CFA">
        <w:rPr>
          <w:rFonts w:ascii="Times New Roman" w:hAnsi="Times New Roman" w:cs="Times New Roman"/>
          <w:sz w:val="24"/>
          <w:szCs w:val="24"/>
        </w:rPr>
        <w:t xml:space="preserve">tion from existing sources, and </w:t>
      </w:r>
      <w:r w:rsidRPr="002B1CFA">
        <w:rPr>
          <w:rFonts w:ascii="Times New Roman" w:hAnsi="Times New Roman" w:cs="Times New Roman"/>
          <w:sz w:val="24"/>
          <w:szCs w:val="24"/>
        </w:rPr>
        <w:t xml:space="preserve">new or ‘primary’ </w:t>
      </w:r>
      <w:r w:rsidR="00DF36D4" w:rsidRPr="002B1CFA">
        <w:rPr>
          <w:rFonts w:ascii="Times New Roman" w:hAnsi="Times New Roman" w:cs="Times New Roman"/>
          <w:sz w:val="24"/>
          <w:szCs w:val="24"/>
        </w:rPr>
        <w:t xml:space="preserve">information, which is collected </w:t>
      </w:r>
      <w:r w:rsidRPr="002B1CFA">
        <w:rPr>
          <w:rFonts w:ascii="Times New Roman" w:hAnsi="Times New Roman" w:cs="Times New Roman"/>
          <w:sz w:val="24"/>
          <w:szCs w:val="24"/>
        </w:rPr>
        <w:t xml:space="preserve">during field </w:t>
      </w:r>
      <w:proofErr w:type="gramStart"/>
      <w:r w:rsidRPr="002B1CFA">
        <w:rPr>
          <w:rFonts w:ascii="Times New Roman" w:hAnsi="Times New Roman" w:cs="Times New Roman"/>
          <w:sz w:val="24"/>
          <w:szCs w:val="24"/>
        </w:rPr>
        <w:t>visits</w:t>
      </w:r>
      <w:proofErr w:type="gramEnd"/>
      <w:r w:rsidR="00CD6262" w:rsidRPr="002B1CFA">
        <w:rPr>
          <w:rFonts w:ascii="Times New Roman" w:hAnsi="Times New Roman" w:cs="Times New Roman"/>
          <w:sz w:val="24"/>
          <w:szCs w:val="24"/>
        </w:rPr>
        <w:t xml:space="preserve"> is crucial</w:t>
      </w:r>
      <w:r w:rsidRPr="002B1CFA">
        <w:rPr>
          <w:rFonts w:ascii="Times New Roman" w:hAnsi="Times New Roman" w:cs="Times New Roman"/>
          <w:sz w:val="24"/>
          <w:szCs w:val="24"/>
        </w:rPr>
        <w:t>. The</w:t>
      </w:r>
      <w:r w:rsidR="00DF36D4" w:rsidRPr="002B1CFA">
        <w:rPr>
          <w:rFonts w:ascii="Times New Roman" w:hAnsi="Times New Roman" w:cs="Times New Roman"/>
          <w:sz w:val="24"/>
          <w:szCs w:val="24"/>
        </w:rPr>
        <w:t xml:space="preserve"> type of primary data collected </w:t>
      </w:r>
      <w:r w:rsidRPr="002B1CFA">
        <w:rPr>
          <w:rFonts w:ascii="Times New Roman" w:hAnsi="Times New Roman" w:cs="Times New Roman"/>
          <w:sz w:val="24"/>
          <w:szCs w:val="24"/>
        </w:rPr>
        <w:t>(quantitative or qu</w:t>
      </w:r>
      <w:r w:rsidR="00DF36D4" w:rsidRPr="002B1CFA">
        <w:rPr>
          <w:rFonts w:ascii="Times New Roman" w:hAnsi="Times New Roman" w:cs="Times New Roman"/>
          <w:sz w:val="24"/>
          <w:szCs w:val="24"/>
        </w:rPr>
        <w:t xml:space="preserve">alitative) depends on where the </w:t>
      </w:r>
      <w:r w:rsidRPr="002B1CFA">
        <w:rPr>
          <w:rFonts w:ascii="Times New Roman" w:hAnsi="Times New Roman" w:cs="Times New Roman"/>
          <w:sz w:val="24"/>
          <w:szCs w:val="24"/>
        </w:rPr>
        <w:t>gaps in the second</w:t>
      </w:r>
      <w:r w:rsidR="00DF36D4" w:rsidRPr="002B1CFA">
        <w:rPr>
          <w:rFonts w:ascii="Times New Roman" w:hAnsi="Times New Roman" w:cs="Times New Roman"/>
          <w:sz w:val="24"/>
          <w:szCs w:val="24"/>
        </w:rPr>
        <w:t xml:space="preserve">ary information are, and on the </w:t>
      </w:r>
      <w:r w:rsidRPr="002B1CFA">
        <w:rPr>
          <w:rFonts w:ascii="Times New Roman" w:hAnsi="Times New Roman" w:cs="Times New Roman"/>
          <w:sz w:val="24"/>
          <w:szCs w:val="24"/>
        </w:rPr>
        <w:t>constraints on fieldwork</w:t>
      </w:r>
      <w:r w:rsidR="00DF36D4" w:rsidRPr="002B1CFA">
        <w:rPr>
          <w:rFonts w:ascii="Times New Roman" w:hAnsi="Times New Roman" w:cs="Times New Roman"/>
          <w:sz w:val="24"/>
          <w:szCs w:val="24"/>
        </w:rPr>
        <w:t xml:space="preserve">, particularly to do with time, </w:t>
      </w:r>
      <w:r w:rsidRPr="002B1CFA">
        <w:rPr>
          <w:rFonts w:ascii="Times New Roman" w:hAnsi="Times New Roman" w:cs="Times New Roman"/>
          <w:sz w:val="24"/>
          <w:szCs w:val="24"/>
        </w:rPr>
        <w:t>access and the availability of resources.</w:t>
      </w:r>
    </w:p>
    <w:p w:rsidR="002328E7" w:rsidRPr="002B1CFA" w:rsidRDefault="002328E7"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lastRenderedPageBreak/>
        <w:t>Secondary sources of information</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Secondary s</w:t>
      </w:r>
      <w:r w:rsidR="00DF36D4" w:rsidRPr="002B1CFA">
        <w:rPr>
          <w:rFonts w:ascii="Times New Roman" w:hAnsi="Times New Roman" w:cs="Times New Roman"/>
          <w:sz w:val="24"/>
          <w:szCs w:val="24"/>
        </w:rPr>
        <w:t xml:space="preserve">ources of information encompass </w:t>
      </w:r>
      <w:r w:rsidRPr="002B1CFA">
        <w:rPr>
          <w:rFonts w:ascii="Times New Roman" w:hAnsi="Times New Roman" w:cs="Times New Roman"/>
          <w:sz w:val="24"/>
          <w:szCs w:val="24"/>
        </w:rPr>
        <w:t>existing knowl</w:t>
      </w:r>
      <w:r w:rsidR="00DF36D4" w:rsidRPr="002B1CFA">
        <w:rPr>
          <w:rFonts w:ascii="Times New Roman" w:hAnsi="Times New Roman" w:cs="Times New Roman"/>
          <w:sz w:val="24"/>
          <w:szCs w:val="24"/>
        </w:rPr>
        <w:t xml:space="preserve">edge among local government, UN </w:t>
      </w:r>
      <w:r w:rsidRPr="002B1CFA">
        <w:rPr>
          <w:rFonts w:ascii="Times New Roman" w:hAnsi="Times New Roman" w:cs="Times New Roman"/>
          <w:sz w:val="24"/>
          <w:szCs w:val="24"/>
        </w:rPr>
        <w:t xml:space="preserve">and </w:t>
      </w:r>
      <w:r w:rsidR="00CD6262" w:rsidRPr="002B1CFA">
        <w:rPr>
          <w:rFonts w:ascii="Times New Roman" w:hAnsi="Times New Roman" w:cs="Times New Roman"/>
          <w:sz w:val="24"/>
          <w:szCs w:val="24"/>
        </w:rPr>
        <w:t>I</w:t>
      </w:r>
      <w:r w:rsidRPr="002B1CFA">
        <w:rPr>
          <w:rFonts w:ascii="Times New Roman" w:hAnsi="Times New Roman" w:cs="Times New Roman"/>
          <w:sz w:val="24"/>
          <w:szCs w:val="24"/>
        </w:rPr>
        <w:t>NGO</w:t>
      </w:r>
      <w:r w:rsidR="00CD6262" w:rsidRPr="002B1CFA">
        <w:rPr>
          <w:rFonts w:ascii="Times New Roman" w:hAnsi="Times New Roman" w:cs="Times New Roman"/>
          <w:sz w:val="24"/>
          <w:szCs w:val="24"/>
        </w:rPr>
        <w:t>, NNGO</w:t>
      </w:r>
      <w:r w:rsidRPr="002B1CFA">
        <w:rPr>
          <w:rFonts w:ascii="Times New Roman" w:hAnsi="Times New Roman" w:cs="Times New Roman"/>
          <w:sz w:val="24"/>
          <w:szCs w:val="24"/>
        </w:rPr>
        <w:t xml:space="preserve"> representati</w:t>
      </w:r>
      <w:r w:rsidR="00DF36D4" w:rsidRPr="002B1CFA">
        <w:rPr>
          <w:rFonts w:ascii="Times New Roman" w:hAnsi="Times New Roman" w:cs="Times New Roman"/>
          <w:sz w:val="24"/>
          <w:szCs w:val="24"/>
        </w:rPr>
        <w:t xml:space="preserve">ves, academics, journalists and </w:t>
      </w:r>
      <w:r w:rsidRPr="002B1CFA">
        <w:rPr>
          <w:rFonts w:ascii="Times New Roman" w:hAnsi="Times New Roman" w:cs="Times New Roman"/>
          <w:sz w:val="24"/>
          <w:szCs w:val="24"/>
        </w:rPr>
        <w:t>other experts. These sources form the backb</w:t>
      </w:r>
      <w:r w:rsidR="00DF36D4" w:rsidRPr="002B1CFA">
        <w:rPr>
          <w:rFonts w:ascii="Times New Roman" w:hAnsi="Times New Roman" w:cs="Times New Roman"/>
          <w:sz w:val="24"/>
          <w:szCs w:val="24"/>
        </w:rPr>
        <w:t xml:space="preserve">one of </w:t>
      </w:r>
      <w:r w:rsidRPr="002B1CFA">
        <w:rPr>
          <w:rFonts w:ascii="Times New Roman" w:hAnsi="Times New Roman" w:cs="Times New Roman"/>
          <w:sz w:val="24"/>
          <w:szCs w:val="24"/>
        </w:rPr>
        <w:t xml:space="preserve">any assessment, </w:t>
      </w:r>
      <w:r w:rsidR="00DF36D4" w:rsidRPr="002B1CFA">
        <w:rPr>
          <w:rFonts w:ascii="Times New Roman" w:hAnsi="Times New Roman" w:cs="Times New Roman"/>
          <w:sz w:val="24"/>
          <w:szCs w:val="24"/>
        </w:rPr>
        <w:t xml:space="preserve">particularly in relation to the </w:t>
      </w:r>
      <w:r w:rsidRPr="002B1CFA">
        <w:rPr>
          <w:rFonts w:ascii="Times New Roman" w:hAnsi="Times New Roman" w:cs="Times New Roman"/>
          <w:sz w:val="24"/>
          <w:szCs w:val="24"/>
        </w:rPr>
        <w:t>historical context a</w:t>
      </w:r>
      <w:r w:rsidR="00DF36D4" w:rsidRPr="002B1CFA">
        <w:rPr>
          <w:rFonts w:ascii="Times New Roman" w:hAnsi="Times New Roman" w:cs="Times New Roman"/>
          <w:sz w:val="24"/>
          <w:szCs w:val="24"/>
        </w:rPr>
        <w:t xml:space="preserve">nd trends in food security over </w:t>
      </w:r>
      <w:r w:rsidRPr="002B1CFA">
        <w:rPr>
          <w:rFonts w:ascii="Times New Roman" w:hAnsi="Times New Roman" w:cs="Times New Roman"/>
          <w:sz w:val="24"/>
          <w:szCs w:val="24"/>
        </w:rPr>
        <w:t xml:space="preserve">time. For example, </w:t>
      </w:r>
      <w:r w:rsidR="00CD6262" w:rsidRPr="002B1CFA">
        <w:rPr>
          <w:rFonts w:ascii="Times New Roman" w:hAnsi="Times New Roman" w:cs="Times New Roman"/>
          <w:sz w:val="24"/>
          <w:szCs w:val="24"/>
        </w:rPr>
        <w:t>it can be like use of</w:t>
      </w:r>
      <w:r w:rsidR="00DF36D4" w:rsidRPr="002B1CFA">
        <w:rPr>
          <w:rFonts w:ascii="Times New Roman" w:hAnsi="Times New Roman" w:cs="Times New Roman"/>
          <w:sz w:val="24"/>
          <w:szCs w:val="24"/>
        </w:rPr>
        <w:t xml:space="preserve"> crop-assessment </w:t>
      </w:r>
      <w:r w:rsidRPr="002B1CFA">
        <w:rPr>
          <w:rFonts w:ascii="Times New Roman" w:hAnsi="Times New Roman" w:cs="Times New Roman"/>
          <w:sz w:val="24"/>
          <w:szCs w:val="24"/>
        </w:rPr>
        <w:t>reports as a source</w:t>
      </w:r>
      <w:r w:rsidR="00DF36D4" w:rsidRPr="002B1CFA">
        <w:rPr>
          <w:rFonts w:ascii="Times New Roman" w:hAnsi="Times New Roman" w:cs="Times New Roman"/>
          <w:sz w:val="24"/>
          <w:szCs w:val="24"/>
        </w:rPr>
        <w:t xml:space="preserve"> of important secondary data. A </w:t>
      </w:r>
      <w:r w:rsidRPr="002B1CFA">
        <w:rPr>
          <w:rFonts w:ascii="Times New Roman" w:hAnsi="Times New Roman" w:cs="Times New Roman"/>
          <w:sz w:val="24"/>
          <w:szCs w:val="24"/>
        </w:rPr>
        <w:t>desk study of this existing information is a v</w:t>
      </w:r>
      <w:r w:rsidR="00DF36D4" w:rsidRPr="002B1CFA">
        <w:rPr>
          <w:rFonts w:ascii="Times New Roman" w:hAnsi="Times New Roman" w:cs="Times New Roman"/>
          <w:sz w:val="24"/>
          <w:szCs w:val="24"/>
        </w:rPr>
        <w:t xml:space="preserve">ital first </w:t>
      </w:r>
      <w:r w:rsidRPr="002B1CFA">
        <w:rPr>
          <w:rFonts w:ascii="Times New Roman" w:hAnsi="Times New Roman" w:cs="Times New Roman"/>
          <w:sz w:val="24"/>
          <w:szCs w:val="24"/>
        </w:rPr>
        <w:t xml:space="preserve">step in any </w:t>
      </w:r>
      <w:r w:rsidR="00CD6262" w:rsidRPr="002B1CFA">
        <w:rPr>
          <w:rFonts w:ascii="Times New Roman" w:hAnsi="Times New Roman" w:cs="Times New Roman"/>
          <w:sz w:val="24"/>
          <w:szCs w:val="24"/>
        </w:rPr>
        <w:t>food security</w:t>
      </w:r>
      <w:r w:rsidRPr="002B1CFA">
        <w:rPr>
          <w:rFonts w:ascii="Times New Roman" w:hAnsi="Times New Roman" w:cs="Times New Roman"/>
          <w:sz w:val="24"/>
          <w:szCs w:val="24"/>
        </w:rPr>
        <w:t xml:space="preserve"> assessment.</w:t>
      </w:r>
    </w:p>
    <w:p w:rsidR="00875E9E" w:rsidRDefault="00875E9E" w:rsidP="002B1CFA">
      <w:pPr>
        <w:autoSpaceDE w:val="0"/>
        <w:autoSpaceDN w:val="0"/>
        <w:adjustRightInd w:val="0"/>
        <w:spacing w:after="0" w:line="360" w:lineRule="auto"/>
        <w:jc w:val="both"/>
        <w:rPr>
          <w:rFonts w:ascii="Times New Roman" w:hAnsi="Times New Roman" w:cs="Times New Roman"/>
          <w:b/>
          <w:bCs/>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Primary sources of information</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In emergency a</w:t>
      </w:r>
      <w:r w:rsidR="00DF36D4" w:rsidRPr="002B1CFA">
        <w:rPr>
          <w:rFonts w:ascii="Times New Roman" w:hAnsi="Times New Roman" w:cs="Times New Roman"/>
          <w:sz w:val="24"/>
          <w:szCs w:val="24"/>
        </w:rPr>
        <w:t xml:space="preserve">ssessments, time rarely permits </w:t>
      </w:r>
      <w:r w:rsidRPr="002B1CFA">
        <w:rPr>
          <w:rFonts w:ascii="Times New Roman" w:hAnsi="Times New Roman" w:cs="Times New Roman"/>
          <w:sz w:val="24"/>
          <w:szCs w:val="24"/>
        </w:rPr>
        <w:t>an in-depth household</w:t>
      </w:r>
      <w:r w:rsidR="00DF36D4" w:rsidRPr="002B1CFA">
        <w:rPr>
          <w:rFonts w:ascii="Times New Roman" w:hAnsi="Times New Roman" w:cs="Times New Roman"/>
          <w:sz w:val="24"/>
          <w:szCs w:val="24"/>
        </w:rPr>
        <w:t xml:space="preserve"> survey, nor is one necessarily </w:t>
      </w:r>
      <w:r w:rsidRPr="002B1CFA">
        <w:rPr>
          <w:rFonts w:ascii="Times New Roman" w:hAnsi="Times New Roman" w:cs="Times New Roman"/>
          <w:sz w:val="24"/>
          <w:szCs w:val="24"/>
        </w:rPr>
        <w:t>appropriate. Rapid</w:t>
      </w:r>
      <w:r w:rsidR="00DF36D4" w:rsidRPr="002B1CFA">
        <w:rPr>
          <w:rFonts w:ascii="Times New Roman" w:hAnsi="Times New Roman" w:cs="Times New Roman"/>
          <w:sz w:val="24"/>
          <w:szCs w:val="24"/>
        </w:rPr>
        <w:t xml:space="preserve">-appraisal techniques provide a </w:t>
      </w:r>
      <w:r w:rsidRPr="002B1CFA">
        <w:rPr>
          <w:rFonts w:ascii="Times New Roman" w:hAnsi="Times New Roman" w:cs="Times New Roman"/>
          <w:sz w:val="24"/>
          <w:szCs w:val="24"/>
        </w:rPr>
        <w:t xml:space="preserve">preliminary understanding of </w:t>
      </w:r>
      <w:r w:rsidR="00DF36D4" w:rsidRPr="002B1CFA">
        <w:rPr>
          <w:rFonts w:ascii="Times New Roman" w:hAnsi="Times New Roman" w:cs="Times New Roman"/>
          <w:sz w:val="24"/>
          <w:szCs w:val="24"/>
        </w:rPr>
        <w:t xml:space="preserve">the situation, which </w:t>
      </w:r>
      <w:r w:rsidRPr="002B1CFA">
        <w:rPr>
          <w:rFonts w:ascii="Times New Roman" w:hAnsi="Times New Roman" w:cs="Times New Roman"/>
          <w:sz w:val="24"/>
          <w:szCs w:val="24"/>
        </w:rPr>
        <w:t>allows for quick decisions about the initial response.</w:t>
      </w:r>
    </w:p>
    <w:p w:rsidR="002328E7" w:rsidRPr="002B1CFA" w:rsidRDefault="002328E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If a response </w:t>
      </w:r>
      <w:r w:rsidR="00DF36D4" w:rsidRPr="002B1CFA">
        <w:rPr>
          <w:rFonts w:ascii="Times New Roman" w:hAnsi="Times New Roman" w:cs="Times New Roman"/>
          <w:sz w:val="24"/>
          <w:szCs w:val="24"/>
        </w:rPr>
        <w:t xml:space="preserve">programme is planned, follow-up </w:t>
      </w:r>
      <w:r w:rsidRPr="002B1CFA">
        <w:rPr>
          <w:rFonts w:ascii="Times New Roman" w:hAnsi="Times New Roman" w:cs="Times New Roman"/>
          <w:sz w:val="24"/>
          <w:szCs w:val="24"/>
        </w:rPr>
        <w:t>investigation could</w:t>
      </w:r>
      <w:r w:rsidR="00DF36D4" w:rsidRPr="002B1CFA">
        <w:rPr>
          <w:rFonts w:ascii="Times New Roman" w:hAnsi="Times New Roman" w:cs="Times New Roman"/>
          <w:sz w:val="24"/>
          <w:szCs w:val="24"/>
        </w:rPr>
        <w:t xml:space="preserve"> be incorporated into programme </w:t>
      </w:r>
      <w:r w:rsidRPr="002B1CFA">
        <w:rPr>
          <w:rFonts w:ascii="Times New Roman" w:hAnsi="Times New Roman" w:cs="Times New Roman"/>
          <w:sz w:val="24"/>
          <w:szCs w:val="24"/>
        </w:rPr>
        <w:t xml:space="preserve">activities, for example </w:t>
      </w:r>
      <w:r w:rsidR="00DF36D4" w:rsidRPr="002B1CFA">
        <w:rPr>
          <w:rFonts w:ascii="Times New Roman" w:hAnsi="Times New Roman" w:cs="Times New Roman"/>
          <w:sz w:val="24"/>
          <w:szCs w:val="24"/>
        </w:rPr>
        <w:t xml:space="preserve">by including a food-information </w:t>
      </w:r>
      <w:r w:rsidRPr="002B1CFA">
        <w:rPr>
          <w:rFonts w:ascii="Times New Roman" w:hAnsi="Times New Roman" w:cs="Times New Roman"/>
          <w:sz w:val="24"/>
          <w:szCs w:val="24"/>
        </w:rPr>
        <w:t>system, or regul</w:t>
      </w:r>
      <w:r w:rsidR="00CD6262" w:rsidRPr="002B1CFA">
        <w:rPr>
          <w:rFonts w:ascii="Times New Roman" w:hAnsi="Times New Roman" w:cs="Times New Roman"/>
          <w:sz w:val="24"/>
          <w:szCs w:val="24"/>
        </w:rPr>
        <w:t>ar monitoring or review visits, f</w:t>
      </w:r>
      <w:r w:rsidR="00DF36D4" w:rsidRPr="002B1CFA">
        <w:rPr>
          <w:rFonts w:ascii="Times New Roman" w:hAnsi="Times New Roman" w:cs="Times New Roman"/>
          <w:sz w:val="24"/>
          <w:szCs w:val="24"/>
        </w:rPr>
        <w:t xml:space="preserve">or a survey </w:t>
      </w:r>
      <w:r w:rsidRPr="002B1CFA">
        <w:rPr>
          <w:rFonts w:ascii="Times New Roman" w:hAnsi="Times New Roman" w:cs="Times New Roman"/>
          <w:sz w:val="24"/>
          <w:szCs w:val="24"/>
        </w:rPr>
        <w:t>to produce valid a</w:t>
      </w:r>
      <w:r w:rsidR="00DF36D4" w:rsidRPr="002B1CFA">
        <w:rPr>
          <w:rFonts w:ascii="Times New Roman" w:hAnsi="Times New Roman" w:cs="Times New Roman"/>
          <w:sz w:val="24"/>
          <w:szCs w:val="24"/>
        </w:rPr>
        <w:t xml:space="preserve">nd reliable results, it must be </w:t>
      </w:r>
      <w:r w:rsidRPr="002B1CFA">
        <w:rPr>
          <w:rFonts w:ascii="Times New Roman" w:hAnsi="Times New Roman" w:cs="Times New Roman"/>
          <w:sz w:val="24"/>
          <w:szCs w:val="24"/>
        </w:rPr>
        <w:t>appropriately des</w:t>
      </w:r>
      <w:r w:rsidR="00DF36D4" w:rsidRPr="002B1CFA">
        <w:rPr>
          <w:rFonts w:ascii="Times New Roman" w:hAnsi="Times New Roman" w:cs="Times New Roman"/>
          <w:sz w:val="24"/>
          <w:szCs w:val="24"/>
        </w:rPr>
        <w:t xml:space="preserve">igned, use standard methods and </w:t>
      </w:r>
      <w:r w:rsidRPr="002B1CFA">
        <w:rPr>
          <w:rFonts w:ascii="Times New Roman" w:hAnsi="Times New Roman" w:cs="Times New Roman"/>
          <w:sz w:val="24"/>
          <w:szCs w:val="24"/>
        </w:rPr>
        <w:t>procedures, and be managed by qualified personnel.</w:t>
      </w:r>
    </w:p>
    <w:p w:rsidR="00CD6262" w:rsidRPr="002B1CFA" w:rsidRDefault="00CD6262" w:rsidP="002B1CFA">
      <w:pPr>
        <w:autoSpaceDE w:val="0"/>
        <w:autoSpaceDN w:val="0"/>
        <w:adjustRightInd w:val="0"/>
        <w:spacing w:after="0" w:line="360" w:lineRule="auto"/>
        <w:jc w:val="both"/>
        <w:rPr>
          <w:rFonts w:ascii="Times New Roman" w:hAnsi="Times New Roman" w:cs="Times New Roman"/>
          <w:sz w:val="24"/>
          <w:szCs w:val="24"/>
        </w:rPr>
      </w:pPr>
    </w:p>
    <w:p w:rsidR="002328E7" w:rsidRPr="002B1CFA" w:rsidRDefault="00CD6262"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If p</w:t>
      </w:r>
      <w:r w:rsidR="00DF36D4" w:rsidRPr="002B1CFA">
        <w:rPr>
          <w:rFonts w:ascii="Times New Roman" w:hAnsi="Times New Roman" w:cs="Times New Roman"/>
          <w:sz w:val="24"/>
          <w:szCs w:val="24"/>
        </w:rPr>
        <w:t xml:space="preserve">eople </w:t>
      </w:r>
      <w:r w:rsidRPr="002B1CFA">
        <w:rPr>
          <w:rFonts w:ascii="Times New Roman" w:hAnsi="Times New Roman" w:cs="Times New Roman"/>
          <w:sz w:val="24"/>
          <w:szCs w:val="24"/>
        </w:rPr>
        <w:t>are</w:t>
      </w:r>
      <w:r w:rsidR="00DF36D4" w:rsidRPr="002B1CFA">
        <w:rPr>
          <w:rFonts w:ascii="Times New Roman" w:hAnsi="Times New Roman" w:cs="Times New Roman"/>
          <w:sz w:val="24"/>
          <w:szCs w:val="24"/>
        </w:rPr>
        <w:t xml:space="preserve"> </w:t>
      </w:r>
      <w:r w:rsidR="002328E7" w:rsidRPr="002B1CFA">
        <w:rPr>
          <w:rFonts w:ascii="Times New Roman" w:hAnsi="Times New Roman" w:cs="Times New Roman"/>
          <w:sz w:val="24"/>
          <w:szCs w:val="24"/>
        </w:rPr>
        <w:t>scattered over a la</w:t>
      </w:r>
      <w:r w:rsidR="00DF36D4" w:rsidRPr="002B1CFA">
        <w:rPr>
          <w:rFonts w:ascii="Times New Roman" w:hAnsi="Times New Roman" w:cs="Times New Roman"/>
          <w:sz w:val="24"/>
          <w:szCs w:val="24"/>
        </w:rPr>
        <w:t xml:space="preserve">rge area, access may be limited </w:t>
      </w:r>
      <w:r w:rsidR="002328E7" w:rsidRPr="002B1CFA">
        <w:rPr>
          <w:rFonts w:ascii="Times New Roman" w:hAnsi="Times New Roman" w:cs="Times New Roman"/>
          <w:sz w:val="24"/>
          <w:szCs w:val="24"/>
        </w:rPr>
        <w:t>and accurate populatio</w:t>
      </w:r>
      <w:r w:rsidRPr="002B1CFA">
        <w:rPr>
          <w:rFonts w:ascii="Times New Roman" w:hAnsi="Times New Roman" w:cs="Times New Roman"/>
          <w:sz w:val="24"/>
          <w:szCs w:val="24"/>
        </w:rPr>
        <w:t xml:space="preserve">n estimates may be unavailable. </w:t>
      </w:r>
      <w:r w:rsidR="002328E7" w:rsidRPr="002B1CFA">
        <w:rPr>
          <w:rFonts w:ascii="Times New Roman" w:hAnsi="Times New Roman" w:cs="Times New Roman"/>
          <w:sz w:val="24"/>
          <w:szCs w:val="24"/>
        </w:rPr>
        <w:t xml:space="preserve">Some of </w:t>
      </w:r>
      <w:r w:rsidR="00DF36D4" w:rsidRPr="002B1CFA">
        <w:rPr>
          <w:rFonts w:ascii="Times New Roman" w:hAnsi="Times New Roman" w:cs="Times New Roman"/>
          <w:sz w:val="24"/>
          <w:szCs w:val="24"/>
        </w:rPr>
        <w:t xml:space="preserve">these problems may be solved by </w:t>
      </w:r>
      <w:r w:rsidR="002328E7" w:rsidRPr="002B1CFA">
        <w:rPr>
          <w:rFonts w:ascii="Times New Roman" w:hAnsi="Times New Roman" w:cs="Times New Roman"/>
          <w:sz w:val="24"/>
          <w:szCs w:val="24"/>
        </w:rPr>
        <w:t>sampling smaller areas, reducing clus</w:t>
      </w:r>
      <w:r w:rsidR="00DF36D4" w:rsidRPr="002B1CFA">
        <w:rPr>
          <w:rFonts w:ascii="Times New Roman" w:hAnsi="Times New Roman" w:cs="Times New Roman"/>
          <w:sz w:val="24"/>
          <w:szCs w:val="24"/>
        </w:rPr>
        <w:t xml:space="preserve">ter size or doing </w:t>
      </w:r>
      <w:r w:rsidR="002328E7" w:rsidRPr="002B1CFA">
        <w:rPr>
          <w:rFonts w:ascii="Times New Roman" w:hAnsi="Times New Roman" w:cs="Times New Roman"/>
          <w:sz w:val="24"/>
          <w:szCs w:val="24"/>
        </w:rPr>
        <w:t>purposive samplin</w:t>
      </w:r>
      <w:r w:rsidRPr="002B1CFA">
        <w:rPr>
          <w:rFonts w:ascii="Times New Roman" w:hAnsi="Times New Roman" w:cs="Times New Roman"/>
          <w:sz w:val="24"/>
          <w:szCs w:val="24"/>
        </w:rPr>
        <w:t xml:space="preserve">g </w:t>
      </w:r>
      <w:r w:rsidR="00DF36D4" w:rsidRPr="002B1CFA">
        <w:rPr>
          <w:rFonts w:ascii="Times New Roman" w:hAnsi="Times New Roman" w:cs="Times New Roman"/>
          <w:sz w:val="24"/>
          <w:szCs w:val="24"/>
        </w:rPr>
        <w:t xml:space="preserve">Young, </w:t>
      </w:r>
      <w:r w:rsidRPr="002B1CFA">
        <w:rPr>
          <w:rFonts w:ascii="Times New Roman" w:hAnsi="Times New Roman" w:cs="Times New Roman"/>
          <w:sz w:val="24"/>
          <w:szCs w:val="24"/>
        </w:rPr>
        <w:t>(</w:t>
      </w:r>
      <w:r w:rsidR="00DF36D4" w:rsidRPr="002B1CFA">
        <w:rPr>
          <w:rFonts w:ascii="Times New Roman" w:hAnsi="Times New Roman" w:cs="Times New Roman"/>
          <w:sz w:val="24"/>
          <w:szCs w:val="24"/>
        </w:rPr>
        <w:t xml:space="preserve">1992). In a purposive </w:t>
      </w:r>
      <w:r w:rsidR="002328E7" w:rsidRPr="002B1CFA">
        <w:rPr>
          <w:rFonts w:ascii="Times New Roman" w:hAnsi="Times New Roman" w:cs="Times New Roman"/>
          <w:sz w:val="24"/>
          <w:szCs w:val="24"/>
        </w:rPr>
        <w:t>sample, areas, vi</w:t>
      </w:r>
      <w:r w:rsidR="00DF36D4" w:rsidRPr="002B1CFA">
        <w:rPr>
          <w:rFonts w:ascii="Times New Roman" w:hAnsi="Times New Roman" w:cs="Times New Roman"/>
          <w:sz w:val="24"/>
          <w:szCs w:val="24"/>
        </w:rPr>
        <w:t xml:space="preserve">llages or population groups are </w:t>
      </w:r>
      <w:r w:rsidR="002328E7" w:rsidRPr="002B1CFA">
        <w:rPr>
          <w:rFonts w:ascii="Times New Roman" w:hAnsi="Times New Roman" w:cs="Times New Roman"/>
          <w:sz w:val="24"/>
          <w:szCs w:val="24"/>
        </w:rPr>
        <w:t>selected as being r</w:t>
      </w:r>
      <w:r w:rsidR="00DF36D4" w:rsidRPr="002B1CFA">
        <w:rPr>
          <w:rFonts w:ascii="Times New Roman" w:hAnsi="Times New Roman" w:cs="Times New Roman"/>
          <w:sz w:val="24"/>
          <w:szCs w:val="24"/>
        </w:rPr>
        <w:t xml:space="preserve">epresentative of the population </w:t>
      </w:r>
      <w:r w:rsidR="002328E7" w:rsidRPr="002B1CFA">
        <w:rPr>
          <w:rFonts w:ascii="Times New Roman" w:hAnsi="Times New Roman" w:cs="Times New Roman"/>
          <w:sz w:val="24"/>
          <w:szCs w:val="24"/>
        </w:rPr>
        <w:t>or area of interest. This is</w:t>
      </w:r>
      <w:r w:rsidR="00DF36D4" w:rsidRPr="002B1CFA">
        <w:rPr>
          <w:rFonts w:ascii="Times New Roman" w:hAnsi="Times New Roman" w:cs="Times New Roman"/>
          <w:sz w:val="24"/>
          <w:szCs w:val="24"/>
        </w:rPr>
        <w:t xml:space="preserve"> done only where anthropometric </w:t>
      </w:r>
      <w:r w:rsidR="002328E7" w:rsidRPr="002B1CFA">
        <w:rPr>
          <w:rFonts w:ascii="Times New Roman" w:hAnsi="Times New Roman" w:cs="Times New Roman"/>
          <w:sz w:val="24"/>
          <w:szCs w:val="24"/>
        </w:rPr>
        <w:t>data is complemented with qua</w:t>
      </w:r>
      <w:r w:rsidR="00DF36D4" w:rsidRPr="002B1CFA">
        <w:rPr>
          <w:rFonts w:ascii="Times New Roman" w:hAnsi="Times New Roman" w:cs="Times New Roman"/>
          <w:sz w:val="24"/>
          <w:szCs w:val="24"/>
        </w:rPr>
        <w:t xml:space="preserve">litative information </w:t>
      </w:r>
      <w:r w:rsidR="002328E7" w:rsidRPr="002B1CFA">
        <w:rPr>
          <w:rFonts w:ascii="Times New Roman" w:hAnsi="Times New Roman" w:cs="Times New Roman"/>
          <w:sz w:val="24"/>
          <w:szCs w:val="24"/>
        </w:rPr>
        <w:t>on food secur</w:t>
      </w:r>
      <w:r w:rsidR="00DF36D4" w:rsidRPr="002B1CFA">
        <w:rPr>
          <w:rFonts w:ascii="Times New Roman" w:hAnsi="Times New Roman" w:cs="Times New Roman"/>
          <w:sz w:val="24"/>
          <w:szCs w:val="24"/>
        </w:rPr>
        <w:t xml:space="preserve">ity and the health environment. </w:t>
      </w:r>
      <w:r w:rsidR="002328E7" w:rsidRPr="002B1CFA">
        <w:rPr>
          <w:rFonts w:ascii="Times New Roman" w:hAnsi="Times New Roman" w:cs="Times New Roman"/>
          <w:sz w:val="24"/>
          <w:szCs w:val="24"/>
        </w:rPr>
        <w:t xml:space="preserve">Data cannot be </w:t>
      </w:r>
      <w:r w:rsidRPr="002B1CFA">
        <w:rPr>
          <w:rFonts w:ascii="Times New Roman" w:hAnsi="Times New Roman" w:cs="Times New Roman"/>
          <w:sz w:val="24"/>
          <w:szCs w:val="24"/>
        </w:rPr>
        <w:t>inferred</w:t>
      </w:r>
      <w:r w:rsidR="00DF36D4" w:rsidRPr="002B1CFA">
        <w:rPr>
          <w:rFonts w:ascii="Times New Roman" w:hAnsi="Times New Roman" w:cs="Times New Roman"/>
          <w:sz w:val="24"/>
          <w:szCs w:val="24"/>
        </w:rPr>
        <w:t xml:space="preserve"> to give </w:t>
      </w:r>
      <w:proofErr w:type="gramStart"/>
      <w:r w:rsidR="00DF36D4" w:rsidRPr="002B1CFA">
        <w:rPr>
          <w:rFonts w:ascii="Times New Roman" w:hAnsi="Times New Roman" w:cs="Times New Roman"/>
          <w:sz w:val="24"/>
          <w:szCs w:val="24"/>
        </w:rPr>
        <w:t>a malnutrition</w:t>
      </w:r>
      <w:proofErr w:type="gramEnd"/>
      <w:r w:rsidR="00DF36D4" w:rsidRPr="002B1CFA">
        <w:rPr>
          <w:rFonts w:ascii="Times New Roman" w:hAnsi="Times New Roman" w:cs="Times New Roman"/>
          <w:sz w:val="24"/>
          <w:szCs w:val="24"/>
        </w:rPr>
        <w:t xml:space="preserve"> </w:t>
      </w:r>
      <w:r w:rsidR="002328E7" w:rsidRPr="002B1CFA">
        <w:rPr>
          <w:rFonts w:ascii="Times New Roman" w:hAnsi="Times New Roman" w:cs="Times New Roman"/>
          <w:sz w:val="24"/>
          <w:szCs w:val="24"/>
        </w:rPr>
        <w:t>prevalence for the population or area as a whole.</w:t>
      </w:r>
    </w:p>
    <w:p w:rsidR="005F64C9" w:rsidRPr="002B1CFA" w:rsidRDefault="005F64C9" w:rsidP="002B1CFA">
      <w:pPr>
        <w:autoSpaceDE w:val="0"/>
        <w:autoSpaceDN w:val="0"/>
        <w:adjustRightInd w:val="0"/>
        <w:spacing w:after="0" w:line="360" w:lineRule="auto"/>
        <w:jc w:val="both"/>
        <w:rPr>
          <w:rFonts w:ascii="Times New Roman" w:hAnsi="Times New Roman" w:cs="Times New Roman"/>
          <w:sz w:val="24"/>
          <w:szCs w:val="24"/>
        </w:rPr>
      </w:pPr>
    </w:p>
    <w:p w:rsidR="005F64C9" w:rsidRPr="002B1CFA" w:rsidRDefault="005F64C9" w:rsidP="002B1CFA">
      <w:pPr>
        <w:autoSpaceDE w:val="0"/>
        <w:autoSpaceDN w:val="0"/>
        <w:adjustRightInd w:val="0"/>
        <w:spacing w:after="0" w:line="360" w:lineRule="auto"/>
        <w:jc w:val="both"/>
        <w:rPr>
          <w:rFonts w:ascii="Times New Roman" w:hAnsi="Times New Roman" w:cs="Times New Roman"/>
          <w:sz w:val="24"/>
          <w:szCs w:val="24"/>
        </w:rPr>
      </w:pPr>
    </w:p>
    <w:p w:rsidR="005F64C9" w:rsidRPr="002B1CFA" w:rsidRDefault="005F64C9" w:rsidP="002B1CFA">
      <w:pPr>
        <w:autoSpaceDE w:val="0"/>
        <w:autoSpaceDN w:val="0"/>
        <w:adjustRightInd w:val="0"/>
        <w:spacing w:after="0" w:line="360" w:lineRule="auto"/>
        <w:jc w:val="both"/>
        <w:rPr>
          <w:rFonts w:ascii="Times New Roman" w:hAnsi="Times New Roman" w:cs="Times New Roman"/>
          <w:sz w:val="24"/>
          <w:szCs w:val="24"/>
        </w:rPr>
      </w:pPr>
    </w:p>
    <w:p w:rsidR="005F64C9" w:rsidRPr="002B1CFA" w:rsidRDefault="005F64C9" w:rsidP="002B1CFA">
      <w:pPr>
        <w:autoSpaceDE w:val="0"/>
        <w:autoSpaceDN w:val="0"/>
        <w:adjustRightInd w:val="0"/>
        <w:spacing w:after="0" w:line="360" w:lineRule="auto"/>
        <w:jc w:val="both"/>
        <w:rPr>
          <w:rFonts w:ascii="Times New Roman" w:hAnsi="Times New Roman" w:cs="Times New Roman"/>
          <w:sz w:val="24"/>
          <w:szCs w:val="24"/>
        </w:rPr>
      </w:pPr>
    </w:p>
    <w:p w:rsidR="005F64C9" w:rsidRPr="002B1CFA" w:rsidRDefault="005F64C9" w:rsidP="002B1CFA">
      <w:pPr>
        <w:autoSpaceDE w:val="0"/>
        <w:autoSpaceDN w:val="0"/>
        <w:adjustRightInd w:val="0"/>
        <w:spacing w:after="0" w:line="360" w:lineRule="auto"/>
        <w:jc w:val="both"/>
        <w:rPr>
          <w:rFonts w:ascii="Times New Roman" w:hAnsi="Times New Roman" w:cs="Times New Roman"/>
          <w:sz w:val="24"/>
          <w:szCs w:val="24"/>
        </w:rPr>
      </w:pPr>
    </w:p>
    <w:p w:rsidR="005F64C9" w:rsidRPr="002B1CFA" w:rsidRDefault="005F64C9" w:rsidP="002B1CFA">
      <w:pPr>
        <w:autoSpaceDE w:val="0"/>
        <w:autoSpaceDN w:val="0"/>
        <w:adjustRightInd w:val="0"/>
        <w:spacing w:after="0" w:line="360" w:lineRule="auto"/>
        <w:jc w:val="both"/>
        <w:rPr>
          <w:rFonts w:ascii="Times New Roman" w:hAnsi="Times New Roman" w:cs="Times New Roman"/>
          <w:sz w:val="24"/>
          <w:szCs w:val="24"/>
        </w:rPr>
      </w:pPr>
    </w:p>
    <w:p w:rsidR="005F64C9" w:rsidRPr="002B1CFA" w:rsidRDefault="005F64C9" w:rsidP="002B1CFA">
      <w:pPr>
        <w:autoSpaceDE w:val="0"/>
        <w:autoSpaceDN w:val="0"/>
        <w:adjustRightInd w:val="0"/>
        <w:spacing w:after="0" w:line="360" w:lineRule="auto"/>
        <w:jc w:val="both"/>
        <w:rPr>
          <w:rFonts w:ascii="Times New Roman" w:hAnsi="Times New Roman" w:cs="Times New Roman"/>
          <w:b/>
          <w:sz w:val="24"/>
          <w:szCs w:val="24"/>
          <w:u w:val="single"/>
        </w:rPr>
      </w:pPr>
      <w:r w:rsidRPr="002B1CFA">
        <w:rPr>
          <w:rFonts w:ascii="Times New Roman" w:hAnsi="Times New Roman" w:cs="Times New Roman"/>
          <w:b/>
          <w:sz w:val="24"/>
          <w:szCs w:val="24"/>
          <w:u w:val="single"/>
        </w:rPr>
        <w:lastRenderedPageBreak/>
        <w:t>QUESTION TWO</w:t>
      </w:r>
    </w:p>
    <w:p w:rsidR="005F64C9" w:rsidRPr="002B1CFA" w:rsidRDefault="005F64C9" w:rsidP="002B1CFA">
      <w:pPr>
        <w:autoSpaceDE w:val="0"/>
        <w:autoSpaceDN w:val="0"/>
        <w:adjustRightInd w:val="0"/>
        <w:spacing w:after="0" w:line="360" w:lineRule="auto"/>
        <w:jc w:val="both"/>
        <w:rPr>
          <w:rFonts w:ascii="Times New Roman" w:hAnsi="Times New Roman" w:cs="Times New Roman"/>
          <w:b/>
          <w:sz w:val="24"/>
          <w:szCs w:val="24"/>
        </w:rPr>
      </w:pPr>
      <w:r w:rsidRPr="002B1CFA">
        <w:rPr>
          <w:rFonts w:ascii="Times New Roman" w:hAnsi="Times New Roman" w:cs="Times New Roman"/>
          <w:b/>
          <w:sz w:val="24"/>
          <w:szCs w:val="24"/>
        </w:rPr>
        <w:t>Indicators of food security taking your country as an example</w:t>
      </w:r>
    </w:p>
    <w:p w:rsidR="00C430BA" w:rsidRPr="002B1CFA" w:rsidRDefault="00C430BA" w:rsidP="002B1CFA">
      <w:pPr>
        <w:autoSpaceDE w:val="0"/>
        <w:autoSpaceDN w:val="0"/>
        <w:adjustRightInd w:val="0"/>
        <w:spacing w:after="0" w:line="360" w:lineRule="auto"/>
        <w:jc w:val="both"/>
        <w:rPr>
          <w:rFonts w:ascii="Times New Roman" w:hAnsi="Times New Roman" w:cs="Times New Roman"/>
          <w:b/>
          <w:sz w:val="24"/>
          <w:szCs w:val="24"/>
        </w:rPr>
      </w:pPr>
    </w:p>
    <w:p w:rsidR="00C430BA" w:rsidRPr="002B1CFA" w:rsidRDefault="00C430BA" w:rsidP="002B1CF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Introduction:</w:t>
      </w: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South Sudan’s population is overwhelmingly rural and primarily dependent on subsistence farming or animal husbandry for their livelihoods. The risk of food insecurity varies markedly with rainfall, conflict, soil types, topography, drainage and access to markets among other factors. The majority of rural population practice various combinations of agricultural types, animal husbandry and pastoralism/agro-pastoralism, gathering of wild plant foods, hunting, fishing, income sources from timber, gum Arabic and other natural resources. </w:t>
      </w: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Livelihoods are largely differentiated according to topography. Those households living along rivers are mostly engaged in activities related to fishing. In low lying areas, households typically rely on agriculture and pastoralism. Households living in areas characterized by plains, highlands and mountains with equatorial rain forest do crop farming and livestock production supplemented by food obtained from hunting and wild foods, and food purchased with income from agricultural and casual labor. </w:t>
      </w: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Households on highlands, plateau and foothills with a mixture of forest, bush shrubs and grasslands are endowed with some natural resources such as wild honey and shear butternut trees. Households in vast plain and foothills of the mountainous ranges with vegetation characterized by dense forest with mahogany and bamboo trees, bush shrubs and savanna grasslands do livestock keeping. Meanwhile, some poor households are involved in the sale of products such as charcoal, firewood, poles, bamboo and ropes. </w:t>
      </w: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Those in semi-arid do pastoralism and those in flood plains characterized by swampy vegetation do fishing as well as agro-pastoralism. Household incomes especially from the sale of surplus crops, livestock and natural products are heavily dependent on access to external markets.</w:t>
      </w:r>
    </w:p>
    <w:p w:rsidR="00A64AA2" w:rsidRPr="002B1CFA" w:rsidRDefault="00A64AA2" w:rsidP="002B1CFA">
      <w:pPr>
        <w:autoSpaceDE w:val="0"/>
        <w:autoSpaceDN w:val="0"/>
        <w:adjustRightInd w:val="0"/>
        <w:spacing w:after="0" w:line="360" w:lineRule="auto"/>
        <w:jc w:val="both"/>
        <w:rPr>
          <w:rFonts w:ascii="Times New Roman" w:hAnsi="Times New Roman" w:cs="Times New Roman"/>
          <w:color w:val="000000"/>
          <w:sz w:val="24"/>
          <w:szCs w:val="24"/>
        </w:rPr>
      </w:pPr>
    </w:p>
    <w:p w:rsidR="00A64AA2" w:rsidRPr="002B1CFA" w:rsidRDefault="00A64AA2"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color w:val="000000"/>
          <w:sz w:val="24"/>
          <w:szCs w:val="24"/>
        </w:rPr>
        <w:t>However, the risk situation of South Suda</w:t>
      </w:r>
      <w:r w:rsidR="008322AC" w:rsidRPr="002B1CFA">
        <w:rPr>
          <w:rFonts w:ascii="Times New Roman" w:hAnsi="Times New Roman" w:cs="Times New Roman"/>
          <w:color w:val="000000"/>
          <w:sz w:val="24"/>
          <w:szCs w:val="24"/>
        </w:rPr>
        <w:t xml:space="preserve">n due to </w:t>
      </w:r>
      <w:r w:rsidR="008322AC" w:rsidRPr="002B1CFA">
        <w:rPr>
          <w:rFonts w:ascii="Times New Roman" w:hAnsi="Times New Roman" w:cs="Times New Roman"/>
          <w:sz w:val="24"/>
          <w:szCs w:val="24"/>
        </w:rPr>
        <w:t xml:space="preserve">conflict, climate-related hazards; floods, droughts, land degradation, livestock diseases, crop pests among others have detrimental effects </w:t>
      </w:r>
      <w:r w:rsidR="008322AC" w:rsidRPr="002B1CFA">
        <w:rPr>
          <w:rFonts w:ascii="Times New Roman" w:hAnsi="Times New Roman" w:cs="Times New Roman"/>
          <w:sz w:val="24"/>
          <w:szCs w:val="24"/>
        </w:rPr>
        <w:lastRenderedPageBreak/>
        <w:t xml:space="preserve">on livelihoods, for example, conflict and floods destruction of livelihood assets and destruction of agricultural land which have had persisted for years since 2013 update (2020) thus the below scenario. </w:t>
      </w:r>
    </w:p>
    <w:p w:rsidR="008322AC" w:rsidRPr="002B1CFA" w:rsidRDefault="008322AC"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noProof/>
          <w:color w:val="000000"/>
          <w:sz w:val="24"/>
          <w:szCs w:val="24"/>
        </w:rPr>
        <w:drawing>
          <wp:inline distT="0" distB="0" distL="0" distR="0" wp14:anchorId="70A4F7E4" wp14:editId="03C6D9F9">
            <wp:extent cx="2926080" cy="15741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574165"/>
                    </a:xfrm>
                    <a:prstGeom prst="rect">
                      <a:avLst/>
                    </a:prstGeom>
                    <a:noFill/>
                    <a:ln>
                      <a:noFill/>
                    </a:ln>
                  </pic:spPr>
                </pic:pic>
              </a:graphicData>
            </a:graphic>
          </wp:inline>
        </w:drawing>
      </w:r>
      <w:r w:rsidRPr="002B1CFA">
        <w:rPr>
          <w:rFonts w:ascii="Times New Roman" w:hAnsi="Times New Roman" w:cs="Times New Roman"/>
          <w:color w:val="000000"/>
          <w:sz w:val="24"/>
          <w:szCs w:val="24"/>
        </w:rPr>
        <w:t xml:space="preserve">   </w:t>
      </w:r>
      <w:r w:rsidRPr="002B1CFA">
        <w:rPr>
          <w:rFonts w:ascii="Times New Roman" w:hAnsi="Times New Roman" w:cs="Times New Roman"/>
          <w:noProof/>
          <w:color w:val="000000"/>
          <w:sz w:val="24"/>
          <w:szCs w:val="24"/>
        </w:rPr>
        <w:drawing>
          <wp:inline distT="0" distB="0" distL="0" distR="0" wp14:anchorId="7EA4C78C" wp14:editId="12883881">
            <wp:extent cx="2631881" cy="1582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963" cy="1582358"/>
                    </a:xfrm>
                    <a:prstGeom prst="rect">
                      <a:avLst/>
                    </a:prstGeom>
                    <a:noFill/>
                    <a:ln>
                      <a:noFill/>
                    </a:ln>
                  </pic:spPr>
                </pic:pic>
              </a:graphicData>
            </a:graphic>
          </wp:inline>
        </w:drawing>
      </w:r>
    </w:p>
    <w:p w:rsidR="001D45C2" w:rsidRPr="002B1CFA" w:rsidRDefault="008322AC" w:rsidP="002B1CFA">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2B1CFA">
        <w:rPr>
          <w:rFonts w:ascii="Times New Roman" w:hAnsi="Times New Roman" w:cs="Times New Roman"/>
          <w:i/>
          <w:color w:val="000000" w:themeColor="text1"/>
          <w:sz w:val="24"/>
          <w:szCs w:val="24"/>
        </w:rPr>
        <w:t>Photo taken by the student (</w:t>
      </w:r>
      <w:proofErr w:type="spellStart"/>
      <w:r w:rsidRPr="002B1CFA">
        <w:rPr>
          <w:rFonts w:ascii="Times New Roman" w:hAnsi="Times New Roman" w:cs="Times New Roman"/>
          <w:i/>
          <w:color w:val="000000" w:themeColor="text1"/>
          <w:sz w:val="24"/>
          <w:szCs w:val="24"/>
        </w:rPr>
        <w:t>Batikayo</w:t>
      </w:r>
      <w:proofErr w:type="spellEnd"/>
      <w:r w:rsidRPr="002B1CFA">
        <w:rPr>
          <w:rFonts w:ascii="Times New Roman" w:hAnsi="Times New Roman" w:cs="Times New Roman"/>
          <w:i/>
          <w:color w:val="000000" w:themeColor="text1"/>
          <w:sz w:val="24"/>
          <w:szCs w:val="24"/>
        </w:rPr>
        <w:t>) October, 2019 in Leer</w:t>
      </w:r>
    </w:p>
    <w:p w:rsidR="008322AC" w:rsidRPr="002B1CFA" w:rsidRDefault="008322AC" w:rsidP="002B1CFA">
      <w:pPr>
        <w:pStyle w:val="Default"/>
        <w:spacing w:line="360" w:lineRule="auto"/>
        <w:jc w:val="both"/>
        <w:rPr>
          <w:rFonts w:ascii="Times New Roman" w:hAnsi="Times New Roman" w:cs="Times New Roman"/>
          <w:b/>
          <w:color w:val="000000" w:themeColor="text1"/>
        </w:rPr>
      </w:pPr>
    </w:p>
    <w:p w:rsidR="001D45C2" w:rsidRPr="002B1CFA" w:rsidRDefault="001D45C2" w:rsidP="002B1CFA">
      <w:pPr>
        <w:pStyle w:val="Default"/>
        <w:spacing w:line="360" w:lineRule="auto"/>
        <w:jc w:val="both"/>
        <w:rPr>
          <w:rFonts w:ascii="Times New Roman" w:hAnsi="Times New Roman" w:cs="Times New Roman"/>
          <w:b/>
          <w:color w:val="000000" w:themeColor="text1"/>
        </w:rPr>
      </w:pPr>
      <w:r w:rsidRPr="002B1CFA">
        <w:rPr>
          <w:rFonts w:ascii="Times New Roman" w:hAnsi="Times New Roman" w:cs="Times New Roman"/>
          <w:b/>
          <w:color w:val="000000" w:themeColor="text1"/>
        </w:rPr>
        <w:t xml:space="preserve"> Food insecurity and malnutrition situation remains at dire levels across South Sudan</w:t>
      </w:r>
      <w:r w:rsidR="00305AF4" w:rsidRPr="002B1CFA">
        <w:rPr>
          <w:rFonts w:ascii="Times New Roman" w:hAnsi="Times New Roman" w:cs="Times New Roman"/>
          <w:b/>
          <w:color w:val="000000" w:themeColor="text1"/>
        </w:rPr>
        <w:t>:</w:t>
      </w:r>
      <w:r w:rsidRPr="002B1CFA">
        <w:rPr>
          <w:rFonts w:ascii="Times New Roman" w:hAnsi="Times New Roman" w:cs="Times New Roman"/>
          <w:b/>
          <w:color w:val="000000" w:themeColor="text1"/>
        </w:rPr>
        <w:t xml:space="preserve"> </w:t>
      </w:r>
    </w:p>
    <w:p w:rsidR="001D45C2" w:rsidRPr="002B1CFA" w:rsidRDefault="001D45C2"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 </w:t>
      </w:r>
    </w:p>
    <w:p w:rsidR="001D45C2" w:rsidRPr="002B1CFA" w:rsidRDefault="001D45C2" w:rsidP="002B1CFA">
      <w:pPr>
        <w:autoSpaceDE w:val="0"/>
        <w:autoSpaceDN w:val="0"/>
        <w:adjustRightInd w:val="0"/>
        <w:spacing w:after="49"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As published in the Integrated Food Security Phase Classification (IPC), in September 2018, 6.1 million people (59% of the total population) are facing Crisis (IPC Phase 3), Emergency (IPC Phase 4) and Catastrophe (IPC Phase 5). </w:t>
      </w:r>
    </w:p>
    <w:p w:rsidR="001D45C2" w:rsidRPr="002B1CFA" w:rsidRDefault="001D45C2" w:rsidP="002B1CFA">
      <w:pPr>
        <w:autoSpaceDE w:val="0"/>
        <w:autoSpaceDN w:val="0"/>
        <w:adjustRightInd w:val="0"/>
        <w:spacing w:after="49"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During the post –harvest period October-December 2018, the number of people in need of humanitarian assistance (IPC Phase 3 and above) was expected to reduce to 4.4 million (43% of the total population), out of which 26,000 would experience catastrophic conditions (IPC Phase 5) and extreme food gaps. </w:t>
      </w:r>
    </w:p>
    <w:p w:rsidR="001D45C2" w:rsidRPr="002B1CFA" w:rsidRDefault="001D45C2"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p>
    <w:p w:rsidR="001D45C2" w:rsidRPr="002B1CFA" w:rsidRDefault="001D45C2" w:rsidP="002B1CFA">
      <w:pPr>
        <w:autoSpaceDE w:val="0"/>
        <w:autoSpaceDN w:val="0"/>
        <w:adjustRightInd w:val="0"/>
        <w:spacing w:after="15"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In September 2018, populations facing “Catastrophe” (IPC Phase 5) were located in the following counties: Leer, </w:t>
      </w:r>
      <w:proofErr w:type="spellStart"/>
      <w:r w:rsidRPr="002B1CFA">
        <w:rPr>
          <w:rFonts w:ascii="Times New Roman" w:hAnsi="Times New Roman" w:cs="Times New Roman"/>
          <w:color w:val="000000" w:themeColor="text1"/>
          <w:sz w:val="24"/>
          <w:szCs w:val="24"/>
        </w:rPr>
        <w:t>Mayendit</w:t>
      </w:r>
      <w:proofErr w:type="spellEnd"/>
      <w:r w:rsidRPr="002B1CFA">
        <w:rPr>
          <w:rFonts w:ascii="Times New Roman" w:hAnsi="Times New Roman" w:cs="Times New Roman"/>
          <w:color w:val="000000" w:themeColor="text1"/>
          <w:sz w:val="24"/>
          <w:szCs w:val="24"/>
        </w:rPr>
        <w:t xml:space="preserve">, </w:t>
      </w:r>
      <w:proofErr w:type="spellStart"/>
      <w:r w:rsidRPr="002B1CFA">
        <w:rPr>
          <w:rFonts w:ascii="Times New Roman" w:hAnsi="Times New Roman" w:cs="Times New Roman"/>
          <w:color w:val="000000" w:themeColor="text1"/>
          <w:sz w:val="24"/>
          <w:szCs w:val="24"/>
        </w:rPr>
        <w:t>Yirol</w:t>
      </w:r>
      <w:proofErr w:type="spellEnd"/>
      <w:r w:rsidRPr="002B1CFA">
        <w:rPr>
          <w:rFonts w:ascii="Times New Roman" w:hAnsi="Times New Roman" w:cs="Times New Roman"/>
          <w:color w:val="000000" w:themeColor="text1"/>
          <w:sz w:val="24"/>
          <w:szCs w:val="24"/>
        </w:rPr>
        <w:t xml:space="preserve"> East, </w:t>
      </w:r>
      <w:proofErr w:type="spellStart"/>
      <w:r w:rsidRPr="002B1CFA">
        <w:rPr>
          <w:rFonts w:ascii="Times New Roman" w:hAnsi="Times New Roman" w:cs="Times New Roman"/>
          <w:color w:val="000000" w:themeColor="text1"/>
          <w:sz w:val="24"/>
          <w:szCs w:val="24"/>
        </w:rPr>
        <w:t>Yirol</w:t>
      </w:r>
      <w:proofErr w:type="spellEnd"/>
      <w:r w:rsidRPr="002B1CFA">
        <w:rPr>
          <w:rFonts w:ascii="Times New Roman" w:hAnsi="Times New Roman" w:cs="Times New Roman"/>
          <w:color w:val="000000" w:themeColor="text1"/>
          <w:sz w:val="24"/>
          <w:szCs w:val="24"/>
        </w:rPr>
        <w:t xml:space="preserve"> West, Canal/ </w:t>
      </w:r>
      <w:proofErr w:type="spellStart"/>
      <w:r w:rsidRPr="002B1CFA">
        <w:rPr>
          <w:rFonts w:ascii="Times New Roman" w:hAnsi="Times New Roman" w:cs="Times New Roman"/>
          <w:color w:val="000000" w:themeColor="text1"/>
          <w:sz w:val="24"/>
          <w:szCs w:val="24"/>
        </w:rPr>
        <w:t>Pi</w:t>
      </w:r>
      <w:r w:rsidR="00305AF4" w:rsidRPr="002B1CFA">
        <w:rPr>
          <w:rFonts w:ascii="Times New Roman" w:hAnsi="Times New Roman" w:cs="Times New Roman"/>
          <w:color w:val="000000" w:themeColor="text1"/>
          <w:sz w:val="24"/>
          <w:szCs w:val="24"/>
        </w:rPr>
        <w:t>gi</w:t>
      </w:r>
      <w:proofErr w:type="spellEnd"/>
      <w:r w:rsidR="00305AF4" w:rsidRPr="002B1CFA">
        <w:rPr>
          <w:rFonts w:ascii="Times New Roman" w:hAnsi="Times New Roman" w:cs="Times New Roman"/>
          <w:color w:val="000000" w:themeColor="text1"/>
          <w:sz w:val="24"/>
          <w:szCs w:val="24"/>
        </w:rPr>
        <w:t xml:space="preserve">, </w:t>
      </w:r>
      <w:proofErr w:type="spellStart"/>
      <w:r w:rsidR="00305AF4" w:rsidRPr="002B1CFA">
        <w:rPr>
          <w:rFonts w:ascii="Times New Roman" w:hAnsi="Times New Roman" w:cs="Times New Roman"/>
          <w:color w:val="000000" w:themeColor="text1"/>
          <w:sz w:val="24"/>
          <w:szCs w:val="24"/>
        </w:rPr>
        <w:t>Panyikang</w:t>
      </w:r>
      <w:proofErr w:type="spellEnd"/>
      <w:r w:rsidR="00305AF4" w:rsidRPr="002B1CFA">
        <w:rPr>
          <w:rFonts w:ascii="Times New Roman" w:hAnsi="Times New Roman" w:cs="Times New Roman"/>
          <w:color w:val="000000" w:themeColor="text1"/>
          <w:sz w:val="24"/>
          <w:szCs w:val="24"/>
        </w:rPr>
        <w:t xml:space="preserve">, Greater </w:t>
      </w:r>
      <w:proofErr w:type="spellStart"/>
      <w:r w:rsidR="00305AF4" w:rsidRPr="002B1CFA">
        <w:rPr>
          <w:rFonts w:ascii="Times New Roman" w:hAnsi="Times New Roman" w:cs="Times New Roman"/>
          <w:color w:val="000000" w:themeColor="text1"/>
          <w:sz w:val="24"/>
          <w:szCs w:val="24"/>
        </w:rPr>
        <w:t>Baggari</w:t>
      </w:r>
      <w:proofErr w:type="spellEnd"/>
      <w:r w:rsidR="00305AF4" w:rsidRPr="002B1CFA">
        <w:rPr>
          <w:rFonts w:ascii="Times New Roman" w:hAnsi="Times New Roman" w:cs="Times New Roman"/>
          <w:color w:val="000000" w:themeColor="text1"/>
          <w:sz w:val="24"/>
          <w:szCs w:val="24"/>
        </w:rPr>
        <w:t>, and</w:t>
      </w:r>
    </w:p>
    <w:p w:rsidR="001D45C2" w:rsidRPr="002B1CFA" w:rsidRDefault="00305AF4" w:rsidP="002B1CFA">
      <w:pPr>
        <w:autoSpaceDE w:val="0"/>
        <w:autoSpaceDN w:val="0"/>
        <w:adjustRightInd w:val="0"/>
        <w:spacing w:after="15" w:line="360" w:lineRule="auto"/>
        <w:jc w:val="both"/>
        <w:rPr>
          <w:rFonts w:ascii="Times New Roman" w:hAnsi="Times New Roman" w:cs="Times New Roman"/>
          <w:color w:val="000000" w:themeColor="text1"/>
          <w:sz w:val="24"/>
          <w:szCs w:val="24"/>
        </w:rPr>
      </w:pPr>
      <w:proofErr w:type="gramStart"/>
      <w:r w:rsidRPr="002B1CFA">
        <w:rPr>
          <w:rFonts w:ascii="Times New Roman" w:hAnsi="Times New Roman" w:cs="Times New Roman"/>
          <w:color w:val="000000" w:themeColor="text1"/>
          <w:sz w:val="24"/>
          <w:szCs w:val="24"/>
        </w:rPr>
        <w:t>i</w:t>
      </w:r>
      <w:r w:rsidR="001D45C2" w:rsidRPr="002B1CFA">
        <w:rPr>
          <w:rFonts w:ascii="Times New Roman" w:hAnsi="Times New Roman" w:cs="Times New Roman"/>
          <w:color w:val="000000" w:themeColor="text1"/>
          <w:sz w:val="24"/>
          <w:szCs w:val="24"/>
        </w:rPr>
        <w:t>n</w:t>
      </w:r>
      <w:proofErr w:type="gramEnd"/>
      <w:r w:rsidR="001D45C2" w:rsidRPr="002B1CFA">
        <w:rPr>
          <w:rFonts w:ascii="Times New Roman" w:hAnsi="Times New Roman" w:cs="Times New Roman"/>
          <w:color w:val="000000" w:themeColor="text1"/>
          <w:sz w:val="24"/>
          <w:szCs w:val="24"/>
        </w:rPr>
        <w:t xml:space="preserve"> Octo</w:t>
      </w:r>
      <w:r w:rsidRPr="002B1CFA">
        <w:rPr>
          <w:rFonts w:ascii="Times New Roman" w:hAnsi="Times New Roman" w:cs="Times New Roman"/>
          <w:color w:val="000000" w:themeColor="text1"/>
          <w:sz w:val="24"/>
          <w:szCs w:val="24"/>
        </w:rPr>
        <w:t>ber - December 2018, people would</w:t>
      </w:r>
      <w:r w:rsidR="001D45C2" w:rsidRPr="002B1CFA">
        <w:rPr>
          <w:rFonts w:ascii="Times New Roman" w:hAnsi="Times New Roman" w:cs="Times New Roman"/>
          <w:color w:val="000000" w:themeColor="text1"/>
          <w:sz w:val="24"/>
          <w:szCs w:val="24"/>
        </w:rPr>
        <w:t xml:space="preserve"> continue to face catastrophic levels of food insecurity in the following counties: Leer, </w:t>
      </w:r>
      <w:proofErr w:type="spellStart"/>
      <w:r w:rsidR="001D45C2" w:rsidRPr="002B1CFA">
        <w:rPr>
          <w:rFonts w:ascii="Times New Roman" w:hAnsi="Times New Roman" w:cs="Times New Roman"/>
          <w:color w:val="000000" w:themeColor="text1"/>
          <w:sz w:val="24"/>
          <w:szCs w:val="24"/>
        </w:rPr>
        <w:t>Mayendit</w:t>
      </w:r>
      <w:proofErr w:type="spellEnd"/>
      <w:r w:rsidR="001D45C2" w:rsidRPr="002B1CFA">
        <w:rPr>
          <w:rFonts w:ascii="Times New Roman" w:hAnsi="Times New Roman" w:cs="Times New Roman"/>
          <w:color w:val="000000" w:themeColor="text1"/>
          <w:sz w:val="24"/>
          <w:szCs w:val="24"/>
        </w:rPr>
        <w:t xml:space="preserve">, </w:t>
      </w:r>
      <w:proofErr w:type="spellStart"/>
      <w:r w:rsidR="001D45C2" w:rsidRPr="002B1CFA">
        <w:rPr>
          <w:rFonts w:ascii="Times New Roman" w:hAnsi="Times New Roman" w:cs="Times New Roman"/>
          <w:color w:val="000000" w:themeColor="text1"/>
          <w:sz w:val="24"/>
          <w:szCs w:val="24"/>
        </w:rPr>
        <w:t>Panyikang</w:t>
      </w:r>
      <w:proofErr w:type="spellEnd"/>
      <w:r w:rsidR="001D45C2" w:rsidRPr="002B1CFA">
        <w:rPr>
          <w:rFonts w:ascii="Times New Roman" w:hAnsi="Times New Roman" w:cs="Times New Roman"/>
          <w:color w:val="000000" w:themeColor="text1"/>
          <w:sz w:val="24"/>
          <w:szCs w:val="24"/>
        </w:rPr>
        <w:t xml:space="preserve">, Greater </w:t>
      </w:r>
      <w:proofErr w:type="spellStart"/>
      <w:r w:rsidR="001D45C2" w:rsidRPr="002B1CFA">
        <w:rPr>
          <w:rFonts w:ascii="Times New Roman" w:hAnsi="Times New Roman" w:cs="Times New Roman"/>
          <w:color w:val="000000" w:themeColor="text1"/>
          <w:sz w:val="24"/>
          <w:szCs w:val="24"/>
        </w:rPr>
        <w:t>Baggari</w:t>
      </w:r>
      <w:proofErr w:type="spellEnd"/>
      <w:r w:rsidR="001D45C2" w:rsidRPr="002B1CFA">
        <w:rPr>
          <w:rFonts w:ascii="Times New Roman" w:hAnsi="Times New Roman" w:cs="Times New Roman"/>
          <w:color w:val="000000" w:themeColor="text1"/>
          <w:sz w:val="24"/>
          <w:szCs w:val="24"/>
        </w:rPr>
        <w:t xml:space="preserve"> and </w:t>
      </w:r>
      <w:proofErr w:type="spellStart"/>
      <w:r w:rsidR="001D45C2" w:rsidRPr="002B1CFA">
        <w:rPr>
          <w:rFonts w:ascii="Times New Roman" w:hAnsi="Times New Roman" w:cs="Times New Roman"/>
          <w:color w:val="000000" w:themeColor="text1"/>
          <w:sz w:val="24"/>
          <w:szCs w:val="24"/>
        </w:rPr>
        <w:t>Pibor</w:t>
      </w:r>
      <w:proofErr w:type="spellEnd"/>
      <w:r w:rsidR="001D45C2" w:rsidRPr="002B1CFA">
        <w:rPr>
          <w:rFonts w:ascii="Times New Roman" w:hAnsi="Times New Roman" w:cs="Times New Roman"/>
          <w:color w:val="000000" w:themeColor="text1"/>
          <w:sz w:val="24"/>
          <w:szCs w:val="24"/>
        </w:rPr>
        <w:t xml:space="preserve">. </w:t>
      </w:r>
    </w:p>
    <w:p w:rsidR="00305AF4" w:rsidRPr="002B1CFA" w:rsidRDefault="00305AF4"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p>
    <w:p w:rsidR="00C430BA" w:rsidRPr="002B1CFA" w:rsidRDefault="001D45C2"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In January - March 2019, </w:t>
      </w:r>
      <w:r w:rsidR="00305AF4" w:rsidRPr="002B1CFA">
        <w:rPr>
          <w:rFonts w:ascii="Times New Roman" w:hAnsi="Times New Roman" w:cs="Times New Roman"/>
          <w:color w:val="000000" w:themeColor="text1"/>
          <w:sz w:val="24"/>
          <w:szCs w:val="24"/>
        </w:rPr>
        <w:t xml:space="preserve">the </w:t>
      </w:r>
      <w:r w:rsidRPr="002B1CFA">
        <w:rPr>
          <w:rFonts w:ascii="Times New Roman" w:hAnsi="Times New Roman" w:cs="Times New Roman"/>
          <w:color w:val="000000" w:themeColor="text1"/>
          <w:sz w:val="24"/>
          <w:szCs w:val="24"/>
        </w:rPr>
        <w:t xml:space="preserve">catastrophic outcomes </w:t>
      </w:r>
      <w:r w:rsidR="00305AF4" w:rsidRPr="002B1CFA">
        <w:rPr>
          <w:rFonts w:ascii="Times New Roman" w:hAnsi="Times New Roman" w:cs="Times New Roman"/>
          <w:color w:val="000000" w:themeColor="text1"/>
          <w:sz w:val="24"/>
          <w:szCs w:val="24"/>
        </w:rPr>
        <w:t>were</w:t>
      </w:r>
      <w:r w:rsidRPr="002B1CFA">
        <w:rPr>
          <w:rFonts w:ascii="Times New Roman" w:hAnsi="Times New Roman" w:cs="Times New Roman"/>
          <w:color w:val="000000" w:themeColor="text1"/>
          <w:sz w:val="24"/>
          <w:szCs w:val="24"/>
        </w:rPr>
        <w:t xml:space="preserve"> expected to persist especially in </w:t>
      </w:r>
      <w:proofErr w:type="spellStart"/>
      <w:r w:rsidRPr="002B1CFA">
        <w:rPr>
          <w:rFonts w:ascii="Times New Roman" w:hAnsi="Times New Roman" w:cs="Times New Roman"/>
          <w:color w:val="000000" w:themeColor="text1"/>
          <w:sz w:val="24"/>
          <w:szCs w:val="24"/>
        </w:rPr>
        <w:t>Pibor</w:t>
      </w:r>
      <w:proofErr w:type="spellEnd"/>
      <w:r w:rsidRPr="002B1CFA">
        <w:rPr>
          <w:rFonts w:ascii="Times New Roman" w:hAnsi="Times New Roman" w:cs="Times New Roman"/>
          <w:color w:val="000000" w:themeColor="text1"/>
          <w:sz w:val="24"/>
          <w:szCs w:val="24"/>
        </w:rPr>
        <w:t xml:space="preserve">, Canal/ </w:t>
      </w:r>
      <w:proofErr w:type="spellStart"/>
      <w:r w:rsidRPr="002B1CFA">
        <w:rPr>
          <w:rFonts w:ascii="Times New Roman" w:hAnsi="Times New Roman" w:cs="Times New Roman"/>
          <w:color w:val="000000" w:themeColor="text1"/>
          <w:sz w:val="24"/>
          <w:szCs w:val="24"/>
        </w:rPr>
        <w:t>Pigi</w:t>
      </w:r>
      <w:proofErr w:type="spellEnd"/>
      <w:r w:rsidRPr="002B1CFA">
        <w:rPr>
          <w:rFonts w:ascii="Times New Roman" w:hAnsi="Times New Roman" w:cs="Times New Roman"/>
          <w:color w:val="000000" w:themeColor="text1"/>
          <w:sz w:val="24"/>
          <w:szCs w:val="24"/>
        </w:rPr>
        <w:t xml:space="preserve">, Leer and </w:t>
      </w:r>
      <w:proofErr w:type="spellStart"/>
      <w:r w:rsidRPr="002B1CFA">
        <w:rPr>
          <w:rFonts w:ascii="Times New Roman" w:hAnsi="Times New Roman" w:cs="Times New Roman"/>
          <w:color w:val="000000" w:themeColor="text1"/>
          <w:sz w:val="24"/>
          <w:szCs w:val="24"/>
        </w:rPr>
        <w:t>Mayendit</w:t>
      </w:r>
      <w:proofErr w:type="spellEnd"/>
      <w:r w:rsidRPr="002B1CFA">
        <w:rPr>
          <w:rFonts w:ascii="Times New Roman" w:hAnsi="Times New Roman" w:cs="Times New Roman"/>
          <w:color w:val="000000" w:themeColor="text1"/>
          <w:sz w:val="24"/>
          <w:szCs w:val="24"/>
        </w:rPr>
        <w:t xml:space="preserve"> counties. </w:t>
      </w:r>
      <w:r w:rsidR="00305AF4" w:rsidRPr="002B1CFA">
        <w:rPr>
          <w:rFonts w:ascii="Times New Roman" w:hAnsi="Times New Roman" w:cs="Times New Roman"/>
          <w:color w:val="000000" w:themeColor="text1"/>
          <w:sz w:val="24"/>
          <w:szCs w:val="24"/>
        </w:rPr>
        <w:t xml:space="preserve"> </w:t>
      </w:r>
      <w:r w:rsidRPr="002B1CFA">
        <w:rPr>
          <w:rFonts w:ascii="Times New Roman" w:hAnsi="Times New Roman" w:cs="Times New Roman"/>
          <w:color w:val="000000" w:themeColor="text1"/>
          <w:sz w:val="24"/>
          <w:szCs w:val="24"/>
        </w:rPr>
        <w:t>Severe</w:t>
      </w:r>
      <w:r w:rsidR="00305AF4" w:rsidRPr="002B1CFA">
        <w:rPr>
          <w:rFonts w:ascii="Times New Roman" w:hAnsi="Times New Roman" w:cs="Times New Roman"/>
          <w:color w:val="000000" w:themeColor="text1"/>
          <w:sz w:val="24"/>
          <w:szCs w:val="24"/>
        </w:rPr>
        <w:t xml:space="preserve"> food insecurity</w:t>
      </w:r>
      <w:r w:rsidRPr="002B1CFA">
        <w:rPr>
          <w:rFonts w:ascii="Times New Roman" w:hAnsi="Times New Roman" w:cs="Times New Roman"/>
          <w:color w:val="000000" w:themeColor="text1"/>
          <w:sz w:val="24"/>
          <w:szCs w:val="24"/>
        </w:rPr>
        <w:t xml:space="preserve"> affecting the population as a whole, with internally displaced persons (</w:t>
      </w:r>
      <w:r w:rsidR="00305AF4" w:rsidRPr="002B1CFA">
        <w:rPr>
          <w:rFonts w:ascii="Times New Roman" w:hAnsi="Times New Roman" w:cs="Times New Roman"/>
          <w:color w:val="000000" w:themeColor="text1"/>
          <w:sz w:val="24"/>
          <w:szCs w:val="24"/>
        </w:rPr>
        <w:t>IDPs) being the most vulnerable due to p</w:t>
      </w:r>
      <w:r w:rsidRPr="002B1CFA">
        <w:rPr>
          <w:rFonts w:ascii="Times New Roman" w:hAnsi="Times New Roman" w:cs="Times New Roman"/>
          <w:color w:val="000000" w:themeColor="text1"/>
          <w:sz w:val="24"/>
          <w:szCs w:val="24"/>
        </w:rPr>
        <w:t xml:space="preserve">ersistent </w:t>
      </w:r>
      <w:r w:rsidRPr="002B1CFA">
        <w:rPr>
          <w:rFonts w:ascii="Times New Roman" w:hAnsi="Times New Roman" w:cs="Times New Roman"/>
          <w:color w:val="000000" w:themeColor="text1"/>
          <w:sz w:val="24"/>
          <w:szCs w:val="24"/>
        </w:rPr>
        <w:lastRenderedPageBreak/>
        <w:t>insecurity and armed conflict disrupted livelihood activities, affected market functionality and limited physical access to markets. In addition, an anticipated earlier-than-normal start of the lean season in many areas will further hamper people’s food security, impairing the very survival of the most vulnerable.</w:t>
      </w:r>
    </w:p>
    <w:p w:rsidR="00305AF4" w:rsidRPr="002B1CFA" w:rsidRDefault="00305AF4"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p>
    <w:p w:rsidR="00305AF4" w:rsidRPr="002B1CFA" w:rsidRDefault="00305AF4" w:rsidP="002B1CFA">
      <w:pPr>
        <w:pStyle w:val="NormalWeb"/>
        <w:shd w:val="clear" w:color="auto" w:fill="FFFFFF"/>
        <w:spacing w:before="0" w:beforeAutospacing="0" w:after="0" w:afterAutospacing="0" w:line="360" w:lineRule="auto"/>
        <w:jc w:val="both"/>
        <w:rPr>
          <w:color w:val="000000" w:themeColor="text1"/>
        </w:rPr>
      </w:pPr>
      <w:r w:rsidRPr="002B1CFA">
        <w:rPr>
          <w:color w:val="000000" w:themeColor="text1"/>
        </w:rPr>
        <w:t>In 2019, crisis (IPC Phase 3) and Emergency (IPC Phase 4) outcomes persisted throughout South Sudan, and some households were in catastrophe (IPC Phase 5). According to the May IPC analysis, an estimated 6.96 million people were estimated to face crisis (IPC Phase 3) or worse outcomes through the July/August peak of the lean season in the presence of already planned humanitarian assistance. Food security would improve somewhat in late 2019 with the harvest, though crisis (IPC Phase 3) or worse outcomes would remain widespread. A risk of Famine (IPC Phase 5) would also persist</w:t>
      </w:r>
      <w:proofErr w:type="gramStart"/>
      <w:r w:rsidRPr="002B1CFA">
        <w:rPr>
          <w:color w:val="000000" w:themeColor="text1"/>
        </w:rPr>
        <w:t>.(</w:t>
      </w:r>
      <w:proofErr w:type="gramEnd"/>
      <w:r w:rsidRPr="002B1CFA">
        <w:rPr>
          <w:color w:val="000000" w:themeColor="text1"/>
        </w:rPr>
        <w:fldChar w:fldCharType="begin"/>
      </w:r>
      <w:r w:rsidRPr="002B1CFA">
        <w:rPr>
          <w:color w:val="000000" w:themeColor="text1"/>
        </w:rPr>
        <w:instrText xml:space="preserve"> HYPERLINK "https://reliefweb.int/report/south-sudan/south-sudan-food-security-outlook-update-june-2019-january-2020" </w:instrText>
      </w:r>
      <w:r w:rsidRPr="002B1CFA">
        <w:rPr>
          <w:color w:val="000000" w:themeColor="text1"/>
        </w:rPr>
        <w:fldChar w:fldCharType="separate"/>
      </w:r>
      <w:r w:rsidRPr="002B1CFA">
        <w:rPr>
          <w:rStyle w:val="Hyperlink"/>
          <w:color w:val="000000" w:themeColor="text1"/>
          <w:bdr w:val="none" w:sz="0" w:space="0" w:color="auto" w:frame="1"/>
        </w:rPr>
        <w:t>FEWS NET, 27 Jun 2019</w:t>
      </w:r>
      <w:r w:rsidRPr="002B1CFA">
        <w:rPr>
          <w:rStyle w:val="Hyperlink"/>
          <w:color w:val="000000" w:themeColor="text1"/>
          <w:u w:val="none"/>
          <w:bdr w:val="none" w:sz="0" w:space="0" w:color="auto" w:frame="1"/>
        </w:rPr>
        <w:fldChar w:fldCharType="end"/>
      </w:r>
      <w:r w:rsidRPr="002B1CFA">
        <w:rPr>
          <w:color w:val="000000" w:themeColor="text1"/>
        </w:rPr>
        <w:t>)</w:t>
      </w:r>
    </w:p>
    <w:p w:rsidR="00A30949" w:rsidRPr="002B1CFA" w:rsidRDefault="00A30949" w:rsidP="002B1CFA">
      <w:pPr>
        <w:pStyle w:val="NormalWeb"/>
        <w:shd w:val="clear" w:color="auto" w:fill="FFFFFF"/>
        <w:spacing w:before="0" w:beforeAutospacing="0" w:after="0" w:afterAutospacing="0" w:line="360" w:lineRule="auto"/>
        <w:jc w:val="both"/>
        <w:rPr>
          <w:color w:val="000000" w:themeColor="text1"/>
        </w:rPr>
      </w:pPr>
    </w:p>
    <w:p w:rsidR="00A30949" w:rsidRPr="002B1CFA" w:rsidRDefault="00A30949" w:rsidP="002B1CFA">
      <w:pPr>
        <w:pStyle w:val="NormalWeb"/>
        <w:shd w:val="clear" w:color="auto" w:fill="FFFFFF"/>
        <w:spacing w:before="0" w:beforeAutospacing="0" w:after="0" w:afterAutospacing="0" w:line="360" w:lineRule="auto"/>
        <w:jc w:val="both"/>
        <w:rPr>
          <w:b/>
          <w:color w:val="000000" w:themeColor="text1"/>
        </w:rPr>
      </w:pPr>
      <w:r w:rsidRPr="002B1CFA">
        <w:rPr>
          <w:b/>
          <w:color w:val="000000" w:themeColor="text1"/>
        </w:rPr>
        <w:t>Food Security Indicator in South Sudan</w:t>
      </w:r>
    </w:p>
    <w:p w:rsidR="00A30949" w:rsidRPr="002B1CFA" w:rsidRDefault="00A30949"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All the indicators used i.e. conflict, floods, drought, land </w:t>
      </w:r>
      <w:proofErr w:type="gramStart"/>
      <w:r w:rsidRPr="002B1CFA">
        <w:rPr>
          <w:rFonts w:ascii="Times New Roman" w:hAnsi="Times New Roman" w:cs="Times New Roman"/>
          <w:color w:val="000000"/>
          <w:sz w:val="24"/>
          <w:szCs w:val="24"/>
        </w:rPr>
        <w:t>degradation,</w:t>
      </w:r>
      <w:proofErr w:type="gramEnd"/>
      <w:r w:rsidRPr="002B1CFA">
        <w:rPr>
          <w:rFonts w:ascii="Times New Roman" w:hAnsi="Times New Roman" w:cs="Times New Roman"/>
          <w:color w:val="000000"/>
          <w:sz w:val="24"/>
          <w:szCs w:val="24"/>
        </w:rPr>
        <w:t xml:space="preserve"> livelihood diversification and food insecurity are weighted based on the estimated 2013 population for the three years period. Most parts of South Sudan are between poor to low resilience considering the overall relative resilience indicated </w:t>
      </w:r>
      <w:r w:rsidR="000A7785" w:rsidRPr="002B1CFA">
        <w:rPr>
          <w:rFonts w:ascii="Times New Roman" w:hAnsi="Times New Roman" w:cs="Times New Roman"/>
          <w:color w:val="000000"/>
          <w:sz w:val="24"/>
          <w:szCs w:val="24"/>
        </w:rPr>
        <w:t>by WFP/VAM Nairobi Regional Bureau (2014)</w:t>
      </w:r>
      <w:r w:rsidRPr="002B1CFA">
        <w:rPr>
          <w:rFonts w:ascii="Times New Roman" w:hAnsi="Times New Roman" w:cs="Times New Roman"/>
          <w:color w:val="000000"/>
          <w:sz w:val="24"/>
          <w:szCs w:val="24"/>
        </w:rPr>
        <w:t xml:space="preserve">. The most resilient livelihood groups based on this analytical approach are those in the Equatorial maize and cassava, and partly in the western groundnuts, sesame and sorghum. </w:t>
      </w:r>
    </w:p>
    <w:p w:rsidR="000A7785" w:rsidRPr="002B1CFA" w:rsidRDefault="000A7785" w:rsidP="002B1CFA">
      <w:pPr>
        <w:autoSpaceDE w:val="0"/>
        <w:autoSpaceDN w:val="0"/>
        <w:adjustRightInd w:val="0"/>
        <w:spacing w:after="0" w:line="360" w:lineRule="auto"/>
        <w:jc w:val="both"/>
        <w:rPr>
          <w:rFonts w:ascii="Times New Roman" w:hAnsi="Times New Roman" w:cs="Times New Roman"/>
          <w:color w:val="000000"/>
          <w:sz w:val="24"/>
          <w:szCs w:val="24"/>
        </w:rPr>
      </w:pPr>
    </w:p>
    <w:p w:rsidR="000A7785" w:rsidRPr="002B1CFA" w:rsidRDefault="00A30949"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Households that depend on pastoralism in the northern part of the country (zone SS06) have poor resilience as they have limited livelihood diversity and are often hit by livestock disease and cattle rustling. Most of the poor households in the central parts of the country who depends on rain fed agriculture and related activities have poor resilience due to chronic poverty and very low diversity of livelihoods. </w:t>
      </w:r>
    </w:p>
    <w:p w:rsidR="000A7785" w:rsidRPr="002B1CFA" w:rsidRDefault="000A7785" w:rsidP="002B1CFA">
      <w:pPr>
        <w:autoSpaceDE w:val="0"/>
        <w:autoSpaceDN w:val="0"/>
        <w:adjustRightInd w:val="0"/>
        <w:spacing w:after="0" w:line="360" w:lineRule="auto"/>
        <w:jc w:val="both"/>
        <w:rPr>
          <w:rFonts w:ascii="Times New Roman" w:hAnsi="Times New Roman" w:cs="Times New Roman"/>
          <w:color w:val="000000"/>
          <w:sz w:val="24"/>
          <w:szCs w:val="24"/>
        </w:rPr>
      </w:pPr>
    </w:p>
    <w:p w:rsidR="00A30949" w:rsidRPr="002B1CFA" w:rsidRDefault="00A30949"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sz w:val="24"/>
          <w:szCs w:val="24"/>
        </w:rPr>
        <w:t xml:space="preserve">In light of a projected long-term increase in rainfall variability and the accompanying intensity and frequency of floods and droughts, as well as hazards such as animal diseases, conflicts and land degradation, water management and climate adaptation strategies are becoming ever more necessary. </w:t>
      </w:r>
    </w:p>
    <w:p w:rsidR="00305AF4" w:rsidRPr="002B1CFA" w:rsidRDefault="00461F1F" w:rsidP="002B1CFA">
      <w:p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2B1CFA">
        <w:rPr>
          <w:rFonts w:ascii="Times New Roman" w:hAnsi="Times New Roman" w:cs="Times New Roman"/>
          <w:b/>
          <w:color w:val="000000" w:themeColor="text1"/>
          <w:sz w:val="24"/>
          <w:szCs w:val="24"/>
          <w:u w:val="single"/>
        </w:rPr>
        <w:lastRenderedPageBreak/>
        <w:t>QUESTION THREE</w:t>
      </w:r>
    </w:p>
    <w:p w:rsidR="00461F1F" w:rsidRPr="002B1CFA" w:rsidRDefault="00461F1F" w:rsidP="002B1CFA">
      <w:pPr>
        <w:autoSpaceDE w:val="0"/>
        <w:autoSpaceDN w:val="0"/>
        <w:adjustRightInd w:val="0"/>
        <w:spacing w:after="0" w:line="360" w:lineRule="auto"/>
        <w:jc w:val="both"/>
        <w:rPr>
          <w:rFonts w:ascii="Times New Roman" w:hAnsi="Times New Roman" w:cs="Times New Roman"/>
          <w:b/>
          <w:sz w:val="24"/>
          <w:szCs w:val="24"/>
        </w:rPr>
      </w:pPr>
      <w:r w:rsidRPr="002B1CFA">
        <w:rPr>
          <w:rFonts w:ascii="Times New Roman" w:hAnsi="Times New Roman" w:cs="Times New Roman"/>
          <w:b/>
          <w:sz w:val="24"/>
          <w:szCs w:val="24"/>
        </w:rPr>
        <w:t>Expectations of National Governments as well as County Governments on issues to deal with Food Security:</w:t>
      </w:r>
    </w:p>
    <w:p w:rsidR="00461F1F" w:rsidRPr="002B1CFA" w:rsidRDefault="00461F1F" w:rsidP="002B1CFA">
      <w:pPr>
        <w:autoSpaceDE w:val="0"/>
        <w:autoSpaceDN w:val="0"/>
        <w:adjustRightInd w:val="0"/>
        <w:spacing w:after="0" w:line="360" w:lineRule="auto"/>
        <w:jc w:val="both"/>
        <w:rPr>
          <w:rFonts w:ascii="Times New Roman" w:hAnsi="Times New Roman" w:cs="Times New Roman"/>
          <w:sz w:val="24"/>
          <w:szCs w:val="24"/>
        </w:rPr>
      </w:pPr>
    </w:p>
    <w:p w:rsidR="00A41573" w:rsidRPr="002B1CFA" w:rsidRDefault="00253DEA" w:rsidP="002B1CF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Introduction:</w:t>
      </w:r>
    </w:p>
    <w:p w:rsidR="00A41573" w:rsidRPr="002B1CFA" w:rsidRDefault="00A41573" w:rsidP="002B1CFA">
      <w:pPr>
        <w:autoSpaceDE w:val="0"/>
        <w:autoSpaceDN w:val="0"/>
        <w:adjustRightInd w:val="0"/>
        <w:spacing w:after="0" w:line="360" w:lineRule="auto"/>
        <w:jc w:val="both"/>
        <w:rPr>
          <w:rFonts w:ascii="Times New Roman" w:hAnsi="Times New Roman" w:cs="Times New Roman"/>
          <w:color w:val="000000"/>
          <w:sz w:val="24"/>
          <w:szCs w:val="24"/>
        </w:rPr>
      </w:pPr>
    </w:p>
    <w:p w:rsidR="00A41573" w:rsidRPr="002B1CFA" w:rsidRDefault="00A4157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In the first two decades after </w:t>
      </w:r>
      <w:r w:rsidR="0059025D" w:rsidRPr="002B1CFA">
        <w:rPr>
          <w:rFonts w:ascii="Times New Roman" w:hAnsi="Times New Roman" w:cs="Times New Roman"/>
          <w:sz w:val="24"/>
          <w:szCs w:val="24"/>
        </w:rPr>
        <w:t>much independence</w:t>
      </w:r>
      <w:r w:rsidRPr="002B1CFA">
        <w:rPr>
          <w:rFonts w:ascii="Times New Roman" w:hAnsi="Times New Roman" w:cs="Times New Roman"/>
          <w:sz w:val="24"/>
          <w:szCs w:val="24"/>
        </w:rPr>
        <w:t xml:space="preserve">, the countries witnessed a significant growth and improvement in living standards. However, economic growth was either stagnant or negative in many </w:t>
      </w:r>
      <w:r w:rsidR="0059025D" w:rsidRPr="002B1CFA">
        <w:rPr>
          <w:rFonts w:ascii="Times New Roman" w:hAnsi="Times New Roman" w:cs="Times New Roman"/>
          <w:sz w:val="24"/>
          <w:szCs w:val="24"/>
        </w:rPr>
        <w:t xml:space="preserve">countries </w:t>
      </w:r>
      <w:r w:rsidRPr="002B1CFA">
        <w:rPr>
          <w:rFonts w:ascii="Times New Roman" w:hAnsi="Times New Roman" w:cs="Times New Roman"/>
          <w:sz w:val="24"/>
          <w:szCs w:val="24"/>
        </w:rPr>
        <w:t xml:space="preserve">compared </w:t>
      </w:r>
      <w:r w:rsidR="0059025D" w:rsidRPr="002B1CFA">
        <w:rPr>
          <w:rFonts w:ascii="Times New Roman" w:hAnsi="Times New Roman" w:cs="Times New Roman"/>
          <w:sz w:val="24"/>
          <w:szCs w:val="24"/>
        </w:rPr>
        <w:t>to high population growth rates especially</w:t>
      </w:r>
      <w:r w:rsidRPr="002B1CFA">
        <w:rPr>
          <w:rFonts w:ascii="Times New Roman" w:hAnsi="Times New Roman" w:cs="Times New Roman"/>
          <w:sz w:val="24"/>
          <w:szCs w:val="24"/>
        </w:rPr>
        <w:t xml:space="preserve"> in the 1980s and 1990s. In the agricultural sector, annual growth rates declined from 6% in the 1960s to 1.3% in the 1990s</w:t>
      </w:r>
      <w:r w:rsidR="0059025D" w:rsidRPr="002B1CFA">
        <w:rPr>
          <w:rFonts w:ascii="Times New Roman" w:hAnsi="Times New Roman" w:cs="Times New Roman"/>
          <w:sz w:val="24"/>
          <w:szCs w:val="24"/>
        </w:rPr>
        <w:t xml:space="preserve"> according to Government of Kenya (2011)</w:t>
      </w:r>
      <w:r w:rsidRPr="002B1CFA">
        <w:rPr>
          <w:rFonts w:ascii="Times New Roman" w:hAnsi="Times New Roman" w:cs="Times New Roman"/>
          <w:sz w:val="24"/>
          <w:szCs w:val="24"/>
        </w:rPr>
        <w:t xml:space="preserve">. In recent years, there have been upturn of </w:t>
      </w:r>
      <w:r w:rsidR="0059025D" w:rsidRPr="002B1CFA">
        <w:rPr>
          <w:rFonts w:ascii="Times New Roman" w:hAnsi="Times New Roman" w:cs="Times New Roman"/>
          <w:sz w:val="24"/>
          <w:szCs w:val="24"/>
        </w:rPr>
        <w:t>many economies</w:t>
      </w:r>
      <w:r w:rsidRPr="002B1CFA">
        <w:rPr>
          <w:rFonts w:ascii="Times New Roman" w:hAnsi="Times New Roman" w:cs="Times New Roman"/>
          <w:sz w:val="24"/>
          <w:szCs w:val="24"/>
        </w:rPr>
        <w:t xml:space="preserve">, providing renewed opportunity to enhance food security and nutrition. In 2005, </w:t>
      </w:r>
      <w:r w:rsidR="0059025D" w:rsidRPr="002B1CFA">
        <w:rPr>
          <w:rFonts w:ascii="Times New Roman" w:hAnsi="Times New Roman" w:cs="Times New Roman"/>
          <w:sz w:val="24"/>
          <w:szCs w:val="24"/>
        </w:rPr>
        <w:t>many economies at average</w:t>
      </w:r>
      <w:r w:rsidRPr="002B1CFA">
        <w:rPr>
          <w:rFonts w:ascii="Times New Roman" w:hAnsi="Times New Roman" w:cs="Times New Roman"/>
          <w:sz w:val="24"/>
          <w:szCs w:val="24"/>
        </w:rPr>
        <w:t xml:space="preserve"> grew by 5.8 % while in 2006 it grew by 6%. As a result the absolute poor dropped. </w:t>
      </w:r>
    </w:p>
    <w:p w:rsidR="00A41573" w:rsidRPr="002B1CFA" w:rsidRDefault="00A41573" w:rsidP="002B1CFA">
      <w:pPr>
        <w:autoSpaceDE w:val="0"/>
        <w:autoSpaceDN w:val="0"/>
        <w:adjustRightInd w:val="0"/>
        <w:spacing w:after="0" w:line="360" w:lineRule="auto"/>
        <w:jc w:val="both"/>
        <w:rPr>
          <w:rFonts w:ascii="Times New Roman" w:hAnsi="Times New Roman" w:cs="Times New Roman"/>
          <w:sz w:val="24"/>
          <w:szCs w:val="24"/>
        </w:rPr>
      </w:pPr>
    </w:p>
    <w:p w:rsidR="00253DEA" w:rsidRPr="002B1CFA" w:rsidRDefault="0059025D"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r w:rsidRPr="002B1CFA">
        <w:rPr>
          <w:rFonts w:ascii="Times New Roman" w:hAnsi="Times New Roman" w:cs="Times New Roman"/>
          <w:sz w:val="24"/>
          <w:szCs w:val="24"/>
        </w:rPr>
        <w:t>That means i</w:t>
      </w:r>
      <w:r w:rsidR="00A41573" w:rsidRPr="002B1CFA">
        <w:rPr>
          <w:rFonts w:ascii="Times New Roman" w:hAnsi="Times New Roman" w:cs="Times New Roman"/>
          <w:sz w:val="24"/>
          <w:szCs w:val="24"/>
        </w:rPr>
        <w:t xml:space="preserve">n recent years, it is estimated that at any one time about two million people require assistance to access food. During periods of </w:t>
      </w:r>
      <w:r w:rsidRPr="002B1CFA">
        <w:rPr>
          <w:rFonts w:ascii="Times New Roman" w:hAnsi="Times New Roman" w:cs="Times New Roman"/>
          <w:sz w:val="24"/>
          <w:szCs w:val="24"/>
        </w:rPr>
        <w:t xml:space="preserve">conflict, </w:t>
      </w:r>
      <w:r w:rsidR="00A41573" w:rsidRPr="002B1CFA">
        <w:rPr>
          <w:rFonts w:ascii="Times New Roman" w:hAnsi="Times New Roman" w:cs="Times New Roman"/>
          <w:sz w:val="24"/>
          <w:szCs w:val="24"/>
        </w:rPr>
        <w:t>drought, heavy rains and/or floods, the number of people in need could double.</w:t>
      </w:r>
      <w:r w:rsidR="00A41573" w:rsidRPr="002B1CFA">
        <w:rPr>
          <w:rFonts w:ascii="Times New Roman" w:hAnsi="Times New Roman" w:cs="Times New Roman"/>
          <w:color w:val="000000"/>
          <w:sz w:val="24"/>
          <w:szCs w:val="24"/>
        </w:rPr>
        <w:t xml:space="preserve"> This is a question for institutions and professionals promoting and funding policies, programmes and projects of what is sometimes termed “the </w:t>
      </w:r>
      <w:r w:rsidRPr="002B1CFA">
        <w:rPr>
          <w:rFonts w:ascii="Times New Roman" w:hAnsi="Times New Roman" w:cs="Times New Roman"/>
          <w:color w:val="000000"/>
          <w:sz w:val="24"/>
          <w:szCs w:val="24"/>
        </w:rPr>
        <w:t>Food Security</w:t>
      </w:r>
      <w:r w:rsidR="00A41573" w:rsidRPr="002B1CFA">
        <w:rPr>
          <w:rFonts w:ascii="Times New Roman" w:hAnsi="Times New Roman" w:cs="Times New Roman"/>
          <w:color w:val="000000"/>
          <w:sz w:val="24"/>
          <w:szCs w:val="24"/>
        </w:rPr>
        <w:t xml:space="preserve"> sector”. </w:t>
      </w:r>
    </w:p>
    <w:p w:rsidR="00253DEA" w:rsidRPr="002B1CFA" w:rsidRDefault="00253DEA" w:rsidP="002B1CFA">
      <w:pPr>
        <w:autoSpaceDE w:val="0"/>
        <w:autoSpaceDN w:val="0"/>
        <w:adjustRightInd w:val="0"/>
        <w:spacing w:after="0" w:line="360" w:lineRule="auto"/>
        <w:jc w:val="both"/>
        <w:rPr>
          <w:rFonts w:ascii="Times New Roman" w:hAnsi="Times New Roman" w:cs="Times New Roman"/>
          <w:color w:val="000000"/>
          <w:sz w:val="24"/>
          <w:szCs w:val="24"/>
        </w:rPr>
      </w:pPr>
    </w:p>
    <w:p w:rsidR="00253DEA" w:rsidRPr="002B1CFA" w:rsidRDefault="00253DEA" w:rsidP="002B1CFA">
      <w:pPr>
        <w:autoSpaceDE w:val="0"/>
        <w:autoSpaceDN w:val="0"/>
        <w:adjustRightInd w:val="0"/>
        <w:spacing w:after="100" w:line="360" w:lineRule="auto"/>
        <w:ind w:left="380"/>
        <w:jc w:val="both"/>
        <w:rPr>
          <w:rFonts w:ascii="Times New Roman" w:hAnsi="Times New Roman" w:cs="Times New Roman"/>
          <w:sz w:val="24"/>
          <w:szCs w:val="24"/>
        </w:rPr>
      </w:pPr>
      <w:r w:rsidRPr="002B1CFA">
        <w:rPr>
          <w:rFonts w:ascii="Times New Roman" w:hAnsi="Times New Roman" w:cs="Times New Roman"/>
          <w:iCs/>
          <w:sz w:val="24"/>
          <w:szCs w:val="24"/>
        </w:rPr>
        <w:t xml:space="preserve">It is the policy of the government that all </w:t>
      </w:r>
      <w:r w:rsidR="0059025D" w:rsidRPr="002B1CFA">
        <w:rPr>
          <w:rFonts w:ascii="Times New Roman" w:hAnsi="Times New Roman" w:cs="Times New Roman"/>
          <w:iCs/>
          <w:sz w:val="24"/>
          <w:szCs w:val="24"/>
        </w:rPr>
        <w:t>citizens</w:t>
      </w:r>
      <w:r w:rsidRPr="002B1CFA">
        <w:rPr>
          <w:rFonts w:ascii="Times New Roman" w:hAnsi="Times New Roman" w:cs="Times New Roman"/>
          <w:iCs/>
          <w:sz w:val="24"/>
          <w:szCs w:val="24"/>
        </w:rPr>
        <w:t>, throughout thei</w:t>
      </w:r>
      <w:r w:rsidR="0059025D" w:rsidRPr="002B1CFA">
        <w:rPr>
          <w:rFonts w:ascii="Times New Roman" w:hAnsi="Times New Roman" w:cs="Times New Roman"/>
          <w:iCs/>
          <w:sz w:val="24"/>
          <w:szCs w:val="24"/>
        </w:rPr>
        <w:t xml:space="preserve">r life-cycle enjoy at all times should have access to </w:t>
      </w:r>
      <w:r w:rsidRPr="002B1CFA">
        <w:rPr>
          <w:rFonts w:ascii="Times New Roman" w:hAnsi="Times New Roman" w:cs="Times New Roman"/>
          <w:iCs/>
          <w:sz w:val="24"/>
          <w:szCs w:val="24"/>
        </w:rPr>
        <w:t xml:space="preserve">safe food in sufficient quantity and quality to satisfy their nutritional needs for optimal health. </w:t>
      </w:r>
    </w:p>
    <w:p w:rsidR="00253DEA" w:rsidRPr="002B1CFA" w:rsidRDefault="00253DEA" w:rsidP="002B1CFA">
      <w:pPr>
        <w:autoSpaceDE w:val="0"/>
        <w:autoSpaceDN w:val="0"/>
        <w:adjustRightInd w:val="0"/>
        <w:spacing w:after="100" w:line="360" w:lineRule="auto"/>
        <w:ind w:left="380" w:hanging="380"/>
        <w:jc w:val="both"/>
        <w:rPr>
          <w:rFonts w:ascii="Times New Roman" w:hAnsi="Times New Roman" w:cs="Times New Roman"/>
          <w:b/>
          <w:sz w:val="24"/>
          <w:szCs w:val="24"/>
        </w:rPr>
      </w:pPr>
      <w:r w:rsidRPr="002B1CFA">
        <w:rPr>
          <w:rFonts w:ascii="Times New Roman" w:hAnsi="Times New Roman" w:cs="Times New Roman"/>
          <w:b/>
          <w:sz w:val="24"/>
          <w:szCs w:val="24"/>
        </w:rPr>
        <w:t xml:space="preserve">The broad objectives are: </w:t>
      </w:r>
    </w:p>
    <w:p w:rsidR="00253DEA" w:rsidRPr="002B1CFA" w:rsidRDefault="00253DEA" w:rsidP="004449A1">
      <w:pPr>
        <w:pStyle w:val="ListParagraph"/>
        <w:numPr>
          <w:ilvl w:val="0"/>
          <w:numId w:val="4"/>
        </w:num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To achieve good nutrition for optimum health. </w:t>
      </w:r>
    </w:p>
    <w:p w:rsidR="00253DEA" w:rsidRPr="002B1CFA" w:rsidRDefault="00253DEA" w:rsidP="004449A1">
      <w:pPr>
        <w:pStyle w:val="ListParagraph"/>
        <w:numPr>
          <w:ilvl w:val="0"/>
          <w:numId w:val="4"/>
        </w:num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t>To increase the quantity and quality of food available, accessib</w:t>
      </w:r>
      <w:r w:rsidR="0059025D" w:rsidRPr="002B1CFA">
        <w:rPr>
          <w:rFonts w:ascii="Times New Roman" w:hAnsi="Times New Roman" w:cs="Times New Roman"/>
          <w:sz w:val="24"/>
          <w:szCs w:val="24"/>
        </w:rPr>
        <w:t>le and affordable to all</w:t>
      </w:r>
      <w:r w:rsidRPr="002B1CFA">
        <w:rPr>
          <w:rFonts w:ascii="Times New Roman" w:hAnsi="Times New Roman" w:cs="Times New Roman"/>
          <w:sz w:val="24"/>
          <w:szCs w:val="24"/>
        </w:rPr>
        <w:t xml:space="preserve"> at all times. </w:t>
      </w:r>
    </w:p>
    <w:p w:rsidR="00253DEA" w:rsidRPr="002B1CFA" w:rsidRDefault="00253DEA" w:rsidP="004449A1">
      <w:pPr>
        <w:pStyle w:val="ListParagraph"/>
        <w:numPr>
          <w:ilvl w:val="0"/>
          <w:numId w:val="4"/>
        </w:num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To protect vulnerable populations using innovative and cost-effective safety nets linked to long-term development. </w:t>
      </w:r>
    </w:p>
    <w:p w:rsidR="00A41573" w:rsidRPr="002B1CFA" w:rsidRDefault="00E204EF"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lastRenderedPageBreak/>
        <w:t>National Governments and International Government in trying to handle the chronic-</w:t>
      </w:r>
      <w:r w:rsidR="00253DEA" w:rsidRPr="002B1CFA">
        <w:rPr>
          <w:rFonts w:ascii="Times New Roman" w:hAnsi="Times New Roman" w:cs="Times New Roman"/>
          <w:sz w:val="24"/>
          <w:szCs w:val="24"/>
        </w:rPr>
        <w:t>poverty-based food insecurity and malnutrition, as well as the perpetuity of acute food insecurity and malnutrition associated with frequent and recurring emergencies, an</w:t>
      </w:r>
      <w:r w:rsidRPr="002B1CFA">
        <w:rPr>
          <w:rFonts w:ascii="Times New Roman" w:hAnsi="Times New Roman" w:cs="Times New Roman"/>
          <w:sz w:val="24"/>
          <w:szCs w:val="24"/>
        </w:rPr>
        <w:t>d the critical linkages thereof, resort to policies that address:-</w:t>
      </w:r>
      <w:r w:rsidR="00253DEA" w:rsidRPr="002B1CFA">
        <w:rPr>
          <w:rFonts w:ascii="Times New Roman" w:hAnsi="Times New Roman" w:cs="Times New Roman"/>
          <w:sz w:val="24"/>
          <w:szCs w:val="24"/>
        </w:rPr>
        <w:t xml:space="preserve"> </w:t>
      </w:r>
    </w:p>
    <w:p w:rsidR="00E204EF" w:rsidRPr="002B1CFA" w:rsidRDefault="00253DEA" w:rsidP="002B1CFA">
      <w:pPr>
        <w:tabs>
          <w:tab w:val="left" w:pos="5322"/>
        </w:tabs>
        <w:spacing w:line="360" w:lineRule="auto"/>
        <w:jc w:val="both"/>
        <w:rPr>
          <w:rFonts w:ascii="Times New Roman" w:hAnsi="Times New Roman" w:cs="Times New Roman"/>
          <w:sz w:val="24"/>
          <w:szCs w:val="24"/>
        </w:rPr>
      </w:pPr>
      <w:r w:rsidRPr="002B1CFA">
        <w:rPr>
          <w:rFonts w:ascii="Times New Roman" w:hAnsi="Times New Roman" w:cs="Times New Roman"/>
          <w:b/>
          <w:bCs/>
          <w:sz w:val="24"/>
          <w:szCs w:val="24"/>
        </w:rPr>
        <w:t xml:space="preserve">Food availability and access: </w:t>
      </w:r>
      <w:r w:rsidRPr="002B1CFA">
        <w:rPr>
          <w:rFonts w:ascii="Times New Roman" w:hAnsi="Times New Roman" w:cs="Times New Roman"/>
          <w:iCs/>
          <w:sz w:val="24"/>
          <w:szCs w:val="24"/>
        </w:rPr>
        <w:t xml:space="preserve">The government policy objective is to increase the quantity and quality of food available and accessible in order to ensure that all </w:t>
      </w:r>
      <w:r w:rsidR="00E204EF" w:rsidRPr="002B1CFA">
        <w:rPr>
          <w:rFonts w:ascii="Times New Roman" w:hAnsi="Times New Roman" w:cs="Times New Roman"/>
          <w:iCs/>
          <w:sz w:val="24"/>
          <w:szCs w:val="24"/>
        </w:rPr>
        <w:t>citizens</w:t>
      </w:r>
      <w:r w:rsidRPr="002B1CFA">
        <w:rPr>
          <w:rFonts w:ascii="Times New Roman" w:hAnsi="Times New Roman" w:cs="Times New Roman"/>
          <w:iCs/>
          <w:sz w:val="24"/>
          <w:szCs w:val="24"/>
        </w:rPr>
        <w:t xml:space="preserve"> have an adequate, diverse and healthy diet.</w:t>
      </w:r>
      <w:r w:rsidRPr="002B1CFA">
        <w:rPr>
          <w:rFonts w:ascii="Times New Roman" w:hAnsi="Times New Roman" w:cs="Times New Roman"/>
          <w:i/>
          <w:iCs/>
          <w:sz w:val="24"/>
          <w:szCs w:val="24"/>
        </w:rPr>
        <w:t xml:space="preserve"> </w:t>
      </w:r>
      <w:r w:rsidRPr="002B1CFA">
        <w:rPr>
          <w:rFonts w:ascii="Times New Roman" w:hAnsi="Times New Roman" w:cs="Times New Roman"/>
          <w:sz w:val="24"/>
          <w:szCs w:val="24"/>
        </w:rPr>
        <w:t xml:space="preserve">This will be achieved by working towards sustainable production increases for food that is diversified, affordable and helps meet basic nutrition requirements. </w:t>
      </w:r>
    </w:p>
    <w:p w:rsidR="00253DEA" w:rsidRPr="002B1CFA" w:rsidRDefault="00E204EF" w:rsidP="002B1CFA">
      <w:pPr>
        <w:tabs>
          <w:tab w:val="left" w:pos="5322"/>
        </w:tabs>
        <w:spacing w:line="360" w:lineRule="auto"/>
        <w:jc w:val="both"/>
        <w:rPr>
          <w:rFonts w:ascii="Times New Roman" w:hAnsi="Times New Roman" w:cs="Times New Roman"/>
          <w:sz w:val="24"/>
          <w:szCs w:val="24"/>
        </w:rPr>
      </w:pPr>
      <w:r w:rsidRPr="002B1CFA">
        <w:rPr>
          <w:rFonts w:ascii="Times New Roman" w:hAnsi="Times New Roman" w:cs="Times New Roman"/>
          <w:sz w:val="24"/>
          <w:szCs w:val="24"/>
        </w:rPr>
        <w:t>Another aspect is b</w:t>
      </w:r>
      <w:r w:rsidR="00253DEA" w:rsidRPr="002B1CFA">
        <w:rPr>
          <w:rFonts w:ascii="Times New Roman" w:hAnsi="Times New Roman" w:cs="Times New Roman"/>
          <w:sz w:val="24"/>
          <w:szCs w:val="24"/>
        </w:rPr>
        <w:t>e</w:t>
      </w:r>
      <w:r w:rsidRPr="002B1CFA">
        <w:rPr>
          <w:rFonts w:ascii="Times New Roman" w:hAnsi="Times New Roman" w:cs="Times New Roman"/>
          <w:sz w:val="24"/>
          <w:szCs w:val="24"/>
        </w:rPr>
        <w:t>tter storage and processing to</w:t>
      </w:r>
      <w:r w:rsidR="00253DEA" w:rsidRPr="002B1CFA">
        <w:rPr>
          <w:rFonts w:ascii="Times New Roman" w:hAnsi="Times New Roman" w:cs="Times New Roman"/>
          <w:sz w:val="24"/>
          <w:szCs w:val="24"/>
        </w:rPr>
        <w:t xml:space="preserve"> red</w:t>
      </w:r>
      <w:r w:rsidRPr="002B1CFA">
        <w:rPr>
          <w:rFonts w:ascii="Times New Roman" w:hAnsi="Times New Roman" w:cs="Times New Roman"/>
          <w:sz w:val="24"/>
          <w:szCs w:val="24"/>
        </w:rPr>
        <w:t>uce post-harvest losses and</w:t>
      </w:r>
      <w:r w:rsidR="00253DEA" w:rsidRPr="002B1CFA">
        <w:rPr>
          <w:rFonts w:ascii="Times New Roman" w:hAnsi="Times New Roman" w:cs="Times New Roman"/>
          <w:sz w:val="24"/>
          <w:szCs w:val="24"/>
        </w:rPr>
        <w:t xml:space="preserve"> help smooth availabilit</w:t>
      </w:r>
      <w:r w:rsidRPr="002B1CFA">
        <w:rPr>
          <w:rFonts w:ascii="Times New Roman" w:hAnsi="Times New Roman" w:cs="Times New Roman"/>
          <w:sz w:val="24"/>
          <w:szCs w:val="24"/>
        </w:rPr>
        <w:t>y over time. The governments</w:t>
      </w:r>
      <w:r w:rsidR="00253DEA" w:rsidRPr="002B1CFA">
        <w:rPr>
          <w:rFonts w:ascii="Times New Roman" w:hAnsi="Times New Roman" w:cs="Times New Roman"/>
          <w:sz w:val="24"/>
          <w:szCs w:val="24"/>
        </w:rPr>
        <w:t xml:space="preserve"> maintain strategic reserves comprised of both food and cash stocks to ensure rapi</w:t>
      </w:r>
      <w:r w:rsidRPr="002B1CFA">
        <w:rPr>
          <w:rFonts w:ascii="Times New Roman" w:hAnsi="Times New Roman" w:cs="Times New Roman"/>
          <w:sz w:val="24"/>
          <w:szCs w:val="24"/>
        </w:rPr>
        <w:t>d response to emergencies. Well-</w:t>
      </w:r>
      <w:r w:rsidR="00253DEA" w:rsidRPr="002B1CFA">
        <w:rPr>
          <w:rFonts w:ascii="Times New Roman" w:hAnsi="Times New Roman" w:cs="Times New Roman"/>
          <w:sz w:val="24"/>
          <w:szCs w:val="24"/>
        </w:rPr>
        <w:t>functioning rural and urban markets are a key objective of government</w:t>
      </w:r>
      <w:r w:rsidRPr="002B1CFA">
        <w:rPr>
          <w:rFonts w:ascii="Times New Roman" w:hAnsi="Times New Roman" w:cs="Times New Roman"/>
          <w:sz w:val="24"/>
          <w:szCs w:val="24"/>
        </w:rPr>
        <w:t>s</w:t>
      </w:r>
      <w:r w:rsidR="00253DEA" w:rsidRPr="002B1CFA">
        <w:rPr>
          <w:rFonts w:ascii="Times New Roman" w:hAnsi="Times New Roman" w:cs="Times New Roman"/>
          <w:sz w:val="24"/>
          <w:szCs w:val="24"/>
        </w:rPr>
        <w:t xml:space="preserve">, along with promoting food trade to ensure a predictable supply of commercially available food. Efforts to enhance employment opportunities and income will focus on both on-farm and off-farm opportunities in rural areas, with related initiatives to promote urban employment and improved food access. </w:t>
      </w:r>
    </w:p>
    <w:p w:rsidR="00E204EF" w:rsidRPr="002B1CFA" w:rsidRDefault="00253DEA" w:rsidP="002B1CFA">
      <w:pPr>
        <w:autoSpaceDE w:val="0"/>
        <w:autoSpaceDN w:val="0"/>
        <w:adjustRightInd w:val="0"/>
        <w:spacing w:after="100" w:line="360" w:lineRule="auto"/>
        <w:ind w:left="380" w:hanging="380"/>
        <w:jc w:val="both"/>
        <w:rPr>
          <w:rFonts w:ascii="Times New Roman" w:hAnsi="Times New Roman" w:cs="Times New Roman"/>
          <w:b/>
          <w:bCs/>
          <w:sz w:val="24"/>
          <w:szCs w:val="24"/>
        </w:rPr>
      </w:pPr>
      <w:r w:rsidRPr="002B1CFA">
        <w:rPr>
          <w:rFonts w:ascii="Times New Roman" w:hAnsi="Times New Roman" w:cs="Times New Roman"/>
          <w:b/>
          <w:bCs/>
          <w:sz w:val="24"/>
          <w:szCs w:val="24"/>
        </w:rPr>
        <w:t xml:space="preserve">Food safety, Standards and quality control: </w:t>
      </w:r>
    </w:p>
    <w:p w:rsidR="00E204EF" w:rsidRPr="002B1CFA" w:rsidRDefault="00253DEA"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iCs/>
          <w:sz w:val="24"/>
          <w:szCs w:val="24"/>
        </w:rPr>
        <w:t>Th</w:t>
      </w:r>
      <w:r w:rsidR="00E204EF" w:rsidRPr="002B1CFA">
        <w:rPr>
          <w:rFonts w:ascii="Times New Roman" w:hAnsi="Times New Roman" w:cs="Times New Roman"/>
          <w:iCs/>
          <w:sz w:val="24"/>
          <w:szCs w:val="24"/>
        </w:rPr>
        <w:t>e government policy objective</w:t>
      </w:r>
      <w:r w:rsidRPr="002B1CFA">
        <w:rPr>
          <w:rFonts w:ascii="Times New Roman" w:hAnsi="Times New Roman" w:cs="Times New Roman"/>
          <w:iCs/>
          <w:sz w:val="24"/>
          <w:szCs w:val="24"/>
        </w:rPr>
        <w:t xml:space="preserve"> to ensure safe, high quality food </w:t>
      </w:r>
      <w:r w:rsidR="00E204EF" w:rsidRPr="002B1CFA">
        <w:rPr>
          <w:rFonts w:ascii="Times New Roman" w:hAnsi="Times New Roman" w:cs="Times New Roman"/>
          <w:iCs/>
          <w:sz w:val="24"/>
          <w:szCs w:val="24"/>
        </w:rPr>
        <w:t xml:space="preserve">is </w:t>
      </w:r>
      <w:r w:rsidRPr="002B1CFA">
        <w:rPr>
          <w:rFonts w:ascii="Times New Roman" w:hAnsi="Times New Roman" w:cs="Times New Roman"/>
          <w:iCs/>
          <w:sz w:val="24"/>
          <w:szCs w:val="24"/>
        </w:rPr>
        <w:t xml:space="preserve">by creating public awareness on relevant issues, and by setting, promoting and enforcing appropriate guidelines, standards and a regulatory framework. </w:t>
      </w:r>
      <w:r w:rsidRPr="002B1CFA">
        <w:rPr>
          <w:rFonts w:ascii="Times New Roman" w:hAnsi="Times New Roman" w:cs="Times New Roman"/>
          <w:sz w:val="24"/>
          <w:szCs w:val="24"/>
        </w:rPr>
        <w:t xml:space="preserve">Various government bodies are responsible for food safety and quality, which are governed by no less than 20 legislative acts. Coordination of activities and </w:t>
      </w:r>
      <w:r w:rsidR="00E204EF" w:rsidRPr="002B1CFA">
        <w:rPr>
          <w:rFonts w:ascii="Times New Roman" w:hAnsi="Times New Roman" w:cs="Times New Roman"/>
          <w:sz w:val="24"/>
          <w:szCs w:val="24"/>
        </w:rPr>
        <w:t>harmonizing</w:t>
      </w:r>
      <w:r w:rsidRPr="002B1CFA">
        <w:rPr>
          <w:rFonts w:ascii="Times New Roman" w:hAnsi="Times New Roman" w:cs="Times New Roman"/>
          <w:sz w:val="24"/>
          <w:szCs w:val="24"/>
        </w:rPr>
        <w:t xml:space="preserve"> the regulatory and institutional framework is, therefore, essential. </w:t>
      </w:r>
    </w:p>
    <w:p w:rsidR="00253DEA" w:rsidRPr="002B1CFA" w:rsidRDefault="00253DEA"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t>While food safety and quality control are national issues, concern</w:t>
      </w:r>
      <w:r w:rsidR="00E204EF" w:rsidRPr="002B1CFA">
        <w:rPr>
          <w:rFonts w:ascii="Times New Roman" w:hAnsi="Times New Roman" w:cs="Times New Roman"/>
          <w:sz w:val="24"/>
          <w:szCs w:val="24"/>
        </w:rPr>
        <w:t>s</w:t>
      </w:r>
      <w:r w:rsidRPr="002B1CFA">
        <w:rPr>
          <w:rFonts w:ascii="Times New Roman" w:hAnsi="Times New Roman" w:cs="Times New Roman"/>
          <w:sz w:val="24"/>
          <w:szCs w:val="24"/>
        </w:rPr>
        <w:t xml:space="preserve"> about public health </w:t>
      </w:r>
      <w:r w:rsidR="00E204EF" w:rsidRPr="002B1CFA">
        <w:rPr>
          <w:rFonts w:ascii="Times New Roman" w:hAnsi="Times New Roman" w:cs="Times New Roman"/>
          <w:sz w:val="24"/>
          <w:szCs w:val="24"/>
        </w:rPr>
        <w:t>are</w:t>
      </w:r>
      <w:r w:rsidRPr="002B1CFA">
        <w:rPr>
          <w:rFonts w:ascii="Times New Roman" w:hAnsi="Times New Roman" w:cs="Times New Roman"/>
          <w:sz w:val="24"/>
          <w:szCs w:val="24"/>
        </w:rPr>
        <w:t xml:space="preserve"> particularly acute in urban and </w:t>
      </w:r>
      <w:proofErr w:type="spellStart"/>
      <w:r w:rsidRPr="002B1CFA">
        <w:rPr>
          <w:rFonts w:ascii="Times New Roman" w:hAnsi="Times New Roman" w:cs="Times New Roman"/>
          <w:sz w:val="24"/>
          <w:szCs w:val="24"/>
        </w:rPr>
        <w:t>peri</w:t>
      </w:r>
      <w:proofErr w:type="spellEnd"/>
      <w:r w:rsidRPr="002B1CFA">
        <w:rPr>
          <w:rFonts w:ascii="Times New Roman" w:hAnsi="Times New Roman" w:cs="Times New Roman"/>
          <w:sz w:val="24"/>
          <w:szCs w:val="24"/>
        </w:rPr>
        <w:t xml:space="preserve">-urban areas, which require special efforts to ensure safe production, handling, storage, preparation and sale of food. Guidelines and standards, based </w:t>
      </w:r>
      <w:r w:rsidR="00E204EF" w:rsidRPr="002B1CFA">
        <w:rPr>
          <w:rFonts w:ascii="Times New Roman" w:hAnsi="Times New Roman" w:cs="Times New Roman"/>
          <w:sz w:val="24"/>
          <w:szCs w:val="24"/>
        </w:rPr>
        <w:t xml:space="preserve">on international standards, </w:t>
      </w:r>
      <w:r w:rsidRPr="002B1CFA">
        <w:rPr>
          <w:rFonts w:ascii="Times New Roman" w:hAnsi="Times New Roman" w:cs="Times New Roman"/>
          <w:sz w:val="24"/>
          <w:szCs w:val="24"/>
        </w:rPr>
        <w:t>developed, revised and updated. The</w:t>
      </w:r>
      <w:r w:rsidR="00E204EF" w:rsidRPr="002B1CFA">
        <w:rPr>
          <w:rFonts w:ascii="Times New Roman" w:hAnsi="Times New Roman" w:cs="Times New Roman"/>
          <w:sz w:val="24"/>
          <w:szCs w:val="24"/>
        </w:rPr>
        <w:t>se standards and guidelines</w:t>
      </w:r>
      <w:r w:rsidRPr="002B1CFA">
        <w:rPr>
          <w:rFonts w:ascii="Times New Roman" w:hAnsi="Times New Roman" w:cs="Times New Roman"/>
          <w:sz w:val="24"/>
          <w:szCs w:val="24"/>
        </w:rPr>
        <w:t xml:space="preserve"> focus not only on food and food products but also service delivery in various sectors. The private </w:t>
      </w:r>
      <w:proofErr w:type="gramStart"/>
      <w:r w:rsidRPr="002B1CFA">
        <w:rPr>
          <w:rFonts w:ascii="Times New Roman" w:hAnsi="Times New Roman" w:cs="Times New Roman"/>
          <w:sz w:val="24"/>
          <w:szCs w:val="24"/>
        </w:rPr>
        <w:t xml:space="preserve">sector </w:t>
      </w:r>
      <w:r w:rsidR="00F74F6A" w:rsidRPr="002B1CFA">
        <w:rPr>
          <w:rFonts w:ascii="Times New Roman" w:hAnsi="Times New Roman" w:cs="Times New Roman"/>
          <w:sz w:val="24"/>
          <w:szCs w:val="24"/>
        </w:rPr>
        <w:t>are</w:t>
      </w:r>
      <w:proofErr w:type="gramEnd"/>
      <w:r w:rsidR="00F74F6A" w:rsidRPr="002B1CFA">
        <w:rPr>
          <w:rFonts w:ascii="Times New Roman" w:hAnsi="Times New Roman" w:cs="Times New Roman"/>
          <w:sz w:val="24"/>
          <w:szCs w:val="24"/>
        </w:rPr>
        <w:t xml:space="preserve"> substantial partners that</w:t>
      </w:r>
      <w:r w:rsidRPr="002B1CFA">
        <w:rPr>
          <w:rFonts w:ascii="Times New Roman" w:hAnsi="Times New Roman" w:cs="Times New Roman"/>
          <w:sz w:val="24"/>
          <w:szCs w:val="24"/>
        </w:rPr>
        <w:t xml:space="preserve"> further efforts to improve food product quality, regulations and safety. </w:t>
      </w:r>
    </w:p>
    <w:p w:rsidR="00F74F6A" w:rsidRPr="002B1CFA" w:rsidRDefault="00F74F6A" w:rsidP="002B1CFA">
      <w:pPr>
        <w:autoSpaceDE w:val="0"/>
        <w:autoSpaceDN w:val="0"/>
        <w:adjustRightInd w:val="0"/>
        <w:spacing w:after="100" w:line="360" w:lineRule="auto"/>
        <w:ind w:left="380" w:hanging="380"/>
        <w:jc w:val="both"/>
        <w:rPr>
          <w:rFonts w:ascii="Times New Roman" w:hAnsi="Times New Roman" w:cs="Times New Roman"/>
          <w:b/>
          <w:bCs/>
          <w:sz w:val="24"/>
          <w:szCs w:val="24"/>
        </w:rPr>
      </w:pPr>
    </w:p>
    <w:p w:rsidR="00F74F6A" w:rsidRPr="002B1CFA" w:rsidRDefault="00253DEA" w:rsidP="002B1CFA">
      <w:pPr>
        <w:autoSpaceDE w:val="0"/>
        <w:autoSpaceDN w:val="0"/>
        <w:adjustRightInd w:val="0"/>
        <w:spacing w:after="100" w:line="360" w:lineRule="auto"/>
        <w:ind w:left="380" w:hanging="380"/>
        <w:jc w:val="both"/>
        <w:rPr>
          <w:rFonts w:ascii="Times New Roman" w:hAnsi="Times New Roman" w:cs="Times New Roman"/>
          <w:b/>
          <w:bCs/>
          <w:sz w:val="24"/>
          <w:szCs w:val="24"/>
        </w:rPr>
      </w:pPr>
      <w:r w:rsidRPr="002B1CFA">
        <w:rPr>
          <w:rFonts w:ascii="Times New Roman" w:hAnsi="Times New Roman" w:cs="Times New Roman"/>
          <w:b/>
          <w:bCs/>
          <w:sz w:val="24"/>
          <w:szCs w:val="24"/>
        </w:rPr>
        <w:lastRenderedPageBreak/>
        <w:t xml:space="preserve">Nutrition improvement: </w:t>
      </w:r>
    </w:p>
    <w:p w:rsidR="00F74F6A" w:rsidRPr="002B1CFA" w:rsidRDefault="00253DEA"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iCs/>
          <w:sz w:val="24"/>
          <w:szCs w:val="24"/>
        </w:rPr>
        <w:t>The government</w:t>
      </w:r>
      <w:r w:rsidR="00F74F6A" w:rsidRPr="002B1CFA">
        <w:rPr>
          <w:rFonts w:ascii="Times New Roman" w:hAnsi="Times New Roman" w:cs="Times New Roman"/>
          <w:iCs/>
          <w:sz w:val="24"/>
          <w:szCs w:val="24"/>
        </w:rPr>
        <w:t>s’</w:t>
      </w:r>
      <w:r w:rsidRPr="002B1CFA">
        <w:rPr>
          <w:rFonts w:ascii="Times New Roman" w:hAnsi="Times New Roman" w:cs="Times New Roman"/>
          <w:iCs/>
          <w:sz w:val="24"/>
          <w:szCs w:val="24"/>
        </w:rPr>
        <w:t xml:space="preserve"> policy objective</w:t>
      </w:r>
      <w:r w:rsidR="00F74F6A" w:rsidRPr="002B1CFA">
        <w:rPr>
          <w:rFonts w:ascii="Times New Roman" w:hAnsi="Times New Roman" w:cs="Times New Roman"/>
          <w:iCs/>
          <w:sz w:val="24"/>
          <w:szCs w:val="24"/>
        </w:rPr>
        <w:t>s are</w:t>
      </w:r>
      <w:r w:rsidRPr="002B1CFA">
        <w:rPr>
          <w:rFonts w:ascii="Times New Roman" w:hAnsi="Times New Roman" w:cs="Times New Roman"/>
          <w:iCs/>
          <w:sz w:val="24"/>
          <w:szCs w:val="24"/>
        </w:rPr>
        <w:t xml:space="preserve"> to achieve good nutrition for optimum health of all </w:t>
      </w:r>
      <w:r w:rsidR="00F74F6A" w:rsidRPr="002B1CFA">
        <w:rPr>
          <w:rFonts w:ascii="Times New Roman" w:hAnsi="Times New Roman" w:cs="Times New Roman"/>
          <w:iCs/>
          <w:sz w:val="24"/>
          <w:szCs w:val="24"/>
        </w:rPr>
        <w:t>people</w:t>
      </w:r>
      <w:r w:rsidRPr="002B1CFA">
        <w:rPr>
          <w:rFonts w:ascii="Times New Roman" w:hAnsi="Times New Roman" w:cs="Times New Roman"/>
          <w:iCs/>
          <w:sz w:val="24"/>
          <w:szCs w:val="24"/>
        </w:rPr>
        <w:t>. Enhancing food access, providing special nutrition interventions for specific vulnerable groups and creating awareness to provision of nutritious foods to all family members and especially children are among other major government</w:t>
      </w:r>
      <w:r w:rsidR="00F74F6A" w:rsidRPr="002B1CFA">
        <w:rPr>
          <w:rFonts w:ascii="Times New Roman" w:hAnsi="Times New Roman" w:cs="Times New Roman"/>
          <w:iCs/>
          <w:sz w:val="24"/>
          <w:szCs w:val="24"/>
        </w:rPr>
        <w:t>s’</w:t>
      </w:r>
      <w:r w:rsidRPr="002B1CFA">
        <w:rPr>
          <w:rFonts w:ascii="Times New Roman" w:hAnsi="Times New Roman" w:cs="Times New Roman"/>
          <w:iCs/>
          <w:sz w:val="24"/>
          <w:szCs w:val="24"/>
        </w:rPr>
        <w:t xml:space="preserve"> objectives.</w:t>
      </w:r>
      <w:r w:rsidRPr="002B1CFA">
        <w:rPr>
          <w:rFonts w:ascii="Times New Roman" w:hAnsi="Times New Roman" w:cs="Times New Roman"/>
          <w:i/>
          <w:iCs/>
          <w:sz w:val="24"/>
          <w:szCs w:val="24"/>
        </w:rPr>
        <w:t xml:space="preserve"> </w:t>
      </w:r>
      <w:r w:rsidR="00F74F6A" w:rsidRPr="002B1CFA">
        <w:rPr>
          <w:rFonts w:ascii="Times New Roman" w:hAnsi="Times New Roman" w:cs="Times New Roman"/>
          <w:sz w:val="24"/>
          <w:szCs w:val="24"/>
        </w:rPr>
        <w:t>Policies adopt</w:t>
      </w:r>
      <w:r w:rsidRPr="002B1CFA">
        <w:rPr>
          <w:rFonts w:ascii="Times New Roman" w:hAnsi="Times New Roman" w:cs="Times New Roman"/>
          <w:sz w:val="24"/>
          <w:szCs w:val="24"/>
        </w:rPr>
        <w:t xml:space="preserve"> the life-cycle approach to improved nutrition that emphasizes the biological needs in terms of different specific amounts, types and varieties of nutrients for population groups who are at specific stages of life:</w:t>
      </w:r>
      <w:r w:rsidR="00F74F6A" w:rsidRPr="002B1CFA">
        <w:rPr>
          <w:rFonts w:ascii="Times New Roman" w:hAnsi="Times New Roman" w:cs="Times New Roman"/>
          <w:sz w:val="24"/>
          <w:szCs w:val="24"/>
        </w:rPr>
        <w:t xml:space="preserve"> For instance,</w:t>
      </w:r>
      <w:r w:rsidRPr="002B1CFA">
        <w:rPr>
          <w:rFonts w:ascii="Times New Roman" w:hAnsi="Times New Roman" w:cs="Times New Roman"/>
          <w:sz w:val="24"/>
          <w:szCs w:val="24"/>
        </w:rPr>
        <w:t xml:space="preserve"> (i) during pregnancy and for the newborn child, (ii) during early and late childhood, (iii) during adolescence, (iv) during adulthood, and (v) for older persons. </w:t>
      </w:r>
    </w:p>
    <w:p w:rsidR="00F74F6A" w:rsidRPr="002B1CFA" w:rsidRDefault="00F74F6A" w:rsidP="002B1CFA">
      <w:pPr>
        <w:autoSpaceDE w:val="0"/>
        <w:autoSpaceDN w:val="0"/>
        <w:adjustRightInd w:val="0"/>
        <w:spacing w:after="100" w:line="360" w:lineRule="auto"/>
        <w:jc w:val="both"/>
        <w:rPr>
          <w:rFonts w:ascii="Times New Roman" w:hAnsi="Times New Roman" w:cs="Times New Roman"/>
          <w:sz w:val="24"/>
          <w:szCs w:val="24"/>
        </w:rPr>
      </w:pPr>
    </w:p>
    <w:p w:rsidR="00253DEA" w:rsidRPr="002B1CFA" w:rsidRDefault="00253DEA"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Micronutrient deficiencies </w:t>
      </w:r>
      <w:r w:rsidR="007505FD" w:rsidRPr="002B1CFA">
        <w:rPr>
          <w:rFonts w:ascii="Times New Roman" w:hAnsi="Times New Roman" w:cs="Times New Roman"/>
          <w:sz w:val="24"/>
          <w:szCs w:val="24"/>
        </w:rPr>
        <w:t>are being</w:t>
      </w:r>
      <w:r w:rsidRPr="002B1CFA">
        <w:rPr>
          <w:rFonts w:ascii="Times New Roman" w:hAnsi="Times New Roman" w:cs="Times New Roman"/>
          <w:sz w:val="24"/>
          <w:szCs w:val="24"/>
        </w:rPr>
        <w:t xml:space="preserve"> addressed by promoting more diversified diets, food fortification, bio-fortification and vitamin and mineral supplementation. Strategies </w:t>
      </w:r>
      <w:r w:rsidR="007505FD" w:rsidRPr="002B1CFA">
        <w:rPr>
          <w:rFonts w:ascii="Times New Roman" w:hAnsi="Times New Roman" w:cs="Times New Roman"/>
          <w:sz w:val="24"/>
          <w:szCs w:val="24"/>
        </w:rPr>
        <w:t xml:space="preserve">are </w:t>
      </w:r>
      <w:r w:rsidRPr="002B1CFA">
        <w:rPr>
          <w:rFonts w:ascii="Times New Roman" w:hAnsi="Times New Roman" w:cs="Times New Roman"/>
          <w:sz w:val="24"/>
          <w:szCs w:val="24"/>
        </w:rPr>
        <w:t xml:space="preserve">developed to address diet-related non-communicable diseases caused by excessive energy intake associated with </w:t>
      </w:r>
      <w:r w:rsidR="00596855" w:rsidRPr="002B1CFA">
        <w:rPr>
          <w:rFonts w:ascii="Times New Roman" w:hAnsi="Times New Roman" w:cs="Times New Roman"/>
          <w:sz w:val="24"/>
          <w:szCs w:val="24"/>
        </w:rPr>
        <w:t>purchase of</w:t>
      </w:r>
      <w:r w:rsidRPr="002B1CFA">
        <w:rPr>
          <w:rFonts w:ascii="Times New Roman" w:hAnsi="Times New Roman" w:cs="Times New Roman"/>
          <w:sz w:val="24"/>
          <w:szCs w:val="24"/>
        </w:rPr>
        <w:t xml:space="preserve"> meals and processed foods. </w:t>
      </w:r>
    </w:p>
    <w:p w:rsidR="00596855" w:rsidRPr="002B1CFA" w:rsidRDefault="00596855" w:rsidP="002B1CFA">
      <w:pPr>
        <w:autoSpaceDE w:val="0"/>
        <w:autoSpaceDN w:val="0"/>
        <w:adjustRightInd w:val="0"/>
        <w:spacing w:after="100" w:line="360" w:lineRule="auto"/>
        <w:ind w:left="380" w:hanging="380"/>
        <w:jc w:val="both"/>
        <w:rPr>
          <w:rFonts w:ascii="Times New Roman" w:hAnsi="Times New Roman" w:cs="Times New Roman"/>
          <w:sz w:val="24"/>
          <w:szCs w:val="24"/>
        </w:rPr>
      </w:pPr>
    </w:p>
    <w:p w:rsidR="00596855" w:rsidRPr="002B1CFA" w:rsidRDefault="00253DEA" w:rsidP="002B1CFA">
      <w:pPr>
        <w:autoSpaceDE w:val="0"/>
        <w:autoSpaceDN w:val="0"/>
        <w:adjustRightInd w:val="0"/>
        <w:spacing w:after="10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 xml:space="preserve">School nutrition and nutrition awareness: </w:t>
      </w:r>
    </w:p>
    <w:p w:rsidR="00253DEA" w:rsidRPr="002B1CFA" w:rsidRDefault="00F77642"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iCs/>
          <w:sz w:val="24"/>
          <w:szCs w:val="24"/>
        </w:rPr>
        <w:t>Some government policies’</w:t>
      </w:r>
      <w:r w:rsidR="00253DEA" w:rsidRPr="002B1CFA">
        <w:rPr>
          <w:rFonts w:ascii="Times New Roman" w:hAnsi="Times New Roman" w:cs="Times New Roman"/>
          <w:iCs/>
          <w:sz w:val="24"/>
          <w:szCs w:val="24"/>
        </w:rPr>
        <w:t xml:space="preserve"> objective is to have all </w:t>
      </w:r>
      <w:proofErr w:type="gramStart"/>
      <w:r w:rsidRPr="002B1CFA">
        <w:rPr>
          <w:rFonts w:ascii="Times New Roman" w:hAnsi="Times New Roman" w:cs="Times New Roman"/>
          <w:iCs/>
          <w:sz w:val="24"/>
          <w:szCs w:val="24"/>
        </w:rPr>
        <w:t>citizens</w:t>
      </w:r>
      <w:proofErr w:type="gramEnd"/>
      <w:r w:rsidR="00253DEA" w:rsidRPr="002B1CFA">
        <w:rPr>
          <w:rFonts w:ascii="Times New Roman" w:hAnsi="Times New Roman" w:cs="Times New Roman"/>
          <w:iCs/>
          <w:sz w:val="24"/>
          <w:szCs w:val="24"/>
        </w:rPr>
        <w:t xml:space="preserve"> knowledge</w:t>
      </w:r>
      <w:r w:rsidRPr="002B1CFA">
        <w:rPr>
          <w:rFonts w:ascii="Times New Roman" w:hAnsi="Times New Roman" w:cs="Times New Roman"/>
          <w:iCs/>
          <w:sz w:val="24"/>
          <w:szCs w:val="24"/>
        </w:rPr>
        <w:t xml:space="preserve"> the need for good basic nutrition requirements for</w:t>
      </w:r>
      <w:r w:rsidR="00253DEA" w:rsidRPr="002B1CFA">
        <w:rPr>
          <w:rFonts w:ascii="Times New Roman" w:hAnsi="Times New Roman" w:cs="Times New Roman"/>
          <w:iCs/>
          <w:sz w:val="24"/>
          <w:szCs w:val="24"/>
        </w:rPr>
        <w:t xml:space="preserve"> a healthy and active life, with clear and substantive roles fo</w:t>
      </w:r>
      <w:r w:rsidRPr="002B1CFA">
        <w:rPr>
          <w:rFonts w:ascii="Times New Roman" w:hAnsi="Times New Roman" w:cs="Times New Roman"/>
          <w:iCs/>
          <w:sz w:val="24"/>
          <w:szCs w:val="24"/>
        </w:rPr>
        <w:t>r relevant government institutions</w:t>
      </w:r>
      <w:r w:rsidR="00253DEA" w:rsidRPr="002B1CFA">
        <w:rPr>
          <w:rFonts w:ascii="Times New Roman" w:hAnsi="Times New Roman" w:cs="Times New Roman"/>
          <w:iCs/>
          <w:sz w:val="24"/>
          <w:szCs w:val="24"/>
        </w:rPr>
        <w:t>, the media and other key stakeholders.</w:t>
      </w:r>
      <w:r w:rsidR="00253DEA" w:rsidRPr="002B1CFA">
        <w:rPr>
          <w:rFonts w:ascii="Times New Roman" w:hAnsi="Times New Roman" w:cs="Times New Roman"/>
          <w:i/>
          <w:iCs/>
          <w:sz w:val="24"/>
          <w:szCs w:val="24"/>
        </w:rPr>
        <w:t xml:space="preserve"> </w:t>
      </w:r>
      <w:proofErr w:type="gramStart"/>
      <w:r w:rsidR="00253DEA" w:rsidRPr="002B1CFA">
        <w:rPr>
          <w:rFonts w:ascii="Times New Roman" w:hAnsi="Times New Roman" w:cs="Times New Roman"/>
          <w:sz w:val="24"/>
          <w:szCs w:val="24"/>
        </w:rPr>
        <w:t xml:space="preserve">Efforts </w:t>
      </w:r>
      <w:r w:rsidR="00B84A09" w:rsidRPr="002B1CFA">
        <w:rPr>
          <w:rFonts w:ascii="Times New Roman" w:hAnsi="Times New Roman" w:cs="Times New Roman"/>
          <w:sz w:val="24"/>
          <w:szCs w:val="24"/>
        </w:rPr>
        <w:t>is</w:t>
      </w:r>
      <w:proofErr w:type="gramEnd"/>
      <w:r w:rsidR="00253DEA" w:rsidRPr="002B1CFA">
        <w:rPr>
          <w:rFonts w:ascii="Times New Roman" w:hAnsi="Times New Roman" w:cs="Times New Roman"/>
          <w:sz w:val="24"/>
          <w:szCs w:val="24"/>
        </w:rPr>
        <w:t xml:space="preserve"> focus</w:t>
      </w:r>
      <w:r w:rsidR="00B84A09" w:rsidRPr="002B1CFA">
        <w:rPr>
          <w:rFonts w:ascii="Times New Roman" w:hAnsi="Times New Roman" w:cs="Times New Roman"/>
          <w:sz w:val="24"/>
          <w:szCs w:val="24"/>
        </w:rPr>
        <w:t>ed</w:t>
      </w:r>
      <w:r w:rsidR="00253DEA" w:rsidRPr="002B1CFA">
        <w:rPr>
          <w:rFonts w:ascii="Times New Roman" w:hAnsi="Times New Roman" w:cs="Times New Roman"/>
          <w:sz w:val="24"/>
          <w:szCs w:val="24"/>
        </w:rPr>
        <w:t xml:space="preserve"> on improved nutrition and nutrition education in schools with an emphasis on good nutrition practice and positive food habits. Building capacity amongst service providers in all sectors, enhancing nutrition-related adult education amongst the general population, and mounting effective public awareness campaigns are essential. Well founded and internation</w:t>
      </w:r>
      <w:r w:rsidR="00B84A09" w:rsidRPr="002B1CFA">
        <w:rPr>
          <w:rFonts w:ascii="Times New Roman" w:hAnsi="Times New Roman" w:cs="Times New Roman"/>
          <w:sz w:val="24"/>
          <w:szCs w:val="24"/>
        </w:rPr>
        <w:t>ally accepted dietary guideline, for example, adapted for Kenya</w:t>
      </w:r>
      <w:r w:rsidR="00253DEA" w:rsidRPr="002B1CFA">
        <w:rPr>
          <w:rFonts w:ascii="Times New Roman" w:hAnsi="Times New Roman" w:cs="Times New Roman"/>
          <w:sz w:val="24"/>
          <w:szCs w:val="24"/>
        </w:rPr>
        <w:t xml:space="preserve"> consolidate</w:t>
      </w:r>
      <w:r w:rsidR="00B84A09" w:rsidRPr="002B1CFA">
        <w:rPr>
          <w:rFonts w:ascii="Times New Roman" w:hAnsi="Times New Roman" w:cs="Times New Roman"/>
          <w:sz w:val="24"/>
          <w:szCs w:val="24"/>
        </w:rPr>
        <w:t>s</w:t>
      </w:r>
      <w:r w:rsidR="00253DEA" w:rsidRPr="002B1CFA">
        <w:rPr>
          <w:rFonts w:ascii="Times New Roman" w:hAnsi="Times New Roman" w:cs="Times New Roman"/>
          <w:sz w:val="24"/>
          <w:szCs w:val="24"/>
        </w:rPr>
        <w:t xml:space="preserve"> key nutritional information in a single user-friendly package. </w:t>
      </w:r>
    </w:p>
    <w:p w:rsidR="00596855" w:rsidRPr="002B1CFA" w:rsidRDefault="00596855" w:rsidP="002B1CFA">
      <w:pPr>
        <w:autoSpaceDE w:val="0"/>
        <w:autoSpaceDN w:val="0"/>
        <w:adjustRightInd w:val="0"/>
        <w:spacing w:after="100" w:line="360" w:lineRule="auto"/>
        <w:ind w:left="380" w:hanging="380"/>
        <w:jc w:val="both"/>
        <w:rPr>
          <w:rFonts w:ascii="Times New Roman" w:hAnsi="Times New Roman" w:cs="Times New Roman"/>
          <w:sz w:val="24"/>
          <w:szCs w:val="24"/>
        </w:rPr>
      </w:pPr>
    </w:p>
    <w:p w:rsidR="00596855" w:rsidRPr="002B1CFA" w:rsidRDefault="00253DEA" w:rsidP="002B1CFA">
      <w:pPr>
        <w:autoSpaceDE w:val="0"/>
        <w:autoSpaceDN w:val="0"/>
        <w:adjustRightInd w:val="0"/>
        <w:spacing w:after="100" w:line="360" w:lineRule="auto"/>
        <w:ind w:left="380" w:hanging="380"/>
        <w:jc w:val="both"/>
        <w:rPr>
          <w:rFonts w:ascii="Times New Roman" w:hAnsi="Times New Roman" w:cs="Times New Roman"/>
          <w:b/>
          <w:bCs/>
          <w:sz w:val="24"/>
          <w:szCs w:val="24"/>
        </w:rPr>
      </w:pPr>
      <w:r w:rsidRPr="002B1CFA">
        <w:rPr>
          <w:rFonts w:ascii="Times New Roman" w:hAnsi="Times New Roman" w:cs="Times New Roman"/>
          <w:b/>
          <w:bCs/>
          <w:sz w:val="24"/>
          <w:szCs w:val="24"/>
        </w:rPr>
        <w:t xml:space="preserve">Food security and nutrition information: </w:t>
      </w:r>
    </w:p>
    <w:p w:rsidR="00253DEA" w:rsidRPr="002B1CFA" w:rsidRDefault="00B84A09"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iCs/>
          <w:sz w:val="24"/>
          <w:szCs w:val="24"/>
        </w:rPr>
        <w:t>Information is power and everybody should have access to it. The government policies’</w:t>
      </w:r>
      <w:r w:rsidR="00253DEA" w:rsidRPr="002B1CFA">
        <w:rPr>
          <w:rFonts w:ascii="Times New Roman" w:hAnsi="Times New Roman" w:cs="Times New Roman"/>
          <w:iCs/>
          <w:sz w:val="24"/>
          <w:szCs w:val="24"/>
        </w:rPr>
        <w:t xml:space="preserve"> objective is to build capacity and ensure the availability of quality and timely food and nutrition security </w:t>
      </w:r>
      <w:r w:rsidR="00253DEA" w:rsidRPr="002B1CFA">
        <w:rPr>
          <w:rFonts w:ascii="Times New Roman" w:hAnsi="Times New Roman" w:cs="Times New Roman"/>
          <w:iCs/>
          <w:sz w:val="24"/>
          <w:szCs w:val="24"/>
        </w:rPr>
        <w:lastRenderedPageBreak/>
        <w:t>data, information and analysis for better formulation and management of integrated food and nutrition security strategies, programmes and action.</w:t>
      </w:r>
      <w:r w:rsidR="00253DEA" w:rsidRPr="002B1CFA">
        <w:rPr>
          <w:rFonts w:ascii="Times New Roman" w:hAnsi="Times New Roman" w:cs="Times New Roman"/>
          <w:i/>
          <w:iCs/>
          <w:sz w:val="24"/>
          <w:szCs w:val="24"/>
        </w:rPr>
        <w:t xml:space="preserve"> </w:t>
      </w:r>
      <w:r w:rsidR="00253DEA" w:rsidRPr="002B1CFA">
        <w:rPr>
          <w:rFonts w:ascii="Times New Roman" w:hAnsi="Times New Roman" w:cs="Times New Roman"/>
          <w:sz w:val="24"/>
          <w:szCs w:val="24"/>
        </w:rPr>
        <w:t xml:space="preserve">Recognizing the broad scope of food security and nutrition related </w:t>
      </w:r>
      <w:r w:rsidRPr="002B1CFA">
        <w:rPr>
          <w:rFonts w:ascii="Times New Roman" w:hAnsi="Times New Roman" w:cs="Times New Roman"/>
          <w:sz w:val="24"/>
          <w:szCs w:val="24"/>
        </w:rPr>
        <w:t>information;</w:t>
      </w:r>
      <w:r w:rsidR="00253DEA" w:rsidRPr="002B1CFA">
        <w:rPr>
          <w:rFonts w:ascii="Times New Roman" w:hAnsi="Times New Roman" w:cs="Times New Roman"/>
          <w:sz w:val="24"/>
          <w:szCs w:val="24"/>
        </w:rPr>
        <w:t xml:space="preserve"> </w:t>
      </w:r>
      <w:proofErr w:type="spellStart"/>
      <w:r w:rsidR="00253DEA" w:rsidRPr="002B1CFA">
        <w:rPr>
          <w:rFonts w:ascii="Times New Roman" w:hAnsi="Times New Roman" w:cs="Times New Roman"/>
          <w:sz w:val="24"/>
          <w:szCs w:val="24"/>
        </w:rPr>
        <w:t>sectoral</w:t>
      </w:r>
      <w:proofErr w:type="spellEnd"/>
      <w:r w:rsidR="00253DEA" w:rsidRPr="002B1CFA">
        <w:rPr>
          <w:rFonts w:ascii="Times New Roman" w:hAnsi="Times New Roman" w:cs="Times New Roman"/>
          <w:sz w:val="24"/>
          <w:szCs w:val="24"/>
        </w:rPr>
        <w:t xml:space="preserve"> </w:t>
      </w:r>
      <w:r w:rsidRPr="002B1CFA">
        <w:rPr>
          <w:rFonts w:ascii="Times New Roman" w:hAnsi="Times New Roman" w:cs="Times New Roman"/>
          <w:sz w:val="24"/>
          <w:szCs w:val="24"/>
        </w:rPr>
        <w:t>institutions</w:t>
      </w:r>
      <w:r w:rsidR="00253DEA" w:rsidRPr="002B1CFA">
        <w:rPr>
          <w:rFonts w:ascii="Times New Roman" w:hAnsi="Times New Roman" w:cs="Times New Roman"/>
          <w:sz w:val="24"/>
          <w:szCs w:val="24"/>
        </w:rPr>
        <w:t xml:space="preserve"> and agencies gather and manage crucial data and information. Cross-</w:t>
      </w:r>
      <w:proofErr w:type="spellStart"/>
      <w:r w:rsidR="00253DEA" w:rsidRPr="002B1CFA">
        <w:rPr>
          <w:rFonts w:ascii="Times New Roman" w:hAnsi="Times New Roman" w:cs="Times New Roman"/>
          <w:sz w:val="24"/>
          <w:szCs w:val="24"/>
        </w:rPr>
        <w:t>sectoral</w:t>
      </w:r>
      <w:proofErr w:type="spellEnd"/>
      <w:r w:rsidR="00253DEA" w:rsidRPr="002B1CFA">
        <w:rPr>
          <w:rFonts w:ascii="Times New Roman" w:hAnsi="Times New Roman" w:cs="Times New Roman"/>
          <w:sz w:val="24"/>
          <w:szCs w:val="24"/>
        </w:rPr>
        <w:t xml:space="preserve"> data </w:t>
      </w:r>
      <w:r w:rsidRPr="002B1CFA">
        <w:rPr>
          <w:rFonts w:ascii="Times New Roman" w:hAnsi="Times New Roman" w:cs="Times New Roman"/>
          <w:sz w:val="24"/>
          <w:szCs w:val="24"/>
        </w:rPr>
        <w:t>are</w:t>
      </w:r>
      <w:r w:rsidR="00253DEA" w:rsidRPr="002B1CFA">
        <w:rPr>
          <w:rFonts w:ascii="Times New Roman" w:hAnsi="Times New Roman" w:cs="Times New Roman"/>
          <w:sz w:val="24"/>
          <w:szCs w:val="24"/>
        </w:rPr>
        <w:t xml:space="preserve"> brought together into special databases, and in some cases supplemented with more specific indicators, to allow for integrated and holistic food security analysis. </w:t>
      </w:r>
    </w:p>
    <w:p w:rsidR="00596855" w:rsidRPr="002B1CFA" w:rsidRDefault="00596855" w:rsidP="002B1CFA">
      <w:pPr>
        <w:autoSpaceDE w:val="0"/>
        <w:autoSpaceDN w:val="0"/>
        <w:adjustRightInd w:val="0"/>
        <w:spacing w:after="100" w:line="360" w:lineRule="auto"/>
        <w:ind w:left="380" w:hanging="380"/>
        <w:jc w:val="both"/>
        <w:rPr>
          <w:rFonts w:ascii="Times New Roman" w:hAnsi="Times New Roman" w:cs="Times New Roman"/>
          <w:sz w:val="24"/>
          <w:szCs w:val="24"/>
        </w:rPr>
      </w:pPr>
    </w:p>
    <w:p w:rsidR="00596855" w:rsidRPr="002B1CFA" w:rsidRDefault="00253DEA" w:rsidP="002B1CFA">
      <w:pPr>
        <w:autoSpaceDE w:val="0"/>
        <w:autoSpaceDN w:val="0"/>
        <w:adjustRightInd w:val="0"/>
        <w:spacing w:after="100" w:line="360" w:lineRule="auto"/>
        <w:ind w:left="380" w:hanging="380"/>
        <w:jc w:val="both"/>
        <w:rPr>
          <w:rFonts w:ascii="Times New Roman" w:hAnsi="Times New Roman" w:cs="Times New Roman"/>
          <w:b/>
          <w:bCs/>
          <w:sz w:val="24"/>
          <w:szCs w:val="24"/>
        </w:rPr>
      </w:pPr>
      <w:r w:rsidRPr="002B1CFA">
        <w:rPr>
          <w:rFonts w:ascii="Times New Roman" w:hAnsi="Times New Roman" w:cs="Times New Roman"/>
          <w:b/>
          <w:bCs/>
          <w:sz w:val="24"/>
          <w:szCs w:val="24"/>
        </w:rPr>
        <w:t xml:space="preserve">Early warning and emergency management: </w:t>
      </w:r>
    </w:p>
    <w:p w:rsidR="00B84A09" w:rsidRPr="002B1CFA" w:rsidRDefault="00253DEA"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iCs/>
          <w:sz w:val="24"/>
          <w:szCs w:val="24"/>
        </w:rPr>
        <w:t>The government policy objective is to protect vulnerable populations and address food insecurity concerns in developing capacity for purposes of early warning and emergency management using innovative and cost-effective safety nets and emergency relief programmes linked to long-term development.</w:t>
      </w:r>
      <w:r w:rsidRPr="002B1CFA">
        <w:rPr>
          <w:rFonts w:ascii="Times New Roman" w:hAnsi="Times New Roman" w:cs="Times New Roman"/>
          <w:i/>
          <w:iCs/>
          <w:sz w:val="24"/>
          <w:szCs w:val="24"/>
        </w:rPr>
        <w:t xml:space="preserve"> </w:t>
      </w:r>
      <w:r w:rsidRPr="002B1CFA">
        <w:rPr>
          <w:rFonts w:ascii="Times New Roman" w:hAnsi="Times New Roman" w:cs="Times New Roman"/>
          <w:sz w:val="24"/>
          <w:szCs w:val="24"/>
        </w:rPr>
        <w:t xml:space="preserve">Early warning systems </w:t>
      </w:r>
      <w:r w:rsidR="00B84A09" w:rsidRPr="002B1CFA">
        <w:rPr>
          <w:rFonts w:ascii="Times New Roman" w:hAnsi="Times New Roman" w:cs="Times New Roman"/>
          <w:sz w:val="24"/>
          <w:szCs w:val="24"/>
        </w:rPr>
        <w:t>are</w:t>
      </w:r>
      <w:r w:rsidRPr="002B1CFA">
        <w:rPr>
          <w:rFonts w:ascii="Times New Roman" w:hAnsi="Times New Roman" w:cs="Times New Roman"/>
          <w:sz w:val="24"/>
          <w:szCs w:val="24"/>
        </w:rPr>
        <w:t xml:space="preserve"> expanded and strengthened to provide crucial information and analysis for emergency preparedness and response, and also to guide emergency mitigation and longer-term development. </w:t>
      </w:r>
    </w:p>
    <w:p w:rsidR="00B84A09" w:rsidRPr="002B1CFA" w:rsidRDefault="00B84A09" w:rsidP="002B1CFA">
      <w:pPr>
        <w:autoSpaceDE w:val="0"/>
        <w:autoSpaceDN w:val="0"/>
        <w:adjustRightInd w:val="0"/>
        <w:spacing w:after="100" w:line="360" w:lineRule="auto"/>
        <w:jc w:val="both"/>
        <w:rPr>
          <w:rFonts w:ascii="Times New Roman" w:hAnsi="Times New Roman" w:cs="Times New Roman"/>
          <w:sz w:val="24"/>
          <w:szCs w:val="24"/>
        </w:rPr>
      </w:pPr>
    </w:p>
    <w:p w:rsidR="00B84A09" w:rsidRPr="002B1CFA" w:rsidRDefault="00253DEA"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Kenya </w:t>
      </w:r>
      <w:r w:rsidR="00B84A09" w:rsidRPr="002B1CFA">
        <w:rPr>
          <w:rFonts w:ascii="Times New Roman" w:hAnsi="Times New Roman" w:cs="Times New Roman"/>
          <w:sz w:val="24"/>
          <w:szCs w:val="24"/>
        </w:rPr>
        <w:t>for example have</w:t>
      </w:r>
      <w:r w:rsidRPr="002B1CFA">
        <w:rPr>
          <w:rFonts w:ascii="Times New Roman" w:hAnsi="Times New Roman" w:cs="Times New Roman"/>
          <w:sz w:val="24"/>
          <w:szCs w:val="24"/>
        </w:rPr>
        <w:t xml:space="preserve"> put in place innovative emergency response mechanisms aimed first and foremost at saving lives, linked with strategic efforts towards recovery, rehabilitation, restoration of livelihood systems, and development. These include transfers-based entitlements, cash transfers, public works programmes, input support and special measures for the protection and management of livelihood assets, particularly in A</w:t>
      </w:r>
      <w:r w:rsidR="00B84A09" w:rsidRPr="002B1CFA">
        <w:rPr>
          <w:rFonts w:ascii="Times New Roman" w:hAnsi="Times New Roman" w:cs="Times New Roman"/>
          <w:sz w:val="24"/>
          <w:szCs w:val="24"/>
        </w:rPr>
        <w:t>rid and Semi-Arid Lands (ASALs) of Kenya</w:t>
      </w:r>
    </w:p>
    <w:p w:rsidR="00253DEA" w:rsidRPr="002B1CFA" w:rsidRDefault="00253DEA"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 </w:t>
      </w:r>
    </w:p>
    <w:p w:rsidR="00596855" w:rsidRPr="002B1CFA" w:rsidRDefault="00253DEA" w:rsidP="002B1CFA">
      <w:pPr>
        <w:autoSpaceDE w:val="0"/>
        <w:autoSpaceDN w:val="0"/>
        <w:adjustRightInd w:val="0"/>
        <w:spacing w:after="100" w:line="360" w:lineRule="auto"/>
        <w:ind w:left="380" w:hanging="380"/>
        <w:jc w:val="both"/>
        <w:rPr>
          <w:rFonts w:ascii="Times New Roman" w:hAnsi="Times New Roman" w:cs="Times New Roman"/>
          <w:b/>
          <w:bCs/>
          <w:sz w:val="24"/>
          <w:szCs w:val="24"/>
        </w:rPr>
      </w:pPr>
      <w:r w:rsidRPr="002B1CFA">
        <w:rPr>
          <w:rFonts w:ascii="Times New Roman" w:hAnsi="Times New Roman" w:cs="Times New Roman"/>
          <w:b/>
          <w:bCs/>
          <w:sz w:val="24"/>
          <w:szCs w:val="24"/>
        </w:rPr>
        <w:t xml:space="preserve">Institutional and legal framework and financing: </w:t>
      </w:r>
    </w:p>
    <w:p w:rsidR="00253DEA" w:rsidRPr="002B1CFA" w:rsidRDefault="00B84A09" w:rsidP="002B1CFA">
      <w:pPr>
        <w:autoSpaceDE w:val="0"/>
        <w:autoSpaceDN w:val="0"/>
        <w:adjustRightInd w:val="0"/>
        <w:spacing w:after="100" w:line="360" w:lineRule="auto"/>
        <w:jc w:val="both"/>
        <w:rPr>
          <w:rFonts w:ascii="Times New Roman" w:hAnsi="Times New Roman" w:cs="Times New Roman"/>
          <w:sz w:val="24"/>
          <w:szCs w:val="24"/>
        </w:rPr>
      </w:pPr>
      <w:r w:rsidRPr="002B1CFA">
        <w:rPr>
          <w:rFonts w:ascii="Times New Roman" w:hAnsi="Times New Roman" w:cs="Times New Roman"/>
          <w:iCs/>
          <w:sz w:val="24"/>
          <w:szCs w:val="24"/>
        </w:rPr>
        <w:t xml:space="preserve">The governments </w:t>
      </w:r>
      <w:r w:rsidR="00253DEA" w:rsidRPr="002B1CFA">
        <w:rPr>
          <w:rFonts w:ascii="Times New Roman" w:hAnsi="Times New Roman" w:cs="Times New Roman"/>
          <w:iCs/>
          <w:sz w:val="24"/>
          <w:szCs w:val="24"/>
        </w:rPr>
        <w:t xml:space="preserve">ensure an adequate institutional and legal framework, and to mobilize sufficient resources in order to achieve the objectives </w:t>
      </w:r>
      <w:r w:rsidRPr="002B1CFA">
        <w:rPr>
          <w:rFonts w:ascii="Times New Roman" w:hAnsi="Times New Roman" w:cs="Times New Roman"/>
          <w:iCs/>
          <w:sz w:val="24"/>
          <w:szCs w:val="24"/>
        </w:rPr>
        <w:t>of the N</w:t>
      </w:r>
      <w:r w:rsidR="00253DEA" w:rsidRPr="002B1CFA">
        <w:rPr>
          <w:rFonts w:ascii="Times New Roman" w:hAnsi="Times New Roman" w:cs="Times New Roman"/>
          <w:iCs/>
          <w:sz w:val="24"/>
          <w:szCs w:val="24"/>
        </w:rPr>
        <w:t>ational Food and Nutrition Security Policy (</w:t>
      </w:r>
      <w:r w:rsidRPr="002B1CFA">
        <w:rPr>
          <w:rFonts w:ascii="Times New Roman" w:hAnsi="Times New Roman" w:cs="Times New Roman"/>
          <w:iCs/>
          <w:sz w:val="24"/>
          <w:szCs w:val="24"/>
        </w:rPr>
        <w:t>N</w:t>
      </w:r>
      <w:r w:rsidR="00253DEA" w:rsidRPr="002B1CFA">
        <w:rPr>
          <w:rFonts w:ascii="Times New Roman" w:hAnsi="Times New Roman" w:cs="Times New Roman"/>
          <w:iCs/>
          <w:sz w:val="24"/>
          <w:szCs w:val="24"/>
        </w:rPr>
        <w:t>FNSP).</w:t>
      </w:r>
      <w:r w:rsidR="00253DEA" w:rsidRPr="002B1CFA">
        <w:rPr>
          <w:rFonts w:ascii="Times New Roman" w:hAnsi="Times New Roman" w:cs="Times New Roman"/>
          <w:i/>
          <w:iCs/>
          <w:sz w:val="24"/>
          <w:szCs w:val="24"/>
        </w:rPr>
        <w:t xml:space="preserve"> </w:t>
      </w:r>
      <w:r w:rsidR="00253DEA" w:rsidRPr="002B1CFA">
        <w:rPr>
          <w:rFonts w:ascii="Times New Roman" w:hAnsi="Times New Roman" w:cs="Times New Roman"/>
          <w:sz w:val="24"/>
          <w:szCs w:val="24"/>
        </w:rPr>
        <w:t>Existing institu</w:t>
      </w:r>
      <w:r w:rsidR="00464CCB" w:rsidRPr="002B1CFA">
        <w:rPr>
          <w:rFonts w:ascii="Times New Roman" w:hAnsi="Times New Roman" w:cs="Times New Roman"/>
          <w:sz w:val="24"/>
          <w:szCs w:val="24"/>
        </w:rPr>
        <w:t>tional coordinating mechanisms;</w:t>
      </w:r>
      <w:r w:rsidR="00253DEA" w:rsidRPr="002B1CFA">
        <w:rPr>
          <w:rFonts w:ascii="Times New Roman" w:hAnsi="Times New Roman" w:cs="Times New Roman"/>
          <w:sz w:val="24"/>
          <w:szCs w:val="24"/>
        </w:rPr>
        <w:t xml:space="preserve"> National Food and Nutrition Security Policy including at national and sub-national levels, </w:t>
      </w:r>
      <w:r w:rsidR="00464CCB" w:rsidRPr="002B1CFA">
        <w:rPr>
          <w:rFonts w:ascii="Times New Roman" w:hAnsi="Times New Roman" w:cs="Times New Roman"/>
          <w:sz w:val="24"/>
          <w:szCs w:val="24"/>
        </w:rPr>
        <w:t>are</w:t>
      </w:r>
      <w:r w:rsidR="00253DEA" w:rsidRPr="002B1CFA">
        <w:rPr>
          <w:rFonts w:ascii="Times New Roman" w:hAnsi="Times New Roman" w:cs="Times New Roman"/>
          <w:sz w:val="24"/>
          <w:szCs w:val="24"/>
        </w:rPr>
        <w:t xml:space="preserve"> strengthened and broadened to support the </w:t>
      </w:r>
      <w:r w:rsidR="00464CCB" w:rsidRPr="002B1CFA">
        <w:rPr>
          <w:rFonts w:ascii="Times New Roman" w:hAnsi="Times New Roman" w:cs="Times New Roman"/>
          <w:sz w:val="24"/>
          <w:szCs w:val="24"/>
        </w:rPr>
        <w:t>N</w:t>
      </w:r>
      <w:r w:rsidR="00253DEA" w:rsidRPr="002B1CFA">
        <w:rPr>
          <w:rFonts w:ascii="Times New Roman" w:hAnsi="Times New Roman" w:cs="Times New Roman"/>
          <w:sz w:val="24"/>
          <w:szCs w:val="24"/>
        </w:rPr>
        <w:t xml:space="preserve">FNSP and related strategies and programmes. </w:t>
      </w:r>
    </w:p>
    <w:p w:rsidR="00596855" w:rsidRPr="002B1CFA" w:rsidRDefault="00596855" w:rsidP="002B1CFA">
      <w:pPr>
        <w:autoSpaceDE w:val="0"/>
        <w:autoSpaceDN w:val="0"/>
        <w:adjustRightInd w:val="0"/>
        <w:spacing w:after="0" w:line="360" w:lineRule="auto"/>
        <w:jc w:val="both"/>
        <w:rPr>
          <w:rFonts w:ascii="Times New Roman" w:hAnsi="Times New Roman" w:cs="Times New Roman"/>
          <w:sz w:val="24"/>
          <w:szCs w:val="24"/>
        </w:rPr>
      </w:pPr>
    </w:p>
    <w:p w:rsidR="00596855" w:rsidRPr="002B1CFA" w:rsidRDefault="00253DEA"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lastRenderedPageBreak/>
        <w:t xml:space="preserve">Strategic approaches for policy implementation, monitoring and evaluation: </w:t>
      </w:r>
    </w:p>
    <w:p w:rsidR="00253DEA" w:rsidRPr="002B1CFA" w:rsidRDefault="00253DEA"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A strong, logical and realistic strategic framework is required, with associated programmes and action plans. Actions must be purposefully linked and coordinated with one another and with </w:t>
      </w:r>
      <w:proofErr w:type="spellStart"/>
      <w:r w:rsidRPr="002B1CFA">
        <w:rPr>
          <w:rFonts w:ascii="Times New Roman" w:hAnsi="Times New Roman" w:cs="Times New Roman"/>
          <w:sz w:val="24"/>
          <w:szCs w:val="24"/>
        </w:rPr>
        <w:t>sectoral</w:t>
      </w:r>
      <w:proofErr w:type="spellEnd"/>
      <w:r w:rsidRPr="002B1CFA">
        <w:rPr>
          <w:rFonts w:ascii="Times New Roman" w:hAnsi="Times New Roman" w:cs="Times New Roman"/>
          <w:sz w:val="24"/>
          <w:szCs w:val="24"/>
        </w:rPr>
        <w:t xml:space="preserve"> initiatives of government</w:t>
      </w:r>
      <w:r w:rsidR="00464CCB" w:rsidRPr="002B1CFA">
        <w:rPr>
          <w:rFonts w:ascii="Times New Roman" w:hAnsi="Times New Roman" w:cs="Times New Roman"/>
          <w:sz w:val="24"/>
          <w:szCs w:val="24"/>
        </w:rPr>
        <w:t>s</w:t>
      </w:r>
      <w:r w:rsidRPr="002B1CFA">
        <w:rPr>
          <w:rFonts w:ascii="Times New Roman" w:hAnsi="Times New Roman" w:cs="Times New Roman"/>
          <w:sz w:val="24"/>
          <w:szCs w:val="24"/>
        </w:rPr>
        <w:t xml:space="preserve"> and partners at </w:t>
      </w:r>
      <w:r w:rsidR="00464CCB" w:rsidRPr="002B1CFA">
        <w:rPr>
          <w:rFonts w:ascii="Times New Roman" w:hAnsi="Times New Roman" w:cs="Times New Roman"/>
          <w:sz w:val="24"/>
          <w:szCs w:val="24"/>
        </w:rPr>
        <w:t xml:space="preserve">international, </w:t>
      </w:r>
      <w:r w:rsidRPr="002B1CFA">
        <w:rPr>
          <w:rFonts w:ascii="Times New Roman" w:hAnsi="Times New Roman" w:cs="Times New Roman"/>
          <w:sz w:val="24"/>
          <w:szCs w:val="24"/>
        </w:rPr>
        <w:t>national and sub-national levels. An essential component of the implementation strategy is to create strong and lasting a</w:t>
      </w:r>
      <w:r w:rsidR="00464CCB" w:rsidRPr="002B1CFA">
        <w:rPr>
          <w:rFonts w:ascii="Times New Roman" w:hAnsi="Times New Roman" w:cs="Times New Roman"/>
          <w:sz w:val="24"/>
          <w:szCs w:val="24"/>
        </w:rPr>
        <w:t>dvocacy mechanisms. Particular importance</w:t>
      </w:r>
      <w:r w:rsidRPr="002B1CFA">
        <w:rPr>
          <w:rFonts w:ascii="Times New Roman" w:hAnsi="Times New Roman" w:cs="Times New Roman"/>
          <w:sz w:val="24"/>
          <w:szCs w:val="24"/>
        </w:rPr>
        <w:t xml:space="preserve"> is the role of the media</w:t>
      </w:r>
      <w:r w:rsidR="00464CCB" w:rsidRPr="002B1CFA">
        <w:rPr>
          <w:rFonts w:ascii="Times New Roman" w:hAnsi="Times New Roman" w:cs="Times New Roman"/>
          <w:sz w:val="24"/>
          <w:szCs w:val="24"/>
        </w:rPr>
        <w:t xml:space="preserve"> and</w:t>
      </w:r>
      <w:r w:rsidRPr="002B1CFA">
        <w:rPr>
          <w:rFonts w:ascii="Times New Roman" w:hAnsi="Times New Roman" w:cs="Times New Roman"/>
          <w:sz w:val="24"/>
          <w:szCs w:val="24"/>
        </w:rPr>
        <w:t xml:space="preserve"> phasing </w:t>
      </w:r>
      <w:r w:rsidR="00464CCB" w:rsidRPr="002B1CFA">
        <w:rPr>
          <w:rFonts w:ascii="Times New Roman" w:hAnsi="Times New Roman" w:cs="Times New Roman"/>
          <w:sz w:val="24"/>
          <w:szCs w:val="24"/>
        </w:rPr>
        <w:t xml:space="preserve">out </w:t>
      </w:r>
      <w:r w:rsidRPr="002B1CFA">
        <w:rPr>
          <w:rFonts w:ascii="Times New Roman" w:hAnsi="Times New Roman" w:cs="Times New Roman"/>
          <w:sz w:val="24"/>
          <w:szCs w:val="24"/>
        </w:rPr>
        <w:t xml:space="preserve">of programme activities. The </w:t>
      </w:r>
      <w:r w:rsidR="00464CCB" w:rsidRPr="002B1CFA">
        <w:rPr>
          <w:rFonts w:ascii="Times New Roman" w:hAnsi="Times New Roman" w:cs="Times New Roman"/>
          <w:sz w:val="24"/>
          <w:szCs w:val="24"/>
        </w:rPr>
        <w:t>policies are</w:t>
      </w:r>
      <w:r w:rsidRPr="002B1CFA">
        <w:rPr>
          <w:rFonts w:ascii="Times New Roman" w:hAnsi="Times New Roman" w:cs="Times New Roman"/>
          <w:sz w:val="24"/>
          <w:szCs w:val="24"/>
        </w:rPr>
        <w:t xml:space="preserve"> implement</w:t>
      </w:r>
      <w:r w:rsidR="00464CCB" w:rsidRPr="002B1CFA">
        <w:rPr>
          <w:rFonts w:ascii="Times New Roman" w:hAnsi="Times New Roman" w:cs="Times New Roman"/>
          <w:sz w:val="24"/>
          <w:szCs w:val="24"/>
        </w:rPr>
        <w:t>ed in a manner that acknowledges</w:t>
      </w:r>
      <w:r w:rsidRPr="002B1CFA">
        <w:rPr>
          <w:rFonts w:ascii="Times New Roman" w:hAnsi="Times New Roman" w:cs="Times New Roman"/>
          <w:sz w:val="24"/>
          <w:szCs w:val="24"/>
        </w:rPr>
        <w:t xml:space="preserve"> changes in people’s food security and nutritional status and conditions over time. In this manner, the strategy remain</w:t>
      </w:r>
      <w:r w:rsidR="00464CCB" w:rsidRPr="002B1CFA">
        <w:rPr>
          <w:rFonts w:ascii="Times New Roman" w:hAnsi="Times New Roman" w:cs="Times New Roman"/>
          <w:sz w:val="24"/>
          <w:szCs w:val="24"/>
        </w:rPr>
        <w:t>s</w:t>
      </w:r>
      <w:r w:rsidRPr="002B1CFA">
        <w:rPr>
          <w:rFonts w:ascii="Times New Roman" w:hAnsi="Times New Roman" w:cs="Times New Roman"/>
          <w:sz w:val="24"/>
          <w:szCs w:val="24"/>
        </w:rPr>
        <w:t xml:space="preserve"> dynamic and prog</w:t>
      </w:r>
      <w:r w:rsidR="00464CCB" w:rsidRPr="002B1CFA">
        <w:rPr>
          <w:rFonts w:ascii="Times New Roman" w:hAnsi="Times New Roman" w:cs="Times New Roman"/>
          <w:sz w:val="24"/>
          <w:szCs w:val="24"/>
        </w:rPr>
        <w:t xml:space="preserve">rammes </w:t>
      </w:r>
      <w:r w:rsidRPr="002B1CFA">
        <w:rPr>
          <w:rFonts w:ascii="Times New Roman" w:hAnsi="Times New Roman" w:cs="Times New Roman"/>
          <w:sz w:val="24"/>
          <w:szCs w:val="24"/>
        </w:rPr>
        <w:t xml:space="preserve">reflect the changing context, knowledge and requirements. An effective monitoring and evaluation system </w:t>
      </w:r>
      <w:r w:rsidR="00464CCB" w:rsidRPr="002B1CFA">
        <w:rPr>
          <w:rFonts w:ascii="Times New Roman" w:hAnsi="Times New Roman" w:cs="Times New Roman"/>
          <w:sz w:val="24"/>
          <w:szCs w:val="24"/>
        </w:rPr>
        <w:t>help identify particular success</w:t>
      </w:r>
      <w:r w:rsidRPr="002B1CFA">
        <w:rPr>
          <w:rFonts w:ascii="Times New Roman" w:hAnsi="Times New Roman" w:cs="Times New Roman"/>
          <w:sz w:val="24"/>
          <w:szCs w:val="24"/>
        </w:rPr>
        <w:t xml:space="preserve"> and effective initiatives.</w:t>
      </w: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464CCB" w:rsidP="002B1CFA">
      <w:pPr>
        <w:autoSpaceDE w:val="0"/>
        <w:autoSpaceDN w:val="0"/>
        <w:adjustRightInd w:val="0"/>
        <w:spacing w:after="0" w:line="360" w:lineRule="auto"/>
        <w:jc w:val="both"/>
        <w:rPr>
          <w:rFonts w:ascii="Times New Roman" w:hAnsi="Times New Roman" w:cs="Times New Roman"/>
          <w:sz w:val="24"/>
          <w:szCs w:val="24"/>
        </w:rPr>
      </w:pPr>
    </w:p>
    <w:p w:rsidR="00464CCB" w:rsidRPr="002B1CFA" w:rsidRDefault="00AA1259" w:rsidP="002B1CFA">
      <w:p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2B1CFA">
        <w:rPr>
          <w:rFonts w:ascii="Times New Roman" w:hAnsi="Times New Roman" w:cs="Times New Roman"/>
          <w:b/>
          <w:color w:val="000000" w:themeColor="text1"/>
          <w:sz w:val="24"/>
          <w:szCs w:val="24"/>
          <w:u w:val="single"/>
        </w:rPr>
        <w:lastRenderedPageBreak/>
        <w:t>QUESTION FOUR</w:t>
      </w:r>
    </w:p>
    <w:p w:rsidR="00E7516F" w:rsidRPr="002B1CFA" w:rsidRDefault="00E7516F" w:rsidP="002B1CFA">
      <w:pPr>
        <w:autoSpaceDE w:val="0"/>
        <w:autoSpaceDN w:val="0"/>
        <w:adjustRightInd w:val="0"/>
        <w:spacing w:after="0" w:line="360" w:lineRule="auto"/>
        <w:jc w:val="both"/>
        <w:rPr>
          <w:rFonts w:ascii="Times New Roman" w:hAnsi="Times New Roman" w:cs="Times New Roman"/>
          <w:b/>
          <w:sz w:val="24"/>
          <w:szCs w:val="24"/>
        </w:rPr>
      </w:pPr>
      <w:r w:rsidRPr="002B1CFA">
        <w:rPr>
          <w:rFonts w:ascii="Times New Roman" w:hAnsi="Times New Roman" w:cs="Times New Roman"/>
          <w:b/>
          <w:sz w:val="24"/>
          <w:szCs w:val="24"/>
        </w:rPr>
        <w:t>The importance of supplementary feeding programmes</w:t>
      </w:r>
    </w:p>
    <w:p w:rsidR="00E7516F" w:rsidRPr="002B1CFA" w:rsidRDefault="00E7516F" w:rsidP="002B1CFA">
      <w:pPr>
        <w:autoSpaceDE w:val="0"/>
        <w:autoSpaceDN w:val="0"/>
        <w:adjustRightInd w:val="0"/>
        <w:spacing w:after="0" w:line="360" w:lineRule="auto"/>
        <w:jc w:val="both"/>
        <w:rPr>
          <w:rFonts w:ascii="Times New Roman" w:hAnsi="Times New Roman" w:cs="Times New Roman"/>
          <w:sz w:val="24"/>
          <w:szCs w:val="24"/>
        </w:rPr>
      </w:pPr>
    </w:p>
    <w:p w:rsidR="00E7516F" w:rsidRPr="002B1CFA" w:rsidRDefault="00E7516F" w:rsidP="002B1CF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Introduction:</w:t>
      </w:r>
    </w:p>
    <w:p w:rsidR="00155FB0" w:rsidRPr="002B1CFA" w:rsidRDefault="00B157EB" w:rsidP="002B1CFA">
      <w:pPr>
        <w:shd w:val="clear" w:color="auto" w:fill="FFFFFF"/>
        <w:spacing w:after="0" w:line="360" w:lineRule="auto"/>
        <w:jc w:val="both"/>
        <w:rPr>
          <w:rFonts w:ascii="Times New Roman" w:eastAsia="Times New Roman" w:hAnsi="Times New Roman" w:cs="Times New Roman"/>
          <w:color w:val="000000" w:themeColor="text1"/>
          <w:sz w:val="24"/>
          <w:szCs w:val="24"/>
        </w:rPr>
      </w:pPr>
      <w:proofErr w:type="spellStart"/>
      <w:r w:rsidRPr="002B1CFA">
        <w:rPr>
          <w:rFonts w:ascii="Times New Roman" w:eastAsia="Times New Roman" w:hAnsi="Times New Roman" w:cs="Times New Roman"/>
          <w:color w:val="000000" w:themeColor="text1"/>
          <w:sz w:val="24"/>
          <w:szCs w:val="24"/>
        </w:rPr>
        <w:t>Mohit</w:t>
      </w:r>
      <w:proofErr w:type="spellEnd"/>
      <w:r w:rsidRPr="002B1CFA">
        <w:rPr>
          <w:rFonts w:ascii="Times New Roman" w:eastAsia="Times New Roman" w:hAnsi="Times New Roman" w:cs="Times New Roman"/>
          <w:color w:val="000000" w:themeColor="text1"/>
          <w:sz w:val="24"/>
          <w:szCs w:val="24"/>
        </w:rPr>
        <w:t> (2017) give a vivid example to Kenya with its feeding programme.</w:t>
      </w:r>
      <w:r w:rsidR="00155FB0" w:rsidRPr="002B1CFA">
        <w:rPr>
          <w:rFonts w:ascii="Times New Roman" w:eastAsia="Times New Roman" w:hAnsi="Times New Roman" w:cs="Times New Roman"/>
          <w:color w:val="000000" w:themeColor="text1"/>
          <w:sz w:val="24"/>
          <w:szCs w:val="24"/>
        </w:rPr>
        <w:t xml:space="preserve"> The Kenyan Government recently started its Home Grown School Feeding Program (HGSFP) in primary schools across the country. However with roughly 70-80% of the Kenyan population still living in rural areas, a majority of primary schools </w:t>
      </w:r>
      <w:proofErr w:type="gramStart"/>
      <w:r w:rsidR="00155FB0" w:rsidRPr="002B1CFA">
        <w:rPr>
          <w:rFonts w:ascii="Times New Roman" w:eastAsia="Times New Roman" w:hAnsi="Times New Roman" w:cs="Times New Roman"/>
          <w:color w:val="000000" w:themeColor="text1"/>
          <w:sz w:val="24"/>
          <w:szCs w:val="24"/>
        </w:rPr>
        <w:t>are</w:t>
      </w:r>
      <w:proofErr w:type="gramEnd"/>
      <w:r w:rsidR="00155FB0" w:rsidRPr="002B1CFA">
        <w:rPr>
          <w:rFonts w:ascii="Times New Roman" w:eastAsia="Times New Roman" w:hAnsi="Times New Roman" w:cs="Times New Roman"/>
          <w:color w:val="000000" w:themeColor="text1"/>
          <w:sz w:val="24"/>
          <w:szCs w:val="24"/>
        </w:rPr>
        <w:t xml:space="preserve"> yet unable to reap the benefits of the HGSFP because of a myriad of factors: poor infrastructure, unpredictable weather patterns, and mismanagement of resources. As the Kenyan government looks to limit the role of foreign players such as the World Food Program (WFP) in order to transform the HGSFP into an independent national enterprise, many Kenyan organisations have stepped in to support schools that the government cannot. Amongst these are churches, religious organisations and NGOs. </w:t>
      </w:r>
    </w:p>
    <w:p w:rsidR="00B157EB" w:rsidRPr="002B1CFA" w:rsidRDefault="00B157EB" w:rsidP="002B1CFA">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B157EB" w:rsidRPr="002B1CFA" w:rsidRDefault="00B157EB" w:rsidP="002B1CF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What</w:t>
      </w:r>
      <w:r w:rsidR="00860D54" w:rsidRPr="002B1CFA">
        <w:rPr>
          <w:rFonts w:ascii="Times New Roman" w:hAnsi="Times New Roman" w:cs="Times New Roman"/>
          <w:b/>
          <w:color w:val="000000" w:themeColor="text1"/>
          <w:sz w:val="24"/>
          <w:szCs w:val="24"/>
        </w:rPr>
        <w:t xml:space="preserve"> a</w:t>
      </w:r>
      <w:r w:rsidRPr="002B1CFA">
        <w:rPr>
          <w:rFonts w:ascii="Times New Roman" w:hAnsi="Times New Roman" w:cs="Times New Roman"/>
          <w:b/>
          <w:color w:val="000000" w:themeColor="text1"/>
          <w:sz w:val="24"/>
          <w:szCs w:val="24"/>
        </w:rPr>
        <w:t xml:space="preserve"> supplementary feeding</w:t>
      </w:r>
      <w:r w:rsidR="00860D54" w:rsidRPr="002B1CFA">
        <w:rPr>
          <w:rFonts w:ascii="Times New Roman" w:hAnsi="Times New Roman" w:cs="Times New Roman"/>
          <w:b/>
          <w:color w:val="000000" w:themeColor="text1"/>
          <w:sz w:val="24"/>
          <w:szCs w:val="24"/>
        </w:rPr>
        <w:t xml:space="preserve"> is:</w:t>
      </w:r>
    </w:p>
    <w:p w:rsidR="00860D54" w:rsidRPr="002B1CFA" w:rsidRDefault="00860D54" w:rsidP="002B1CFA">
      <w:pPr>
        <w:spacing w:before="100" w:beforeAutospacing="1" w:after="100" w:afterAutospacing="1"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shd w:val="clear" w:color="auto" w:fill="FFFFFF"/>
        </w:rPr>
        <w:t>The nutritional needs of an infant for example, from age six months onward can no longer be met with breast milk alone. To ensure adequate energy and nutrients, an infant’s diet must be gradually expanded to include complementary ‘family foods’. The term ‘complementary’ is important – these first foods complement breast milk, not replace it. Continued breastfeeding for up to two years or beyond provides an essential source of energy and nutrients in the child’s diet, even with appropriate breastfeeding.</w:t>
      </w:r>
    </w:p>
    <w:p w:rsidR="005F524F" w:rsidRDefault="00B157EB" w:rsidP="002B1CFA">
      <w:pPr>
        <w:spacing w:before="100" w:beforeAutospacing="1" w:after="100" w:afterAutospacing="1"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The decision to implement a Supplementary Feeding Program is usually based on raised prevalence of acute malnutrition among children under five and the presence of aggravating factors such as poor food security in the general population, disease epidemic and raised mortality (severity of a crisis). The justification for intervention, the objectives, the target groups and a viable exit strategy </w:t>
      </w:r>
      <w:r w:rsidR="007D262B" w:rsidRPr="002B1CFA">
        <w:rPr>
          <w:rFonts w:ascii="Times New Roman" w:hAnsi="Times New Roman" w:cs="Times New Roman"/>
          <w:color w:val="000000" w:themeColor="text1"/>
          <w:sz w:val="24"/>
          <w:szCs w:val="24"/>
        </w:rPr>
        <w:t>is always</w:t>
      </w:r>
      <w:r w:rsidRPr="002B1CFA">
        <w:rPr>
          <w:rFonts w:ascii="Times New Roman" w:hAnsi="Times New Roman" w:cs="Times New Roman"/>
          <w:color w:val="000000" w:themeColor="text1"/>
          <w:sz w:val="24"/>
          <w:szCs w:val="24"/>
        </w:rPr>
        <w:t xml:space="preserve"> defined at the start of the program.</w:t>
      </w:r>
      <w:r w:rsidRPr="002B1CFA">
        <w:rPr>
          <w:rFonts w:ascii="Times New Roman" w:hAnsi="Times New Roman" w:cs="Times New Roman"/>
          <w:color w:val="000000" w:themeColor="text1"/>
          <w:sz w:val="24"/>
          <w:szCs w:val="24"/>
        </w:rPr>
        <w:br/>
      </w:r>
    </w:p>
    <w:p w:rsidR="007D262B" w:rsidRPr="002B1CFA" w:rsidRDefault="00B157EB" w:rsidP="002B1CFA">
      <w:pPr>
        <w:spacing w:before="100" w:beforeAutospacing="1" w:after="100" w:afterAutospacing="1"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Patients from </w:t>
      </w:r>
      <w:hyperlink r:id="rId11" w:tgtFrame="_blank" w:tooltip="admission" w:history="1">
        <w:r w:rsidRPr="002B1CFA">
          <w:rPr>
            <w:rStyle w:val="Hyperlink"/>
            <w:rFonts w:ascii="Times New Roman" w:hAnsi="Times New Roman" w:cs="Times New Roman"/>
            <w:color w:val="000000" w:themeColor="text1"/>
            <w:sz w:val="24"/>
            <w:szCs w:val="24"/>
            <w:u w:val="none"/>
          </w:rPr>
          <w:t>admission</w:t>
        </w:r>
      </w:hyperlink>
      <w:r w:rsidRPr="002B1CFA">
        <w:rPr>
          <w:rFonts w:ascii="Times New Roman" w:hAnsi="Times New Roman" w:cs="Times New Roman"/>
          <w:color w:val="000000" w:themeColor="text1"/>
          <w:sz w:val="24"/>
          <w:szCs w:val="24"/>
        </w:rPr>
        <w:t xml:space="preserve"> that </w:t>
      </w:r>
      <w:r w:rsidR="00860D54" w:rsidRPr="002B1CFA">
        <w:rPr>
          <w:rFonts w:ascii="Times New Roman" w:hAnsi="Times New Roman" w:cs="Times New Roman"/>
          <w:color w:val="000000" w:themeColor="text1"/>
          <w:sz w:val="24"/>
          <w:szCs w:val="24"/>
        </w:rPr>
        <w:t>fulfill</w:t>
      </w:r>
      <w:r w:rsidRPr="002B1CFA">
        <w:rPr>
          <w:rFonts w:ascii="Times New Roman" w:hAnsi="Times New Roman" w:cs="Times New Roman"/>
          <w:color w:val="000000" w:themeColor="text1"/>
          <w:sz w:val="24"/>
          <w:szCs w:val="24"/>
        </w:rPr>
        <w:t xml:space="preserve"> the criteria for MAM and do not have medical complications should be registered and all their information recorded in the Client Card  [</w:t>
      </w:r>
      <w:hyperlink r:id="rId12" w:history="1">
        <w:r w:rsidRPr="002B1CFA">
          <w:rPr>
            <w:rStyle w:val="Hyperlink"/>
            <w:rFonts w:ascii="Times New Roman" w:hAnsi="Times New Roman" w:cs="Times New Roman"/>
            <w:color w:val="000000" w:themeColor="text1"/>
            <w:sz w:val="24"/>
            <w:szCs w:val="24"/>
          </w:rPr>
          <w:t>Front</w:t>
        </w:r>
      </w:hyperlink>
      <w:r w:rsidRPr="002B1CFA">
        <w:rPr>
          <w:rFonts w:ascii="Times New Roman" w:hAnsi="Times New Roman" w:cs="Times New Roman"/>
          <w:color w:val="000000" w:themeColor="text1"/>
          <w:sz w:val="24"/>
          <w:szCs w:val="24"/>
        </w:rPr>
        <w:t> | </w:t>
      </w:r>
      <w:hyperlink r:id="rId13" w:history="1">
        <w:r w:rsidRPr="002B1CFA">
          <w:rPr>
            <w:rStyle w:val="Hyperlink"/>
            <w:rFonts w:ascii="Times New Roman" w:hAnsi="Times New Roman" w:cs="Times New Roman"/>
            <w:color w:val="000000" w:themeColor="text1"/>
            <w:sz w:val="24"/>
            <w:szCs w:val="24"/>
          </w:rPr>
          <w:t>Back</w:t>
        </w:r>
      </w:hyperlink>
      <w:r w:rsidRPr="002B1CFA">
        <w:rPr>
          <w:rFonts w:ascii="Times New Roman" w:hAnsi="Times New Roman" w:cs="Times New Roman"/>
          <w:color w:val="000000" w:themeColor="text1"/>
          <w:sz w:val="24"/>
          <w:szCs w:val="24"/>
        </w:rPr>
        <w:t xml:space="preserve">] </w:t>
      </w:r>
      <w:r w:rsidRPr="002B1CFA">
        <w:rPr>
          <w:rFonts w:ascii="Times New Roman" w:hAnsi="Times New Roman" w:cs="Times New Roman"/>
          <w:color w:val="000000" w:themeColor="text1"/>
          <w:sz w:val="24"/>
          <w:szCs w:val="24"/>
        </w:rPr>
        <w:lastRenderedPageBreak/>
        <w:t>including the target weight for discharge (</w:t>
      </w:r>
      <w:hyperlink r:id="rId14" w:tgtFrame="_blank" w:tooltip="WHO/NCHS table" w:history="1">
        <w:r w:rsidRPr="002B1CFA">
          <w:rPr>
            <w:rStyle w:val="Hyperlink"/>
            <w:rFonts w:ascii="Times New Roman" w:hAnsi="Times New Roman" w:cs="Times New Roman"/>
            <w:color w:val="000000" w:themeColor="text1"/>
            <w:sz w:val="24"/>
            <w:szCs w:val="24"/>
          </w:rPr>
          <w:t>WHO/NCHS table</w:t>
        </w:r>
      </w:hyperlink>
      <w:r w:rsidR="005F524F">
        <w:rPr>
          <w:rFonts w:ascii="Times New Roman" w:hAnsi="Times New Roman" w:cs="Times New Roman"/>
          <w:color w:val="000000" w:themeColor="text1"/>
          <w:sz w:val="24"/>
          <w:szCs w:val="24"/>
        </w:rPr>
        <w:t xml:space="preserve">). </w:t>
      </w:r>
      <w:r w:rsidRPr="002B1CFA">
        <w:rPr>
          <w:rFonts w:ascii="Times New Roman" w:hAnsi="Times New Roman" w:cs="Times New Roman"/>
          <w:color w:val="000000" w:themeColor="text1"/>
          <w:sz w:val="24"/>
          <w:szCs w:val="24"/>
        </w:rPr>
        <w:t>The ration for one child</w:t>
      </w:r>
      <w:r w:rsidR="007D262B" w:rsidRPr="002B1CFA">
        <w:rPr>
          <w:rFonts w:ascii="Times New Roman" w:hAnsi="Times New Roman" w:cs="Times New Roman"/>
          <w:color w:val="000000" w:themeColor="text1"/>
          <w:sz w:val="24"/>
          <w:szCs w:val="24"/>
        </w:rPr>
        <w:t xml:space="preserve"> normally</w:t>
      </w:r>
      <w:r w:rsidRPr="002B1CFA">
        <w:rPr>
          <w:rFonts w:ascii="Times New Roman" w:hAnsi="Times New Roman" w:cs="Times New Roman"/>
          <w:color w:val="000000" w:themeColor="text1"/>
          <w:sz w:val="24"/>
          <w:szCs w:val="24"/>
        </w:rPr>
        <w:t xml:space="preserve"> </w:t>
      </w:r>
      <w:proofErr w:type="gramStart"/>
      <w:r w:rsidRPr="002B1CFA">
        <w:rPr>
          <w:rFonts w:ascii="Times New Roman" w:hAnsi="Times New Roman" w:cs="Times New Roman"/>
          <w:color w:val="000000" w:themeColor="text1"/>
          <w:sz w:val="24"/>
          <w:szCs w:val="24"/>
        </w:rPr>
        <w:t>provide</w:t>
      </w:r>
      <w:proofErr w:type="gramEnd"/>
      <w:r w:rsidRPr="002B1CFA">
        <w:rPr>
          <w:rFonts w:ascii="Times New Roman" w:hAnsi="Times New Roman" w:cs="Times New Roman"/>
          <w:color w:val="000000" w:themeColor="text1"/>
          <w:sz w:val="24"/>
          <w:szCs w:val="24"/>
        </w:rPr>
        <w:t xml:space="preserve"> a maximum of 1000 to 1200kcal/person/day and 10-12% of energy from protein</w:t>
      </w:r>
      <w:r w:rsidR="007D262B" w:rsidRPr="002B1CFA">
        <w:rPr>
          <w:rFonts w:ascii="Times New Roman" w:hAnsi="Times New Roman" w:cs="Times New Roman"/>
          <w:color w:val="000000" w:themeColor="text1"/>
          <w:sz w:val="24"/>
          <w:szCs w:val="24"/>
        </w:rPr>
        <w:t xml:space="preserve"> foods</w:t>
      </w:r>
      <w:r w:rsidRPr="002B1CFA">
        <w:rPr>
          <w:rFonts w:ascii="Times New Roman" w:hAnsi="Times New Roman" w:cs="Times New Roman"/>
          <w:color w:val="000000" w:themeColor="text1"/>
          <w:sz w:val="24"/>
          <w:szCs w:val="24"/>
        </w:rPr>
        <w:t>,</w:t>
      </w:r>
      <w:r w:rsidR="007D262B" w:rsidRPr="002B1CFA">
        <w:rPr>
          <w:rFonts w:ascii="Times New Roman" w:hAnsi="Times New Roman" w:cs="Times New Roman"/>
          <w:color w:val="000000" w:themeColor="text1"/>
          <w:sz w:val="24"/>
          <w:szCs w:val="24"/>
        </w:rPr>
        <w:t xml:space="preserve"> and these include</w:t>
      </w:r>
      <w:r w:rsidRPr="002B1CFA">
        <w:rPr>
          <w:rFonts w:ascii="Times New Roman" w:hAnsi="Times New Roman" w:cs="Times New Roman"/>
          <w:color w:val="000000" w:themeColor="text1"/>
          <w:sz w:val="24"/>
          <w:szCs w:val="24"/>
        </w:rPr>
        <w:t xml:space="preserve"> </w:t>
      </w:r>
      <w:r w:rsidR="007D262B" w:rsidRPr="002B1CFA">
        <w:rPr>
          <w:rFonts w:ascii="Times New Roman" w:hAnsi="Times New Roman" w:cs="Times New Roman"/>
          <w:color w:val="000000" w:themeColor="text1"/>
          <w:sz w:val="24"/>
          <w:szCs w:val="24"/>
        </w:rPr>
        <w:t>t</w:t>
      </w:r>
      <w:r w:rsidRPr="002B1CFA">
        <w:rPr>
          <w:rFonts w:ascii="Times New Roman" w:hAnsi="Times New Roman" w:cs="Times New Roman"/>
          <w:color w:val="000000" w:themeColor="text1"/>
          <w:sz w:val="24"/>
          <w:szCs w:val="24"/>
        </w:rPr>
        <w:t>he following foods are used:</w:t>
      </w:r>
      <w:r w:rsidR="005F524F">
        <w:rPr>
          <w:rFonts w:ascii="Times New Roman" w:hAnsi="Times New Roman" w:cs="Times New Roman"/>
          <w:color w:val="000000" w:themeColor="text1"/>
          <w:sz w:val="24"/>
          <w:szCs w:val="24"/>
        </w:rPr>
        <w:t>-</w:t>
      </w:r>
      <w:r w:rsidRPr="002B1CFA">
        <w:rPr>
          <w:rFonts w:ascii="Times New Roman" w:hAnsi="Times New Roman" w:cs="Times New Roman"/>
          <w:b/>
          <w:bCs/>
          <w:color w:val="000000" w:themeColor="text1"/>
          <w:sz w:val="24"/>
          <w:szCs w:val="24"/>
        </w:rPr>
        <w:br/>
      </w:r>
      <w:r w:rsidRPr="002B1CFA">
        <w:rPr>
          <w:rFonts w:ascii="Times New Roman" w:hAnsi="Times New Roman" w:cs="Times New Roman"/>
          <w:b/>
          <w:bCs/>
          <w:color w:val="000000" w:themeColor="text1"/>
          <w:sz w:val="24"/>
          <w:szCs w:val="24"/>
        </w:rPr>
        <w:br/>
        <w:t>Local foods</w:t>
      </w:r>
      <w:r w:rsidRPr="002B1CFA">
        <w:rPr>
          <w:rFonts w:ascii="Times New Roman" w:hAnsi="Times New Roman" w:cs="Times New Roman"/>
          <w:color w:val="000000" w:themeColor="text1"/>
          <w:sz w:val="24"/>
          <w:szCs w:val="24"/>
        </w:rPr>
        <w:t> such as rice, beans and locally-produced vegetables should be the basis for supplementary rations. A </w:t>
      </w:r>
      <w:hyperlink r:id="rId15" w:tgtFrame="_blank" w:tooltip="Fortification of foods" w:history="1">
        <w:r w:rsidRPr="002B1CFA">
          <w:rPr>
            <w:rStyle w:val="Hyperlink"/>
            <w:rFonts w:ascii="Times New Roman" w:hAnsi="Times New Roman" w:cs="Times New Roman"/>
            <w:color w:val="000000" w:themeColor="text1"/>
            <w:sz w:val="24"/>
            <w:szCs w:val="24"/>
            <w:u w:val="none"/>
          </w:rPr>
          <w:t>fortified</w:t>
        </w:r>
        <w:r w:rsidRPr="002B1CFA">
          <w:rPr>
            <w:rStyle w:val="Hyperlink"/>
            <w:rFonts w:ascii="Times New Roman" w:hAnsi="Times New Roman" w:cs="Times New Roman"/>
            <w:color w:val="000000" w:themeColor="text1"/>
            <w:sz w:val="24"/>
            <w:szCs w:val="24"/>
          </w:rPr>
          <w:t xml:space="preserve"> </w:t>
        </w:r>
        <w:r w:rsidRPr="002B1CFA">
          <w:rPr>
            <w:rStyle w:val="Hyperlink"/>
            <w:rFonts w:ascii="Times New Roman" w:hAnsi="Times New Roman" w:cs="Times New Roman"/>
            <w:color w:val="000000" w:themeColor="text1"/>
            <w:sz w:val="24"/>
            <w:szCs w:val="24"/>
            <w:u w:val="none"/>
          </w:rPr>
          <w:t>food</w:t>
        </w:r>
      </w:hyperlink>
      <w:r w:rsidRPr="002B1CFA">
        <w:rPr>
          <w:rFonts w:ascii="Times New Roman" w:hAnsi="Times New Roman" w:cs="Times New Roman"/>
          <w:color w:val="000000" w:themeColor="text1"/>
          <w:sz w:val="24"/>
          <w:szCs w:val="24"/>
        </w:rPr>
        <w:t> or micro-nutrient supplement (e.g. </w:t>
      </w:r>
      <w:hyperlink r:id="rId16" w:tgtFrame="_blank" w:tooltip="What are Sprinkles?" w:history="1">
        <w:r w:rsidRPr="002B1CFA">
          <w:rPr>
            <w:rStyle w:val="Hyperlink"/>
            <w:rFonts w:ascii="Times New Roman" w:hAnsi="Times New Roman" w:cs="Times New Roman"/>
            <w:color w:val="000000" w:themeColor="text1"/>
            <w:sz w:val="24"/>
            <w:szCs w:val="24"/>
            <w:u w:val="none"/>
          </w:rPr>
          <w:t>sprinkles</w:t>
        </w:r>
      </w:hyperlink>
      <w:r w:rsidRPr="002B1CFA">
        <w:rPr>
          <w:rFonts w:ascii="Times New Roman" w:hAnsi="Times New Roman" w:cs="Times New Roman"/>
          <w:color w:val="000000" w:themeColor="text1"/>
          <w:sz w:val="24"/>
          <w:szCs w:val="24"/>
        </w:rPr>
        <w:t>) should be added wher</w:t>
      </w:r>
      <w:r w:rsidR="007D262B" w:rsidRPr="002B1CFA">
        <w:rPr>
          <w:rFonts w:ascii="Times New Roman" w:hAnsi="Times New Roman" w:cs="Times New Roman"/>
          <w:color w:val="000000" w:themeColor="text1"/>
          <w:sz w:val="24"/>
          <w:szCs w:val="24"/>
        </w:rPr>
        <w:t>e the minimum required diet can</w:t>
      </w:r>
      <w:r w:rsidRPr="002B1CFA">
        <w:rPr>
          <w:rFonts w:ascii="Times New Roman" w:hAnsi="Times New Roman" w:cs="Times New Roman"/>
          <w:color w:val="000000" w:themeColor="text1"/>
          <w:sz w:val="24"/>
          <w:szCs w:val="24"/>
        </w:rPr>
        <w:t>not be met using available resources.</w:t>
      </w:r>
      <w:r w:rsidRPr="002B1CFA">
        <w:rPr>
          <w:rFonts w:ascii="Times New Roman" w:hAnsi="Times New Roman" w:cs="Times New Roman"/>
          <w:color w:val="000000" w:themeColor="text1"/>
          <w:sz w:val="24"/>
          <w:szCs w:val="24"/>
        </w:rPr>
        <w:br/>
      </w:r>
      <w:r w:rsidRPr="002B1CFA">
        <w:rPr>
          <w:rFonts w:ascii="Times New Roman" w:hAnsi="Times New Roman" w:cs="Times New Roman"/>
          <w:color w:val="000000" w:themeColor="text1"/>
          <w:sz w:val="24"/>
          <w:szCs w:val="24"/>
        </w:rPr>
        <w:br/>
      </w:r>
      <w:r w:rsidRPr="002B1CFA">
        <w:rPr>
          <w:rFonts w:ascii="Times New Roman" w:hAnsi="Times New Roman" w:cs="Times New Roman"/>
          <w:b/>
          <w:bCs/>
          <w:color w:val="000000" w:themeColor="text1"/>
          <w:sz w:val="24"/>
          <w:szCs w:val="24"/>
        </w:rPr>
        <w:t>Blended cereals</w:t>
      </w:r>
      <w:r w:rsidRPr="002B1CFA">
        <w:rPr>
          <w:rFonts w:ascii="Times New Roman" w:hAnsi="Times New Roman" w:cs="Times New Roman"/>
          <w:color w:val="000000" w:themeColor="text1"/>
          <w:sz w:val="24"/>
          <w:szCs w:val="24"/>
        </w:rPr>
        <w:t xml:space="preserve"> provide 350-400 Kcal per 100gr of dry product. Combined mineral and vitamin mixes </w:t>
      </w:r>
      <w:r w:rsidR="007D262B" w:rsidRPr="002B1CFA">
        <w:rPr>
          <w:rFonts w:ascii="Times New Roman" w:hAnsi="Times New Roman" w:cs="Times New Roman"/>
          <w:color w:val="000000" w:themeColor="text1"/>
          <w:sz w:val="24"/>
          <w:szCs w:val="24"/>
        </w:rPr>
        <w:t>is</w:t>
      </w:r>
      <w:r w:rsidRPr="002B1CFA">
        <w:rPr>
          <w:rFonts w:ascii="Times New Roman" w:hAnsi="Times New Roman" w:cs="Times New Roman"/>
          <w:color w:val="000000" w:themeColor="text1"/>
          <w:sz w:val="24"/>
          <w:szCs w:val="24"/>
        </w:rPr>
        <w:t xml:space="preserve"> added to blended cereals that are not pre-fortified. The most common example of blended cereal is the Corn Soya Blend. Supplementary porridges made at home by mixing one part of</w:t>
      </w:r>
      <w:r w:rsidR="007D262B" w:rsidRPr="002B1CFA">
        <w:rPr>
          <w:rFonts w:ascii="Times New Roman" w:hAnsi="Times New Roman" w:cs="Times New Roman"/>
          <w:color w:val="000000" w:themeColor="text1"/>
          <w:sz w:val="24"/>
          <w:szCs w:val="24"/>
        </w:rPr>
        <w:t xml:space="preserve"> </w:t>
      </w:r>
      <w:r w:rsidRPr="002B1CFA">
        <w:rPr>
          <w:rFonts w:ascii="Times New Roman" w:hAnsi="Times New Roman" w:cs="Times New Roman"/>
          <w:color w:val="000000" w:themeColor="text1"/>
          <w:sz w:val="24"/>
          <w:szCs w:val="24"/>
        </w:rPr>
        <w:t xml:space="preserve">blended cereal with three parts of water and by cooking the mixture until it has boiled and the consistency has thickened. </w:t>
      </w:r>
    </w:p>
    <w:p w:rsidR="00B157EB" w:rsidRPr="002B1CFA" w:rsidRDefault="00B157EB" w:rsidP="002B1CFA">
      <w:pPr>
        <w:spacing w:before="100" w:beforeAutospacing="1" w:after="100" w:afterAutospacing="1"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A </w:t>
      </w:r>
      <w:r w:rsidRPr="002B1CFA">
        <w:rPr>
          <w:rFonts w:ascii="Times New Roman" w:hAnsi="Times New Roman" w:cs="Times New Roman"/>
          <w:b/>
          <w:bCs/>
          <w:color w:val="000000" w:themeColor="text1"/>
          <w:sz w:val="24"/>
          <w:szCs w:val="24"/>
        </w:rPr>
        <w:t>dry-food ration</w:t>
      </w:r>
      <w:r w:rsidRPr="002B1CFA">
        <w:rPr>
          <w:rFonts w:ascii="Times New Roman" w:hAnsi="Times New Roman" w:cs="Times New Roman"/>
          <w:color w:val="000000" w:themeColor="text1"/>
          <w:sz w:val="24"/>
          <w:szCs w:val="24"/>
        </w:rPr>
        <w:t> consists of blended cereals, oil and sugar that are not pre-mixed. A </w:t>
      </w:r>
      <w:r w:rsidRPr="002B1CFA">
        <w:rPr>
          <w:rFonts w:ascii="Times New Roman" w:hAnsi="Times New Roman" w:cs="Times New Roman"/>
          <w:b/>
          <w:bCs/>
          <w:color w:val="000000" w:themeColor="text1"/>
          <w:sz w:val="24"/>
          <w:szCs w:val="24"/>
        </w:rPr>
        <w:t>pre-mixed ration</w:t>
      </w:r>
      <w:r w:rsidRPr="002B1CFA">
        <w:rPr>
          <w:rFonts w:ascii="Times New Roman" w:hAnsi="Times New Roman" w:cs="Times New Roman"/>
          <w:color w:val="000000" w:themeColor="text1"/>
          <w:sz w:val="24"/>
          <w:szCs w:val="24"/>
        </w:rPr>
        <w:t xml:space="preserve"> is when blended cereals are mixed with oil and sugar prior to distribution. </w:t>
      </w:r>
      <w:r w:rsidR="007D262B" w:rsidRPr="002B1CFA">
        <w:rPr>
          <w:rFonts w:ascii="Times New Roman" w:hAnsi="Times New Roman" w:cs="Times New Roman"/>
          <w:color w:val="000000" w:themeColor="text1"/>
          <w:sz w:val="24"/>
          <w:szCs w:val="24"/>
        </w:rPr>
        <w:br/>
      </w:r>
      <w:r w:rsidRPr="002B1CFA">
        <w:rPr>
          <w:rFonts w:ascii="Times New Roman" w:hAnsi="Times New Roman" w:cs="Times New Roman"/>
          <w:b/>
          <w:bCs/>
          <w:color w:val="000000" w:themeColor="text1"/>
          <w:sz w:val="24"/>
          <w:szCs w:val="24"/>
        </w:rPr>
        <w:t>High-energy and protein biscuits</w:t>
      </w:r>
      <w:r w:rsidRPr="002B1CFA">
        <w:rPr>
          <w:rFonts w:ascii="Times New Roman" w:hAnsi="Times New Roman" w:cs="Times New Roman"/>
          <w:color w:val="000000" w:themeColor="text1"/>
          <w:sz w:val="24"/>
          <w:szCs w:val="24"/>
        </w:rPr>
        <w:t xml:space="preserve"> are usually provided only in the onset of an emergency. They </w:t>
      </w:r>
      <w:r w:rsidR="007D262B" w:rsidRPr="002B1CFA">
        <w:rPr>
          <w:rFonts w:ascii="Times New Roman" w:hAnsi="Times New Roman" w:cs="Times New Roman"/>
          <w:color w:val="000000" w:themeColor="text1"/>
          <w:sz w:val="24"/>
          <w:szCs w:val="24"/>
        </w:rPr>
        <w:t>are</w:t>
      </w:r>
      <w:r w:rsidRPr="002B1CFA">
        <w:rPr>
          <w:rFonts w:ascii="Times New Roman" w:hAnsi="Times New Roman" w:cs="Times New Roman"/>
          <w:color w:val="000000" w:themeColor="text1"/>
          <w:sz w:val="24"/>
          <w:szCs w:val="24"/>
        </w:rPr>
        <w:t xml:space="preserve"> not be given priority over locally-available products and </w:t>
      </w:r>
      <w:r w:rsidR="007D262B" w:rsidRPr="002B1CFA">
        <w:rPr>
          <w:rFonts w:ascii="Times New Roman" w:hAnsi="Times New Roman" w:cs="Times New Roman"/>
          <w:color w:val="000000" w:themeColor="text1"/>
          <w:sz w:val="24"/>
          <w:szCs w:val="24"/>
        </w:rPr>
        <w:t>it is normally</w:t>
      </w:r>
      <w:r w:rsidRPr="002B1CFA">
        <w:rPr>
          <w:rFonts w:ascii="Times New Roman" w:hAnsi="Times New Roman" w:cs="Times New Roman"/>
          <w:color w:val="000000" w:themeColor="text1"/>
          <w:sz w:val="24"/>
          <w:szCs w:val="24"/>
        </w:rPr>
        <w:t xml:space="preserve"> avoided in </w:t>
      </w:r>
      <w:r w:rsidR="00D23D61" w:rsidRPr="002B1CFA">
        <w:rPr>
          <w:rFonts w:ascii="Times New Roman" w:hAnsi="Times New Roman" w:cs="Times New Roman"/>
          <w:color w:val="000000" w:themeColor="text1"/>
          <w:sz w:val="24"/>
          <w:szCs w:val="24"/>
        </w:rPr>
        <w:t>the long-term.</w:t>
      </w:r>
      <w:r w:rsidRPr="002B1CFA">
        <w:rPr>
          <w:rFonts w:ascii="Times New Roman" w:hAnsi="Times New Roman" w:cs="Times New Roman"/>
          <w:color w:val="000000" w:themeColor="text1"/>
          <w:sz w:val="24"/>
          <w:szCs w:val="24"/>
        </w:rPr>
        <w:t> </w:t>
      </w:r>
    </w:p>
    <w:p w:rsidR="00D23D61" w:rsidRPr="002B1CFA" w:rsidRDefault="00B157EB" w:rsidP="002B1CFA">
      <w:pPr>
        <w:spacing w:before="100" w:beforeAutospacing="1" w:after="100" w:afterAutospacing="1" w:line="360" w:lineRule="auto"/>
        <w:jc w:val="both"/>
        <w:rPr>
          <w:rFonts w:ascii="Times New Roman" w:hAnsi="Times New Roman" w:cs="Times New Roman"/>
          <w:color w:val="000000" w:themeColor="text1"/>
          <w:sz w:val="24"/>
          <w:szCs w:val="24"/>
        </w:rPr>
      </w:pPr>
      <w:r w:rsidRPr="002B1CFA">
        <w:rPr>
          <w:rFonts w:ascii="Times New Roman" w:hAnsi="Times New Roman" w:cs="Times New Roman"/>
          <w:b/>
          <w:bCs/>
          <w:color w:val="000000" w:themeColor="text1"/>
          <w:sz w:val="24"/>
          <w:szCs w:val="24"/>
        </w:rPr>
        <w:t>A dry-food ration</w:t>
      </w:r>
      <w:r w:rsidRPr="002B1CFA">
        <w:rPr>
          <w:rFonts w:ascii="Times New Roman" w:hAnsi="Times New Roman" w:cs="Times New Roman"/>
          <w:color w:val="000000" w:themeColor="text1"/>
          <w:sz w:val="24"/>
          <w:szCs w:val="24"/>
        </w:rPr>
        <w:t> can be provided weekly, fortnightly or monthly depending on resources, needs of target po</w:t>
      </w:r>
      <w:r w:rsidR="00D23D61" w:rsidRPr="002B1CFA">
        <w:rPr>
          <w:rFonts w:ascii="Times New Roman" w:hAnsi="Times New Roman" w:cs="Times New Roman"/>
          <w:color w:val="000000" w:themeColor="text1"/>
          <w:sz w:val="24"/>
          <w:szCs w:val="24"/>
        </w:rPr>
        <w:t>pulation</w:t>
      </w:r>
      <w:r w:rsidRPr="002B1CFA">
        <w:rPr>
          <w:rFonts w:ascii="Times New Roman" w:hAnsi="Times New Roman" w:cs="Times New Roman"/>
          <w:color w:val="000000" w:themeColor="text1"/>
          <w:sz w:val="24"/>
          <w:szCs w:val="24"/>
        </w:rPr>
        <w:t xml:space="preserve">. Food </w:t>
      </w:r>
      <w:r w:rsidR="00D23D61" w:rsidRPr="002B1CFA">
        <w:rPr>
          <w:rFonts w:ascii="Times New Roman" w:hAnsi="Times New Roman" w:cs="Times New Roman"/>
          <w:color w:val="000000" w:themeColor="text1"/>
          <w:sz w:val="24"/>
          <w:szCs w:val="24"/>
        </w:rPr>
        <w:t>is</w:t>
      </w:r>
      <w:r w:rsidRPr="002B1CFA">
        <w:rPr>
          <w:rFonts w:ascii="Times New Roman" w:hAnsi="Times New Roman" w:cs="Times New Roman"/>
          <w:color w:val="000000" w:themeColor="text1"/>
          <w:sz w:val="24"/>
          <w:szCs w:val="24"/>
        </w:rPr>
        <w:t xml:space="preserve"> distributed by weight using a balance or calibrated container and, wherever possible, </w:t>
      </w:r>
      <w:r w:rsidR="00D23D61" w:rsidRPr="002B1CFA">
        <w:rPr>
          <w:rFonts w:ascii="Times New Roman" w:hAnsi="Times New Roman" w:cs="Times New Roman"/>
          <w:color w:val="000000" w:themeColor="text1"/>
          <w:sz w:val="24"/>
          <w:szCs w:val="24"/>
        </w:rPr>
        <w:t>is</w:t>
      </w:r>
      <w:r w:rsidRPr="002B1CFA">
        <w:rPr>
          <w:rFonts w:ascii="Times New Roman" w:hAnsi="Times New Roman" w:cs="Times New Roman"/>
          <w:color w:val="000000" w:themeColor="text1"/>
          <w:sz w:val="24"/>
          <w:szCs w:val="24"/>
        </w:rPr>
        <w:t xml:space="preserve"> transported home by mothers in their own containers. </w:t>
      </w:r>
    </w:p>
    <w:p w:rsidR="00E7516F" w:rsidRPr="002B1CFA" w:rsidRDefault="00B157EB" w:rsidP="002B1CFA">
      <w:pPr>
        <w:spacing w:before="100" w:beforeAutospacing="1" w:after="100" w:afterAutospacing="1"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A </w:t>
      </w:r>
      <w:r w:rsidRPr="002B1CFA">
        <w:rPr>
          <w:rFonts w:ascii="Times New Roman" w:hAnsi="Times New Roman" w:cs="Times New Roman"/>
          <w:b/>
          <w:bCs/>
          <w:color w:val="000000" w:themeColor="text1"/>
          <w:sz w:val="24"/>
          <w:szCs w:val="24"/>
        </w:rPr>
        <w:t>wet-food ration</w:t>
      </w:r>
      <w:r w:rsidRPr="002B1CFA">
        <w:rPr>
          <w:rFonts w:ascii="Times New Roman" w:hAnsi="Times New Roman" w:cs="Times New Roman"/>
          <w:color w:val="000000" w:themeColor="text1"/>
          <w:sz w:val="24"/>
          <w:szCs w:val="24"/>
        </w:rPr>
        <w:t> may place an economic burden on the caregiver that has to come on a daily basis, as well as on the facility because o</w:t>
      </w:r>
      <w:r w:rsidR="00D23D61" w:rsidRPr="002B1CFA">
        <w:rPr>
          <w:rFonts w:ascii="Times New Roman" w:hAnsi="Times New Roman" w:cs="Times New Roman"/>
          <w:color w:val="000000" w:themeColor="text1"/>
          <w:sz w:val="24"/>
          <w:szCs w:val="24"/>
        </w:rPr>
        <w:t xml:space="preserve">f increased logistic demands. This is cooked and consumed at the location of distribution. Caregivers </w:t>
      </w:r>
      <w:r w:rsidRPr="002B1CFA">
        <w:rPr>
          <w:rFonts w:ascii="Times New Roman" w:hAnsi="Times New Roman" w:cs="Times New Roman"/>
          <w:color w:val="000000" w:themeColor="text1"/>
          <w:sz w:val="24"/>
          <w:szCs w:val="24"/>
        </w:rPr>
        <w:t>bring their admitted child for </w:t>
      </w:r>
      <w:r w:rsidRPr="002B1CFA">
        <w:rPr>
          <w:rFonts w:ascii="Times New Roman" w:hAnsi="Times New Roman" w:cs="Times New Roman"/>
          <w:b/>
          <w:bCs/>
          <w:color w:val="000000" w:themeColor="text1"/>
          <w:sz w:val="24"/>
          <w:szCs w:val="24"/>
        </w:rPr>
        <w:t>surveillance</w:t>
      </w:r>
      <w:r w:rsidRPr="002B1CFA">
        <w:rPr>
          <w:rFonts w:ascii="Times New Roman" w:hAnsi="Times New Roman" w:cs="Times New Roman"/>
          <w:color w:val="000000" w:themeColor="text1"/>
          <w:sz w:val="24"/>
          <w:szCs w:val="24"/>
        </w:rPr>
        <w:t> through weighing, </w:t>
      </w:r>
      <w:hyperlink r:id="rId17" w:anchor="Mid-upper%20Arm%20Circumference%20(MUAC)" w:tgtFrame="_blank" w:tooltip="Mid-Upper Arm Circumference (MUAC)" w:history="1">
        <w:r w:rsidRPr="002B1CFA">
          <w:rPr>
            <w:rStyle w:val="Hyperlink"/>
            <w:rFonts w:ascii="Times New Roman" w:hAnsi="Times New Roman" w:cs="Times New Roman"/>
            <w:color w:val="000000" w:themeColor="text1"/>
            <w:sz w:val="24"/>
            <w:szCs w:val="24"/>
            <w:u w:val="none"/>
          </w:rPr>
          <w:t>Mid-Upper Arm Circumference (MUAC)</w:t>
        </w:r>
      </w:hyperlink>
      <w:r w:rsidRPr="002B1CFA">
        <w:rPr>
          <w:rFonts w:ascii="Times New Roman" w:hAnsi="Times New Roman" w:cs="Times New Roman"/>
          <w:color w:val="000000" w:themeColor="text1"/>
          <w:sz w:val="24"/>
          <w:szCs w:val="24"/>
        </w:rPr>
        <w:t> screening, </w:t>
      </w:r>
      <w:proofErr w:type="spellStart"/>
      <w:r w:rsidRPr="002B1CFA">
        <w:rPr>
          <w:rFonts w:ascii="Times New Roman" w:hAnsi="Times New Roman" w:cs="Times New Roman"/>
          <w:color w:val="000000" w:themeColor="text1"/>
          <w:sz w:val="24"/>
          <w:szCs w:val="24"/>
        </w:rPr>
        <w:fldChar w:fldCharType="begin"/>
      </w:r>
      <w:r w:rsidRPr="002B1CFA">
        <w:rPr>
          <w:rFonts w:ascii="Times New Roman" w:hAnsi="Times New Roman" w:cs="Times New Roman"/>
          <w:color w:val="000000" w:themeColor="text1"/>
          <w:sz w:val="24"/>
          <w:szCs w:val="24"/>
        </w:rPr>
        <w:instrText xml:space="preserve"> HYPERLINK "http://motherchildnutrition.org/early-malnutrition-detection/detection-referral-children-with-acute-malnutrition/screening-for-acute-malnutrition.html" \l "Bilateral%20pitting%20oedema" \t "_blank" </w:instrText>
      </w:r>
      <w:r w:rsidRPr="002B1CFA">
        <w:rPr>
          <w:rFonts w:ascii="Times New Roman" w:hAnsi="Times New Roman" w:cs="Times New Roman"/>
          <w:color w:val="000000" w:themeColor="text1"/>
          <w:sz w:val="24"/>
          <w:szCs w:val="24"/>
        </w:rPr>
        <w:fldChar w:fldCharType="separate"/>
      </w:r>
      <w:r w:rsidRPr="002B1CFA">
        <w:rPr>
          <w:rStyle w:val="Hyperlink"/>
          <w:rFonts w:ascii="Times New Roman" w:hAnsi="Times New Roman" w:cs="Times New Roman"/>
          <w:color w:val="000000" w:themeColor="text1"/>
          <w:sz w:val="24"/>
          <w:szCs w:val="24"/>
          <w:u w:val="none"/>
        </w:rPr>
        <w:t>oedema</w:t>
      </w:r>
      <w:proofErr w:type="spellEnd"/>
      <w:r w:rsidRPr="002B1CFA">
        <w:rPr>
          <w:rStyle w:val="Hyperlink"/>
          <w:rFonts w:ascii="Times New Roman" w:hAnsi="Times New Roman" w:cs="Times New Roman"/>
          <w:color w:val="000000" w:themeColor="text1"/>
          <w:sz w:val="24"/>
          <w:szCs w:val="24"/>
          <w:u w:val="none"/>
        </w:rPr>
        <w:t xml:space="preserve"> checking</w:t>
      </w:r>
      <w:r w:rsidRPr="002B1CFA">
        <w:rPr>
          <w:rFonts w:ascii="Times New Roman" w:hAnsi="Times New Roman" w:cs="Times New Roman"/>
          <w:color w:val="000000" w:themeColor="text1"/>
          <w:sz w:val="24"/>
          <w:szCs w:val="24"/>
        </w:rPr>
        <w:fldChar w:fldCharType="end"/>
      </w:r>
      <w:r w:rsidRPr="002B1CFA">
        <w:rPr>
          <w:rFonts w:ascii="Times New Roman" w:hAnsi="Times New Roman" w:cs="Times New Roman"/>
          <w:color w:val="000000" w:themeColor="text1"/>
          <w:sz w:val="24"/>
          <w:szCs w:val="24"/>
        </w:rPr>
        <w:t> and assessment of standard clinical signs.</w:t>
      </w:r>
    </w:p>
    <w:p w:rsidR="00C61728" w:rsidRPr="002B1CFA" w:rsidRDefault="00C61728"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C61728" w:rsidRPr="002B1CFA" w:rsidRDefault="00C61728"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lastRenderedPageBreak/>
        <w:t>Importance of Supplementary Feeding:</w:t>
      </w:r>
    </w:p>
    <w:p w:rsidR="00860D54" w:rsidRPr="002B1CFA" w:rsidRDefault="00860D54"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Supplementation is targeted to the severely malnourished and those whose growth is found, through surveillance activities, to be faltering. Specific targeting criteria normally determined by the project staff's detailed review of other targeting methods employed in similar activities. Supplementary feeding is crucial due to the following importance as it leads to improvement in physical and psychological outcomes for children.</w:t>
      </w:r>
    </w:p>
    <w:p w:rsidR="00860D54" w:rsidRPr="002B1CFA" w:rsidRDefault="00860D54" w:rsidP="002B1CFA">
      <w:pPr>
        <w:spacing w:before="100" w:beforeAutospacing="1" w:after="100" w:afterAutospacing="1" w:line="360" w:lineRule="auto"/>
        <w:jc w:val="both"/>
        <w:rPr>
          <w:rFonts w:ascii="Times New Roman" w:hAnsi="Times New Roman" w:cs="Times New Roman"/>
          <w:b/>
          <w:color w:val="000000"/>
          <w:sz w:val="24"/>
          <w:szCs w:val="24"/>
        </w:rPr>
      </w:pPr>
      <w:r w:rsidRPr="002B1CFA">
        <w:rPr>
          <w:rFonts w:ascii="Times New Roman" w:hAnsi="Times New Roman" w:cs="Times New Roman"/>
          <w:b/>
          <w:color w:val="000000"/>
          <w:sz w:val="24"/>
          <w:szCs w:val="24"/>
        </w:rPr>
        <w:t>Physical Health:</w:t>
      </w:r>
    </w:p>
    <w:p w:rsidR="00860D54" w:rsidRPr="002B1CFA" w:rsidRDefault="00860D54"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Weight and height; weight gain and linear growth are common measures used to judge the success of </w:t>
      </w:r>
      <w:r w:rsidR="00DB2530" w:rsidRPr="002B1CFA">
        <w:rPr>
          <w:rFonts w:ascii="Times New Roman" w:hAnsi="Times New Roman" w:cs="Times New Roman"/>
          <w:color w:val="000000"/>
          <w:sz w:val="24"/>
          <w:szCs w:val="24"/>
        </w:rPr>
        <w:t>infant</w:t>
      </w:r>
      <w:r w:rsidRPr="002B1CFA">
        <w:rPr>
          <w:rFonts w:ascii="Times New Roman" w:hAnsi="Times New Roman" w:cs="Times New Roman"/>
          <w:color w:val="000000"/>
          <w:sz w:val="24"/>
          <w:szCs w:val="24"/>
        </w:rPr>
        <w:t xml:space="preserve"> feeding programme in part because they are simple, rapid and inexpensive to obtain. </w:t>
      </w:r>
      <w:r w:rsidR="00417051" w:rsidRPr="002B1CFA">
        <w:rPr>
          <w:rFonts w:ascii="Times New Roman" w:hAnsi="Times New Roman" w:cs="Times New Roman"/>
          <w:color w:val="000000"/>
          <w:sz w:val="24"/>
          <w:szCs w:val="24"/>
        </w:rPr>
        <w:t xml:space="preserve">According to Elizabeth, K. (2016), weight is often reported as weight gain in kilograms, but it can also be reported as the change in the weight-for-age. Similarly, height is reported either as linear growth in </w:t>
      </w:r>
      <w:r w:rsidR="00DB2530" w:rsidRPr="002B1CFA">
        <w:rPr>
          <w:rFonts w:ascii="Times New Roman" w:hAnsi="Times New Roman" w:cs="Times New Roman"/>
          <w:color w:val="000000"/>
          <w:sz w:val="24"/>
          <w:szCs w:val="24"/>
        </w:rPr>
        <w:t>centimeters</w:t>
      </w:r>
      <w:r w:rsidR="00417051" w:rsidRPr="002B1CFA">
        <w:rPr>
          <w:rFonts w:ascii="Times New Roman" w:hAnsi="Times New Roman" w:cs="Times New Roman"/>
          <w:color w:val="000000"/>
          <w:sz w:val="24"/>
          <w:szCs w:val="24"/>
        </w:rPr>
        <w:t xml:space="preserve"> or change in height-for-age. Supplementary feeding has substantial effect on weight especially for adult.</w:t>
      </w:r>
    </w:p>
    <w:p w:rsidR="00417051" w:rsidRPr="002B1CFA" w:rsidRDefault="00DB2530"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Hemoglobin</w:t>
      </w:r>
      <w:r w:rsidR="00417051" w:rsidRPr="002B1CFA">
        <w:rPr>
          <w:rFonts w:ascii="Times New Roman" w:hAnsi="Times New Roman" w:cs="Times New Roman"/>
          <w:color w:val="000000"/>
          <w:sz w:val="24"/>
          <w:szCs w:val="24"/>
        </w:rPr>
        <w:t>;</w:t>
      </w:r>
      <w:r w:rsidRPr="002B1CFA">
        <w:rPr>
          <w:rFonts w:ascii="Times New Roman" w:hAnsi="Times New Roman" w:cs="Times New Roman"/>
          <w:color w:val="000000"/>
          <w:sz w:val="24"/>
          <w:szCs w:val="24"/>
        </w:rPr>
        <w:t xml:space="preserve"> the concentration of h</w:t>
      </w:r>
      <w:r w:rsidR="00417051" w:rsidRPr="002B1CFA">
        <w:rPr>
          <w:rFonts w:ascii="Times New Roman" w:hAnsi="Times New Roman" w:cs="Times New Roman"/>
          <w:color w:val="000000"/>
          <w:sz w:val="24"/>
          <w:szCs w:val="24"/>
        </w:rPr>
        <w:t xml:space="preserve">emoglobin in blood is commonly used as an indicator of nutrition status. Hemoglobin </w:t>
      </w:r>
      <w:r w:rsidRPr="002B1CFA">
        <w:rPr>
          <w:rFonts w:ascii="Times New Roman" w:hAnsi="Times New Roman" w:cs="Times New Roman"/>
          <w:color w:val="000000"/>
          <w:sz w:val="24"/>
          <w:szCs w:val="24"/>
        </w:rPr>
        <w:t>carries</w:t>
      </w:r>
      <w:r w:rsidR="00417051" w:rsidRPr="002B1CFA">
        <w:rPr>
          <w:rFonts w:ascii="Times New Roman" w:hAnsi="Times New Roman" w:cs="Times New Roman"/>
          <w:color w:val="000000"/>
          <w:sz w:val="24"/>
          <w:szCs w:val="24"/>
        </w:rPr>
        <w:t xml:space="preserve"> oxygen around the body. Supplementary feeding improved </w:t>
      </w:r>
      <w:r w:rsidRPr="002B1CFA">
        <w:rPr>
          <w:rFonts w:ascii="Times New Roman" w:hAnsi="Times New Roman" w:cs="Times New Roman"/>
          <w:color w:val="000000"/>
          <w:sz w:val="24"/>
          <w:szCs w:val="24"/>
        </w:rPr>
        <w:t>hemoglobin</w:t>
      </w:r>
      <w:r w:rsidR="00417051" w:rsidRPr="002B1CFA">
        <w:rPr>
          <w:rFonts w:ascii="Times New Roman" w:hAnsi="Times New Roman" w:cs="Times New Roman"/>
          <w:color w:val="000000"/>
          <w:sz w:val="24"/>
          <w:szCs w:val="24"/>
        </w:rPr>
        <w:t xml:space="preserve"> levels in children reducing the risk of </w:t>
      </w:r>
      <w:r w:rsidRPr="002B1CFA">
        <w:rPr>
          <w:rFonts w:ascii="Times New Roman" w:hAnsi="Times New Roman" w:cs="Times New Roman"/>
          <w:color w:val="000000"/>
          <w:sz w:val="24"/>
          <w:szCs w:val="24"/>
        </w:rPr>
        <w:t>anemia</w:t>
      </w:r>
      <w:r w:rsidR="00417051" w:rsidRPr="002B1CFA">
        <w:rPr>
          <w:rFonts w:ascii="Times New Roman" w:hAnsi="Times New Roman" w:cs="Times New Roman"/>
          <w:color w:val="000000"/>
          <w:sz w:val="24"/>
          <w:szCs w:val="24"/>
        </w:rPr>
        <w:t>.</w:t>
      </w:r>
    </w:p>
    <w:p w:rsidR="003723B1" w:rsidRPr="002B1CFA" w:rsidRDefault="003723B1"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Illness and death; supplementation does not heal diseases but rather can reduce the rate of death. Children, who receive supplementary feeding helps to boost their immune, thus fight minor illness like diarrhea. </w:t>
      </w:r>
    </w:p>
    <w:p w:rsidR="003723B1" w:rsidRPr="002B1CFA" w:rsidRDefault="00DB2530" w:rsidP="002B1CFA">
      <w:pPr>
        <w:spacing w:before="100" w:beforeAutospacing="1" w:after="100" w:afterAutospacing="1" w:line="360" w:lineRule="auto"/>
        <w:jc w:val="both"/>
        <w:rPr>
          <w:rFonts w:ascii="Times New Roman" w:hAnsi="Times New Roman" w:cs="Times New Roman"/>
          <w:b/>
          <w:color w:val="000000"/>
          <w:sz w:val="24"/>
          <w:szCs w:val="24"/>
        </w:rPr>
      </w:pPr>
      <w:r w:rsidRPr="002B1CFA">
        <w:rPr>
          <w:rFonts w:ascii="Times New Roman" w:hAnsi="Times New Roman" w:cs="Times New Roman"/>
          <w:b/>
          <w:color w:val="000000"/>
          <w:sz w:val="24"/>
          <w:szCs w:val="24"/>
        </w:rPr>
        <w:t>Psychosocial</w:t>
      </w:r>
      <w:r w:rsidR="003723B1" w:rsidRPr="002B1CFA">
        <w:rPr>
          <w:rFonts w:ascii="Times New Roman" w:hAnsi="Times New Roman" w:cs="Times New Roman"/>
          <w:b/>
          <w:color w:val="000000"/>
          <w:sz w:val="24"/>
          <w:szCs w:val="24"/>
        </w:rPr>
        <w:t xml:space="preserve"> health:</w:t>
      </w:r>
    </w:p>
    <w:p w:rsidR="003723B1" w:rsidRPr="002B1CFA" w:rsidRDefault="003723B1"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Supplementary feeding provides higher energy. Children who are given supplementary energy for example, protein and micronutrients, his/her body use the resources for brain development first, and for growth and other aspects later.</w:t>
      </w:r>
    </w:p>
    <w:p w:rsidR="005F524F" w:rsidRDefault="005F524F" w:rsidP="002B1CFA">
      <w:pPr>
        <w:spacing w:before="100" w:beforeAutospacing="1" w:after="100" w:afterAutospacing="1" w:line="360" w:lineRule="auto"/>
        <w:jc w:val="both"/>
        <w:rPr>
          <w:rFonts w:ascii="Times New Roman" w:hAnsi="Times New Roman" w:cs="Times New Roman"/>
          <w:b/>
          <w:color w:val="000000"/>
          <w:sz w:val="24"/>
          <w:szCs w:val="24"/>
        </w:rPr>
      </w:pPr>
    </w:p>
    <w:p w:rsidR="005F524F" w:rsidRDefault="005F524F" w:rsidP="002B1CFA">
      <w:pPr>
        <w:spacing w:before="100" w:beforeAutospacing="1" w:after="100" w:afterAutospacing="1" w:line="360" w:lineRule="auto"/>
        <w:jc w:val="both"/>
        <w:rPr>
          <w:rFonts w:ascii="Times New Roman" w:hAnsi="Times New Roman" w:cs="Times New Roman"/>
          <w:b/>
          <w:color w:val="000000"/>
          <w:sz w:val="24"/>
          <w:szCs w:val="24"/>
        </w:rPr>
      </w:pPr>
    </w:p>
    <w:p w:rsidR="0083430D" w:rsidRPr="002B1CFA" w:rsidRDefault="0083430D" w:rsidP="002B1CFA">
      <w:pPr>
        <w:spacing w:before="100" w:beforeAutospacing="1" w:after="100" w:afterAutospacing="1" w:line="360" w:lineRule="auto"/>
        <w:jc w:val="both"/>
        <w:rPr>
          <w:rFonts w:ascii="Times New Roman" w:hAnsi="Times New Roman" w:cs="Times New Roman"/>
          <w:b/>
          <w:color w:val="000000"/>
          <w:sz w:val="24"/>
          <w:szCs w:val="24"/>
        </w:rPr>
      </w:pPr>
      <w:r w:rsidRPr="002B1CFA">
        <w:rPr>
          <w:rFonts w:ascii="Times New Roman" w:hAnsi="Times New Roman" w:cs="Times New Roman"/>
          <w:b/>
          <w:color w:val="000000"/>
          <w:sz w:val="24"/>
          <w:szCs w:val="24"/>
        </w:rPr>
        <w:lastRenderedPageBreak/>
        <w:t>Implication of Supplementary Feeding:</w:t>
      </w:r>
    </w:p>
    <w:p w:rsidR="0083430D" w:rsidRPr="002B1CFA" w:rsidRDefault="0083430D"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Supplementation can be more effective if delivered earlier in time. Young children respond better to supplementary food if they are provided during the critical window for growth, which is before the age of two, the period after exclusive </w:t>
      </w:r>
      <w:r w:rsidR="00DB2530" w:rsidRPr="002B1CFA">
        <w:rPr>
          <w:rFonts w:ascii="Times New Roman" w:hAnsi="Times New Roman" w:cs="Times New Roman"/>
          <w:color w:val="000000"/>
          <w:sz w:val="24"/>
          <w:szCs w:val="24"/>
        </w:rPr>
        <w:t>breastfeeding</w:t>
      </w:r>
      <w:r w:rsidRPr="002B1CFA">
        <w:rPr>
          <w:rFonts w:ascii="Times New Roman" w:hAnsi="Times New Roman" w:cs="Times New Roman"/>
          <w:color w:val="000000"/>
          <w:sz w:val="24"/>
          <w:szCs w:val="24"/>
        </w:rPr>
        <w:t xml:space="preserve"> is a key period to work with the family to ensure that appropriate complementary foods are provided.</w:t>
      </w:r>
    </w:p>
    <w:p w:rsidR="0083430D" w:rsidRPr="002B1CFA" w:rsidRDefault="00DB2530"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Supplementations that target</w:t>
      </w:r>
      <w:r w:rsidR="0083430D" w:rsidRPr="002B1CFA">
        <w:rPr>
          <w:rFonts w:ascii="Times New Roman" w:hAnsi="Times New Roman" w:cs="Times New Roman"/>
          <w:color w:val="000000"/>
          <w:sz w:val="24"/>
          <w:szCs w:val="24"/>
        </w:rPr>
        <w:t xml:space="preserve"> the poorest or most </w:t>
      </w:r>
      <w:r w:rsidRPr="002B1CFA">
        <w:rPr>
          <w:rFonts w:ascii="Times New Roman" w:hAnsi="Times New Roman" w:cs="Times New Roman"/>
          <w:color w:val="000000"/>
          <w:sz w:val="24"/>
          <w:szCs w:val="24"/>
        </w:rPr>
        <w:t>undernourished</w:t>
      </w:r>
      <w:r w:rsidR="0083430D" w:rsidRPr="002B1CFA">
        <w:rPr>
          <w:rFonts w:ascii="Times New Roman" w:hAnsi="Times New Roman" w:cs="Times New Roman"/>
          <w:color w:val="000000"/>
          <w:sz w:val="24"/>
          <w:szCs w:val="24"/>
        </w:rPr>
        <w:t xml:space="preserve"> children is more responsive to </w:t>
      </w:r>
      <w:r w:rsidRPr="002B1CFA">
        <w:rPr>
          <w:rFonts w:ascii="Times New Roman" w:hAnsi="Times New Roman" w:cs="Times New Roman"/>
          <w:color w:val="000000"/>
          <w:sz w:val="24"/>
          <w:szCs w:val="24"/>
        </w:rPr>
        <w:t>supplementary</w:t>
      </w:r>
      <w:r w:rsidR="0083430D" w:rsidRPr="002B1CFA">
        <w:rPr>
          <w:rFonts w:ascii="Times New Roman" w:hAnsi="Times New Roman" w:cs="Times New Roman"/>
          <w:color w:val="000000"/>
          <w:sz w:val="24"/>
          <w:szCs w:val="24"/>
        </w:rPr>
        <w:t xml:space="preserve"> feeding, especially where feeding is limited it becomes appropriate and cost-effective.</w:t>
      </w:r>
    </w:p>
    <w:p w:rsidR="0083430D" w:rsidRPr="002B1CFA" w:rsidRDefault="0083430D"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Supervision increases the total energy consumed by children. Children take in </w:t>
      </w:r>
      <w:r w:rsidR="00DB2530" w:rsidRPr="002B1CFA">
        <w:rPr>
          <w:rFonts w:ascii="Times New Roman" w:hAnsi="Times New Roman" w:cs="Times New Roman"/>
          <w:color w:val="000000"/>
          <w:sz w:val="24"/>
          <w:szCs w:val="24"/>
        </w:rPr>
        <w:t>more</w:t>
      </w:r>
      <w:r w:rsidRPr="002B1CFA">
        <w:rPr>
          <w:rFonts w:ascii="Times New Roman" w:hAnsi="Times New Roman" w:cs="Times New Roman"/>
          <w:color w:val="000000"/>
          <w:sz w:val="24"/>
          <w:szCs w:val="24"/>
        </w:rPr>
        <w:t xml:space="preserve"> total energy if supplementary feeding is delivered </w:t>
      </w:r>
      <w:r w:rsidR="00DB2530" w:rsidRPr="002B1CFA">
        <w:rPr>
          <w:rFonts w:ascii="Times New Roman" w:hAnsi="Times New Roman" w:cs="Times New Roman"/>
          <w:color w:val="000000"/>
          <w:sz w:val="24"/>
          <w:szCs w:val="24"/>
        </w:rPr>
        <w:t xml:space="preserve">in supervised feeding day-care </w:t>
      </w:r>
      <w:proofErr w:type="spellStart"/>
      <w:r w:rsidR="00DB2530" w:rsidRPr="002B1CFA">
        <w:rPr>
          <w:rFonts w:ascii="Times New Roman" w:hAnsi="Times New Roman" w:cs="Times New Roman"/>
          <w:color w:val="000000"/>
          <w:sz w:val="24"/>
          <w:szCs w:val="24"/>
        </w:rPr>
        <w:t>centres</w:t>
      </w:r>
      <w:proofErr w:type="spellEnd"/>
      <w:r w:rsidRPr="002B1CFA">
        <w:rPr>
          <w:rFonts w:ascii="Times New Roman" w:hAnsi="Times New Roman" w:cs="Times New Roman"/>
          <w:color w:val="000000"/>
          <w:sz w:val="24"/>
          <w:szCs w:val="24"/>
        </w:rPr>
        <w:t>, preschool, which leads to greater benefits in terms of growth and development.</w:t>
      </w:r>
    </w:p>
    <w:p w:rsidR="0083430D" w:rsidRPr="002B1CFA" w:rsidRDefault="0083430D"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 Working with </w:t>
      </w:r>
      <w:r w:rsidR="00DB2530" w:rsidRPr="002B1CFA">
        <w:rPr>
          <w:rFonts w:ascii="Times New Roman" w:hAnsi="Times New Roman" w:cs="Times New Roman"/>
          <w:color w:val="000000"/>
          <w:sz w:val="24"/>
          <w:szCs w:val="24"/>
        </w:rPr>
        <w:t>parents</w:t>
      </w:r>
      <w:r w:rsidRPr="002B1CFA">
        <w:rPr>
          <w:rFonts w:ascii="Times New Roman" w:hAnsi="Times New Roman" w:cs="Times New Roman"/>
          <w:color w:val="000000"/>
          <w:sz w:val="24"/>
          <w:szCs w:val="24"/>
        </w:rPr>
        <w:t xml:space="preserve"> or caregivers and the community, programme enhances their motivation and capacity to deliver supplementary food to children. This leads to effectiveness of the programme in a later time.</w:t>
      </w:r>
    </w:p>
    <w:p w:rsidR="0083430D" w:rsidRPr="002B1CFA" w:rsidRDefault="0083430D"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The programme provides extra</w:t>
      </w:r>
      <w:r w:rsidR="00801DB9" w:rsidRPr="002B1CFA">
        <w:rPr>
          <w:rFonts w:ascii="Times New Roman" w:hAnsi="Times New Roman" w:cs="Times New Roman"/>
          <w:color w:val="000000"/>
          <w:sz w:val="24"/>
          <w:szCs w:val="24"/>
        </w:rPr>
        <w:t xml:space="preserve"> rations for other family members to reduce leakages (where supplementary foods are shared among other family members). Beaton as quoted by Elizabeth (2016) says, “Rather than seeing leakages as a problem, it can be also seen as providing benefit to the family, so providing rations to reduce sharing of supplementary food is useful strategy”.</w:t>
      </w:r>
    </w:p>
    <w:p w:rsidR="00801DB9" w:rsidRPr="002B1CFA" w:rsidRDefault="00801DB9" w:rsidP="002B1CFA">
      <w:pPr>
        <w:spacing w:before="100" w:beforeAutospacing="1" w:after="100" w:afterAutospacing="1" w:line="360" w:lineRule="auto"/>
        <w:jc w:val="both"/>
        <w:rPr>
          <w:rFonts w:ascii="Times New Roman" w:hAnsi="Times New Roman" w:cs="Times New Roman"/>
          <w:color w:val="000000"/>
          <w:sz w:val="24"/>
          <w:szCs w:val="24"/>
        </w:rPr>
      </w:pPr>
      <w:r w:rsidRPr="002B1CFA">
        <w:rPr>
          <w:rFonts w:ascii="Times New Roman" w:hAnsi="Times New Roman" w:cs="Times New Roman"/>
          <w:color w:val="000000"/>
          <w:sz w:val="24"/>
          <w:szCs w:val="24"/>
        </w:rPr>
        <w:t xml:space="preserve">Supplementary feeding that provided moderate (30-59%) of </w:t>
      </w:r>
      <w:r w:rsidR="00DB2530" w:rsidRPr="002B1CFA">
        <w:rPr>
          <w:rFonts w:ascii="Times New Roman" w:hAnsi="Times New Roman" w:cs="Times New Roman"/>
          <w:color w:val="000000"/>
          <w:sz w:val="24"/>
          <w:szCs w:val="24"/>
        </w:rPr>
        <w:t>dietary</w:t>
      </w:r>
      <w:r w:rsidRPr="002B1CFA">
        <w:rPr>
          <w:rFonts w:ascii="Times New Roman" w:hAnsi="Times New Roman" w:cs="Times New Roman"/>
          <w:color w:val="000000"/>
          <w:sz w:val="24"/>
          <w:szCs w:val="24"/>
        </w:rPr>
        <w:t xml:space="preserve"> energy intake result into greater growth than those that provide less the 30 percent. Young children tend to have less appetite</w:t>
      </w:r>
      <w:r w:rsidR="00DB2530" w:rsidRPr="002B1CFA">
        <w:rPr>
          <w:rFonts w:ascii="Times New Roman" w:hAnsi="Times New Roman" w:cs="Times New Roman"/>
          <w:color w:val="000000"/>
          <w:sz w:val="24"/>
          <w:szCs w:val="24"/>
        </w:rPr>
        <w:t>, so food that is energy</w:t>
      </w:r>
      <w:r w:rsidRPr="002B1CFA">
        <w:rPr>
          <w:rFonts w:ascii="Times New Roman" w:hAnsi="Times New Roman" w:cs="Times New Roman"/>
          <w:color w:val="000000"/>
          <w:sz w:val="24"/>
          <w:szCs w:val="24"/>
        </w:rPr>
        <w:t xml:space="preserve"> and nutrient-dense will be easy for them to consume. Ready-to-use therapeutic food is ideal for younger children and older people who are severely malnourished.</w:t>
      </w:r>
    </w:p>
    <w:p w:rsidR="00E738F7" w:rsidRDefault="00E738F7" w:rsidP="002B1CFA">
      <w:pPr>
        <w:spacing w:before="100" w:beforeAutospacing="1" w:after="100" w:afterAutospacing="1" w:line="360" w:lineRule="auto"/>
        <w:jc w:val="both"/>
        <w:rPr>
          <w:rFonts w:ascii="Times New Roman" w:hAnsi="Times New Roman" w:cs="Times New Roman"/>
          <w:b/>
          <w:color w:val="000000" w:themeColor="text1"/>
          <w:sz w:val="24"/>
          <w:szCs w:val="24"/>
          <w:u w:val="single"/>
        </w:rPr>
      </w:pPr>
    </w:p>
    <w:p w:rsidR="00E738F7" w:rsidRDefault="00E738F7" w:rsidP="002B1CFA">
      <w:pPr>
        <w:spacing w:before="100" w:beforeAutospacing="1" w:after="100" w:afterAutospacing="1" w:line="360" w:lineRule="auto"/>
        <w:jc w:val="both"/>
        <w:rPr>
          <w:rFonts w:ascii="Times New Roman" w:hAnsi="Times New Roman" w:cs="Times New Roman"/>
          <w:b/>
          <w:color w:val="000000" w:themeColor="text1"/>
          <w:sz w:val="24"/>
          <w:szCs w:val="24"/>
          <w:u w:val="single"/>
        </w:rPr>
      </w:pPr>
    </w:p>
    <w:p w:rsidR="00860D54" w:rsidRPr="002B1CFA" w:rsidRDefault="00DB2530" w:rsidP="002B1CFA">
      <w:pPr>
        <w:spacing w:before="100" w:beforeAutospacing="1" w:after="100" w:afterAutospacing="1" w:line="360" w:lineRule="auto"/>
        <w:jc w:val="both"/>
        <w:rPr>
          <w:rFonts w:ascii="Times New Roman" w:hAnsi="Times New Roman" w:cs="Times New Roman"/>
          <w:b/>
          <w:color w:val="000000" w:themeColor="text1"/>
          <w:sz w:val="24"/>
          <w:szCs w:val="24"/>
          <w:u w:val="single"/>
        </w:rPr>
      </w:pPr>
      <w:r w:rsidRPr="002B1CFA">
        <w:rPr>
          <w:rFonts w:ascii="Times New Roman" w:hAnsi="Times New Roman" w:cs="Times New Roman"/>
          <w:b/>
          <w:color w:val="000000" w:themeColor="text1"/>
          <w:sz w:val="24"/>
          <w:szCs w:val="24"/>
          <w:u w:val="single"/>
        </w:rPr>
        <w:lastRenderedPageBreak/>
        <w:t>QUESTION FIVE</w:t>
      </w:r>
    </w:p>
    <w:p w:rsidR="00DB2530" w:rsidRPr="002B1CFA" w:rsidRDefault="00DB2530" w:rsidP="002B1CFA">
      <w:pPr>
        <w:spacing w:before="100" w:beforeAutospacing="1" w:after="100" w:afterAutospacing="1"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The therapeutic care strategies in emergencies</w:t>
      </w:r>
    </w:p>
    <w:p w:rsidR="00DB2530" w:rsidRPr="002B1CFA" w:rsidRDefault="00DB2530" w:rsidP="002B1CFA">
      <w:pPr>
        <w:spacing w:before="100" w:beforeAutospacing="1" w:after="100" w:afterAutospacing="1"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Introduction:</w:t>
      </w:r>
    </w:p>
    <w:p w:rsidR="00243E96" w:rsidRPr="002B1CFA" w:rsidRDefault="00F61136"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Therapeutic Care (</w:t>
      </w:r>
      <w:r w:rsidRPr="002B1CFA">
        <w:rPr>
          <w:rFonts w:ascii="Times New Roman" w:hAnsi="Times New Roman" w:cs="Times New Roman"/>
          <w:sz w:val="24"/>
          <w:szCs w:val="24"/>
        </w:rPr>
        <w:t xml:space="preserve">TC) is a new approach for </w:t>
      </w:r>
      <w:r w:rsidRPr="002B1CFA">
        <w:rPr>
          <w:rFonts w:ascii="Times New Roman" w:hAnsi="Times New Roman" w:cs="Times New Roman"/>
          <w:sz w:val="24"/>
          <w:szCs w:val="24"/>
        </w:rPr>
        <w:t xml:space="preserve">the management and treatment of </w:t>
      </w:r>
      <w:r w:rsidRPr="002B1CFA">
        <w:rPr>
          <w:rFonts w:ascii="Times New Roman" w:hAnsi="Times New Roman" w:cs="Times New Roman"/>
          <w:sz w:val="24"/>
          <w:szCs w:val="24"/>
        </w:rPr>
        <w:t>severe acute malnutrition (SAM).</w:t>
      </w:r>
      <w:r w:rsidRPr="002B1CFA">
        <w:rPr>
          <w:rFonts w:ascii="Times New Roman" w:eastAsia="Times New Roman" w:hAnsi="Times New Roman" w:cs="Times New Roman"/>
          <w:color w:val="000000" w:themeColor="text1"/>
          <w:sz w:val="24"/>
          <w:szCs w:val="24"/>
        </w:rPr>
        <w:t xml:space="preserve"> </w:t>
      </w:r>
      <w:r w:rsidR="002C481A" w:rsidRPr="00213192">
        <w:rPr>
          <w:rFonts w:ascii="Times New Roman" w:eastAsia="Times New Roman" w:hAnsi="Times New Roman" w:cs="Times New Roman"/>
          <w:color w:val="000000" w:themeColor="text1"/>
          <w:sz w:val="24"/>
          <w:szCs w:val="24"/>
        </w:rPr>
        <w:t xml:space="preserve">Therapeutic Care </w:t>
      </w:r>
      <w:r w:rsidR="002C481A" w:rsidRPr="002B1CFA">
        <w:rPr>
          <w:rFonts w:ascii="Times New Roman" w:eastAsia="Times New Roman" w:hAnsi="Times New Roman" w:cs="Times New Roman"/>
          <w:color w:val="000000" w:themeColor="text1"/>
          <w:sz w:val="24"/>
          <w:szCs w:val="24"/>
        </w:rPr>
        <w:t>strategy in emergencies</w:t>
      </w:r>
      <w:r w:rsidR="002C481A" w:rsidRPr="00213192">
        <w:rPr>
          <w:rFonts w:ascii="Times New Roman" w:eastAsia="Times New Roman" w:hAnsi="Times New Roman" w:cs="Times New Roman"/>
          <w:color w:val="000000" w:themeColor="text1"/>
          <w:sz w:val="24"/>
          <w:szCs w:val="24"/>
        </w:rPr>
        <w:t xml:space="preserve"> provides guidance on supporting children and young people.</w:t>
      </w:r>
      <w:r w:rsidR="002C481A" w:rsidRPr="002B1CFA">
        <w:rPr>
          <w:rFonts w:ascii="Times New Roman" w:eastAsia="Times New Roman" w:hAnsi="Times New Roman" w:cs="Times New Roman"/>
          <w:color w:val="000000" w:themeColor="text1"/>
          <w:sz w:val="24"/>
          <w:szCs w:val="24"/>
        </w:rPr>
        <w:t xml:space="preserve"> </w:t>
      </w:r>
      <w:r w:rsidR="002C481A" w:rsidRPr="002B1CFA">
        <w:rPr>
          <w:rFonts w:ascii="Times New Roman" w:eastAsia="Times New Roman" w:hAnsi="Times New Roman" w:cs="Times New Roman"/>
          <w:color w:val="000000" w:themeColor="text1"/>
          <w:sz w:val="24"/>
          <w:szCs w:val="24"/>
          <w:lang w:val="en-GB"/>
        </w:rPr>
        <w:t>Individuals</w:t>
      </w:r>
      <w:r w:rsidR="004449A1" w:rsidRPr="002B1CFA">
        <w:rPr>
          <w:rFonts w:ascii="Times New Roman" w:eastAsia="Times New Roman" w:hAnsi="Times New Roman" w:cs="Times New Roman"/>
          <w:color w:val="000000" w:themeColor="text1"/>
          <w:sz w:val="24"/>
          <w:szCs w:val="24"/>
          <w:lang w:val="en-GB"/>
        </w:rPr>
        <w:t xml:space="preserve"> more vulnerable </w:t>
      </w:r>
      <w:r w:rsidR="002C481A" w:rsidRPr="002B1CFA">
        <w:rPr>
          <w:rFonts w:ascii="Times New Roman" w:eastAsia="Times New Roman" w:hAnsi="Times New Roman" w:cs="Times New Roman"/>
          <w:color w:val="000000" w:themeColor="text1"/>
          <w:sz w:val="24"/>
          <w:szCs w:val="24"/>
          <w:lang w:val="en-GB"/>
        </w:rPr>
        <w:t xml:space="preserve">are found </w:t>
      </w:r>
      <w:r w:rsidR="004449A1" w:rsidRPr="002B1CFA">
        <w:rPr>
          <w:rFonts w:ascii="Times New Roman" w:eastAsia="Times New Roman" w:hAnsi="Times New Roman" w:cs="Times New Roman"/>
          <w:color w:val="000000" w:themeColor="text1"/>
          <w:sz w:val="24"/>
          <w:szCs w:val="24"/>
          <w:lang w:val="en-GB"/>
        </w:rPr>
        <w:t>in public health emergencies</w:t>
      </w:r>
      <w:r w:rsidR="002C481A" w:rsidRPr="002B1CFA">
        <w:rPr>
          <w:rFonts w:ascii="Times New Roman" w:eastAsia="Times New Roman" w:hAnsi="Times New Roman" w:cs="Times New Roman"/>
          <w:color w:val="000000" w:themeColor="text1"/>
          <w:sz w:val="24"/>
          <w:szCs w:val="24"/>
          <w:lang w:val="en-GB"/>
        </w:rPr>
        <w:t>.</w:t>
      </w:r>
      <w:r w:rsidR="002C481A" w:rsidRPr="002B1CFA">
        <w:rPr>
          <w:rFonts w:ascii="Times New Roman" w:eastAsia="Times New Roman" w:hAnsi="Times New Roman" w:cs="Times New Roman"/>
          <w:color w:val="000000" w:themeColor="text1"/>
          <w:sz w:val="24"/>
          <w:szCs w:val="24"/>
        </w:rPr>
        <w:t xml:space="preserve"> </w:t>
      </w:r>
      <w:r w:rsidR="002C481A" w:rsidRPr="002B1CFA">
        <w:rPr>
          <w:rFonts w:ascii="Times New Roman" w:hAnsi="Times New Roman" w:cs="Times New Roman"/>
          <w:color w:val="000000" w:themeColor="text1"/>
          <w:sz w:val="24"/>
          <w:szCs w:val="24"/>
        </w:rPr>
        <w:t xml:space="preserve">The </w:t>
      </w:r>
      <w:r w:rsidR="002C481A" w:rsidRPr="002B1CFA">
        <w:rPr>
          <w:rFonts w:ascii="Times New Roman" w:hAnsi="Times New Roman" w:cs="Times New Roman"/>
          <w:color w:val="000000" w:themeColor="text1"/>
          <w:sz w:val="24"/>
          <w:szCs w:val="24"/>
        </w:rPr>
        <w:t>main indicators of the strategy include</w:t>
      </w:r>
      <w:r w:rsidR="002C481A" w:rsidRPr="002B1CFA">
        <w:rPr>
          <w:rFonts w:ascii="Times New Roman" w:hAnsi="Times New Roman" w:cs="Times New Roman"/>
          <w:color w:val="000000" w:themeColor="text1"/>
          <w:sz w:val="24"/>
          <w:szCs w:val="24"/>
        </w:rPr>
        <w:t xml:space="preserve">, admission rates, average weight gain, </w:t>
      </w:r>
      <w:r w:rsidR="00EC06C9" w:rsidRPr="002B1CFA">
        <w:rPr>
          <w:rFonts w:ascii="Times New Roman" w:hAnsi="Times New Roman" w:cs="Times New Roman"/>
          <w:color w:val="000000" w:themeColor="text1"/>
          <w:sz w:val="24"/>
          <w:szCs w:val="24"/>
        </w:rPr>
        <w:t>exit rates</w:t>
      </w:r>
      <w:r w:rsidR="00EC06C9" w:rsidRPr="002B1CFA">
        <w:rPr>
          <w:rFonts w:ascii="Times New Roman" w:hAnsi="Times New Roman" w:cs="Times New Roman"/>
          <w:color w:val="000000" w:themeColor="text1"/>
          <w:sz w:val="24"/>
          <w:szCs w:val="24"/>
        </w:rPr>
        <w:t xml:space="preserve"> etc. which </w:t>
      </w:r>
      <w:r w:rsidR="002C481A" w:rsidRPr="002B1CFA">
        <w:rPr>
          <w:rFonts w:ascii="Times New Roman" w:hAnsi="Times New Roman" w:cs="Times New Roman"/>
          <w:color w:val="000000" w:themeColor="text1"/>
          <w:sz w:val="24"/>
          <w:szCs w:val="24"/>
        </w:rPr>
        <w:t xml:space="preserve">may be plotted against time (months) to provide a picture of how the </w:t>
      </w:r>
      <w:r w:rsidR="00EC06C9" w:rsidRPr="002B1CFA">
        <w:rPr>
          <w:rFonts w:ascii="Times New Roman" w:hAnsi="Times New Roman" w:cs="Times New Roman"/>
          <w:color w:val="000000" w:themeColor="text1"/>
          <w:sz w:val="24"/>
          <w:szCs w:val="24"/>
        </w:rPr>
        <w:t>strategy</w:t>
      </w:r>
      <w:r w:rsidR="002C481A" w:rsidRPr="002B1CFA">
        <w:rPr>
          <w:rFonts w:ascii="Times New Roman" w:hAnsi="Times New Roman" w:cs="Times New Roman"/>
          <w:color w:val="000000" w:themeColor="text1"/>
          <w:sz w:val="24"/>
          <w:szCs w:val="24"/>
        </w:rPr>
        <w:t xml:space="preserve"> has evolved.</w:t>
      </w:r>
      <w:r w:rsidRPr="002B1CFA">
        <w:rPr>
          <w:rFonts w:ascii="Times New Roman" w:hAnsi="Times New Roman" w:cs="Times New Roman"/>
          <w:color w:val="000000" w:themeColor="text1"/>
          <w:sz w:val="24"/>
          <w:szCs w:val="24"/>
        </w:rPr>
        <w:t xml:space="preserve"> </w:t>
      </w:r>
      <w:r w:rsidRPr="002B1CFA">
        <w:rPr>
          <w:rFonts w:ascii="Times New Roman" w:hAnsi="Times New Roman" w:cs="Times New Roman"/>
          <w:sz w:val="24"/>
          <w:szCs w:val="24"/>
        </w:rPr>
        <w:t>Until 2001, emergency response to hi</w:t>
      </w:r>
      <w:r w:rsidRPr="002B1CFA">
        <w:rPr>
          <w:rFonts w:ascii="Times New Roman" w:hAnsi="Times New Roman" w:cs="Times New Roman"/>
          <w:sz w:val="24"/>
          <w:szCs w:val="24"/>
        </w:rPr>
        <w:t>gh levels of acute malnutrition has</w:t>
      </w:r>
      <w:r w:rsidRPr="002B1CFA">
        <w:rPr>
          <w:rFonts w:ascii="Times New Roman" w:hAnsi="Times New Roman" w:cs="Times New Roman"/>
          <w:sz w:val="24"/>
          <w:szCs w:val="24"/>
        </w:rPr>
        <w:t xml:space="preserve"> predominantly</w:t>
      </w:r>
      <w:r w:rsidRPr="002B1CFA">
        <w:rPr>
          <w:rFonts w:ascii="Times New Roman" w:hAnsi="Times New Roman" w:cs="Times New Roman"/>
          <w:sz w:val="24"/>
          <w:szCs w:val="24"/>
        </w:rPr>
        <w:t xml:space="preserve"> been</w:t>
      </w:r>
      <w:r w:rsidRPr="002B1CFA">
        <w:rPr>
          <w:rFonts w:ascii="Times New Roman" w:hAnsi="Times New Roman" w:cs="Times New Roman"/>
          <w:sz w:val="24"/>
          <w:szCs w:val="24"/>
        </w:rPr>
        <w:t xml:space="preserve"> through Therapeutic Feeding </w:t>
      </w:r>
      <w:proofErr w:type="spellStart"/>
      <w:r w:rsidRPr="002B1CFA">
        <w:rPr>
          <w:rFonts w:ascii="Times New Roman" w:hAnsi="Times New Roman" w:cs="Times New Roman"/>
          <w:sz w:val="24"/>
          <w:szCs w:val="24"/>
        </w:rPr>
        <w:t>Centres</w:t>
      </w:r>
      <w:proofErr w:type="spellEnd"/>
      <w:r w:rsidRPr="002B1CFA">
        <w:rPr>
          <w:rFonts w:ascii="Times New Roman" w:hAnsi="Times New Roman" w:cs="Times New Roman"/>
          <w:sz w:val="24"/>
          <w:szCs w:val="24"/>
        </w:rPr>
        <w:t xml:space="preserve"> (TFCs). TFC</w:t>
      </w:r>
      <w:r w:rsidRPr="002B1CFA">
        <w:rPr>
          <w:rFonts w:ascii="Times New Roman" w:hAnsi="Times New Roman" w:cs="Times New Roman"/>
          <w:sz w:val="24"/>
          <w:szCs w:val="24"/>
        </w:rPr>
        <w:t xml:space="preserve">s are large, in-patient </w:t>
      </w:r>
      <w:proofErr w:type="spellStart"/>
      <w:r w:rsidRPr="002B1CFA">
        <w:rPr>
          <w:rFonts w:ascii="Times New Roman" w:hAnsi="Times New Roman" w:cs="Times New Roman"/>
          <w:sz w:val="24"/>
          <w:szCs w:val="24"/>
        </w:rPr>
        <w:t>centres</w:t>
      </w:r>
      <w:proofErr w:type="spellEnd"/>
      <w:r w:rsidRPr="002B1CFA">
        <w:rPr>
          <w:rFonts w:ascii="Times New Roman" w:hAnsi="Times New Roman" w:cs="Times New Roman"/>
          <w:sz w:val="24"/>
          <w:szCs w:val="24"/>
        </w:rPr>
        <w:t xml:space="preserve"> </w:t>
      </w:r>
      <w:r w:rsidRPr="002B1CFA">
        <w:rPr>
          <w:rFonts w:ascii="Times New Roman" w:hAnsi="Times New Roman" w:cs="Times New Roman"/>
          <w:sz w:val="24"/>
          <w:szCs w:val="24"/>
        </w:rPr>
        <w:t xml:space="preserve">where patients are admitted for 21 days or longer. </w:t>
      </w:r>
    </w:p>
    <w:p w:rsidR="00243E96" w:rsidRPr="002B1CFA" w:rsidRDefault="00243E96"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p>
    <w:p w:rsidR="00243E96" w:rsidRPr="002B1CFA" w:rsidRDefault="00243E96"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r w:rsidRPr="002B1CFA">
        <w:rPr>
          <w:rFonts w:ascii="Times New Roman" w:hAnsi="Times New Roman" w:cs="Times New Roman"/>
          <w:b/>
          <w:bCs/>
          <w:color w:val="000000" w:themeColor="text1"/>
          <w:sz w:val="24"/>
          <w:szCs w:val="24"/>
        </w:rPr>
        <w:t xml:space="preserve">Therapeutic care strategies in emergencies </w:t>
      </w:r>
    </w:p>
    <w:p w:rsidR="00243E96" w:rsidRPr="002B1CFA" w:rsidRDefault="00243E96"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Acutely malnourished children are identified through screening of the affected population or by the community or directly in the health facility. Three forms of treatment are provided according to the severity of the child's condition: </w:t>
      </w:r>
    </w:p>
    <w:p w:rsidR="00EC06C9" w:rsidRPr="002B1CFA" w:rsidRDefault="00EC06C9"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p>
    <w:p w:rsidR="00243E96" w:rsidRPr="002B1CFA" w:rsidRDefault="00243E96" w:rsidP="002B1CFA">
      <w:pPr>
        <w:autoSpaceDE w:val="0"/>
        <w:autoSpaceDN w:val="0"/>
        <w:adjustRightInd w:val="0"/>
        <w:spacing w:after="499"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1. Individuals with moderate acute malnutrition and no medical complications are supported in a supplementary feeding programme (SFP) which provides dry take-home rations (or in some cases on-site feeding) and simple medicines. The objectives of </w:t>
      </w:r>
      <w:r w:rsidR="00EC06C9" w:rsidRPr="002B1CFA">
        <w:rPr>
          <w:rFonts w:ascii="Times New Roman" w:hAnsi="Times New Roman" w:cs="Times New Roman"/>
          <w:color w:val="000000" w:themeColor="text1"/>
          <w:sz w:val="24"/>
          <w:szCs w:val="24"/>
        </w:rPr>
        <w:t xml:space="preserve">supplementary feeding </w:t>
      </w:r>
      <w:r w:rsidRPr="002B1CFA">
        <w:rPr>
          <w:rFonts w:ascii="Times New Roman" w:hAnsi="Times New Roman" w:cs="Times New Roman"/>
          <w:color w:val="000000" w:themeColor="text1"/>
          <w:sz w:val="24"/>
          <w:szCs w:val="24"/>
        </w:rPr>
        <w:t xml:space="preserve">programmes are to decrease the incidence of </w:t>
      </w:r>
      <w:r w:rsidR="00EC06C9" w:rsidRPr="002B1CFA">
        <w:rPr>
          <w:rFonts w:ascii="Times New Roman" w:hAnsi="Times New Roman" w:cs="Times New Roman"/>
          <w:color w:val="000000" w:themeColor="text1"/>
          <w:sz w:val="24"/>
          <w:szCs w:val="24"/>
        </w:rPr>
        <w:t>Severe Acute Malnutrition (</w:t>
      </w:r>
      <w:r w:rsidRPr="002B1CFA">
        <w:rPr>
          <w:rFonts w:ascii="Times New Roman" w:hAnsi="Times New Roman" w:cs="Times New Roman"/>
          <w:color w:val="000000" w:themeColor="text1"/>
          <w:sz w:val="24"/>
          <w:szCs w:val="24"/>
        </w:rPr>
        <w:t>SAM</w:t>
      </w:r>
      <w:r w:rsidR="00EC06C9" w:rsidRPr="002B1CFA">
        <w:rPr>
          <w:rFonts w:ascii="Times New Roman" w:hAnsi="Times New Roman" w:cs="Times New Roman"/>
          <w:color w:val="000000" w:themeColor="text1"/>
          <w:sz w:val="24"/>
          <w:szCs w:val="24"/>
        </w:rPr>
        <w:t>)</w:t>
      </w:r>
      <w:r w:rsidRPr="002B1CFA">
        <w:rPr>
          <w:rFonts w:ascii="Times New Roman" w:hAnsi="Times New Roman" w:cs="Times New Roman"/>
          <w:color w:val="000000" w:themeColor="text1"/>
          <w:sz w:val="24"/>
          <w:szCs w:val="24"/>
        </w:rPr>
        <w:t xml:space="preserve"> and treat moderate acute malnutrition. While this is not therapeutic care, </w:t>
      </w:r>
      <w:r w:rsidR="00EC06C9" w:rsidRPr="002B1CFA">
        <w:rPr>
          <w:rFonts w:ascii="Times New Roman" w:hAnsi="Times New Roman" w:cs="Times New Roman"/>
          <w:color w:val="000000" w:themeColor="text1"/>
          <w:sz w:val="24"/>
          <w:szCs w:val="24"/>
        </w:rPr>
        <w:t xml:space="preserve">however, </w:t>
      </w:r>
      <w:r w:rsidR="00EC06C9" w:rsidRPr="002B1CFA">
        <w:rPr>
          <w:rFonts w:ascii="Times New Roman" w:hAnsi="Times New Roman" w:cs="Times New Roman"/>
          <w:color w:val="000000" w:themeColor="text1"/>
          <w:sz w:val="24"/>
          <w:szCs w:val="24"/>
        </w:rPr>
        <w:t>supplementary feeding programme</w:t>
      </w:r>
      <w:r w:rsidRPr="002B1CFA">
        <w:rPr>
          <w:rFonts w:ascii="Times New Roman" w:hAnsi="Times New Roman" w:cs="Times New Roman"/>
          <w:color w:val="000000" w:themeColor="text1"/>
          <w:sz w:val="24"/>
          <w:szCs w:val="24"/>
        </w:rPr>
        <w:t xml:space="preserve"> are usually coordinated with therapeutic care in emergencies. </w:t>
      </w:r>
    </w:p>
    <w:p w:rsidR="00243E96" w:rsidRPr="002B1CFA" w:rsidRDefault="00243E96" w:rsidP="002B1CFA">
      <w:pPr>
        <w:autoSpaceDE w:val="0"/>
        <w:autoSpaceDN w:val="0"/>
        <w:adjustRightInd w:val="0"/>
        <w:spacing w:after="499"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t xml:space="preserve">2. Individuals with </w:t>
      </w:r>
      <w:r w:rsidR="00EC06C9" w:rsidRPr="002B1CFA">
        <w:rPr>
          <w:rFonts w:ascii="Times New Roman" w:hAnsi="Times New Roman" w:cs="Times New Roman"/>
          <w:color w:val="000000" w:themeColor="text1"/>
          <w:sz w:val="24"/>
          <w:szCs w:val="24"/>
        </w:rPr>
        <w:t xml:space="preserve">Severe Acute Malnutrition </w:t>
      </w:r>
      <w:r w:rsidRPr="002B1CFA">
        <w:rPr>
          <w:rFonts w:ascii="Times New Roman" w:hAnsi="Times New Roman" w:cs="Times New Roman"/>
          <w:color w:val="000000" w:themeColor="text1"/>
          <w:sz w:val="24"/>
          <w:szCs w:val="24"/>
        </w:rPr>
        <w:t xml:space="preserve">with no medical complications are treated at outpatient care sites where they receive RUTF and routine medicines to treat simple medical conditions. These are taken at home, and the child attends the outpatient care site weekly or bi-weekly for monitoring and more supplies of RUTF. </w:t>
      </w:r>
    </w:p>
    <w:p w:rsidR="00243E96" w:rsidRPr="002B1CFA" w:rsidRDefault="00243E96"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r w:rsidRPr="002B1CFA">
        <w:rPr>
          <w:rFonts w:ascii="Times New Roman" w:hAnsi="Times New Roman" w:cs="Times New Roman"/>
          <w:color w:val="000000" w:themeColor="text1"/>
          <w:sz w:val="24"/>
          <w:szCs w:val="24"/>
        </w:rPr>
        <w:lastRenderedPageBreak/>
        <w:t xml:space="preserve">3. Individuals who are acutely malnourished with associated medical complications and infants with </w:t>
      </w:r>
      <w:r w:rsidR="00EC06C9" w:rsidRPr="002B1CFA">
        <w:rPr>
          <w:rFonts w:ascii="Times New Roman" w:hAnsi="Times New Roman" w:cs="Times New Roman"/>
          <w:color w:val="000000" w:themeColor="text1"/>
          <w:sz w:val="24"/>
          <w:szCs w:val="24"/>
        </w:rPr>
        <w:t>Severe Acute Malnutrition</w:t>
      </w:r>
      <w:r w:rsidRPr="002B1CFA">
        <w:rPr>
          <w:rFonts w:ascii="Times New Roman" w:hAnsi="Times New Roman" w:cs="Times New Roman"/>
          <w:color w:val="000000" w:themeColor="text1"/>
          <w:sz w:val="24"/>
          <w:szCs w:val="24"/>
        </w:rPr>
        <w:t xml:space="preserve"> need to be treated in inpatient care for metabolic stabilization, until they are well enough to continue nutritional rehabilitation in outpatient care. </w:t>
      </w:r>
      <w:r w:rsidR="00EC06C9" w:rsidRPr="002B1CFA">
        <w:rPr>
          <w:rFonts w:ascii="Times New Roman" w:hAnsi="Times New Roman" w:cs="Times New Roman"/>
          <w:color w:val="000000" w:themeColor="text1"/>
          <w:sz w:val="24"/>
          <w:szCs w:val="24"/>
        </w:rPr>
        <w:t xml:space="preserve"> </w:t>
      </w:r>
    </w:p>
    <w:p w:rsidR="00243E96" w:rsidRPr="002B1CFA" w:rsidRDefault="00243E96"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p>
    <w:p w:rsidR="00243E96" w:rsidRPr="002B1CFA" w:rsidRDefault="00243E96"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r w:rsidRPr="002B1CFA">
        <w:rPr>
          <w:rFonts w:ascii="Times New Roman" w:hAnsi="Times New Roman" w:cs="Times New Roman"/>
          <w:b/>
          <w:bCs/>
          <w:color w:val="000000" w:themeColor="text1"/>
          <w:sz w:val="24"/>
          <w:szCs w:val="24"/>
        </w:rPr>
        <w:t xml:space="preserve">When to start therapeutic care programmes </w:t>
      </w:r>
    </w:p>
    <w:p w:rsidR="000442C5" w:rsidRPr="002B1CFA" w:rsidRDefault="00F61136"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Community-Based </w:t>
      </w:r>
      <w:r w:rsidR="002E5804" w:rsidRPr="002B1CFA">
        <w:rPr>
          <w:rFonts w:ascii="Times New Roman" w:hAnsi="Times New Roman" w:cs="Times New Roman"/>
          <w:sz w:val="24"/>
          <w:szCs w:val="24"/>
        </w:rPr>
        <w:t>Therapeutic</w:t>
      </w:r>
      <w:r w:rsidRPr="002B1CFA">
        <w:rPr>
          <w:rFonts w:ascii="Times New Roman" w:hAnsi="Times New Roman" w:cs="Times New Roman"/>
          <w:sz w:val="24"/>
          <w:szCs w:val="24"/>
        </w:rPr>
        <w:t xml:space="preserve"> Care ((</w:t>
      </w:r>
      <w:r w:rsidRPr="002B1CFA">
        <w:rPr>
          <w:rFonts w:ascii="Times New Roman" w:hAnsi="Times New Roman" w:cs="Times New Roman"/>
          <w:sz w:val="24"/>
          <w:szCs w:val="24"/>
        </w:rPr>
        <w:t>CTC</w:t>
      </w:r>
      <w:r w:rsidRPr="002B1CFA">
        <w:rPr>
          <w:rFonts w:ascii="Times New Roman" w:hAnsi="Times New Roman" w:cs="Times New Roman"/>
          <w:sz w:val="24"/>
          <w:szCs w:val="24"/>
        </w:rPr>
        <w:t>)</w:t>
      </w:r>
      <w:r w:rsidRPr="002B1CFA">
        <w:rPr>
          <w:rFonts w:ascii="Times New Roman" w:hAnsi="Times New Roman" w:cs="Times New Roman"/>
          <w:sz w:val="24"/>
          <w:szCs w:val="24"/>
        </w:rPr>
        <w:t xml:space="preserve"> is an innovative concept that mobilizes communities and su</w:t>
      </w:r>
      <w:r w:rsidRPr="002B1CFA">
        <w:rPr>
          <w:rFonts w:ascii="Times New Roman" w:hAnsi="Times New Roman" w:cs="Times New Roman"/>
          <w:sz w:val="24"/>
          <w:szCs w:val="24"/>
        </w:rPr>
        <w:t xml:space="preserve">pports local health services to </w:t>
      </w:r>
      <w:r w:rsidRPr="002B1CFA">
        <w:rPr>
          <w:rFonts w:ascii="Times New Roman" w:hAnsi="Times New Roman" w:cs="Times New Roman"/>
          <w:sz w:val="24"/>
          <w:szCs w:val="24"/>
        </w:rPr>
        <w:t>rapidly and effectively treat those with acute malnutrition in their homes. A typical emergency respons</w:t>
      </w:r>
      <w:r w:rsidRPr="002B1CFA">
        <w:rPr>
          <w:rFonts w:ascii="Times New Roman" w:hAnsi="Times New Roman" w:cs="Times New Roman"/>
          <w:sz w:val="24"/>
          <w:szCs w:val="24"/>
        </w:rPr>
        <w:t xml:space="preserve">e </w:t>
      </w:r>
      <w:r w:rsidR="002E5804" w:rsidRPr="002B1CFA">
        <w:rPr>
          <w:rFonts w:ascii="Times New Roman" w:hAnsi="Times New Roman" w:cs="Times New Roman"/>
          <w:sz w:val="24"/>
          <w:szCs w:val="24"/>
        </w:rPr>
        <w:t xml:space="preserve">Community-Based </w:t>
      </w:r>
      <w:r w:rsidR="002E5804" w:rsidRPr="002B1CFA">
        <w:rPr>
          <w:rFonts w:ascii="Times New Roman" w:hAnsi="Times New Roman" w:cs="Times New Roman"/>
          <w:sz w:val="24"/>
          <w:szCs w:val="24"/>
        </w:rPr>
        <w:t>Therapeutic</w:t>
      </w:r>
      <w:r w:rsidR="002E5804" w:rsidRPr="002B1CFA">
        <w:rPr>
          <w:rFonts w:ascii="Times New Roman" w:hAnsi="Times New Roman" w:cs="Times New Roman"/>
          <w:sz w:val="24"/>
          <w:szCs w:val="24"/>
        </w:rPr>
        <w:t xml:space="preserve"> Care</w:t>
      </w:r>
      <w:r w:rsidRPr="002B1CFA">
        <w:rPr>
          <w:rFonts w:ascii="Times New Roman" w:hAnsi="Times New Roman" w:cs="Times New Roman"/>
          <w:sz w:val="24"/>
          <w:szCs w:val="24"/>
        </w:rPr>
        <w:t xml:space="preserve"> programme is comprised of 4 elements: community mobilizatio</w:t>
      </w:r>
      <w:r w:rsidRPr="002B1CFA">
        <w:rPr>
          <w:rFonts w:ascii="Times New Roman" w:hAnsi="Times New Roman" w:cs="Times New Roman"/>
          <w:sz w:val="24"/>
          <w:szCs w:val="24"/>
        </w:rPr>
        <w:t xml:space="preserve">n, out-patient therapeutic care </w:t>
      </w:r>
      <w:r w:rsidRPr="002B1CFA">
        <w:rPr>
          <w:rFonts w:ascii="Times New Roman" w:hAnsi="Times New Roman" w:cs="Times New Roman"/>
          <w:sz w:val="24"/>
          <w:szCs w:val="24"/>
        </w:rPr>
        <w:t>(OTP) for cases of severe acute malnutrition without medical complicat</w:t>
      </w:r>
      <w:r w:rsidRPr="002B1CFA">
        <w:rPr>
          <w:rFonts w:ascii="Times New Roman" w:hAnsi="Times New Roman" w:cs="Times New Roman"/>
          <w:sz w:val="24"/>
          <w:szCs w:val="24"/>
        </w:rPr>
        <w:t xml:space="preserve">ions, in-patient care for those </w:t>
      </w:r>
      <w:r w:rsidRPr="002B1CFA">
        <w:rPr>
          <w:rFonts w:ascii="Times New Roman" w:hAnsi="Times New Roman" w:cs="Times New Roman"/>
          <w:sz w:val="24"/>
          <w:szCs w:val="24"/>
        </w:rPr>
        <w:t>with medical complications and supplementary feeding for those with m</w:t>
      </w:r>
      <w:r w:rsidRPr="002B1CFA">
        <w:rPr>
          <w:rFonts w:ascii="Times New Roman" w:hAnsi="Times New Roman" w:cs="Times New Roman"/>
          <w:sz w:val="24"/>
          <w:szCs w:val="24"/>
        </w:rPr>
        <w:t xml:space="preserve">oderate malnutrition to </w:t>
      </w:r>
      <w:r w:rsidR="002E5804" w:rsidRPr="002B1CFA">
        <w:rPr>
          <w:rFonts w:ascii="Times New Roman" w:hAnsi="Times New Roman" w:cs="Times New Roman"/>
          <w:sz w:val="24"/>
          <w:szCs w:val="24"/>
        </w:rPr>
        <w:t>prevent them</w:t>
      </w:r>
      <w:r w:rsidRPr="002B1CFA">
        <w:rPr>
          <w:rFonts w:ascii="Times New Roman" w:hAnsi="Times New Roman" w:cs="Times New Roman"/>
          <w:sz w:val="24"/>
          <w:szCs w:val="24"/>
        </w:rPr>
        <w:t xml:space="preserve"> from becoming severely malnourished.</w:t>
      </w:r>
      <w:r w:rsidR="002E5804" w:rsidRPr="002B1CFA">
        <w:rPr>
          <w:rFonts w:ascii="Times New Roman" w:hAnsi="Times New Roman" w:cs="Times New Roman"/>
          <w:sz w:val="24"/>
          <w:szCs w:val="24"/>
        </w:rPr>
        <w:t xml:space="preserve"> </w:t>
      </w:r>
    </w:p>
    <w:p w:rsidR="002E5804" w:rsidRPr="002B1CFA" w:rsidRDefault="002E5804" w:rsidP="002B1CFA">
      <w:pPr>
        <w:autoSpaceDE w:val="0"/>
        <w:autoSpaceDN w:val="0"/>
        <w:adjustRightInd w:val="0"/>
        <w:spacing w:after="0" w:line="360" w:lineRule="auto"/>
        <w:jc w:val="both"/>
        <w:rPr>
          <w:rFonts w:ascii="Times New Roman" w:hAnsi="Times New Roman" w:cs="Times New Roman"/>
          <w:sz w:val="24"/>
          <w:szCs w:val="24"/>
        </w:rPr>
      </w:pPr>
    </w:p>
    <w:p w:rsidR="002E5804" w:rsidRPr="002B1CFA" w:rsidRDefault="002E5804"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Concern Worldwide </w:t>
      </w:r>
      <w:r w:rsidRPr="002B1CFA">
        <w:rPr>
          <w:rFonts w:ascii="Times New Roman" w:hAnsi="Times New Roman" w:cs="Times New Roman"/>
          <w:sz w:val="24"/>
          <w:szCs w:val="24"/>
        </w:rPr>
        <w:t xml:space="preserve">for example, </w:t>
      </w:r>
      <w:r w:rsidRPr="002B1CFA">
        <w:rPr>
          <w:rFonts w:ascii="Times New Roman" w:hAnsi="Times New Roman" w:cs="Times New Roman"/>
          <w:sz w:val="24"/>
          <w:szCs w:val="24"/>
        </w:rPr>
        <w:t>is an international, humanitarian NGO</w:t>
      </w:r>
      <w:r w:rsidRPr="002B1CFA">
        <w:rPr>
          <w:rFonts w:ascii="Times New Roman" w:hAnsi="Times New Roman" w:cs="Times New Roman"/>
          <w:sz w:val="24"/>
          <w:szCs w:val="24"/>
        </w:rPr>
        <w:t xml:space="preserve"> with experience developing and </w:t>
      </w:r>
      <w:r w:rsidRPr="002B1CFA">
        <w:rPr>
          <w:rFonts w:ascii="Times New Roman" w:hAnsi="Times New Roman" w:cs="Times New Roman"/>
          <w:sz w:val="24"/>
          <w:szCs w:val="24"/>
        </w:rPr>
        <w:t xml:space="preserve">implementing Community-Based </w:t>
      </w:r>
      <w:r w:rsidRPr="002B1CFA">
        <w:rPr>
          <w:rFonts w:ascii="Times New Roman" w:hAnsi="Times New Roman" w:cs="Times New Roman"/>
          <w:sz w:val="24"/>
          <w:szCs w:val="24"/>
        </w:rPr>
        <w:t>Therapeutic</w:t>
      </w:r>
      <w:r w:rsidRPr="002B1CFA">
        <w:rPr>
          <w:rFonts w:ascii="Times New Roman" w:hAnsi="Times New Roman" w:cs="Times New Roman"/>
          <w:sz w:val="24"/>
          <w:szCs w:val="24"/>
        </w:rPr>
        <w:t xml:space="preserve"> Care programmes. Concern is also currently engaged in working directly w</w:t>
      </w:r>
      <w:r w:rsidRPr="002B1CFA">
        <w:rPr>
          <w:rFonts w:ascii="Times New Roman" w:hAnsi="Times New Roman" w:cs="Times New Roman"/>
          <w:sz w:val="24"/>
          <w:szCs w:val="24"/>
        </w:rPr>
        <w:t xml:space="preserve">ith national </w:t>
      </w:r>
      <w:r w:rsidRPr="002B1CFA">
        <w:rPr>
          <w:rFonts w:ascii="Times New Roman" w:hAnsi="Times New Roman" w:cs="Times New Roman"/>
          <w:sz w:val="24"/>
          <w:szCs w:val="24"/>
        </w:rPr>
        <w:t xml:space="preserve">governments to build their capacity in the community treatment of acute </w:t>
      </w:r>
      <w:r w:rsidRPr="002B1CFA">
        <w:rPr>
          <w:rFonts w:ascii="Times New Roman" w:hAnsi="Times New Roman" w:cs="Times New Roman"/>
          <w:sz w:val="24"/>
          <w:szCs w:val="24"/>
        </w:rPr>
        <w:t xml:space="preserve">malnutrition and to support the </w:t>
      </w:r>
      <w:r w:rsidRPr="002B1CFA">
        <w:rPr>
          <w:rFonts w:ascii="Times New Roman" w:hAnsi="Times New Roman" w:cs="Times New Roman"/>
          <w:sz w:val="24"/>
          <w:szCs w:val="24"/>
        </w:rPr>
        <w:t>adaptation of health and nutrition policy to incorporate community-ba</w:t>
      </w:r>
      <w:r w:rsidRPr="002B1CFA">
        <w:rPr>
          <w:rFonts w:ascii="Times New Roman" w:hAnsi="Times New Roman" w:cs="Times New Roman"/>
          <w:sz w:val="24"/>
          <w:szCs w:val="24"/>
        </w:rPr>
        <w:t xml:space="preserve">sed therapeutic care in several </w:t>
      </w:r>
      <w:r w:rsidRPr="002B1CFA">
        <w:rPr>
          <w:rFonts w:ascii="Times New Roman" w:hAnsi="Times New Roman" w:cs="Times New Roman"/>
          <w:sz w:val="24"/>
          <w:szCs w:val="24"/>
        </w:rPr>
        <w:t>countries</w:t>
      </w:r>
      <w:r w:rsidRPr="002B1CFA">
        <w:rPr>
          <w:rFonts w:ascii="Times New Roman" w:hAnsi="Times New Roman" w:cs="Times New Roman"/>
          <w:sz w:val="24"/>
          <w:szCs w:val="24"/>
        </w:rPr>
        <w:t xml:space="preserve"> including </w:t>
      </w:r>
      <w:r w:rsidRPr="002B1CFA">
        <w:rPr>
          <w:rFonts w:ascii="Times New Roman" w:hAnsi="Times New Roman" w:cs="Times New Roman"/>
          <w:sz w:val="24"/>
          <w:szCs w:val="24"/>
        </w:rPr>
        <w:t xml:space="preserve">South Sudan. </w:t>
      </w:r>
      <w:r w:rsidRPr="002B1CFA">
        <w:rPr>
          <w:rFonts w:ascii="Times New Roman" w:hAnsi="Times New Roman" w:cs="Times New Roman"/>
          <w:sz w:val="24"/>
          <w:szCs w:val="24"/>
        </w:rPr>
        <w:t xml:space="preserve"> </w:t>
      </w:r>
    </w:p>
    <w:p w:rsidR="002E5804" w:rsidRPr="002B1CFA" w:rsidRDefault="002E5804" w:rsidP="002B1CFA">
      <w:pPr>
        <w:autoSpaceDE w:val="0"/>
        <w:autoSpaceDN w:val="0"/>
        <w:adjustRightInd w:val="0"/>
        <w:spacing w:after="0" w:line="360" w:lineRule="auto"/>
        <w:jc w:val="both"/>
        <w:rPr>
          <w:rFonts w:ascii="Times New Roman" w:hAnsi="Times New Roman" w:cs="Times New Roman"/>
          <w:sz w:val="24"/>
          <w:szCs w:val="24"/>
        </w:rPr>
      </w:pPr>
    </w:p>
    <w:p w:rsidR="00201443" w:rsidRPr="002B1CFA" w:rsidRDefault="002E5804"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Community-Based Therapeutic Care programmes in Ethio</w:t>
      </w:r>
      <w:r w:rsidRPr="002B1CFA">
        <w:rPr>
          <w:rFonts w:ascii="Times New Roman" w:hAnsi="Times New Roman" w:cs="Times New Roman"/>
          <w:sz w:val="24"/>
          <w:szCs w:val="24"/>
        </w:rPr>
        <w:t xml:space="preserve">pia and Malawi </w:t>
      </w:r>
      <w:r w:rsidR="00F73EC6" w:rsidRPr="002B1CFA">
        <w:rPr>
          <w:rFonts w:ascii="Times New Roman" w:hAnsi="Times New Roman" w:cs="Times New Roman"/>
          <w:sz w:val="24"/>
          <w:szCs w:val="24"/>
        </w:rPr>
        <w:t xml:space="preserve">according Valerie, G. (2005) </w:t>
      </w:r>
      <w:r w:rsidRPr="002B1CFA">
        <w:rPr>
          <w:rFonts w:ascii="Times New Roman" w:hAnsi="Times New Roman" w:cs="Times New Roman"/>
          <w:sz w:val="24"/>
          <w:szCs w:val="24"/>
        </w:rPr>
        <w:t xml:space="preserve">was initially an </w:t>
      </w:r>
      <w:r w:rsidRPr="002B1CFA">
        <w:rPr>
          <w:rFonts w:ascii="Times New Roman" w:hAnsi="Times New Roman" w:cs="Times New Roman"/>
          <w:sz w:val="24"/>
          <w:szCs w:val="24"/>
        </w:rPr>
        <w:t xml:space="preserve">emergency response to increased levels of acute malnutrition. However, </w:t>
      </w:r>
      <w:r w:rsidRPr="002B1CFA">
        <w:rPr>
          <w:rFonts w:ascii="Times New Roman" w:hAnsi="Times New Roman" w:cs="Times New Roman"/>
          <w:sz w:val="24"/>
          <w:szCs w:val="24"/>
        </w:rPr>
        <w:t xml:space="preserve">as the overall food security </w:t>
      </w:r>
      <w:r w:rsidRPr="002B1CFA">
        <w:rPr>
          <w:rFonts w:ascii="Times New Roman" w:hAnsi="Times New Roman" w:cs="Times New Roman"/>
          <w:sz w:val="24"/>
          <w:szCs w:val="24"/>
        </w:rPr>
        <w:t>and nutritional situation improved the caseload decreased and the sup</w:t>
      </w:r>
      <w:r w:rsidRPr="002B1CFA">
        <w:rPr>
          <w:rFonts w:ascii="Times New Roman" w:hAnsi="Times New Roman" w:cs="Times New Roman"/>
          <w:sz w:val="24"/>
          <w:szCs w:val="24"/>
        </w:rPr>
        <w:t xml:space="preserve">plementary feeding component of </w:t>
      </w:r>
      <w:r w:rsidRPr="002B1CFA">
        <w:rPr>
          <w:rFonts w:ascii="Times New Roman" w:hAnsi="Times New Roman" w:cs="Times New Roman"/>
          <w:sz w:val="24"/>
          <w:szCs w:val="24"/>
        </w:rPr>
        <w:t>the programme was dropped for longer term health interventio</w:t>
      </w:r>
      <w:r w:rsidRPr="002B1CFA">
        <w:rPr>
          <w:rFonts w:ascii="Times New Roman" w:hAnsi="Times New Roman" w:cs="Times New Roman"/>
          <w:sz w:val="24"/>
          <w:szCs w:val="24"/>
        </w:rPr>
        <w:t xml:space="preserve">ns while Concern focused on the </w:t>
      </w:r>
      <w:r w:rsidRPr="002B1CFA">
        <w:rPr>
          <w:rFonts w:ascii="Times New Roman" w:hAnsi="Times New Roman" w:cs="Times New Roman"/>
          <w:sz w:val="24"/>
          <w:szCs w:val="24"/>
        </w:rPr>
        <w:t>integration of the treatment of severe acute malnutrition at the basic h</w:t>
      </w:r>
      <w:r w:rsidRPr="002B1CFA">
        <w:rPr>
          <w:rFonts w:ascii="Times New Roman" w:hAnsi="Times New Roman" w:cs="Times New Roman"/>
          <w:sz w:val="24"/>
          <w:szCs w:val="24"/>
        </w:rPr>
        <w:t xml:space="preserve">ealth facilities. Therefore, in </w:t>
      </w:r>
      <w:r w:rsidRPr="002B1CFA">
        <w:rPr>
          <w:rFonts w:ascii="Times New Roman" w:hAnsi="Times New Roman" w:cs="Times New Roman"/>
          <w:sz w:val="24"/>
          <w:szCs w:val="24"/>
        </w:rPr>
        <w:t xml:space="preserve">transition contexts, </w:t>
      </w:r>
      <w:r w:rsidR="00201443" w:rsidRPr="002B1CFA">
        <w:rPr>
          <w:rFonts w:ascii="Times New Roman" w:hAnsi="Times New Roman" w:cs="Times New Roman"/>
          <w:sz w:val="24"/>
          <w:szCs w:val="24"/>
        </w:rPr>
        <w:t xml:space="preserve">the therapeutic care according to </w:t>
      </w:r>
      <w:r w:rsidRPr="002B1CFA">
        <w:rPr>
          <w:rFonts w:ascii="Times New Roman" w:hAnsi="Times New Roman" w:cs="Times New Roman"/>
          <w:sz w:val="24"/>
          <w:szCs w:val="24"/>
        </w:rPr>
        <w:t>Concern’s focus included out-patient treat</w:t>
      </w:r>
      <w:r w:rsidRPr="002B1CFA">
        <w:rPr>
          <w:rFonts w:ascii="Times New Roman" w:hAnsi="Times New Roman" w:cs="Times New Roman"/>
          <w:sz w:val="24"/>
          <w:szCs w:val="24"/>
        </w:rPr>
        <w:t>ment of S</w:t>
      </w:r>
      <w:r w:rsidR="00201443" w:rsidRPr="002B1CFA">
        <w:rPr>
          <w:rFonts w:ascii="Times New Roman" w:hAnsi="Times New Roman" w:cs="Times New Roman"/>
          <w:sz w:val="24"/>
          <w:szCs w:val="24"/>
        </w:rPr>
        <w:t xml:space="preserve">evere </w:t>
      </w:r>
      <w:r w:rsidRPr="002B1CFA">
        <w:rPr>
          <w:rFonts w:ascii="Times New Roman" w:hAnsi="Times New Roman" w:cs="Times New Roman"/>
          <w:sz w:val="24"/>
          <w:szCs w:val="24"/>
        </w:rPr>
        <w:t>A</w:t>
      </w:r>
      <w:r w:rsidR="00201443" w:rsidRPr="002B1CFA">
        <w:rPr>
          <w:rFonts w:ascii="Times New Roman" w:hAnsi="Times New Roman" w:cs="Times New Roman"/>
          <w:sz w:val="24"/>
          <w:szCs w:val="24"/>
        </w:rPr>
        <w:t xml:space="preserve">cute </w:t>
      </w:r>
      <w:r w:rsidRPr="002B1CFA">
        <w:rPr>
          <w:rFonts w:ascii="Times New Roman" w:hAnsi="Times New Roman" w:cs="Times New Roman"/>
          <w:sz w:val="24"/>
          <w:szCs w:val="24"/>
        </w:rPr>
        <w:t>M</w:t>
      </w:r>
      <w:r w:rsidR="00201443" w:rsidRPr="002B1CFA">
        <w:rPr>
          <w:rFonts w:ascii="Times New Roman" w:hAnsi="Times New Roman" w:cs="Times New Roman"/>
          <w:sz w:val="24"/>
          <w:szCs w:val="24"/>
        </w:rPr>
        <w:t>alnutrition</w:t>
      </w:r>
      <w:r w:rsidRPr="002B1CFA">
        <w:rPr>
          <w:rFonts w:ascii="Times New Roman" w:hAnsi="Times New Roman" w:cs="Times New Roman"/>
          <w:sz w:val="24"/>
          <w:szCs w:val="24"/>
        </w:rPr>
        <w:t xml:space="preserve"> in combination with </w:t>
      </w:r>
      <w:r w:rsidRPr="002B1CFA">
        <w:rPr>
          <w:rFonts w:ascii="Times New Roman" w:hAnsi="Times New Roman" w:cs="Times New Roman"/>
          <w:sz w:val="24"/>
          <w:szCs w:val="24"/>
        </w:rPr>
        <w:t>referral services for complicated cases (stabilization services) built on a strong comm</w:t>
      </w:r>
      <w:r w:rsidRPr="002B1CFA">
        <w:rPr>
          <w:rFonts w:ascii="Times New Roman" w:hAnsi="Times New Roman" w:cs="Times New Roman"/>
          <w:sz w:val="24"/>
          <w:szCs w:val="24"/>
        </w:rPr>
        <w:t xml:space="preserve">unity mobilization, </w:t>
      </w:r>
      <w:r w:rsidRPr="002B1CFA">
        <w:rPr>
          <w:rFonts w:ascii="Times New Roman" w:hAnsi="Times New Roman" w:cs="Times New Roman"/>
          <w:sz w:val="24"/>
          <w:szCs w:val="24"/>
        </w:rPr>
        <w:t>health education and wider support to strengthening the health system.</w:t>
      </w:r>
    </w:p>
    <w:p w:rsidR="00201443"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p>
    <w:p w:rsidR="002E5804" w:rsidRPr="002B1CFA" w:rsidRDefault="002E5804"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lastRenderedPageBreak/>
        <w:t>The potential long-term application of a modified C</w:t>
      </w:r>
      <w:r w:rsidR="00201443" w:rsidRPr="002B1CFA">
        <w:rPr>
          <w:rFonts w:ascii="Times New Roman" w:hAnsi="Times New Roman" w:cs="Times New Roman"/>
          <w:sz w:val="24"/>
          <w:szCs w:val="24"/>
        </w:rPr>
        <w:t xml:space="preserve">ommunity-Based </w:t>
      </w:r>
      <w:r w:rsidRPr="002B1CFA">
        <w:rPr>
          <w:rFonts w:ascii="Times New Roman" w:hAnsi="Times New Roman" w:cs="Times New Roman"/>
          <w:sz w:val="24"/>
          <w:szCs w:val="24"/>
        </w:rPr>
        <w:t>T</w:t>
      </w:r>
      <w:r w:rsidR="00201443" w:rsidRPr="002B1CFA">
        <w:rPr>
          <w:rFonts w:ascii="Times New Roman" w:hAnsi="Times New Roman" w:cs="Times New Roman"/>
          <w:sz w:val="24"/>
          <w:szCs w:val="24"/>
        </w:rPr>
        <w:t xml:space="preserve">herapeutic </w:t>
      </w:r>
      <w:r w:rsidRPr="002B1CFA">
        <w:rPr>
          <w:rFonts w:ascii="Times New Roman" w:hAnsi="Times New Roman" w:cs="Times New Roman"/>
          <w:sz w:val="24"/>
          <w:szCs w:val="24"/>
        </w:rPr>
        <w:t>C</w:t>
      </w:r>
      <w:r w:rsidR="00201443" w:rsidRPr="002B1CFA">
        <w:rPr>
          <w:rFonts w:ascii="Times New Roman" w:hAnsi="Times New Roman" w:cs="Times New Roman"/>
          <w:sz w:val="24"/>
          <w:szCs w:val="24"/>
        </w:rPr>
        <w:t>are</w:t>
      </w:r>
      <w:r w:rsidRPr="002B1CFA">
        <w:rPr>
          <w:rFonts w:ascii="Times New Roman" w:hAnsi="Times New Roman" w:cs="Times New Roman"/>
          <w:sz w:val="24"/>
          <w:szCs w:val="24"/>
        </w:rPr>
        <w:t xml:space="preserve"> approach to treat S</w:t>
      </w:r>
      <w:r w:rsidR="00201443" w:rsidRPr="002B1CFA">
        <w:rPr>
          <w:rFonts w:ascii="Times New Roman" w:hAnsi="Times New Roman" w:cs="Times New Roman"/>
          <w:sz w:val="24"/>
          <w:szCs w:val="24"/>
        </w:rPr>
        <w:t xml:space="preserve">evere </w:t>
      </w:r>
      <w:r w:rsidRPr="002B1CFA">
        <w:rPr>
          <w:rFonts w:ascii="Times New Roman" w:hAnsi="Times New Roman" w:cs="Times New Roman"/>
          <w:sz w:val="24"/>
          <w:szCs w:val="24"/>
        </w:rPr>
        <w:t>A</w:t>
      </w:r>
      <w:r w:rsidR="00201443" w:rsidRPr="002B1CFA">
        <w:rPr>
          <w:rFonts w:ascii="Times New Roman" w:hAnsi="Times New Roman" w:cs="Times New Roman"/>
          <w:sz w:val="24"/>
          <w:szCs w:val="24"/>
        </w:rPr>
        <w:t xml:space="preserve">cute </w:t>
      </w:r>
      <w:r w:rsidRPr="002B1CFA">
        <w:rPr>
          <w:rFonts w:ascii="Times New Roman" w:hAnsi="Times New Roman" w:cs="Times New Roman"/>
          <w:sz w:val="24"/>
          <w:szCs w:val="24"/>
        </w:rPr>
        <w:t>M</w:t>
      </w:r>
      <w:r w:rsidR="00201443" w:rsidRPr="002B1CFA">
        <w:rPr>
          <w:rFonts w:ascii="Times New Roman" w:hAnsi="Times New Roman" w:cs="Times New Roman"/>
          <w:sz w:val="24"/>
          <w:szCs w:val="24"/>
        </w:rPr>
        <w:t>alnutrition</w:t>
      </w:r>
      <w:r w:rsidRPr="002B1CFA">
        <w:rPr>
          <w:rFonts w:ascii="Times New Roman" w:hAnsi="Times New Roman" w:cs="Times New Roman"/>
          <w:sz w:val="24"/>
          <w:szCs w:val="24"/>
        </w:rPr>
        <w:t xml:space="preserve"> i</w:t>
      </w:r>
      <w:r w:rsidRPr="002B1CFA">
        <w:rPr>
          <w:rFonts w:ascii="Times New Roman" w:hAnsi="Times New Roman" w:cs="Times New Roman"/>
          <w:sz w:val="24"/>
          <w:szCs w:val="24"/>
        </w:rPr>
        <w:t xml:space="preserve">n transitional and nonemergency </w:t>
      </w:r>
      <w:r w:rsidRPr="002B1CFA">
        <w:rPr>
          <w:rFonts w:ascii="Times New Roman" w:hAnsi="Times New Roman" w:cs="Times New Roman"/>
          <w:sz w:val="24"/>
          <w:szCs w:val="24"/>
        </w:rPr>
        <w:t>situations has brought to the forefront o</w:t>
      </w:r>
      <w:r w:rsidRPr="002B1CFA">
        <w:rPr>
          <w:rFonts w:ascii="Times New Roman" w:hAnsi="Times New Roman" w:cs="Times New Roman"/>
          <w:sz w:val="24"/>
          <w:szCs w:val="24"/>
        </w:rPr>
        <w:t>f the C</w:t>
      </w:r>
      <w:r w:rsidR="00201443" w:rsidRPr="002B1CFA">
        <w:rPr>
          <w:rFonts w:ascii="Times New Roman" w:hAnsi="Times New Roman" w:cs="Times New Roman"/>
          <w:sz w:val="24"/>
          <w:szCs w:val="24"/>
        </w:rPr>
        <w:t xml:space="preserve">ommunity-Based </w:t>
      </w:r>
      <w:r w:rsidRPr="002B1CFA">
        <w:rPr>
          <w:rFonts w:ascii="Times New Roman" w:hAnsi="Times New Roman" w:cs="Times New Roman"/>
          <w:sz w:val="24"/>
          <w:szCs w:val="24"/>
        </w:rPr>
        <w:t>T</w:t>
      </w:r>
      <w:r w:rsidR="00201443" w:rsidRPr="002B1CFA">
        <w:rPr>
          <w:rFonts w:ascii="Times New Roman" w:hAnsi="Times New Roman" w:cs="Times New Roman"/>
          <w:sz w:val="24"/>
          <w:szCs w:val="24"/>
        </w:rPr>
        <w:t xml:space="preserve">herapeutic </w:t>
      </w:r>
      <w:r w:rsidRPr="002B1CFA">
        <w:rPr>
          <w:rFonts w:ascii="Times New Roman" w:hAnsi="Times New Roman" w:cs="Times New Roman"/>
          <w:sz w:val="24"/>
          <w:szCs w:val="24"/>
        </w:rPr>
        <w:t>C</w:t>
      </w:r>
      <w:r w:rsidR="00201443" w:rsidRPr="002B1CFA">
        <w:rPr>
          <w:rFonts w:ascii="Times New Roman" w:hAnsi="Times New Roman" w:cs="Times New Roman"/>
          <w:sz w:val="24"/>
          <w:szCs w:val="24"/>
        </w:rPr>
        <w:t>are</w:t>
      </w:r>
      <w:r w:rsidRPr="002B1CFA">
        <w:rPr>
          <w:rFonts w:ascii="Times New Roman" w:hAnsi="Times New Roman" w:cs="Times New Roman"/>
          <w:sz w:val="24"/>
          <w:szCs w:val="24"/>
        </w:rPr>
        <w:t xml:space="preserve"> services (out-patient </w:t>
      </w:r>
      <w:r w:rsidRPr="002B1CFA">
        <w:rPr>
          <w:rFonts w:ascii="Times New Roman" w:hAnsi="Times New Roman" w:cs="Times New Roman"/>
          <w:sz w:val="24"/>
          <w:szCs w:val="24"/>
        </w:rPr>
        <w:t xml:space="preserve">therapeutic care, </w:t>
      </w:r>
      <w:r w:rsidR="00201443" w:rsidRPr="002B1CFA">
        <w:rPr>
          <w:rFonts w:ascii="Times New Roman" w:hAnsi="Times New Roman" w:cs="Times New Roman"/>
          <w:sz w:val="24"/>
          <w:szCs w:val="24"/>
        </w:rPr>
        <w:t>stabilization</w:t>
      </w:r>
      <w:r w:rsidRPr="002B1CFA">
        <w:rPr>
          <w:rFonts w:ascii="Times New Roman" w:hAnsi="Times New Roman" w:cs="Times New Roman"/>
          <w:sz w:val="24"/>
          <w:szCs w:val="24"/>
        </w:rPr>
        <w:t xml:space="preserve"> care (SC), and community mobilization and screening).</w:t>
      </w:r>
    </w:p>
    <w:p w:rsidR="002E5804" w:rsidRPr="002B1CFA" w:rsidRDefault="002E5804" w:rsidP="002B1CFA">
      <w:pPr>
        <w:autoSpaceDE w:val="0"/>
        <w:autoSpaceDN w:val="0"/>
        <w:adjustRightInd w:val="0"/>
        <w:spacing w:after="0" w:line="360" w:lineRule="auto"/>
        <w:jc w:val="both"/>
        <w:rPr>
          <w:rFonts w:ascii="Times New Roman" w:hAnsi="Times New Roman" w:cs="Times New Roman"/>
          <w:sz w:val="24"/>
          <w:szCs w:val="24"/>
        </w:rPr>
      </w:pPr>
    </w:p>
    <w:p w:rsidR="00201443" w:rsidRPr="002B1CFA" w:rsidRDefault="00201443"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R</w:t>
      </w:r>
      <w:r w:rsidRPr="002B1CFA">
        <w:rPr>
          <w:rFonts w:ascii="Times New Roman" w:hAnsi="Times New Roman" w:cs="Times New Roman"/>
          <w:b/>
          <w:bCs/>
          <w:sz w:val="24"/>
          <w:szCs w:val="24"/>
        </w:rPr>
        <w:t>equirements for T</w:t>
      </w:r>
      <w:r w:rsidRPr="002B1CFA">
        <w:rPr>
          <w:rFonts w:ascii="Times New Roman" w:hAnsi="Times New Roman" w:cs="Times New Roman"/>
          <w:b/>
          <w:bCs/>
          <w:sz w:val="24"/>
          <w:szCs w:val="24"/>
        </w:rPr>
        <w:t xml:space="preserve">herapeutic </w:t>
      </w:r>
      <w:r w:rsidRPr="002B1CFA">
        <w:rPr>
          <w:rFonts w:ascii="Times New Roman" w:hAnsi="Times New Roman" w:cs="Times New Roman"/>
          <w:b/>
          <w:bCs/>
          <w:sz w:val="24"/>
          <w:szCs w:val="24"/>
        </w:rPr>
        <w:t>C</w:t>
      </w:r>
      <w:r w:rsidRPr="002B1CFA">
        <w:rPr>
          <w:rFonts w:ascii="Times New Roman" w:hAnsi="Times New Roman" w:cs="Times New Roman"/>
          <w:b/>
          <w:bCs/>
          <w:sz w:val="24"/>
          <w:szCs w:val="24"/>
        </w:rPr>
        <w:t>are</w:t>
      </w:r>
      <w:r w:rsidRPr="002B1CFA">
        <w:rPr>
          <w:rFonts w:ascii="Times New Roman" w:hAnsi="Times New Roman" w:cs="Times New Roman"/>
          <w:b/>
          <w:bCs/>
          <w:sz w:val="24"/>
          <w:szCs w:val="24"/>
        </w:rPr>
        <w:t xml:space="preserve"> service provision</w:t>
      </w:r>
      <w:r w:rsidRPr="002B1CFA">
        <w:rPr>
          <w:rFonts w:ascii="Times New Roman" w:hAnsi="Times New Roman" w:cs="Times New Roman"/>
          <w:b/>
          <w:bCs/>
          <w:sz w:val="24"/>
          <w:szCs w:val="24"/>
        </w:rPr>
        <w:t>:</w:t>
      </w:r>
    </w:p>
    <w:p w:rsidR="008E30D1" w:rsidRPr="002B1CFA" w:rsidRDefault="00201443"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 xml:space="preserve">National commitment and policy change. </w:t>
      </w:r>
    </w:p>
    <w:p w:rsidR="00201443"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Fundamental to </w:t>
      </w:r>
      <w:r w:rsidR="00912BE2" w:rsidRPr="002B1CFA">
        <w:rPr>
          <w:rFonts w:ascii="Times New Roman" w:hAnsi="Times New Roman" w:cs="Times New Roman"/>
          <w:sz w:val="24"/>
          <w:szCs w:val="24"/>
        </w:rPr>
        <w:t>therapeutic care</w:t>
      </w:r>
      <w:r w:rsidR="00361D64" w:rsidRPr="002B1CFA">
        <w:rPr>
          <w:rFonts w:ascii="Times New Roman" w:hAnsi="Times New Roman" w:cs="Times New Roman"/>
          <w:sz w:val="24"/>
          <w:szCs w:val="24"/>
        </w:rPr>
        <w:t xml:space="preserve"> programming is the </w:t>
      </w:r>
      <w:r w:rsidRPr="002B1CFA">
        <w:rPr>
          <w:rFonts w:ascii="Times New Roman" w:hAnsi="Times New Roman" w:cs="Times New Roman"/>
          <w:sz w:val="24"/>
          <w:szCs w:val="24"/>
        </w:rPr>
        <w:t>commitment by national Ministries of Health (MO</w:t>
      </w:r>
      <w:r w:rsidR="00912BE2" w:rsidRPr="002B1CFA">
        <w:rPr>
          <w:rFonts w:ascii="Times New Roman" w:hAnsi="Times New Roman" w:cs="Times New Roman"/>
          <w:sz w:val="24"/>
          <w:szCs w:val="24"/>
        </w:rPr>
        <w:t xml:space="preserve">H) as well as UN agencies to adhere to the methodology, </w:t>
      </w:r>
      <w:r w:rsidRPr="002B1CFA">
        <w:rPr>
          <w:rFonts w:ascii="Times New Roman" w:hAnsi="Times New Roman" w:cs="Times New Roman"/>
          <w:sz w:val="24"/>
          <w:szCs w:val="24"/>
        </w:rPr>
        <w:t>components and principles of therapeutic care f</w:t>
      </w:r>
      <w:r w:rsidR="00912BE2" w:rsidRPr="002B1CFA">
        <w:rPr>
          <w:rFonts w:ascii="Times New Roman" w:hAnsi="Times New Roman" w:cs="Times New Roman"/>
          <w:sz w:val="24"/>
          <w:szCs w:val="24"/>
        </w:rPr>
        <w:t xml:space="preserve">or severe acute malnutrition. </w:t>
      </w:r>
    </w:p>
    <w:p w:rsidR="00912BE2" w:rsidRPr="002B1CFA" w:rsidRDefault="00912BE2" w:rsidP="002B1CFA">
      <w:pPr>
        <w:autoSpaceDE w:val="0"/>
        <w:autoSpaceDN w:val="0"/>
        <w:adjustRightInd w:val="0"/>
        <w:spacing w:after="0" w:line="360" w:lineRule="auto"/>
        <w:jc w:val="both"/>
        <w:rPr>
          <w:rFonts w:ascii="Times New Roman" w:hAnsi="Times New Roman" w:cs="Times New Roman"/>
          <w:sz w:val="24"/>
          <w:szCs w:val="24"/>
        </w:rPr>
      </w:pPr>
    </w:p>
    <w:p w:rsidR="00201443" w:rsidRPr="002B1CFA" w:rsidRDefault="00912BE2"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In countries where therapeutic care programme is implemented or supported</w:t>
      </w:r>
      <w:r w:rsidR="00201443" w:rsidRPr="002B1CFA">
        <w:rPr>
          <w:rFonts w:ascii="Times New Roman" w:hAnsi="Times New Roman" w:cs="Times New Roman"/>
          <w:sz w:val="24"/>
          <w:szCs w:val="24"/>
        </w:rPr>
        <w:t>, succe</w:t>
      </w:r>
      <w:r w:rsidRPr="002B1CFA">
        <w:rPr>
          <w:rFonts w:ascii="Times New Roman" w:hAnsi="Times New Roman" w:cs="Times New Roman"/>
          <w:sz w:val="24"/>
          <w:szCs w:val="24"/>
        </w:rPr>
        <w:t>ssful integration of therapeutic care</w:t>
      </w:r>
      <w:r w:rsidR="00201443" w:rsidRPr="002B1CFA">
        <w:rPr>
          <w:rFonts w:ascii="Times New Roman" w:hAnsi="Times New Roman" w:cs="Times New Roman"/>
          <w:sz w:val="24"/>
          <w:szCs w:val="24"/>
        </w:rPr>
        <w:t xml:space="preserve"> activities into MOH </w:t>
      </w:r>
      <w:r w:rsidRPr="002B1CFA">
        <w:rPr>
          <w:rFonts w:ascii="Times New Roman" w:hAnsi="Times New Roman" w:cs="Times New Roman"/>
          <w:sz w:val="24"/>
          <w:szCs w:val="24"/>
        </w:rPr>
        <w:t xml:space="preserve">Primary </w:t>
      </w:r>
      <w:proofErr w:type="spellStart"/>
      <w:r w:rsidRPr="002B1CFA">
        <w:rPr>
          <w:rFonts w:ascii="Times New Roman" w:hAnsi="Times New Roman" w:cs="Times New Roman"/>
          <w:sz w:val="24"/>
          <w:szCs w:val="24"/>
        </w:rPr>
        <w:t>Halth</w:t>
      </w:r>
      <w:proofErr w:type="spellEnd"/>
      <w:r w:rsidRPr="002B1CFA">
        <w:rPr>
          <w:rFonts w:ascii="Times New Roman" w:hAnsi="Times New Roman" w:cs="Times New Roman"/>
          <w:sz w:val="24"/>
          <w:szCs w:val="24"/>
        </w:rPr>
        <w:t xml:space="preserve"> Care (</w:t>
      </w:r>
      <w:r w:rsidR="00201443" w:rsidRPr="002B1CFA">
        <w:rPr>
          <w:rFonts w:ascii="Times New Roman" w:hAnsi="Times New Roman" w:cs="Times New Roman"/>
          <w:sz w:val="24"/>
          <w:szCs w:val="24"/>
        </w:rPr>
        <w:t>PHC</w:t>
      </w:r>
      <w:r w:rsidRPr="002B1CFA">
        <w:rPr>
          <w:rFonts w:ascii="Times New Roman" w:hAnsi="Times New Roman" w:cs="Times New Roman"/>
          <w:sz w:val="24"/>
          <w:szCs w:val="24"/>
        </w:rPr>
        <w:t>)</w:t>
      </w:r>
      <w:r w:rsidR="00201443" w:rsidRPr="002B1CFA">
        <w:rPr>
          <w:rFonts w:ascii="Times New Roman" w:hAnsi="Times New Roman" w:cs="Times New Roman"/>
          <w:sz w:val="24"/>
          <w:szCs w:val="24"/>
        </w:rPr>
        <w:t xml:space="preserve"> systems has </w:t>
      </w:r>
      <w:r w:rsidRPr="002B1CFA">
        <w:rPr>
          <w:rFonts w:ascii="Times New Roman" w:hAnsi="Times New Roman" w:cs="Times New Roman"/>
          <w:sz w:val="24"/>
          <w:szCs w:val="24"/>
        </w:rPr>
        <w:t>to be</w:t>
      </w:r>
      <w:r w:rsidR="00201443" w:rsidRPr="002B1CFA">
        <w:rPr>
          <w:rFonts w:ascii="Times New Roman" w:hAnsi="Times New Roman" w:cs="Times New Roman"/>
          <w:sz w:val="24"/>
          <w:szCs w:val="24"/>
        </w:rPr>
        <w:t xml:space="preserve"> variable. Althoug</w:t>
      </w:r>
      <w:r w:rsidRPr="002B1CFA">
        <w:rPr>
          <w:rFonts w:ascii="Times New Roman" w:hAnsi="Times New Roman" w:cs="Times New Roman"/>
          <w:sz w:val="24"/>
          <w:szCs w:val="24"/>
        </w:rPr>
        <w:t>h there has been national level support for implementation of therapeutic care</w:t>
      </w:r>
      <w:r w:rsidR="00201443" w:rsidRPr="002B1CFA">
        <w:rPr>
          <w:rFonts w:ascii="Times New Roman" w:hAnsi="Times New Roman" w:cs="Times New Roman"/>
          <w:sz w:val="24"/>
          <w:szCs w:val="24"/>
        </w:rPr>
        <w:t xml:space="preserve"> in a number of countries, the pr</w:t>
      </w:r>
      <w:r w:rsidRPr="002B1CFA">
        <w:rPr>
          <w:rFonts w:ascii="Times New Roman" w:hAnsi="Times New Roman" w:cs="Times New Roman"/>
          <w:sz w:val="24"/>
          <w:szCs w:val="24"/>
        </w:rPr>
        <w:t xml:space="preserve">ocess of national policy change </w:t>
      </w:r>
      <w:r w:rsidR="00201443" w:rsidRPr="002B1CFA">
        <w:rPr>
          <w:rFonts w:ascii="Times New Roman" w:hAnsi="Times New Roman" w:cs="Times New Roman"/>
          <w:sz w:val="24"/>
          <w:szCs w:val="24"/>
        </w:rPr>
        <w:t xml:space="preserve">takes time; however </w:t>
      </w:r>
      <w:r w:rsidRPr="002B1CFA">
        <w:rPr>
          <w:rFonts w:ascii="Times New Roman" w:hAnsi="Times New Roman" w:cs="Times New Roman"/>
          <w:sz w:val="24"/>
          <w:szCs w:val="24"/>
        </w:rPr>
        <w:t>therapeutic care</w:t>
      </w:r>
      <w:r w:rsidR="00201443" w:rsidRPr="002B1CFA">
        <w:rPr>
          <w:rFonts w:ascii="Times New Roman" w:hAnsi="Times New Roman" w:cs="Times New Roman"/>
          <w:sz w:val="24"/>
          <w:szCs w:val="24"/>
        </w:rPr>
        <w:t xml:space="preserve"> implementation is informing and shaping </w:t>
      </w:r>
      <w:r w:rsidRPr="002B1CFA">
        <w:rPr>
          <w:rFonts w:ascii="Times New Roman" w:hAnsi="Times New Roman" w:cs="Times New Roman"/>
          <w:sz w:val="24"/>
          <w:szCs w:val="24"/>
        </w:rPr>
        <w:t xml:space="preserve">the national policy debate in a </w:t>
      </w:r>
      <w:r w:rsidR="00201443" w:rsidRPr="002B1CFA">
        <w:rPr>
          <w:rFonts w:ascii="Times New Roman" w:hAnsi="Times New Roman" w:cs="Times New Roman"/>
          <w:sz w:val="24"/>
          <w:szCs w:val="24"/>
        </w:rPr>
        <w:t>number of countries</w:t>
      </w:r>
      <w:r w:rsidRPr="002B1CFA">
        <w:rPr>
          <w:rFonts w:ascii="Times New Roman" w:hAnsi="Times New Roman" w:cs="Times New Roman"/>
          <w:sz w:val="24"/>
          <w:szCs w:val="24"/>
        </w:rPr>
        <w:t xml:space="preserve"> including South Sudan</w:t>
      </w:r>
      <w:r w:rsidR="00201443" w:rsidRPr="002B1CFA">
        <w:rPr>
          <w:rFonts w:ascii="Times New Roman" w:hAnsi="Times New Roman" w:cs="Times New Roman"/>
          <w:sz w:val="24"/>
          <w:szCs w:val="24"/>
        </w:rPr>
        <w:t>.</w:t>
      </w:r>
    </w:p>
    <w:p w:rsidR="00912BE2" w:rsidRPr="002B1CFA" w:rsidRDefault="00912BE2" w:rsidP="002B1CFA">
      <w:pPr>
        <w:autoSpaceDE w:val="0"/>
        <w:autoSpaceDN w:val="0"/>
        <w:adjustRightInd w:val="0"/>
        <w:spacing w:after="0" w:line="360" w:lineRule="auto"/>
        <w:jc w:val="both"/>
        <w:rPr>
          <w:rFonts w:ascii="Times New Roman" w:hAnsi="Times New Roman" w:cs="Times New Roman"/>
          <w:sz w:val="24"/>
          <w:szCs w:val="24"/>
        </w:rPr>
      </w:pPr>
    </w:p>
    <w:p w:rsidR="00912BE2" w:rsidRPr="002B1CFA" w:rsidRDefault="00201443"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P</w:t>
      </w:r>
      <w:r w:rsidR="00912BE2" w:rsidRPr="002B1CFA">
        <w:rPr>
          <w:rFonts w:ascii="Times New Roman" w:hAnsi="Times New Roman" w:cs="Times New Roman"/>
          <w:b/>
          <w:bCs/>
          <w:sz w:val="24"/>
          <w:szCs w:val="24"/>
        </w:rPr>
        <w:t>rimary Health Care (PHC) system:</w:t>
      </w:r>
    </w:p>
    <w:p w:rsidR="00201443"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A PHC system encompasses ser</w:t>
      </w:r>
      <w:r w:rsidR="00912BE2" w:rsidRPr="002B1CFA">
        <w:rPr>
          <w:rFonts w:ascii="Times New Roman" w:hAnsi="Times New Roman" w:cs="Times New Roman"/>
          <w:sz w:val="24"/>
          <w:szCs w:val="24"/>
        </w:rPr>
        <w:t xml:space="preserve">vices provided by the Ministry, </w:t>
      </w:r>
      <w:r w:rsidRPr="002B1CFA">
        <w:rPr>
          <w:rFonts w:ascii="Times New Roman" w:hAnsi="Times New Roman" w:cs="Times New Roman"/>
          <w:sz w:val="24"/>
          <w:szCs w:val="24"/>
        </w:rPr>
        <w:t xml:space="preserve">NGOs and community structures. For the </w:t>
      </w:r>
      <w:r w:rsidR="00912BE2" w:rsidRPr="002B1CFA">
        <w:rPr>
          <w:rFonts w:ascii="Times New Roman" w:hAnsi="Times New Roman" w:cs="Times New Roman"/>
          <w:sz w:val="24"/>
          <w:szCs w:val="24"/>
        </w:rPr>
        <w:t>therapeutic care</w:t>
      </w:r>
      <w:r w:rsidRPr="002B1CFA">
        <w:rPr>
          <w:rFonts w:ascii="Times New Roman" w:hAnsi="Times New Roman" w:cs="Times New Roman"/>
          <w:sz w:val="24"/>
          <w:szCs w:val="24"/>
        </w:rPr>
        <w:t xml:space="preserve"> approach to be sustai</w:t>
      </w:r>
      <w:r w:rsidR="00912BE2" w:rsidRPr="002B1CFA">
        <w:rPr>
          <w:rFonts w:ascii="Times New Roman" w:hAnsi="Times New Roman" w:cs="Times New Roman"/>
          <w:sz w:val="24"/>
          <w:szCs w:val="24"/>
        </w:rPr>
        <w:t xml:space="preserve">nable, a PHC system needs to be </w:t>
      </w:r>
      <w:r w:rsidRPr="002B1CFA">
        <w:rPr>
          <w:rFonts w:ascii="Times New Roman" w:hAnsi="Times New Roman" w:cs="Times New Roman"/>
          <w:sz w:val="24"/>
          <w:szCs w:val="24"/>
        </w:rPr>
        <w:t>in place, with adequate, accessible structures and staffing capaci</w:t>
      </w:r>
      <w:r w:rsidR="00912BE2" w:rsidRPr="002B1CFA">
        <w:rPr>
          <w:rFonts w:ascii="Times New Roman" w:hAnsi="Times New Roman" w:cs="Times New Roman"/>
          <w:sz w:val="24"/>
          <w:szCs w:val="24"/>
        </w:rPr>
        <w:t xml:space="preserve">ty able to provide basic health </w:t>
      </w:r>
      <w:r w:rsidRPr="002B1CFA">
        <w:rPr>
          <w:rFonts w:ascii="Times New Roman" w:hAnsi="Times New Roman" w:cs="Times New Roman"/>
          <w:sz w:val="24"/>
          <w:szCs w:val="24"/>
        </w:rPr>
        <w:t xml:space="preserve">services. It is through these facilities that </w:t>
      </w:r>
      <w:r w:rsidR="00912BE2" w:rsidRPr="002B1CFA">
        <w:rPr>
          <w:rFonts w:ascii="Times New Roman" w:hAnsi="Times New Roman" w:cs="Times New Roman"/>
          <w:sz w:val="24"/>
          <w:szCs w:val="24"/>
        </w:rPr>
        <w:t>therapeutic care</w:t>
      </w:r>
      <w:r w:rsidRPr="002B1CFA">
        <w:rPr>
          <w:rFonts w:ascii="Times New Roman" w:hAnsi="Times New Roman" w:cs="Times New Roman"/>
          <w:sz w:val="24"/>
          <w:szCs w:val="24"/>
        </w:rPr>
        <w:t xml:space="preserve"> activities should be provided.</w:t>
      </w:r>
    </w:p>
    <w:p w:rsidR="00912BE2"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In the majority of emergency contexts ensuring functioning PHC facili</w:t>
      </w:r>
      <w:r w:rsidR="00912BE2" w:rsidRPr="002B1CFA">
        <w:rPr>
          <w:rFonts w:ascii="Times New Roman" w:hAnsi="Times New Roman" w:cs="Times New Roman"/>
          <w:sz w:val="24"/>
          <w:szCs w:val="24"/>
        </w:rPr>
        <w:t xml:space="preserve">ties, in which to integrate therapeutic care </w:t>
      </w:r>
      <w:r w:rsidRPr="002B1CFA">
        <w:rPr>
          <w:rFonts w:ascii="Times New Roman" w:hAnsi="Times New Roman" w:cs="Times New Roman"/>
          <w:sz w:val="24"/>
          <w:szCs w:val="24"/>
        </w:rPr>
        <w:t>services is challenging and often relies heavily on external resources</w:t>
      </w:r>
      <w:r w:rsidR="00912BE2" w:rsidRPr="002B1CFA">
        <w:rPr>
          <w:rFonts w:ascii="Times New Roman" w:hAnsi="Times New Roman" w:cs="Times New Roman"/>
          <w:sz w:val="24"/>
          <w:szCs w:val="24"/>
        </w:rPr>
        <w:t xml:space="preserve">. Implementing therapeutic care in nutrition </w:t>
      </w:r>
      <w:r w:rsidRPr="002B1CFA">
        <w:rPr>
          <w:rFonts w:ascii="Times New Roman" w:hAnsi="Times New Roman" w:cs="Times New Roman"/>
          <w:sz w:val="24"/>
          <w:szCs w:val="24"/>
        </w:rPr>
        <w:t>emergencies can support and strengthen the PHC structure</w:t>
      </w:r>
      <w:r w:rsidR="00912BE2" w:rsidRPr="002B1CFA">
        <w:rPr>
          <w:rFonts w:ascii="Times New Roman" w:hAnsi="Times New Roman" w:cs="Times New Roman"/>
          <w:sz w:val="24"/>
          <w:szCs w:val="24"/>
        </w:rPr>
        <w:t>.</w:t>
      </w:r>
      <w:r w:rsidRPr="002B1CFA">
        <w:rPr>
          <w:rFonts w:ascii="Times New Roman" w:hAnsi="Times New Roman" w:cs="Times New Roman"/>
          <w:sz w:val="24"/>
          <w:szCs w:val="24"/>
        </w:rPr>
        <w:t xml:space="preserve"> </w:t>
      </w:r>
    </w:p>
    <w:p w:rsidR="00912BE2" w:rsidRPr="002B1CFA" w:rsidRDefault="00912BE2" w:rsidP="002B1CFA">
      <w:pPr>
        <w:autoSpaceDE w:val="0"/>
        <w:autoSpaceDN w:val="0"/>
        <w:adjustRightInd w:val="0"/>
        <w:spacing w:after="0" w:line="360" w:lineRule="auto"/>
        <w:jc w:val="both"/>
        <w:rPr>
          <w:rFonts w:ascii="Times New Roman" w:hAnsi="Times New Roman" w:cs="Times New Roman"/>
          <w:sz w:val="24"/>
          <w:szCs w:val="24"/>
        </w:rPr>
      </w:pPr>
    </w:p>
    <w:p w:rsidR="00912BE2" w:rsidRPr="002B1CFA" w:rsidRDefault="00201443"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 xml:space="preserve">Nutrition </w:t>
      </w:r>
      <w:r w:rsidR="00912BE2" w:rsidRPr="002B1CFA">
        <w:rPr>
          <w:rFonts w:ascii="Times New Roman" w:hAnsi="Times New Roman" w:cs="Times New Roman"/>
          <w:b/>
          <w:bCs/>
          <w:sz w:val="24"/>
          <w:szCs w:val="24"/>
        </w:rPr>
        <w:t>reporting and monitoring system:</w:t>
      </w:r>
      <w:r w:rsidRPr="002B1CFA">
        <w:rPr>
          <w:rFonts w:ascii="Times New Roman" w:hAnsi="Times New Roman" w:cs="Times New Roman"/>
          <w:b/>
          <w:bCs/>
          <w:sz w:val="24"/>
          <w:szCs w:val="24"/>
        </w:rPr>
        <w:t xml:space="preserve"> </w:t>
      </w:r>
    </w:p>
    <w:p w:rsidR="00201443"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Consistent and acc</w:t>
      </w:r>
      <w:r w:rsidR="00EE678A" w:rsidRPr="002B1CFA">
        <w:rPr>
          <w:rFonts w:ascii="Times New Roman" w:hAnsi="Times New Roman" w:cs="Times New Roman"/>
          <w:sz w:val="24"/>
          <w:szCs w:val="24"/>
        </w:rPr>
        <w:t xml:space="preserve">urate reporting of severe acute </w:t>
      </w:r>
      <w:r w:rsidRPr="002B1CFA">
        <w:rPr>
          <w:rFonts w:ascii="Times New Roman" w:hAnsi="Times New Roman" w:cs="Times New Roman"/>
          <w:sz w:val="24"/>
          <w:szCs w:val="24"/>
        </w:rPr>
        <w:t>malnutrition would allow for the early detection of a deteriorating nutrition situation and could foster</w:t>
      </w:r>
      <w:r w:rsidR="00EE678A" w:rsidRPr="002B1CFA">
        <w:rPr>
          <w:rFonts w:ascii="Times New Roman" w:hAnsi="Times New Roman" w:cs="Times New Roman"/>
          <w:sz w:val="24"/>
          <w:szCs w:val="24"/>
        </w:rPr>
        <w:t xml:space="preserve"> </w:t>
      </w:r>
      <w:r w:rsidRPr="002B1CFA">
        <w:rPr>
          <w:rFonts w:ascii="Times New Roman" w:hAnsi="Times New Roman" w:cs="Times New Roman"/>
          <w:sz w:val="24"/>
          <w:szCs w:val="24"/>
        </w:rPr>
        <w:t xml:space="preserve">timely scale-up of activities. </w:t>
      </w:r>
      <w:r w:rsidRPr="002B1CFA">
        <w:rPr>
          <w:rFonts w:ascii="Times New Roman" w:hAnsi="Times New Roman" w:cs="Times New Roman"/>
          <w:sz w:val="24"/>
          <w:szCs w:val="24"/>
        </w:rPr>
        <w:lastRenderedPageBreak/>
        <w:t>However, in order for the primary health care services to be responsive to</w:t>
      </w:r>
      <w:r w:rsidR="00EE678A" w:rsidRPr="002B1CFA">
        <w:rPr>
          <w:rFonts w:ascii="Times New Roman" w:hAnsi="Times New Roman" w:cs="Times New Roman"/>
          <w:sz w:val="24"/>
          <w:szCs w:val="24"/>
        </w:rPr>
        <w:t xml:space="preserve"> </w:t>
      </w:r>
      <w:r w:rsidRPr="002B1CFA">
        <w:rPr>
          <w:rFonts w:ascii="Times New Roman" w:hAnsi="Times New Roman" w:cs="Times New Roman"/>
          <w:sz w:val="24"/>
          <w:szCs w:val="24"/>
        </w:rPr>
        <w:t>changing levels of malnutrition over time, cases of acute malnutrit</w:t>
      </w:r>
      <w:r w:rsidR="00EE678A" w:rsidRPr="002B1CFA">
        <w:rPr>
          <w:rFonts w:ascii="Times New Roman" w:hAnsi="Times New Roman" w:cs="Times New Roman"/>
          <w:sz w:val="24"/>
          <w:szCs w:val="24"/>
        </w:rPr>
        <w:t xml:space="preserve">ion should be incorporated into </w:t>
      </w:r>
      <w:r w:rsidRPr="002B1CFA">
        <w:rPr>
          <w:rFonts w:ascii="Times New Roman" w:hAnsi="Times New Roman" w:cs="Times New Roman"/>
          <w:sz w:val="24"/>
          <w:szCs w:val="24"/>
        </w:rPr>
        <w:t>existing health management information system. In contexts wher</w:t>
      </w:r>
      <w:r w:rsidR="00EE678A" w:rsidRPr="002B1CFA">
        <w:rPr>
          <w:rFonts w:ascii="Times New Roman" w:hAnsi="Times New Roman" w:cs="Times New Roman"/>
          <w:sz w:val="24"/>
          <w:szCs w:val="24"/>
        </w:rPr>
        <w:t xml:space="preserve">e health management information </w:t>
      </w:r>
      <w:r w:rsidRPr="002B1CFA">
        <w:rPr>
          <w:rFonts w:ascii="Times New Roman" w:hAnsi="Times New Roman" w:cs="Times New Roman"/>
          <w:sz w:val="24"/>
          <w:szCs w:val="24"/>
        </w:rPr>
        <w:t>systems are weak, the need to monitor levels of severe acute malnutrit</w:t>
      </w:r>
      <w:r w:rsidR="00EE678A" w:rsidRPr="002B1CFA">
        <w:rPr>
          <w:rFonts w:ascii="Times New Roman" w:hAnsi="Times New Roman" w:cs="Times New Roman"/>
          <w:sz w:val="24"/>
          <w:szCs w:val="24"/>
        </w:rPr>
        <w:t xml:space="preserve">ion could be used as a catalyst </w:t>
      </w:r>
      <w:r w:rsidRPr="002B1CFA">
        <w:rPr>
          <w:rFonts w:ascii="Times New Roman" w:hAnsi="Times New Roman" w:cs="Times New Roman"/>
          <w:sz w:val="24"/>
          <w:szCs w:val="24"/>
        </w:rPr>
        <w:t>for improving reporting systems. In other contexts, reporting formats exist, yet are complicated a</w:t>
      </w:r>
      <w:r w:rsidR="00EE678A" w:rsidRPr="002B1CFA">
        <w:rPr>
          <w:rFonts w:ascii="Times New Roman" w:hAnsi="Times New Roman" w:cs="Times New Roman"/>
          <w:sz w:val="24"/>
          <w:szCs w:val="24"/>
        </w:rPr>
        <w:t xml:space="preserve">nd </w:t>
      </w:r>
      <w:r w:rsidRPr="002B1CFA">
        <w:rPr>
          <w:rFonts w:ascii="Times New Roman" w:hAnsi="Times New Roman" w:cs="Times New Roman"/>
          <w:sz w:val="24"/>
          <w:szCs w:val="24"/>
        </w:rPr>
        <w:t>challenging for local health workers and thus a simplified national forma</w:t>
      </w:r>
      <w:r w:rsidR="00EE678A" w:rsidRPr="002B1CFA">
        <w:rPr>
          <w:rFonts w:ascii="Times New Roman" w:hAnsi="Times New Roman" w:cs="Times New Roman"/>
          <w:sz w:val="24"/>
          <w:szCs w:val="24"/>
        </w:rPr>
        <w:t xml:space="preserve">t could allow for more accurate </w:t>
      </w:r>
      <w:r w:rsidRPr="002B1CFA">
        <w:rPr>
          <w:rFonts w:ascii="Times New Roman" w:hAnsi="Times New Roman" w:cs="Times New Roman"/>
          <w:sz w:val="24"/>
          <w:szCs w:val="24"/>
        </w:rPr>
        <w:t>and effective reporting. To support this, global reporting formats and protoc</w:t>
      </w:r>
      <w:r w:rsidR="00EE678A" w:rsidRPr="002B1CFA">
        <w:rPr>
          <w:rFonts w:ascii="Times New Roman" w:hAnsi="Times New Roman" w:cs="Times New Roman"/>
          <w:sz w:val="24"/>
          <w:szCs w:val="24"/>
        </w:rPr>
        <w:t xml:space="preserve">ols, like that of IMCI, need to </w:t>
      </w:r>
      <w:r w:rsidRPr="002B1CFA">
        <w:rPr>
          <w:rFonts w:ascii="Times New Roman" w:hAnsi="Times New Roman" w:cs="Times New Roman"/>
          <w:sz w:val="24"/>
          <w:szCs w:val="24"/>
        </w:rPr>
        <w:t>include standardized assessment criteria and treatment of acute malnutrition.</w:t>
      </w:r>
    </w:p>
    <w:p w:rsidR="00EE678A" w:rsidRPr="002B1CFA" w:rsidRDefault="00EE678A" w:rsidP="002B1CFA">
      <w:pPr>
        <w:autoSpaceDE w:val="0"/>
        <w:autoSpaceDN w:val="0"/>
        <w:adjustRightInd w:val="0"/>
        <w:spacing w:after="0" w:line="360" w:lineRule="auto"/>
        <w:jc w:val="both"/>
        <w:rPr>
          <w:rFonts w:ascii="Times New Roman" w:hAnsi="Times New Roman" w:cs="Times New Roman"/>
          <w:b/>
          <w:bCs/>
          <w:sz w:val="24"/>
          <w:szCs w:val="24"/>
        </w:rPr>
      </w:pPr>
    </w:p>
    <w:p w:rsidR="008E30D1"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b/>
          <w:bCs/>
          <w:sz w:val="24"/>
          <w:szCs w:val="24"/>
        </w:rPr>
        <w:t>Training and capacity building</w:t>
      </w:r>
      <w:r w:rsidR="008E30D1" w:rsidRPr="002B1CFA">
        <w:rPr>
          <w:rFonts w:ascii="Times New Roman" w:hAnsi="Times New Roman" w:cs="Times New Roman"/>
          <w:sz w:val="24"/>
          <w:szCs w:val="24"/>
        </w:rPr>
        <w:t>:</w:t>
      </w:r>
      <w:r w:rsidRPr="002B1CFA">
        <w:rPr>
          <w:rFonts w:ascii="Times New Roman" w:hAnsi="Times New Roman" w:cs="Times New Roman"/>
          <w:sz w:val="24"/>
          <w:szCs w:val="24"/>
        </w:rPr>
        <w:t xml:space="preserve"> </w:t>
      </w:r>
    </w:p>
    <w:p w:rsidR="00201443"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Some NGOs involved in </w:t>
      </w:r>
      <w:r w:rsidR="00361D64" w:rsidRPr="002B1CFA">
        <w:rPr>
          <w:rFonts w:ascii="Times New Roman" w:hAnsi="Times New Roman" w:cs="Times New Roman"/>
          <w:sz w:val="24"/>
          <w:szCs w:val="24"/>
        </w:rPr>
        <w:t>therapeutic care</w:t>
      </w:r>
      <w:r w:rsidRPr="002B1CFA">
        <w:rPr>
          <w:rFonts w:ascii="Times New Roman" w:hAnsi="Times New Roman" w:cs="Times New Roman"/>
          <w:sz w:val="24"/>
          <w:szCs w:val="24"/>
        </w:rPr>
        <w:t xml:space="preserve"> pro</w:t>
      </w:r>
      <w:r w:rsidR="008E30D1" w:rsidRPr="002B1CFA">
        <w:rPr>
          <w:rFonts w:ascii="Times New Roman" w:hAnsi="Times New Roman" w:cs="Times New Roman"/>
          <w:sz w:val="24"/>
          <w:szCs w:val="24"/>
        </w:rPr>
        <w:t xml:space="preserve">gramming are taking a long-term </w:t>
      </w:r>
      <w:r w:rsidRPr="002B1CFA">
        <w:rPr>
          <w:rFonts w:ascii="Times New Roman" w:hAnsi="Times New Roman" w:cs="Times New Roman"/>
          <w:sz w:val="24"/>
          <w:szCs w:val="24"/>
        </w:rPr>
        <w:t xml:space="preserve">look at the capacity development of staff in the primary health care facilities to support </w:t>
      </w:r>
      <w:r w:rsidR="009B6B14" w:rsidRPr="002B1CFA">
        <w:rPr>
          <w:rFonts w:ascii="Times New Roman" w:hAnsi="Times New Roman" w:cs="Times New Roman"/>
          <w:sz w:val="24"/>
          <w:szCs w:val="24"/>
        </w:rPr>
        <w:t>therapeutic care</w:t>
      </w:r>
      <w:r w:rsidR="00B53615" w:rsidRPr="002B1CFA">
        <w:rPr>
          <w:rFonts w:ascii="Times New Roman" w:hAnsi="Times New Roman" w:cs="Times New Roman"/>
          <w:sz w:val="24"/>
          <w:szCs w:val="24"/>
        </w:rPr>
        <w:t xml:space="preserve"> services. </w:t>
      </w:r>
      <w:r w:rsidRPr="002B1CFA">
        <w:rPr>
          <w:rFonts w:ascii="Times New Roman" w:hAnsi="Times New Roman" w:cs="Times New Roman"/>
          <w:sz w:val="24"/>
          <w:szCs w:val="24"/>
        </w:rPr>
        <w:t>While this is a step forward, due to the high turnover of facility staff, the lik</w:t>
      </w:r>
      <w:r w:rsidR="008E30D1" w:rsidRPr="002B1CFA">
        <w:rPr>
          <w:rFonts w:ascii="Times New Roman" w:hAnsi="Times New Roman" w:cs="Times New Roman"/>
          <w:sz w:val="24"/>
          <w:szCs w:val="24"/>
        </w:rPr>
        <w:t xml:space="preserve">elihood is that there will be a </w:t>
      </w:r>
      <w:r w:rsidRPr="002B1CFA">
        <w:rPr>
          <w:rFonts w:ascii="Times New Roman" w:hAnsi="Times New Roman" w:cs="Times New Roman"/>
          <w:sz w:val="24"/>
          <w:szCs w:val="24"/>
        </w:rPr>
        <w:t>continual need for training at facility level unless training is m</w:t>
      </w:r>
      <w:r w:rsidR="008E30D1" w:rsidRPr="002B1CFA">
        <w:rPr>
          <w:rFonts w:ascii="Times New Roman" w:hAnsi="Times New Roman" w:cs="Times New Roman"/>
          <w:sz w:val="24"/>
          <w:szCs w:val="24"/>
        </w:rPr>
        <w:t xml:space="preserve">ore formally institutionalized. </w:t>
      </w:r>
      <w:r w:rsidRPr="002B1CFA">
        <w:rPr>
          <w:rFonts w:ascii="Times New Roman" w:hAnsi="Times New Roman" w:cs="Times New Roman"/>
          <w:sz w:val="24"/>
          <w:szCs w:val="24"/>
        </w:rPr>
        <w:t xml:space="preserve">Training </w:t>
      </w:r>
      <w:r w:rsidR="00B53615" w:rsidRPr="002B1CFA">
        <w:rPr>
          <w:rFonts w:ascii="Times New Roman" w:hAnsi="Times New Roman" w:cs="Times New Roman"/>
          <w:sz w:val="24"/>
          <w:szCs w:val="24"/>
        </w:rPr>
        <w:t>of health staff to implement therapeutic</w:t>
      </w:r>
      <w:r w:rsidRPr="002B1CFA">
        <w:rPr>
          <w:rFonts w:ascii="Times New Roman" w:hAnsi="Times New Roman" w:cs="Times New Roman"/>
          <w:sz w:val="24"/>
          <w:szCs w:val="24"/>
        </w:rPr>
        <w:t xml:space="preserve"> services requires national pl</w:t>
      </w:r>
      <w:r w:rsidR="008E30D1" w:rsidRPr="002B1CFA">
        <w:rPr>
          <w:rFonts w:ascii="Times New Roman" w:hAnsi="Times New Roman" w:cs="Times New Roman"/>
          <w:sz w:val="24"/>
          <w:szCs w:val="24"/>
        </w:rPr>
        <w:t xml:space="preserve">anning and support. To increase </w:t>
      </w:r>
      <w:r w:rsidRPr="002B1CFA">
        <w:rPr>
          <w:rFonts w:ascii="Times New Roman" w:hAnsi="Times New Roman" w:cs="Times New Roman"/>
          <w:sz w:val="24"/>
          <w:szCs w:val="24"/>
        </w:rPr>
        <w:t>the institutional knowledge at all levels of health service (facility bas</w:t>
      </w:r>
      <w:r w:rsidR="008E30D1" w:rsidRPr="002B1CFA">
        <w:rPr>
          <w:rFonts w:ascii="Times New Roman" w:hAnsi="Times New Roman" w:cs="Times New Roman"/>
          <w:sz w:val="24"/>
          <w:szCs w:val="24"/>
        </w:rPr>
        <w:t xml:space="preserve">ed staff and extension/outreach </w:t>
      </w:r>
      <w:r w:rsidRPr="002B1CFA">
        <w:rPr>
          <w:rFonts w:ascii="Times New Roman" w:hAnsi="Times New Roman" w:cs="Times New Roman"/>
          <w:sz w:val="24"/>
          <w:szCs w:val="24"/>
        </w:rPr>
        <w:t xml:space="preserve">workers), training on the </w:t>
      </w:r>
      <w:r w:rsidR="00B53615" w:rsidRPr="002B1CFA">
        <w:rPr>
          <w:rFonts w:ascii="Times New Roman" w:hAnsi="Times New Roman" w:cs="Times New Roman"/>
          <w:sz w:val="24"/>
          <w:szCs w:val="24"/>
        </w:rPr>
        <w:t>therapeutic care</w:t>
      </w:r>
      <w:r w:rsidRPr="002B1CFA">
        <w:rPr>
          <w:rFonts w:ascii="Times New Roman" w:hAnsi="Times New Roman" w:cs="Times New Roman"/>
          <w:sz w:val="24"/>
          <w:szCs w:val="24"/>
        </w:rPr>
        <w:t xml:space="preserve"> principles, out-patient care and </w:t>
      </w:r>
      <w:r w:rsidR="008E30D1" w:rsidRPr="002B1CFA">
        <w:rPr>
          <w:rFonts w:ascii="Times New Roman" w:hAnsi="Times New Roman" w:cs="Times New Roman"/>
          <w:sz w:val="24"/>
          <w:szCs w:val="24"/>
        </w:rPr>
        <w:t xml:space="preserve">management of complicated acute </w:t>
      </w:r>
      <w:r w:rsidRPr="002B1CFA">
        <w:rPr>
          <w:rFonts w:ascii="Times New Roman" w:hAnsi="Times New Roman" w:cs="Times New Roman"/>
          <w:sz w:val="24"/>
          <w:szCs w:val="24"/>
        </w:rPr>
        <w:t>malnutrition need</w:t>
      </w:r>
      <w:r w:rsidR="00B53615" w:rsidRPr="002B1CFA">
        <w:rPr>
          <w:rFonts w:ascii="Times New Roman" w:hAnsi="Times New Roman" w:cs="Times New Roman"/>
          <w:sz w:val="24"/>
          <w:szCs w:val="24"/>
        </w:rPr>
        <w:t>s is</w:t>
      </w:r>
      <w:r w:rsidRPr="002B1CFA">
        <w:rPr>
          <w:rFonts w:ascii="Times New Roman" w:hAnsi="Times New Roman" w:cs="Times New Roman"/>
          <w:sz w:val="24"/>
          <w:szCs w:val="24"/>
        </w:rPr>
        <w:t xml:space="preserve"> incorporated into existing medical and nursi</w:t>
      </w:r>
      <w:r w:rsidR="008E30D1" w:rsidRPr="002B1CFA">
        <w:rPr>
          <w:rFonts w:ascii="Times New Roman" w:hAnsi="Times New Roman" w:cs="Times New Roman"/>
          <w:sz w:val="24"/>
          <w:szCs w:val="24"/>
        </w:rPr>
        <w:t xml:space="preserve">ng curricula of health training </w:t>
      </w:r>
      <w:r w:rsidRPr="002B1CFA">
        <w:rPr>
          <w:rFonts w:ascii="Times New Roman" w:hAnsi="Times New Roman" w:cs="Times New Roman"/>
          <w:sz w:val="24"/>
          <w:szCs w:val="24"/>
        </w:rPr>
        <w:t>institutions.</w:t>
      </w:r>
    </w:p>
    <w:p w:rsidR="00B53615" w:rsidRPr="002B1CFA" w:rsidRDefault="00B53615" w:rsidP="002B1CFA">
      <w:pPr>
        <w:autoSpaceDE w:val="0"/>
        <w:autoSpaceDN w:val="0"/>
        <w:adjustRightInd w:val="0"/>
        <w:spacing w:after="0" w:line="360" w:lineRule="auto"/>
        <w:jc w:val="both"/>
        <w:rPr>
          <w:rFonts w:ascii="Times New Roman" w:hAnsi="Times New Roman" w:cs="Times New Roman"/>
          <w:sz w:val="24"/>
          <w:szCs w:val="24"/>
        </w:rPr>
      </w:pPr>
    </w:p>
    <w:p w:rsidR="008E30D1" w:rsidRPr="002B1CFA" w:rsidRDefault="00201443" w:rsidP="002B1CFA">
      <w:pPr>
        <w:autoSpaceDE w:val="0"/>
        <w:autoSpaceDN w:val="0"/>
        <w:adjustRightInd w:val="0"/>
        <w:spacing w:after="0" w:line="360" w:lineRule="auto"/>
        <w:jc w:val="both"/>
        <w:rPr>
          <w:rFonts w:ascii="Times New Roman" w:hAnsi="Times New Roman" w:cs="Times New Roman"/>
          <w:b/>
          <w:bCs/>
          <w:sz w:val="24"/>
          <w:szCs w:val="24"/>
        </w:rPr>
      </w:pPr>
      <w:r w:rsidRPr="002B1CFA">
        <w:rPr>
          <w:rFonts w:ascii="Times New Roman" w:hAnsi="Times New Roman" w:cs="Times New Roman"/>
          <w:b/>
          <w:bCs/>
          <w:sz w:val="24"/>
          <w:szCs w:val="24"/>
        </w:rPr>
        <w:t>Ready-to-Use-Therape</w:t>
      </w:r>
      <w:r w:rsidR="008E30D1" w:rsidRPr="002B1CFA">
        <w:rPr>
          <w:rFonts w:ascii="Times New Roman" w:hAnsi="Times New Roman" w:cs="Times New Roman"/>
          <w:b/>
          <w:bCs/>
          <w:sz w:val="24"/>
          <w:szCs w:val="24"/>
        </w:rPr>
        <w:t>utic-Foods (RUTFs):</w:t>
      </w:r>
      <w:r w:rsidRPr="002B1CFA">
        <w:rPr>
          <w:rFonts w:ascii="Times New Roman" w:hAnsi="Times New Roman" w:cs="Times New Roman"/>
          <w:b/>
          <w:bCs/>
          <w:sz w:val="24"/>
          <w:szCs w:val="24"/>
        </w:rPr>
        <w:t xml:space="preserve"> </w:t>
      </w:r>
    </w:p>
    <w:p w:rsidR="00201443"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The developme</w:t>
      </w:r>
      <w:r w:rsidR="008E30D1" w:rsidRPr="002B1CFA">
        <w:rPr>
          <w:rFonts w:ascii="Times New Roman" w:hAnsi="Times New Roman" w:cs="Times New Roman"/>
          <w:sz w:val="24"/>
          <w:szCs w:val="24"/>
        </w:rPr>
        <w:t xml:space="preserve">nt of RUTFs has allowed for the </w:t>
      </w:r>
      <w:r w:rsidRPr="002B1CFA">
        <w:rPr>
          <w:rFonts w:ascii="Times New Roman" w:hAnsi="Times New Roman" w:cs="Times New Roman"/>
          <w:sz w:val="24"/>
          <w:szCs w:val="24"/>
        </w:rPr>
        <w:t>development of out-patient therapeutic care. The sustainability of Community-based Therapeutic Care (CTC) in non-acute emergency contexts</w:t>
      </w:r>
    </w:p>
    <w:p w:rsidR="00201443" w:rsidRPr="002B1CFA" w:rsidRDefault="0020144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RUTFs are currently used; however, as the </w:t>
      </w:r>
      <w:r w:rsidR="00B53615" w:rsidRPr="002B1CFA">
        <w:rPr>
          <w:rFonts w:ascii="Times New Roman" w:hAnsi="Times New Roman" w:cs="Times New Roman"/>
          <w:sz w:val="24"/>
          <w:szCs w:val="24"/>
        </w:rPr>
        <w:t>therapeutic care</w:t>
      </w:r>
      <w:r w:rsidRPr="002B1CFA">
        <w:rPr>
          <w:rFonts w:ascii="Times New Roman" w:hAnsi="Times New Roman" w:cs="Times New Roman"/>
          <w:sz w:val="24"/>
          <w:szCs w:val="24"/>
        </w:rPr>
        <w:t xml:space="preserve"> approac</w:t>
      </w:r>
      <w:r w:rsidR="008E30D1" w:rsidRPr="002B1CFA">
        <w:rPr>
          <w:rFonts w:ascii="Times New Roman" w:hAnsi="Times New Roman" w:cs="Times New Roman"/>
          <w:sz w:val="24"/>
          <w:szCs w:val="24"/>
        </w:rPr>
        <w:t xml:space="preserve">h is modified to address severe </w:t>
      </w:r>
      <w:r w:rsidRPr="002B1CFA">
        <w:rPr>
          <w:rFonts w:ascii="Times New Roman" w:hAnsi="Times New Roman" w:cs="Times New Roman"/>
          <w:sz w:val="24"/>
          <w:szCs w:val="24"/>
        </w:rPr>
        <w:t xml:space="preserve">acute malnutrition in longer-term emergencies, post-emergency </w:t>
      </w:r>
      <w:r w:rsidR="008E30D1" w:rsidRPr="002B1CFA">
        <w:rPr>
          <w:rFonts w:ascii="Times New Roman" w:hAnsi="Times New Roman" w:cs="Times New Roman"/>
          <w:sz w:val="24"/>
          <w:szCs w:val="24"/>
        </w:rPr>
        <w:t xml:space="preserve">contexts, or even developmental </w:t>
      </w:r>
      <w:r w:rsidRPr="002B1CFA">
        <w:rPr>
          <w:rFonts w:ascii="Times New Roman" w:hAnsi="Times New Roman" w:cs="Times New Roman"/>
          <w:sz w:val="24"/>
          <w:szCs w:val="24"/>
        </w:rPr>
        <w:t>contexts, RUTF needs to be more easily accessible and affordable for the approach to be sustainable.</w:t>
      </w:r>
    </w:p>
    <w:p w:rsidR="008E30D1" w:rsidRPr="002B1CFA" w:rsidRDefault="008E30D1" w:rsidP="002B1CFA">
      <w:pPr>
        <w:autoSpaceDE w:val="0"/>
        <w:autoSpaceDN w:val="0"/>
        <w:adjustRightInd w:val="0"/>
        <w:spacing w:after="0" w:line="360" w:lineRule="auto"/>
        <w:jc w:val="both"/>
        <w:rPr>
          <w:rFonts w:ascii="Times New Roman" w:hAnsi="Times New Roman" w:cs="Times New Roman"/>
          <w:b/>
          <w:bCs/>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B53615" w:rsidP="002B1CFA">
      <w:pPr>
        <w:spacing w:before="100" w:beforeAutospacing="1" w:after="100" w:afterAutospacing="1" w:line="360" w:lineRule="auto"/>
        <w:jc w:val="both"/>
        <w:rPr>
          <w:rFonts w:ascii="Times New Roman" w:hAnsi="Times New Roman" w:cs="Times New Roman"/>
          <w:b/>
          <w:color w:val="000000" w:themeColor="text1"/>
          <w:sz w:val="24"/>
          <w:szCs w:val="24"/>
          <w:u w:val="single"/>
        </w:rPr>
      </w:pPr>
      <w:r w:rsidRPr="002B1CFA">
        <w:rPr>
          <w:rFonts w:ascii="Times New Roman" w:hAnsi="Times New Roman" w:cs="Times New Roman"/>
          <w:b/>
          <w:color w:val="000000" w:themeColor="text1"/>
          <w:sz w:val="24"/>
          <w:szCs w:val="24"/>
          <w:u w:val="single"/>
        </w:rPr>
        <w:lastRenderedPageBreak/>
        <w:t>QUESTION SIX</w:t>
      </w:r>
    </w:p>
    <w:p w:rsidR="00B53615" w:rsidRPr="002B1CFA" w:rsidRDefault="00846AF6" w:rsidP="002B1CFA">
      <w:pPr>
        <w:spacing w:before="100" w:beforeAutospacing="1" w:after="100" w:afterAutospacing="1"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sz w:val="24"/>
          <w:szCs w:val="24"/>
        </w:rPr>
        <w:t>T</w:t>
      </w:r>
      <w:r w:rsidRPr="002B1CFA">
        <w:rPr>
          <w:rFonts w:ascii="Times New Roman" w:hAnsi="Times New Roman" w:cs="Times New Roman"/>
          <w:b/>
          <w:sz w:val="24"/>
          <w:szCs w:val="24"/>
        </w:rPr>
        <w:t>he health interventions in emergencies linked with food security</w:t>
      </w:r>
    </w:p>
    <w:p w:rsidR="000442C5" w:rsidRPr="002B1CFA" w:rsidRDefault="00846AF6" w:rsidP="002B1CFA">
      <w:pPr>
        <w:spacing w:before="100" w:beforeAutospacing="1" w:after="100" w:afterAutospacing="1"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Introduction:</w:t>
      </w:r>
    </w:p>
    <w:p w:rsidR="007A3AA8" w:rsidRPr="002B1CFA" w:rsidRDefault="007A3AA8" w:rsidP="002B1CF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A3AA8">
        <w:rPr>
          <w:rFonts w:ascii="Times New Roman" w:eastAsia="Times New Roman" w:hAnsi="Times New Roman" w:cs="Times New Roman"/>
          <w:color w:val="333333"/>
          <w:sz w:val="24"/>
          <w:szCs w:val="24"/>
        </w:rPr>
        <w:t xml:space="preserve">Agriculture, food security, nutrition and health are fundamentally linked, with the issues of food quantity and food quality being pivotal. While lack of energy is generally an issue only in highly food-insecure areas, micronutrient malnutrition is much more widespread and pervasive. As problems of insufficient and poor quality food persist, changes in the global environment are creating new emerging nutritional issues such as the “nutrition transition”–a process by which globalization, urbanization and changes in lifestyle are linked to excess energy intake, poor quality diets, and low physical activity which lead to rapid rises in obesity and chronic diseases even among the poor in developing countries. </w:t>
      </w:r>
    </w:p>
    <w:p w:rsidR="007A3AA8" w:rsidRPr="002B1CFA" w:rsidRDefault="007A3AA8" w:rsidP="002B1CF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A3AA8">
        <w:rPr>
          <w:rFonts w:ascii="Times New Roman" w:eastAsia="Times New Roman" w:hAnsi="Times New Roman" w:cs="Times New Roman"/>
          <w:color w:val="333333"/>
          <w:sz w:val="24"/>
          <w:szCs w:val="24"/>
        </w:rPr>
        <w:t>Other major long-wave challenges currently pressuring agriculture-nutrition-health pathways include the AIDS epidemic in Africa, climate change and environmental degradation.</w:t>
      </w:r>
      <w:r w:rsidRPr="002B1CFA">
        <w:rPr>
          <w:rFonts w:ascii="Times New Roman" w:eastAsia="Times New Roman" w:hAnsi="Times New Roman" w:cs="Times New Roman"/>
          <w:color w:val="333333"/>
          <w:sz w:val="24"/>
          <w:szCs w:val="24"/>
        </w:rPr>
        <w:t xml:space="preserve"> </w:t>
      </w:r>
      <w:r w:rsidRPr="007A3AA8">
        <w:rPr>
          <w:rFonts w:ascii="Times New Roman" w:eastAsia="Times New Roman" w:hAnsi="Times New Roman" w:cs="Times New Roman"/>
          <w:color w:val="333333"/>
          <w:sz w:val="24"/>
          <w:szCs w:val="24"/>
        </w:rPr>
        <w:t xml:space="preserve">Yet despite these linkages and processes, agriculture and health policies and programmes tend to remain locked in </w:t>
      </w:r>
      <w:proofErr w:type="spellStart"/>
      <w:r w:rsidRPr="007A3AA8">
        <w:rPr>
          <w:rFonts w:ascii="Times New Roman" w:eastAsia="Times New Roman" w:hAnsi="Times New Roman" w:cs="Times New Roman"/>
          <w:color w:val="333333"/>
          <w:sz w:val="24"/>
          <w:szCs w:val="24"/>
        </w:rPr>
        <w:t>sectoral</w:t>
      </w:r>
      <w:proofErr w:type="spellEnd"/>
      <w:r w:rsidRPr="007A3AA8">
        <w:rPr>
          <w:rFonts w:ascii="Times New Roman" w:eastAsia="Times New Roman" w:hAnsi="Times New Roman" w:cs="Times New Roman"/>
          <w:color w:val="333333"/>
          <w:sz w:val="24"/>
          <w:szCs w:val="24"/>
        </w:rPr>
        <w:t xml:space="preserve"> silos, rarely integrated with each other. </w:t>
      </w:r>
    </w:p>
    <w:p w:rsidR="007A3AA8" w:rsidRPr="007A3AA8" w:rsidRDefault="007A3AA8" w:rsidP="002B1CFA">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A3AA8">
        <w:rPr>
          <w:rFonts w:ascii="Times New Roman" w:eastAsia="Times New Roman" w:hAnsi="Times New Roman" w:cs="Times New Roman"/>
          <w:color w:val="333333"/>
          <w:sz w:val="24"/>
          <w:szCs w:val="24"/>
        </w:rPr>
        <w:t xml:space="preserve">Agricultural policies address natural resource management, farmers' livelihoods, food security, and food safety–while public health policies revolve around the provision of prevention and curative care within clinic-based health systems. Agriculture is driven by an economic development rationale, while health aims to maximize human development. Levels of chronic child malnutrition in Africa </w:t>
      </w:r>
      <w:r w:rsidRPr="002B1CFA">
        <w:rPr>
          <w:rFonts w:ascii="Times New Roman" w:eastAsia="Times New Roman" w:hAnsi="Times New Roman" w:cs="Times New Roman"/>
          <w:color w:val="333333"/>
          <w:sz w:val="24"/>
          <w:szCs w:val="24"/>
        </w:rPr>
        <w:t>and elsewhere are disturbing.</w:t>
      </w:r>
      <w:r w:rsidRPr="007A3AA8">
        <w:rPr>
          <w:rFonts w:ascii="Times New Roman" w:eastAsia="Times New Roman" w:hAnsi="Times New Roman" w:cs="Times New Roman"/>
          <w:color w:val="333333"/>
          <w:sz w:val="24"/>
          <w:szCs w:val="24"/>
        </w:rPr>
        <w:t xml:space="preserve"> </w:t>
      </w:r>
    </w:p>
    <w:p w:rsidR="00896803" w:rsidRPr="00896803" w:rsidRDefault="007A3AA8" w:rsidP="002B1CFA">
      <w:pPr>
        <w:spacing w:before="100" w:beforeAutospacing="1" w:after="100" w:afterAutospacing="1" w:line="360" w:lineRule="auto"/>
        <w:jc w:val="both"/>
        <w:rPr>
          <w:rFonts w:ascii="Times New Roman" w:hAnsi="Times New Roman" w:cs="Times New Roman"/>
          <w:b/>
          <w:color w:val="000000" w:themeColor="text1"/>
          <w:sz w:val="24"/>
          <w:szCs w:val="24"/>
        </w:rPr>
      </w:pPr>
      <w:r w:rsidRPr="002B1CFA">
        <w:rPr>
          <w:rFonts w:ascii="Times New Roman" w:hAnsi="Times New Roman" w:cs="Times New Roman"/>
          <w:b/>
          <w:color w:val="000000" w:themeColor="text1"/>
          <w:sz w:val="24"/>
          <w:szCs w:val="24"/>
        </w:rPr>
        <w:t>Food S</w:t>
      </w:r>
      <w:r w:rsidR="00F564A3" w:rsidRPr="002B1CFA">
        <w:rPr>
          <w:rFonts w:ascii="Times New Roman" w:hAnsi="Times New Roman" w:cs="Times New Roman"/>
          <w:b/>
          <w:color w:val="000000" w:themeColor="text1"/>
          <w:sz w:val="24"/>
          <w:szCs w:val="24"/>
        </w:rPr>
        <w:t>ecurity and Nutritional Status:</w:t>
      </w:r>
    </w:p>
    <w:p w:rsidR="007A3AA8" w:rsidRPr="002B1CFA" w:rsidRDefault="00896803" w:rsidP="002B1CFA">
      <w:pPr>
        <w:spacing w:before="100" w:beforeAutospacing="1" w:after="100" w:afterAutospacing="1"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Government of Kenya (2011) in its agricultural </w:t>
      </w:r>
      <w:proofErr w:type="spellStart"/>
      <w:r w:rsidRPr="002B1CFA">
        <w:rPr>
          <w:rFonts w:ascii="Times New Roman" w:hAnsi="Times New Roman" w:cs="Times New Roman"/>
          <w:sz w:val="24"/>
          <w:szCs w:val="24"/>
        </w:rPr>
        <w:t>sectoral</w:t>
      </w:r>
      <w:proofErr w:type="spellEnd"/>
      <w:r w:rsidRPr="002B1CFA">
        <w:rPr>
          <w:rFonts w:ascii="Times New Roman" w:hAnsi="Times New Roman" w:cs="Times New Roman"/>
          <w:sz w:val="24"/>
          <w:szCs w:val="24"/>
        </w:rPr>
        <w:t xml:space="preserve"> report million people suffer from chronic food insecurity and poor nutrition. In recent years, it is estimated that at any one time about two million people require assistance to access food. During periods of drought, heavy rains and/or floods, the number of people in need could double.</w:t>
      </w:r>
    </w:p>
    <w:p w:rsidR="00896803" w:rsidRPr="00896803" w:rsidRDefault="00896803" w:rsidP="002B1CFA">
      <w:pPr>
        <w:autoSpaceDE w:val="0"/>
        <w:autoSpaceDN w:val="0"/>
        <w:adjustRightInd w:val="0"/>
        <w:spacing w:after="0" w:line="360" w:lineRule="auto"/>
        <w:jc w:val="both"/>
        <w:rPr>
          <w:rFonts w:ascii="Times New Roman" w:hAnsi="Times New Roman" w:cs="Times New Roman"/>
          <w:color w:val="000000"/>
          <w:sz w:val="24"/>
          <w:szCs w:val="24"/>
        </w:rPr>
      </w:pPr>
    </w:p>
    <w:p w:rsidR="00896803" w:rsidRPr="002B1CFA" w:rsidRDefault="00896803" w:rsidP="002B1CFA">
      <w:pPr>
        <w:pStyle w:val="Default"/>
        <w:spacing w:line="360" w:lineRule="auto"/>
        <w:jc w:val="both"/>
        <w:rPr>
          <w:rFonts w:ascii="Times New Roman" w:hAnsi="Times New Roman" w:cs="Times New Roman"/>
        </w:rPr>
      </w:pPr>
      <w:r w:rsidRPr="002B1CFA">
        <w:rPr>
          <w:rFonts w:ascii="Times New Roman" w:hAnsi="Times New Roman" w:cs="Times New Roman"/>
        </w:rPr>
        <w:lastRenderedPageBreak/>
        <w:t>Keeping in mind the definition of food security, it is said to exist when all people, at all times, have physical and economic access to sufficient, safe and nutritious food to meet their dietary needs and food preferences for an active and healthy life. This requires a nutritionally diverse diet. Approach to food security should combine longer-term action to enhance productive potential and incomes, with programmes and policies that respond to immediate needs of the poor and food insecure.</w:t>
      </w:r>
    </w:p>
    <w:p w:rsidR="00896803" w:rsidRPr="002B1CFA" w:rsidRDefault="00896803" w:rsidP="002B1CFA">
      <w:pPr>
        <w:pStyle w:val="Default"/>
        <w:spacing w:line="360" w:lineRule="auto"/>
        <w:jc w:val="both"/>
        <w:rPr>
          <w:rFonts w:ascii="Times New Roman" w:hAnsi="Times New Roman" w:cs="Times New Roman"/>
        </w:rPr>
      </w:pPr>
    </w:p>
    <w:p w:rsidR="00896803" w:rsidRPr="00896803" w:rsidRDefault="00896803" w:rsidP="002B1CFA">
      <w:pPr>
        <w:autoSpaceDE w:val="0"/>
        <w:autoSpaceDN w:val="0"/>
        <w:adjustRightInd w:val="0"/>
        <w:spacing w:after="0" w:line="360" w:lineRule="auto"/>
        <w:jc w:val="both"/>
        <w:rPr>
          <w:rFonts w:ascii="Times New Roman" w:hAnsi="Times New Roman" w:cs="Times New Roman"/>
          <w:color w:val="000000"/>
          <w:sz w:val="24"/>
          <w:szCs w:val="24"/>
        </w:rPr>
      </w:pPr>
    </w:p>
    <w:p w:rsidR="00F564A3" w:rsidRPr="002B1CFA" w:rsidRDefault="00896803" w:rsidP="002B1CFA">
      <w:pPr>
        <w:pStyle w:val="Default"/>
        <w:spacing w:line="360" w:lineRule="auto"/>
        <w:jc w:val="both"/>
        <w:rPr>
          <w:rFonts w:ascii="Times New Roman" w:hAnsi="Times New Roman" w:cs="Times New Roman"/>
        </w:rPr>
      </w:pPr>
      <w:r w:rsidRPr="002B1CFA">
        <w:rPr>
          <w:rFonts w:ascii="Times New Roman" w:hAnsi="Times New Roman" w:cs="Times New Roman"/>
          <w:color w:val="auto"/>
        </w:rPr>
        <w:t>Nutrition security is said to exist when food security is combined with education, a sanitary environment, adequate health services and proper care and feeding practices to ensure a healthy life for all household members (UNSCN 6th Report on the World Nutrition Situation).</w:t>
      </w:r>
      <w:r w:rsidR="00F564A3" w:rsidRPr="002B1CFA">
        <w:rPr>
          <w:rFonts w:ascii="Times New Roman" w:hAnsi="Times New Roman" w:cs="Times New Roman"/>
          <w:color w:val="auto"/>
        </w:rPr>
        <w:t xml:space="preserve"> </w:t>
      </w:r>
    </w:p>
    <w:p w:rsidR="00896803" w:rsidRPr="002B1CFA" w:rsidRDefault="00F564A3" w:rsidP="002B1CFA">
      <w:pPr>
        <w:pStyle w:val="Default"/>
        <w:spacing w:line="360" w:lineRule="auto"/>
        <w:jc w:val="both"/>
        <w:rPr>
          <w:rFonts w:ascii="Times New Roman" w:hAnsi="Times New Roman" w:cs="Times New Roman"/>
        </w:rPr>
      </w:pPr>
      <w:r w:rsidRPr="002B1CFA">
        <w:rPr>
          <w:rFonts w:ascii="Times New Roman" w:hAnsi="Times New Roman" w:cs="Times New Roman"/>
          <w:color w:val="auto"/>
        </w:rPr>
        <w:t>Lack of access to adequate and diversified diet therefore, results in various forms of nutrition problems.</w:t>
      </w:r>
    </w:p>
    <w:p w:rsidR="00F564A3" w:rsidRPr="00F564A3" w:rsidRDefault="00F564A3" w:rsidP="002B1CFA">
      <w:pPr>
        <w:autoSpaceDE w:val="0"/>
        <w:autoSpaceDN w:val="0"/>
        <w:adjustRightInd w:val="0"/>
        <w:spacing w:after="0" w:line="360" w:lineRule="auto"/>
        <w:jc w:val="both"/>
        <w:rPr>
          <w:rFonts w:ascii="Times New Roman" w:hAnsi="Times New Roman" w:cs="Times New Roman"/>
          <w:color w:val="000000"/>
          <w:sz w:val="24"/>
          <w:szCs w:val="24"/>
        </w:rPr>
      </w:pPr>
    </w:p>
    <w:p w:rsidR="00846AF6" w:rsidRPr="002B1CFA" w:rsidRDefault="00F564A3" w:rsidP="002B1CFA">
      <w:pPr>
        <w:pStyle w:val="Default"/>
        <w:spacing w:line="360" w:lineRule="auto"/>
        <w:jc w:val="both"/>
        <w:rPr>
          <w:rFonts w:ascii="Times New Roman" w:hAnsi="Times New Roman" w:cs="Times New Roman"/>
        </w:rPr>
      </w:pPr>
      <w:r w:rsidRPr="002B1CFA">
        <w:rPr>
          <w:rFonts w:ascii="Times New Roman" w:hAnsi="Times New Roman" w:cs="Times New Roman"/>
        </w:rPr>
        <w:t xml:space="preserve">Malnutrition occurs when dietary intake is inadequate and health is unsatisfactory, being the two immediate causes of malnutrition. In developing countries, infectious diseases, such as </w:t>
      </w:r>
      <w:proofErr w:type="spellStart"/>
      <w:r w:rsidRPr="002B1CFA">
        <w:rPr>
          <w:rFonts w:ascii="Times New Roman" w:hAnsi="Times New Roman" w:cs="Times New Roman"/>
        </w:rPr>
        <w:t>diarrhoeal</w:t>
      </w:r>
      <w:proofErr w:type="spellEnd"/>
      <w:r w:rsidRPr="002B1CFA">
        <w:rPr>
          <w:rFonts w:ascii="Times New Roman" w:hAnsi="Times New Roman" w:cs="Times New Roman"/>
        </w:rPr>
        <w:t xml:space="preserve"> and acute respiratory diseases are responsible for most nutrition-related health problems. And also, unavailability of food, inadequate health systems, unhealthy environment resulting to the absence of proper care in households and communities are necessary elements of the underlying causes of malnutrition.</w:t>
      </w:r>
    </w:p>
    <w:p w:rsidR="00F564A3" w:rsidRPr="002B1CFA" w:rsidRDefault="00F564A3" w:rsidP="002B1CFA">
      <w:pPr>
        <w:pStyle w:val="Default"/>
        <w:spacing w:line="360" w:lineRule="auto"/>
        <w:jc w:val="both"/>
        <w:rPr>
          <w:rFonts w:ascii="Times New Roman" w:hAnsi="Times New Roman" w:cs="Times New Roman"/>
        </w:rPr>
      </w:pPr>
    </w:p>
    <w:p w:rsidR="00F564A3" w:rsidRPr="002B1CFA" w:rsidRDefault="00F564A3" w:rsidP="002B1CFA">
      <w:pPr>
        <w:pStyle w:val="Default"/>
        <w:spacing w:line="360" w:lineRule="auto"/>
        <w:jc w:val="both"/>
        <w:rPr>
          <w:rFonts w:ascii="Times New Roman" w:hAnsi="Times New Roman" w:cs="Times New Roman"/>
        </w:rPr>
      </w:pPr>
      <w:r w:rsidRPr="002B1CFA">
        <w:rPr>
          <w:rFonts w:ascii="Times New Roman" w:hAnsi="Times New Roman" w:cs="Times New Roman"/>
        </w:rPr>
        <w:t>As reported earlier, the WHO’s “Global Strategy on Diet, Physical Activity and Health” indicates that one should eat a minimum of 400g of fruit and vegetables daily.</w:t>
      </w:r>
      <w:r w:rsidRPr="002B1CFA">
        <w:rPr>
          <w:rFonts w:ascii="Times New Roman" w:hAnsi="Times New Roman" w:cs="Times New Roman"/>
        </w:rPr>
        <w:t xml:space="preserve"> </w:t>
      </w:r>
      <w:r w:rsidRPr="002B1CFA">
        <w:rPr>
          <w:rFonts w:ascii="Times New Roman" w:hAnsi="Times New Roman" w:cs="Times New Roman"/>
        </w:rPr>
        <w:t>Low fruit and vegetable intake is a main contributor to micronutrient deficiencies in the developing world, especially in populations with low intakes of other nutrient dense foods like meat and dairy.</w:t>
      </w:r>
    </w:p>
    <w:p w:rsidR="00F564A3" w:rsidRPr="002B1CFA" w:rsidRDefault="00F564A3" w:rsidP="002B1CFA">
      <w:pPr>
        <w:pStyle w:val="Default"/>
        <w:spacing w:line="360" w:lineRule="auto"/>
        <w:jc w:val="both"/>
        <w:rPr>
          <w:rFonts w:ascii="Times New Roman" w:hAnsi="Times New Roman" w:cs="Times New Roman"/>
        </w:rPr>
      </w:pPr>
    </w:p>
    <w:p w:rsidR="00F564A3" w:rsidRPr="002B1CFA" w:rsidRDefault="00F564A3" w:rsidP="002B1CFA">
      <w:pPr>
        <w:pStyle w:val="Default"/>
        <w:spacing w:line="360" w:lineRule="auto"/>
        <w:jc w:val="both"/>
        <w:rPr>
          <w:rFonts w:ascii="Times New Roman" w:hAnsi="Times New Roman" w:cs="Times New Roman"/>
        </w:rPr>
      </w:pPr>
      <w:r w:rsidRPr="002B1CFA">
        <w:rPr>
          <w:rFonts w:ascii="Times New Roman" w:hAnsi="Times New Roman" w:cs="Times New Roman"/>
        </w:rPr>
        <w:t>Hunger and malnutrition (including micronutrient deficiencies) affect people’s ability to move out of poverty as they affect people’s energy levels which ultimately affect their productivity. Hunger and malnutrition impair people’s ability to develop mentally and physically and cause long term damage to health.</w:t>
      </w:r>
    </w:p>
    <w:p w:rsidR="002904B3" w:rsidRPr="002B1CFA" w:rsidRDefault="002904B3" w:rsidP="002B1CFA">
      <w:pPr>
        <w:pStyle w:val="Default"/>
        <w:spacing w:line="360" w:lineRule="auto"/>
        <w:jc w:val="both"/>
        <w:rPr>
          <w:rFonts w:ascii="Times New Roman" w:hAnsi="Times New Roman" w:cs="Times New Roman"/>
        </w:rPr>
      </w:pPr>
    </w:p>
    <w:p w:rsidR="002904B3" w:rsidRPr="002B1CFA" w:rsidRDefault="002904B3" w:rsidP="002B1CFA">
      <w:pPr>
        <w:pStyle w:val="Default"/>
        <w:spacing w:line="360" w:lineRule="auto"/>
        <w:jc w:val="both"/>
        <w:rPr>
          <w:rFonts w:ascii="Times New Roman" w:hAnsi="Times New Roman" w:cs="Times New Roman"/>
          <w:b/>
          <w:bCs/>
        </w:rPr>
      </w:pPr>
      <w:r w:rsidRPr="002B1CFA">
        <w:rPr>
          <w:rFonts w:ascii="Times New Roman" w:hAnsi="Times New Roman" w:cs="Times New Roman"/>
          <w:b/>
          <w:bCs/>
        </w:rPr>
        <w:lastRenderedPageBreak/>
        <w:t>T</w:t>
      </w:r>
      <w:r w:rsidRPr="002B1CFA">
        <w:rPr>
          <w:rFonts w:ascii="Times New Roman" w:hAnsi="Times New Roman" w:cs="Times New Roman"/>
          <w:b/>
          <w:bCs/>
        </w:rPr>
        <w:t>he problem with nutrition and food security</w:t>
      </w:r>
    </w:p>
    <w:p w:rsidR="002904B3" w:rsidRPr="002B1CFA" w:rsidRDefault="002904B3" w:rsidP="002B1CFA">
      <w:pPr>
        <w:autoSpaceDE w:val="0"/>
        <w:autoSpaceDN w:val="0"/>
        <w:adjustRightInd w:val="0"/>
        <w:spacing w:after="0" w:line="360" w:lineRule="auto"/>
        <w:jc w:val="both"/>
        <w:rPr>
          <w:rFonts w:ascii="Times New Roman" w:hAnsi="Times New Roman" w:cs="Times New Roman"/>
          <w:color w:val="000000"/>
          <w:sz w:val="24"/>
          <w:szCs w:val="24"/>
        </w:rPr>
      </w:pPr>
      <w:r w:rsidRPr="002B1CFA">
        <w:rPr>
          <w:rFonts w:ascii="Times New Roman" w:hAnsi="Times New Roman" w:cs="Times New Roman"/>
          <w:i/>
          <w:iCs/>
          <w:color w:val="000000"/>
          <w:sz w:val="24"/>
          <w:szCs w:val="24"/>
        </w:rPr>
        <w:t>C</w:t>
      </w:r>
      <w:r w:rsidRPr="002904B3">
        <w:rPr>
          <w:rFonts w:ascii="Times New Roman" w:hAnsi="Times New Roman" w:cs="Times New Roman"/>
          <w:i/>
          <w:iCs/>
          <w:color w:val="000000"/>
          <w:sz w:val="24"/>
          <w:szCs w:val="24"/>
        </w:rPr>
        <w:t>on</w:t>
      </w:r>
      <w:r w:rsidRPr="002B1CFA">
        <w:rPr>
          <w:rFonts w:ascii="Times New Roman" w:hAnsi="Times New Roman" w:cs="Times New Roman"/>
          <w:i/>
          <w:iCs/>
          <w:color w:val="000000"/>
          <w:sz w:val="24"/>
          <w:szCs w:val="24"/>
        </w:rPr>
        <w:t xml:space="preserve">ceptual or analytical framework; </w:t>
      </w:r>
      <w:r w:rsidRPr="002B1CFA">
        <w:rPr>
          <w:rFonts w:ascii="Times New Roman" w:hAnsi="Times New Roman" w:cs="Times New Roman"/>
          <w:color w:val="000000"/>
          <w:sz w:val="24"/>
          <w:szCs w:val="24"/>
        </w:rPr>
        <w:t>f</w:t>
      </w:r>
      <w:r w:rsidRPr="002904B3">
        <w:rPr>
          <w:rFonts w:ascii="Times New Roman" w:hAnsi="Times New Roman" w:cs="Times New Roman"/>
          <w:color w:val="000000"/>
          <w:sz w:val="24"/>
          <w:szCs w:val="24"/>
        </w:rPr>
        <w:t xml:space="preserve">ood security and nutrition security tend to use different conceptual frameworks. </w:t>
      </w:r>
      <w:r w:rsidRPr="002B1CFA">
        <w:rPr>
          <w:rFonts w:ascii="Times New Roman" w:hAnsi="Times New Roman" w:cs="Times New Roman"/>
          <w:color w:val="000000"/>
          <w:sz w:val="24"/>
          <w:szCs w:val="24"/>
        </w:rPr>
        <w:t xml:space="preserve"> </w:t>
      </w:r>
      <w:r w:rsidRPr="002904B3">
        <w:rPr>
          <w:rFonts w:ascii="Times New Roman" w:hAnsi="Times New Roman" w:cs="Times New Roman"/>
          <w:color w:val="000000"/>
          <w:sz w:val="24"/>
          <w:szCs w:val="24"/>
        </w:rPr>
        <w:t>The food security definition introduces four main dimensions - availability, access, utilization and stability. Food utilization is often see</w:t>
      </w:r>
      <w:r w:rsidRPr="002B1CFA">
        <w:rPr>
          <w:rFonts w:ascii="Times New Roman" w:hAnsi="Times New Roman" w:cs="Times New Roman"/>
          <w:color w:val="000000"/>
          <w:sz w:val="24"/>
          <w:szCs w:val="24"/>
        </w:rPr>
        <w:t>n as the ‘nutrition dimension.</w:t>
      </w:r>
    </w:p>
    <w:p w:rsidR="002904B3" w:rsidRPr="002B1CFA" w:rsidRDefault="002904B3" w:rsidP="002B1CFA">
      <w:pPr>
        <w:autoSpaceDE w:val="0"/>
        <w:autoSpaceDN w:val="0"/>
        <w:adjustRightInd w:val="0"/>
        <w:spacing w:after="0" w:line="360" w:lineRule="auto"/>
        <w:jc w:val="both"/>
        <w:rPr>
          <w:rFonts w:ascii="Times New Roman" w:hAnsi="Times New Roman" w:cs="Times New Roman"/>
          <w:color w:val="000000"/>
          <w:sz w:val="24"/>
          <w:szCs w:val="24"/>
        </w:rPr>
      </w:pPr>
    </w:p>
    <w:p w:rsidR="002904B3" w:rsidRPr="002B1CFA" w:rsidRDefault="002904B3" w:rsidP="002B1CFA">
      <w:pPr>
        <w:autoSpaceDE w:val="0"/>
        <w:autoSpaceDN w:val="0"/>
        <w:adjustRightInd w:val="0"/>
        <w:spacing w:after="0" w:line="360" w:lineRule="auto"/>
        <w:jc w:val="both"/>
        <w:rPr>
          <w:rFonts w:ascii="Times New Roman" w:hAnsi="Times New Roman" w:cs="Times New Roman"/>
          <w:sz w:val="24"/>
          <w:szCs w:val="24"/>
        </w:rPr>
      </w:pPr>
      <w:r w:rsidRPr="002904B3">
        <w:rPr>
          <w:rFonts w:ascii="Times New Roman" w:hAnsi="Times New Roman" w:cs="Times New Roman"/>
          <w:color w:val="000000"/>
          <w:sz w:val="24"/>
          <w:szCs w:val="24"/>
        </w:rPr>
        <w:t xml:space="preserve">FAO talks about undernourishment, which is purely a theoretical calculation of calories at population level derived from the (FAO) food balance sheet. Nutritionists talk about </w:t>
      </w:r>
      <w:proofErr w:type="spellStart"/>
      <w:r w:rsidRPr="002904B3">
        <w:rPr>
          <w:rFonts w:ascii="Times New Roman" w:hAnsi="Times New Roman" w:cs="Times New Roman"/>
          <w:color w:val="000000"/>
          <w:sz w:val="24"/>
          <w:szCs w:val="24"/>
        </w:rPr>
        <w:t>undernutrition</w:t>
      </w:r>
      <w:proofErr w:type="spellEnd"/>
      <w:r w:rsidRPr="002904B3">
        <w:rPr>
          <w:rFonts w:ascii="Times New Roman" w:hAnsi="Times New Roman" w:cs="Times New Roman"/>
          <w:color w:val="000000"/>
          <w:sz w:val="24"/>
          <w:szCs w:val="24"/>
        </w:rPr>
        <w:t xml:space="preserve"> – which includes growth faltering from conception onwards (e.g. wasting) and deficiencies of essential micronutrients – and is measured by surveys such as anthropometric surveys</w:t>
      </w:r>
      <w:r w:rsidRPr="002B1CFA">
        <w:rPr>
          <w:rFonts w:ascii="Times New Roman" w:hAnsi="Times New Roman" w:cs="Times New Roman"/>
          <w:color w:val="000000"/>
          <w:sz w:val="24"/>
          <w:szCs w:val="24"/>
        </w:rPr>
        <w:t xml:space="preserve"> </w:t>
      </w:r>
      <w:r w:rsidRPr="002904B3">
        <w:rPr>
          <w:rFonts w:ascii="Times New Roman" w:hAnsi="Times New Roman" w:cs="Times New Roman"/>
          <w:sz w:val="24"/>
          <w:szCs w:val="24"/>
        </w:rPr>
        <w:t xml:space="preserve">making nutrition a (small) component of food security. Nevertheless, both nutrition and food security have frameworks that </w:t>
      </w:r>
      <w:proofErr w:type="spellStart"/>
      <w:r w:rsidRPr="002904B3">
        <w:rPr>
          <w:rFonts w:ascii="Times New Roman" w:hAnsi="Times New Roman" w:cs="Times New Roman"/>
          <w:sz w:val="24"/>
          <w:szCs w:val="24"/>
        </w:rPr>
        <w:t>recognise</w:t>
      </w:r>
      <w:proofErr w:type="spellEnd"/>
      <w:r w:rsidRPr="002904B3">
        <w:rPr>
          <w:rFonts w:ascii="Times New Roman" w:hAnsi="Times New Roman" w:cs="Times New Roman"/>
          <w:sz w:val="24"/>
          <w:szCs w:val="24"/>
        </w:rPr>
        <w:t xml:space="preserve"> the role of the other and they are not incompatible. </w:t>
      </w:r>
    </w:p>
    <w:p w:rsidR="002904B3" w:rsidRPr="002904B3" w:rsidRDefault="002904B3" w:rsidP="002B1CFA">
      <w:pPr>
        <w:autoSpaceDE w:val="0"/>
        <w:autoSpaceDN w:val="0"/>
        <w:adjustRightInd w:val="0"/>
        <w:spacing w:after="0" w:line="360" w:lineRule="auto"/>
        <w:jc w:val="both"/>
        <w:rPr>
          <w:rFonts w:ascii="Times New Roman" w:hAnsi="Times New Roman" w:cs="Times New Roman"/>
          <w:sz w:val="24"/>
          <w:szCs w:val="24"/>
        </w:rPr>
      </w:pPr>
    </w:p>
    <w:p w:rsidR="002904B3" w:rsidRPr="002904B3" w:rsidRDefault="002904B3"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i/>
          <w:iCs/>
          <w:sz w:val="24"/>
          <w:szCs w:val="24"/>
        </w:rPr>
        <w:t>T</w:t>
      </w:r>
      <w:r w:rsidRPr="002904B3">
        <w:rPr>
          <w:rFonts w:ascii="Times New Roman" w:hAnsi="Times New Roman" w:cs="Times New Roman"/>
          <w:i/>
          <w:iCs/>
          <w:sz w:val="24"/>
          <w:szCs w:val="24"/>
        </w:rPr>
        <w:t xml:space="preserve">he problem levels, trends, nature, and </w:t>
      </w:r>
      <w:proofErr w:type="spellStart"/>
      <w:r w:rsidRPr="002904B3">
        <w:rPr>
          <w:rFonts w:ascii="Times New Roman" w:hAnsi="Times New Roman" w:cs="Times New Roman"/>
          <w:i/>
          <w:iCs/>
          <w:sz w:val="24"/>
          <w:szCs w:val="24"/>
        </w:rPr>
        <w:t>analysing</w:t>
      </w:r>
      <w:proofErr w:type="spellEnd"/>
      <w:r w:rsidRPr="002904B3">
        <w:rPr>
          <w:rFonts w:ascii="Times New Roman" w:hAnsi="Times New Roman" w:cs="Times New Roman"/>
          <w:i/>
          <w:iCs/>
          <w:sz w:val="24"/>
          <w:szCs w:val="24"/>
        </w:rPr>
        <w:t xml:space="preserve"> its causes</w:t>
      </w:r>
      <w:r w:rsidRPr="002B1CFA">
        <w:rPr>
          <w:rFonts w:ascii="Times New Roman" w:hAnsi="Times New Roman" w:cs="Times New Roman"/>
          <w:i/>
          <w:iCs/>
          <w:sz w:val="24"/>
          <w:szCs w:val="24"/>
        </w:rPr>
        <w:t>;</w:t>
      </w:r>
      <w:r w:rsidR="00AC717C" w:rsidRPr="002B1CFA">
        <w:rPr>
          <w:rFonts w:ascii="Times New Roman" w:hAnsi="Times New Roman" w:cs="Times New Roman"/>
          <w:i/>
          <w:iCs/>
          <w:sz w:val="24"/>
          <w:szCs w:val="24"/>
        </w:rPr>
        <w:t xml:space="preserve"> a</w:t>
      </w:r>
      <w:r w:rsidRPr="002904B3">
        <w:rPr>
          <w:rFonts w:ascii="Times New Roman" w:hAnsi="Times New Roman" w:cs="Times New Roman"/>
          <w:sz w:val="24"/>
          <w:szCs w:val="24"/>
        </w:rPr>
        <w:t xml:space="preserve">lthough food security actors should be interested in understanding </w:t>
      </w:r>
      <w:proofErr w:type="spellStart"/>
      <w:r w:rsidRPr="002904B3">
        <w:rPr>
          <w:rFonts w:ascii="Times New Roman" w:hAnsi="Times New Roman" w:cs="Times New Roman"/>
          <w:sz w:val="24"/>
          <w:szCs w:val="24"/>
        </w:rPr>
        <w:t>undernutrition</w:t>
      </w:r>
      <w:proofErr w:type="spellEnd"/>
      <w:r w:rsidRPr="002904B3">
        <w:rPr>
          <w:rFonts w:ascii="Times New Roman" w:hAnsi="Times New Roman" w:cs="Times New Roman"/>
          <w:sz w:val="24"/>
          <w:szCs w:val="24"/>
        </w:rPr>
        <w:t xml:space="preserve"> better – and in particular the links to food insecurity at community, household and individual level – they often assume that ‘understanding </w:t>
      </w:r>
      <w:proofErr w:type="spellStart"/>
      <w:r w:rsidRPr="002904B3">
        <w:rPr>
          <w:rFonts w:ascii="Times New Roman" w:hAnsi="Times New Roman" w:cs="Times New Roman"/>
          <w:sz w:val="24"/>
          <w:szCs w:val="24"/>
        </w:rPr>
        <w:t>undernutrition</w:t>
      </w:r>
      <w:proofErr w:type="spellEnd"/>
      <w:r w:rsidRPr="002904B3">
        <w:rPr>
          <w:rFonts w:ascii="Times New Roman" w:hAnsi="Times New Roman" w:cs="Times New Roman"/>
          <w:sz w:val="24"/>
          <w:szCs w:val="24"/>
        </w:rPr>
        <w:t xml:space="preserve">’ means undertaking an anthropometric survey. These are costly, and require specialised skills usually beyond the technical capacity of food security actors. They therefore leave any analysis of </w:t>
      </w:r>
      <w:proofErr w:type="spellStart"/>
      <w:r w:rsidRPr="002904B3">
        <w:rPr>
          <w:rFonts w:ascii="Times New Roman" w:hAnsi="Times New Roman" w:cs="Times New Roman"/>
          <w:sz w:val="24"/>
          <w:szCs w:val="24"/>
        </w:rPr>
        <w:t>undernutrition</w:t>
      </w:r>
      <w:proofErr w:type="spellEnd"/>
      <w:r w:rsidRPr="002904B3">
        <w:rPr>
          <w:rFonts w:ascii="Times New Roman" w:hAnsi="Times New Roman" w:cs="Times New Roman"/>
          <w:sz w:val="24"/>
          <w:szCs w:val="24"/>
        </w:rPr>
        <w:t xml:space="preserve"> to “the nutrition sector”. </w:t>
      </w:r>
    </w:p>
    <w:p w:rsidR="00AC717C" w:rsidRPr="002B1CFA" w:rsidRDefault="00AC717C" w:rsidP="002B1CFA">
      <w:pPr>
        <w:autoSpaceDE w:val="0"/>
        <w:autoSpaceDN w:val="0"/>
        <w:adjustRightInd w:val="0"/>
        <w:spacing w:after="0" w:line="360" w:lineRule="auto"/>
        <w:jc w:val="both"/>
        <w:rPr>
          <w:rFonts w:ascii="Times New Roman" w:hAnsi="Times New Roman" w:cs="Times New Roman"/>
          <w:sz w:val="24"/>
          <w:szCs w:val="24"/>
        </w:rPr>
      </w:pPr>
    </w:p>
    <w:p w:rsidR="00AC717C" w:rsidRPr="002B1CFA" w:rsidRDefault="002904B3" w:rsidP="002B1CFA">
      <w:pPr>
        <w:autoSpaceDE w:val="0"/>
        <w:autoSpaceDN w:val="0"/>
        <w:adjustRightInd w:val="0"/>
        <w:spacing w:after="0" w:line="360" w:lineRule="auto"/>
        <w:jc w:val="both"/>
        <w:rPr>
          <w:rFonts w:ascii="Times New Roman" w:hAnsi="Times New Roman" w:cs="Times New Roman"/>
          <w:sz w:val="24"/>
          <w:szCs w:val="24"/>
        </w:rPr>
      </w:pPr>
      <w:r w:rsidRPr="002904B3">
        <w:rPr>
          <w:rFonts w:ascii="Times New Roman" w:hAnsi="Times New Roman" w:cs="Times New Roman"/>
          <w:b/>
          <w:i/>
          <w:iCs/>
          <w:sz w:val="24"/>
          <w:szCs w:val="24"/>
        </w:rPr>
        <w:t>Deciding on an appropriate response</w:t>
      </w:r>
      <w:r w:rsidR="00AC717C" w:rsidRPr="002B1CFA">
        <w:rPr>
          <w:rFonts w:ascii="Times New Roman" w:hAnsi="Times New Roman" w:cs="Times New Roman"/>
          <w:i/>
          <w:iCs/>
          <w:sz w:val="24"/>
          <w:szCs w:val="24"/>
        </w:rPr>
        <w:t>; o</w:t>
      </w:r>
      <w:r w:rsidRPr="002904B3">
        <w:rPr>
          <w:rFonts w:ascii="Times New Roman" w:hAnsi="Times New Roman" w:cs="Times New Roman"/>
          <w:sz w:val="24"/>
          <w:szCs w:val="24"/>
        </w:rPr>
        <w:t xml:space="preserve">bviously, </w:t>
      </w:r>
      <w:r w:rsidR="00AC717C" w:rsidRPr="002B1CFA">
        <w:rPr>
          <w:rFonts w:ascii="Times New Roman" w:hAnsi="Times New Roman" w:cs="Times New Roman"/>
          <w:sz w:val="24"/>
          <w:szCs w:val="24"/>
        </w:rPr>
        <w:t>it</w:t>
      </w:r>
      <w:r w:rsidRPr="002904B3">
        <w:rPr>
          <w:rFonts w:ascii="Times New Roman" w:hAnsi="Times New Roman" w:cs="Times New Roman"/>
          <w:sz w:val="24"/>
          <w:szCs w:val="24"/>
        </w:rPr>
        <w:t xml:space="preserve"> is not done adequately, then the decision on an appropriate response cannot be done in the most appropriate way. </w:t>
      </w:r>
      <w:r w:rsidR="00AC717C" w:rsidRPr="002B1CFA">
        <w:rPr>
          <w:rFonts w:ascii="Times New Roman" w:hAnsi="Times New Roman" w:cs="Times New Roman"/>
          <w:sz w:val="24"/>
          <w:szCs w:val="24"/>
        </w:rPr>
        <w:t xml:space="preserve"> </w:t>
      </w:r>
      <w:r w:rsidRPr="002904B3">
        <w:rPr>
          <w:rFonts w:ascii="Times New Roman" w:hAnsi="Times New Roman" w:cs="Times New Roman"/>
          <w:sz w:val="24"/>
          <w:szCs w:val="24"/>
        </w:rPr>
        <w:t xml:space="preserve">The food security sector often chooses to limit its own responsibility for nutrition and instead often assumes that increased production will lead to better nutrition. As a result, it does not programme adequately for nutrition as an outcome. </w:t>
      </w:r>
    </w:p>
    <w:p w:rsidR="00AC717C" w:rsidRPr="002B1CFA" w:rsidRDefault="00AC717C" w:rsidP="002B1CFA">
      <w:pPr>
        <w:autoSpaceDE w:val="0"/>
        <w:autoSpaceDN w:val="0"/>
        <w:adjustRightInd w:val="0"/>
        <w:spacing w:after="0" w:line="360" w:lineRule="auto"/>
        <w:jc w:val="both"/>
        <w:rPr>
          <w:rFonts w:ascii="Times New Roman" w:hAnsi="Times New Roman" w:cs="Times New Roman"/>
          <w:sz w:val="24"/>
          <w:szCs w:val="24"/>
        </w:rPr>
      </w:pPr>
    </w:p>
    <w:p w:rsidR="002904B3" w:rsidRPr="002904B3" w:rsidRDefault="002904B3" w:rsidP="002B1CFA">
      <w:pPr>
        <w:autoSpaceDE w:val="0"/>
        <w:autoSpaceDN w:val="0"/>
        <w:adjustRightInd w:val="0"/>
        <w:spacing w:after="0" w:line="360" w:lineRule="auto"/>
        <w:jc w:val="both"/>
        <w:rPr>
          <w:rFonts w:ascii="Times New Roman" w:hAnsi="Times New Roman" w:cs="Times New Roman"/>
          <w:sz w:val="24"/>
          <w:szCs w:val="24"/>
        </w:rPr>
      </w:pPr>
      <w:r w:rsidRPr="002904B3">
        <w:rPr>
          <w:rFonts w:ascii="Times New Roman" w:hAnsi="Times New Roman" w:cs="Times New Roman"/>
          <w:b/>
          <w:i/>
          <w:iCs/>
          <w:sz w:val="24"/>
          <w:szCs w:val="24"/>
        </w:rPr>
        <w:t>Establishing a monitoring system</w:t>
      </w:r>
      <w:r w:rsidR="00AC717C" w:rsidRPr="002B1CFA">
        <w:rPr>
          <w:rFonts w:ascii="Times New Roman" w:hAnsi="Times New Roman" w:cs="Times New Roman"/>
          <w:i/>
          <w:iCs/>
          <w:sz w:val="24"/>
          <w:szCs w:val="24"/>
        </w:rPr>
        <w:t>; i</w:t>
      </w:r>
      <w:r w:rsidRPr="002904B3">
        <w:rPr>
          <w:rFonts w:ascii="Times New Roman" w:hAnsi="Times New Roman" w:cs="Times New Roman"/>
          <w:sz w:val="24"/>
          <w:szCs w:val="24"/>
        </w:rPr>
        <w:t xml:space="preserve">n many instances, the food security sector lost nutrition from its radar long before this step. Since nutrition is </w:t>
      </w:r>
      <w:proofErr w:type="gramStart"/>
      <w:r w:rsidRPr="002904B3">
        <w:rPr>
          <w:rFonts w:ascii="Times New Roman" w:hAnsi="Times New Roman" w:cs="Times New Roman"/>
          <w:sz w:val="24"/>
          <w:szCs w:val="24"/>
        </w:rPr>
        <w:t>so</w:t>
      </w:r>
      <w:proofErr w:type="gramEnd"/>
      <w:r w:rsidRPr="002904B3">
        <w:rPr>
          <w:rFonts w:ascii="Times New Roman" w:hAnsi="Times New Roman" w:cs="Times New Roman"/>
          <w:sz w:val="24"/>
          <w:szCs w:val="24"/>
        </w:rPr>
        <w:t xml:space="preserve"> rarely included as a genuine objective, nutrition-specific objectives are not monitored. Food Security actors believe that nutritional monitoring is technical and someone else’s business. There is much that they could and should </w:t>
      </w:r>
      <w:r w:rsidRPr="002904B3">
        <w:rPr>
          <w:rFonts w:ascii="Times New Roman" w:hAnsi="Times New Roman" w:cs="Times New Roman"/>
          <w:sz w:val="24"/>
          <w:szCs w:val="24"/>
        </w:rPr>
        <w:lastRenderedPageBreak/>
        <w:t>do – most particularly to asses</w:t>
      </w:r>
      <w:r w:rsidR="00AC717C" w:rsidRPr="002B1CFA">
        <w:rPr>
          <w:rFonts w:ascii="Times New Roman" w:hAnsi="Times New Roman" w:cs="Times New Roman"/>
          <w:sz w:val="24"/>
          <w:szCs w:val="24"/>
        </w:rPr>
        <w:t>s and monitor food consumption. F</w:t>
      </w:r>
      <w:r w:rsidRPr="002904B3">
        <w:rPr>
          <w:rFonts w:ascii="Times New Roman" w:hAnsi="Times New Roman" w:cs="Times New Roman"/>
          <w:sz w:val="24"/>
          <w:szCs w:val="24"/>
        </w:rPr>
        <w:t>or example, dietary diversity is simple to measure and a reasonably</w:t>
      </w:r>
      <w:r w:rsidR="00AC717C" w:rsidRPr="002B1CFA">
        <w:rPr>
          <w:rFonts w:ascii="Times New Roman" w:hAnsi="Times New Roman" w:cs="Times New Roman"/>
          <w:sz w:val="24"/>
          <w:szCs w:val="24"/>
        </w:rPr>
        <w:t xml:space="preserve"> good indicator of diet quality</w:t>
      </w:r>
      <w:r w:rsidRPr="002904B3">
        <w:rPr>
          <w:rFonts w:ascii="Times New Roman" w:hAnsi="Times New Roman" w:cs="Times New Roman"/>
          <w:sz w:val="24"/>
          <w:szCs w:val="24"/>
        </w:rPr>
        <w:t xml:space="preserve">. </w:t>
      </w:r>
    </w:p>
    <w:p w:rsidR="002904B3" w:rsidRPr="002B1CFA" w:rsidRDefault="002904B3" w:rsidP="002B1CFA">
      <w:pPr>
        <w:pStyle w:val="Default"/>
        <w:spacing w:line="360" w:lineRule="auto"/>
        <w:jc w:val="both"/>
        <w:rPr>
          <w:rFonts w:ascii="Times New Roman" w:hAnsi="Times New Roman" w:cs="Times New Roman"/>
          <w:i/>
          <w:iCs/>
          <w:color w:val="auto"/>
        </w:rPr>
      </w:pPr>
      <w:r w:rsidRPr="002B1CFA">
        <w:rPr>
          <w:rFonts w:ascii="Times New Roman" w:hAnsi="Times New Roman" w:cs="Times New Roman"/>
          <w:color w:val="auto"/>
        </w:rPr>
        <w:t xml:space="preserve">The failure to monitor any aspect related to nutrition means that over the years we have not built up understanding or evidence of the actual nutritional impact of food security interventions. This is needed to determine and </w:t>
      </w:r>
      <w:proofErr w:type="spellStart"/>
      <w:r w:rsidRPr="002B1CFA">
        <w:rPr>
          <w:rFonts w:ascii="Times New Roman" w:hAnsi="Times New Roman" w:cs="Times New Roman"/>
          <w:color w:val="auto"/>
        </w:rPr>
        <w:t>prioritise</w:t>
      </w:r>
      <w:proofErr w:type="spellEnd"/>
      <w:r w:rsidRPr="002B1CFA">
        <w:rPr>
          <w:rFonts w:ascii="Times New Roman" w:hAnsi="Times New Roman" w:cs="Times New Roman"/>
          <w:color w:val="auto"/>
        </w:rPr>
        <w:t xml:space="preserve"> effective interventions and to re-orient those actions which prove to be ineffective or have a negative impact. </w:t>
      </w:r>
    </w:p>
    <w:p w:rsidR="00AC717C" w:rsidRPr="002B1CFA" w:rsidRDefault="00AC717C" w:rsidP="002B1CFA">
      <w:pPr>
        <w:pStyle w:val="Default"/>
        <w:spacing w:line="360" w:lineRule="auto"/>
        <w:jc w:val="both"/>
        <w:rPr>
          <w:rFonts w:ascii="Times New Roman" w:hAnsi="Times New Roman" w:cs="Times New Roman"/>
          <w:i/>
          <w:iCs/>
          <w:color w:val="auto"/>
        </w:rPr>
      </w:pPr>
    </w:p>
    <w:p w:rsidR="00AC717C" w:rsidRPr="002B1CFA" w:rsidRDefault="00AC717C" w:rsidP="002B1CFA">
      <w:pPr>
        <w:pStyle w:val="Default"/>
        <w:spacing w:line="360" w:lineRule="auto"/>
        <w:jc w:val="both"/>
        <w:rPr>
          <w:rFonts w:ascii="Times New Roman" w:hAnsi="Times New Roman" w:cs="Times New Roman"/>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2B1CFA" w:rsidRDefault="000442C5"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AC717C" w:rsidRPr="002B1CFA" w:rsidRDefault="00AC717C" w:rsidP="002B1CFA">
      <w:pPr>
        <w:spacing w:before="100" w:beforeAutospacing="1" w:after="100" w:afterAutospacing="1" w:line="360" w:lineRule="auto"/>
        <w:jc w:val="both"/>
        <w:rPr>
          <w:rFonts w:ascii="Times New Roman" w:hAnsi="Times New Roman" w:cs="Times New Roman"/>
          <w:color w:val="000000" w:themeColor="text1"/>
          <w:sz w:val="24"/>
          <w:szCs w:val="24"/>
        </w:rPr>
      </w:pPr>
    </w:p>
    <w:p w:rsidR="000442C5" w:rsidRPr="00063527" w:rsidRDefault="000442C5" w:rsidP="00063527">
      <w:pPr>
        <w:spacing w:before="100" w:beforeAutospacing="1" w:after="100" w:afterAutospacing="1" w:line="360" w:lineRule="auto"/>
        <w:jc w:val="center"/>
        <w:rPr>
          <w:rFonts w:ascii="Times New Roman" w:hAnsi="Times New Roman" w:cs="Times New Roman"/>
          <w:b/>
          <w:color w:val="000000" w:themeColor="text1"/>
          <w:sz w:val="24"/>
          <w:szCs w:val="24"/>
        </w:rPr>
      </w:pPr>
      <w:bookmarkStart w:id="0" w:name="_GoBack"/>
      <w:bookmarkEnd w:id="0"/>
      <w:r w:rsidRPr="00063527">
        <w:rPr>
          <w:rFonts w:ascii="Times New Roman" w:hAnsi="Times New Roman" w:cs="Times New Roman"/>
          <w:b/>
          <w:color w:val="000000" w:themeColor="text1"/>
          <w:sz w:val="24"/>
          <w:szCs w:val="24"/>
        </w:rPr>
        <w:lastRenderedPageBreak/>
        <w:t>REFERENCES</w:t>
      </w:r>
    </w:p>
    <w:p w:rsidR="00711DD7"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Andrews, G: </w:t>
      </w:r>
      <w:r w:rsidRPr="002B1CFA">
        <w:rPr>
          <w:rFonts w:ascii="Times New Roman" w:hAnsi="Times New Roman" w:cs="Times New Roman"/>
          <w:i/>
          <w:iCs/>
          <w:sz w:val="24"/>
          <w:szCs w:val="24"/>
        </w:rPr>
        <w:t>The Slow Food Story</w:t>
      </w:r>
      <w:r w:rsidRPr="002B1CFA">
        <w:rPr>
          <w:rFonts w:ascii="Times New Roman" w:hAnsi="Times New Roman" w:cs="Times New Roman"/>
          <w:sz w:val="24"/>
          <w:szCs w:val="24"/>
        </w:rPr>
        <w:t>, Pluto Press, London, 2008</w:t>
      </w:r>
    </w:p>
    <w:p w:rsidR="00711DD7"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p>
    <w:p w:rsidR="0096480D" w:rsidRPr="002B1CFA" w:rsidRDefault="0096480D"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Beaton GH, </w:t>
      </w:r>
      <w:proofErr w:type="spellStart"/>
      <w:r w:rsidRPr="002B1CFA">
        <w:rPr>
          <w:rFonts w:ascii="Times New Roman" w:hAnsi="Times New Roman" w:cs="Times New Roman"/>
          <w:sz w:val="24"/>
          <w:szCs w:val="24"/>
        </w:rPr>
        <w:t>Ghassemi</w:t>
      </w:r>
      <w:proofErr w:type="spellEnd"/>
      <w:r w:rsidRPr="002B1CFA">
        <w:rPr>
          <w:rFonts w:ascii="Times New Roman" w:hAnsi="Times New Roman" w:cs="Times New Roman"/>
          <w:sz w:val="24"/>
          <w:szCs w:val="24"/>
        </w:rPr>
        <w:t xml:space="preserve"> H, Supplementary feeding: programs for young children in developing countries. </w:t>
      </w:r>
      <w:proofErr w:type="gramStart"/>
      <w:r w:rsidRPr="002B1CFA">
        <w:rPr>
          <w:rFonts w:ascii="Times New Roman" w:hAnsi="Times New Roman" w:cs="Times New Roman"/>
          <w:iCs/>
          <w:sz w:val="24"/>
          <w:szCs w:val="24"/>
        </w:rPr>
        <w:t xml:space="preserve">Am J </w:t>
      </w:r>
      <w:proofErr w:type="spellStart"/>
      <w:r w:rsidRPr="002B1CFA">
        <w:rPr>
          <w:rFonts w:ascii="Times New Roman" w:hAnsi="Times New Roman" w:cs="Times New Roman"/>
          <w:iCs/>
          <w:sz w:val="24"/>
          <w:szCs w:val="24"/>
        </w:rPr>
        <w:t>Clin</w:t>
      </w:r>
      <w:proofErr w:type="spellEnd"/>
      <w:r w:rsidRPr="002B1CFA">
        <w:rPr>
          <w:rFonts w:ascii="Times New Roman" w:hAnsi="Times New Roman" w:cs="Times New Roman"/>
          <w:iCs/>
          <w:sz w:val="24"/>
          <w:szCs w:val="24"/>
        </w:rPr>
        <w:t xml:space="preserve"> </w:t>
      </w:r>
      <w:proofErr w:type="spellStart"/>
      <w:r w:rsidRPr="002B1CFA">
        <w:rPr>
          <w:rFonts w:ascii="Times New Roman" w:hAnsi="Times New Roman" w:cs="Times New Roman"/>
          <w:iCs/>
          <w:sz w:val="24"/>
          <w:szCs w:val="24"/>
        </w:rPr>
        <w:t>Nutr</w:t>
      </w:r>
      <w:proofErr w:type="spellEnd"/>
      <w:r w:rsidRPr="002B1CFA">
        <w:rPr>
          <w:rFonts w:ascii="Times New Roman" w:hAnsi="Times New Roman" w:cs="Times New Roman"/>
          <w:sz w:val="24"/>
          <w:szCs w:val="24"/>
        </w:rPr>
        <w:t>.</w:t>
      </w:r>
      <w:proofErr w:type="gramEnd"/>
      <w:r w:rsidRPr="002B1CFA">
        <w:rPr>
          <w:rFonts w:ascii="Times New Roman" w:hAnsi="Times New Roman" w:cs="Times New Roman"/>
          <w:sz w:val="24"/>
          <w:szCs w:val="24"/>
        </w:rPr>
        <w:t xml:space="preserve"> 1992</w:t>
      </w:r>
    </w:p>
    <w:p w:rsidR="0096480D" w:rsidRPr="002B1CFA" w:rsidRDefault="0096480D" w:rsidP="002B1CFA">
      <w:pPr>
        <w:autoSpaceDE w:val="0"/>
        <w:autoSpaceDN w:val="0"/>
        <w:adjustRightInd w:val="0"/>
        <w:spacing w:after="0" w:line="360" w:lineRule="auto"/>
        <w:jc w:val="both"/>
        <w:rPr>
          <w:rFonts w:ascii="Times New Roman" w:hAnsi="Times New Roman" w:cs="Times New Roman"/>
          <w:sz w:val="24"/>
          <w:szCs w:val="24"/>
        </w:rPr>
      </w:pPr>
    </w:p>
    <w:p w:rsidR="00711DD7"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DJ and </w:t>
      </w:r>
      <w:proofErr w:type="spellStart"/>
      <w:r w:rsidRPr="002B1CFA">
        <w:rPr>
          <w:rFonts w:ascii="Times New Roman" w:hAnsi="Times New Roman" w:cs="Times New Roman"/>
          <w:sz w:val="24"/>
          <w:szCs w:val="24"/>
        </w:rPr>
        <w:t>Pandya-Lorch</w:t>
      </w:r>
      <w:proofErr w:type="spellEnd"/>
      <w:r w:rsidRPr="002B1CFA">
        <w:rPr>
          <w:rFonts w:ascii="Times New Roman" w:hAnsi="Times New Roman" w:cs="Times New Roman"/>
          <w:sz w:val="24"/>
          <w:szCs w:val="24"/>
        </w:rPr>
        <w:t xml:space="preserve">, R, </w:t>
      </w:r>
      <w:r w:rsidRPr="002B1CFA">
        <w:rPr>
          <w:rFonts w:ascii="Times New Roman" w:hAnsi="Times New Roman" w:cs="Times New Roman"/>
          <w:i/>
          <w:iCs/>
          <w:sz w:val="24"/>
          <w:szCs w:val="24"/>
        </w:rPr>
        <w:t>Millions Fed: Proven Successes in Agricultural Development</w:t>
      </w:r>
      <w:r w:rsidRPr="002B1CFA">
        <w:rPr>
          <w:rFonts w:ascii="Times New Roman" w:hAnsi="Times New Roman" w:cs="Times New Roman"/>
          <w:sz w:val="24"/>
          <w:szCs w:val="24"/>
        </w:rPr>
        <w:t>, International</w:t>
      </w:r>
      <w:r w:rsidR="0096480D" w:rsidRPr="002B1CFA">
        <w:rPr>
          <w:rFonts w:ascii="Times New Roman" w:hAnsi="Times New Roman" w:cs="Times New Roman"/>
          <w:sz w:val="24"/>
          <w:szCs w:val="24"/>
        </w:rPr>
        <w:t xml:space="preserve"> Food Policy Research Institute,</w:t>
      </w:r>
      <w:r w:rsidRPr="002B1CFA">
        <w:rPr>
          <w:rFonts w:ascii="Times New Roman" w:hAnsi="Times New Roman" w:cs="Times New Roman"/>
          <w:sz w:val="24"/>
          <w:szCs w:val="24"/>
        </w:rPr>
        <w:t xml:space="preserve"> </w:t>
      </w:r>
      <w:proofErr w:type="spellStart"/>
      <w:r w:rsidRPr="002B1CFA">
        <w:rPr>
          <w:rFonts w:ascii="Times New Roman" w:hAnsi="Times New Roman" w:cs="Times New Roman"/>
          <w:sz w:val="24"/>
          <w:szCs w:val="24"/>
        </w:rPr>
        <w:t>Washington</w:t>
      </w:r>
      <w:proofErr w:type="gramStart"/>
      <w:r w:rsidRPr="002B1CFA">
        <w:rPr>
          <w:rFonts w:ascii="Times New Roman" w:hAnsi="Times New Roman" w:cs="Times New Roman"/>
          <w:sz w:val="24"/>
          <w:szCs w:val="24"/>
        </w:rPr>
        <w:t>,DC</w:t>
      </w:r>
      <w:proofErr w:type="spellEnd"/>
      <w:proofErr w:type="gramEnd"/>
      <w:r w:rsidRPr="002B1CFA">
        <w:rPr>
          <w:rFonts w:ascii="Times New Roman" w:hAnsi="Times New Roman" w:cs="Times New Roman"/>
          <w:sz w:val="24"/>
          <w:szCs w:val="24"/>
        </w:rPr>
        <w:t>, 2009</w:t>
      </w:r>
    </w:p>
    <w:p w:rsidR="00711DD7"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p>
    <w:p w:rsidR="0096480D"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proofErr w:type="spellStart"/>
      <w:r w:rsidRPr="002B1CFA">
        <w:rPr>
          <w:rFonts w:ascii="Times New Roman" w:hAnsi="Times New Roman" w:cs="Times New Roman"/>
          <w:sz w:val="24"/>
          <w:szCs w:val="24"/>
        </w:rPr>
        <w:t>Fearnley-Whittingstall</w:t>
      </w:r>
      <w:proofErr w:type="spellEnd"/>
      <w:r w:rsidRPr="002B1CFA">
        <w:rPr>
          <w:rFonts w:ascii="Times New Roman" w:hAnsi="Times New Roman" w:cs="Times New Roman"/>
          <w:sz w:val="24"/>
          <w:szCs w:val="24"/>
        </w:rPr>
        <w:t xml:space="preserve">, J: </w:t>
      </w:r>
      <w:r w:rsidRPr="002B1CFA">
        <w:rPr>
          <w:rFonts w:ascii="Times New Roman" w:hAnsi="Times New Roman" w:cs="Times New Roman"/>
          <w:i/>
          <w:iCs/>
          <w:sz w:val="24"/>
          <w:szCs w:val="24"/>
        </w:rPr>
        <w:t>The Ministry Of Food</w:t>
      </w:r>
      <w:r w:rsidRPr="002B1CFA">
        <w:rPr>
          <w:rFonts w:ascii="Times New Roman" w:hAnsi="Times New Roman" w:cs="Times New Roman"/>
          <w:sz w:val="24"/>
          <w:szCs w:val="24"/>
        </w:rPr>
        <w:t xml:space="preserve">, </w:t>
      </w:r>
      <w:proofErr w:type="spellStart"/>
      <w:r w:rsidRPr="002B1CFA">
        <w:rPr>
          <w:rFonts w:ascii="Times New Roman" w:hAnsi="Times New Roman" w:cs="Times New Roman"/>
          <w:sz w:val="24"/>
          <w:szCs w:val="24"/>
        </w:rPr>
        <w:t>Hodder</w:t>
      </w:r>
      <w:proofErr w:type="spellEnd"/>
      <w:r w:rsidRPr="002B1CFA">
        <w:rPr>
          <w:rFonts w:ascii="Times New Roman" w:hAnsi="Times New Roman" w:cs="Times New Roman"/>
          <w:sz w:val="24"/>
          <w:szCs w:val="24"/>
        </w:rPr>
        <w:t xml:space="preserve"> and Stoughton, London, 2010 </w:t>
      </w:r>
    </w:p>
    <w:p w:rsidR="0096480D" w:rsidRPr="002B1CFA" w:rsidRDefault="0096480D" w:rsidP="002B1CFA">
      <w:pPr>
        <w:autoSpaceDE w:val="0"/>
        <w:autoSpaceDN w:val="0"/>
        <w:adjustRightInd w:val="0"/>
        <w:spacing w:after="0" w:line="360" w:lineRule="auto"/>
        <w:jc w:val="both"/>
        <w:rPr>
          <w:rFonts w:ascii="Times New Roman" w:hAnsi="Times New Roman" w:cs="Times New Roman"/>
          <w:sz w:val="24"/>
          <w:szCs w:val="24"/>
        </w:rPr>
      </w:pPr>
    </w:p>
    <w:p w:rsidR="0096480D"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Food and Agriculture Organization of the United Nations: </w:t>
      </w:r>
      <w:r w:rsidRPr="002B1CFA">
        <w:rPr>
          <w:rFonts w:ascii="Times New Roman" w:hAnsi="Times New Roman" w:cs="Times New Roman"/>
          <w:i/>
          <w:iCs/>
          <w:sz w:val="24"/>
          <w:szCs w:val="24"/>
        </w:rPr>
        <w:t>The Right to Food</w:t>
      </w:r>
      <w:r w:rsidRPr="002B1CFA">
        <w:rPr>
          <w:rFonts w:ascii="Times New Roman" w:hAnsi="Times New Roman" w:cs="Times New Roman"/>
          <w:sz w:val="24"/>
          <w:szCs w:val="24"/>
        </w:rPr>
        <w:t xml:space="preserve">, FAO, Rome, 1996 </w:t>
      </w:r>
    </w:p>
    <w:p w:rsidR="0096480D" w:rsidRPr="002B1CFA" w:rsidRDefault="0096480D" w:rsidP="002B1CFA">
      <w:pPr>
        <w:autoSpaceDE w:val="0"/>
        <w:autoSpaceDN w:val="0"/>
        <w:adjustRightInd w:val="0"/>
        <w:spacing w:after="0" w:line="360" w:lineRule="auto"/>
        <w:jc w:val="both"/>
        <w:rPr>
          <w:rFonts w:ascii="Times New Roman" w:hAnsi="Times New Roman" w:cs="Times New Roman"/>
          <w:sz w:val="24"/>
          <w:szCs w:val="24"/>
        </w:rPr>
      </w:pPr>
    </w:p>
    <w:p w:rsidR="00711DD7"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Food and Agriculture Organization of the United Nations: </w:t>
      </w:r>
      <w:r w:rsidRPr="002B1CFA">
        <w:rPr>
          <w:rFonts w:ascii="Times New Roman" w:hAnsi="Times New Roman" w:cs="Times New Roman"/>
          <w:i/>
          <w:iCs/>
          <w:sz w:val="24"/>
          <w:szCs w:val="24"/>
        </w:rPr>
        <w:t>A New Deal for School Gardens</w:t>
      </w:r>
      <w:r w:rsidRPr="002B1CFA">
        <w:rPr>
          <w:rFonts w:ascii="Times New Roman" w:hAnsi="Times New Roman" w:cs="Times New Roman"/>
          <w:sz w:val="24"/>
          <w:szCs w:val="24"/>
        </w:rPr>
        <w:t>, FAO, Rome, 2010</w:t>
      </w:r>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p>
    <w:p w:rsidR="001979DD" w:rsidRPr="002B1CFA" w:rsidRDefault="001979DD" w:rsidP="002B1CFA">
      <w:pPr>
        <w:autoSpaceDE w:val="0"/>
        <w:autoSpaceDN w:val="0"/>
        <w:adjustRightInd w:val="0"/>
        <w:spacing w:after="0" w:line="360" w:lineRule="auto"/>
        <w:jc w:val="both"/>
        <w:rPr>
          <w:rFonts w:ascii="Times New Roman" w:hAnsi="Times New Roman" w:cs="Times New Roman"/>
          <w:color w:val="548DD4" w:themeColor="text2" w:themeTint="99"/>
          <w:sz w:val="24"/>
          <w:szCs w:val="24"/>
        </w:rPr>
      </w:pPr>
      <w:r w:rsidRPr="002B1CFA">
        <w:rPr>
          <w:rFonts w:ascii="Times New Roman" w:hAnsi="Times New Roman" w:cs="Times New Roman"/>
          <w:sz w:val="24"/>
          <w:szCs w:val="24"/>
        </w:rPr>
        <w:t xml:space="preserve">Food and Agriculture Organization of the United Nations, “All Eyes on Agriculture” FAO, Rome, 2008, </w:t>
      </w:r>
      <w:hyperlink r:id="rId18" w:history="1">
        <w:r w:rsidRPr="002B1CFA">
          <w:rPr>
            <w:rStyle w:val="Hyperlink"/>
            <w:rFonts w:ascii="Times New Roman" w:hAnsi="Times New Roman" w:cs="Times New Roman"/>
            <w:color w:val="548DD4" w:themeColor="text2" w:themeTint="99"/>
            <w:sz w:val="24"/>
            <w:szCs w:val="24"/>
          </w:rPr>
          <w:t>ftp://ftp.fao.org/docrep/fao/010/ai584e/ai584e00.pdf</w:t>
        </w:r>
      </w:hyperlink>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Food: Race is on to Implement Nutrition Initiative”, Johannesburg, October 14 2010 </w:t>
      </w:r>
      <w:r w:rsidRPr="002B1CFA">
        <w:rPr>
          <w:rFonts w:ascii="Times New Roman" w:hAnsi="Times New Roman" w:cs="Times New Roman"/>
          <w:color w:val="548DD4" w:themeColor="text2" w:themeTint="99"/>
          <w:sz w:val="24"/>
          <w:szCs w:val="24"/>
          <w:u w:val="single"/>
        </w:rPr>
        <w:t>http://www.irinnews.org/report.aspx?ReportId=90764</w:t>
      </w:r>
    </w:p>
    <w:p w:rsidR="00711DD7"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p>
    <w:p w:rsidR="00DF36D4" w:rsidRPr="002B1CFA" w:rsidRDefault="000442C5"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Mora JO, Herrer</w:t>
      </w:r>
      <w:r w:rsidR="0096480D" w:rsidRPr="002B1CFA">
        <w:rPr>
          <w:rFonts w:ascii="Times New Roman" w:hAnsi="Times New Roman" w:cs="Times New Roman"/>
          <w:sz w:val="24"/>
          <w:szCs w:val="24"/>
        </w:rPr>
        <w:t>a G:</w:t>
      </w:r>
      <w:r w:rsidR="00711DD7" w:rsidRPr="002B1CFA">
        <w:rPr>
          <w:rFonts w:ascii="Times New Roman" w:hAnsi="Times New Roman" w:cs="Times New Roman"/>
          <w:sz w:val="24"/>
          <w:szCs w:val="24"/>
        </w:rPr>
        <w:t xml:space="preserve"> The </w:t>
      </w:r>
      <w:r w:rsidR="00711DD7" w:rsidRPr="002B1CFA">
        <w:rPr>
          <w:rFonts w:ascii="Times New Roman" w:hAnsi="Times New Roman" w:cs="Times New Roman"/>
          <w:i/>
          <w:sz w:val="24"/>
          <w:szCs w:val="24"/>
        </w:rPr>
        <w:t xml:space="preserve">effects of nutritional </w:t>
      </w:r>
      <w:r w:rsidRPr="002B1CFA">
        <w:rPr>
          <w:rFonts w:ascii="Times New Roman" w:hAnsi="Times New Roman" w:cs="Times New Roman"/>
          <w:i/>
          <w:sz w:val="24"/>
          <w:szCs w:val="24"/>
        </w:rPr>
        <w:t>supplementation on phys</w:t>
      </w:r>
      <w:r w:rsidR="00711DD7" w:rsidRPr="002B1CFA">
        <w:rPr>
          <w:rFonts w:ascii="Times New Roman" w:hAnsi="Times New Roman" w:cs="Times New Roman"/>
          <w:i/>
          <w:sz w:val="24"/>
          <w:szCs w:val="24"/>
        </w:rPr>
        <w:t xml:space="preserve">ical growth of children at risk </w:t>
      </w:r>
      <w:r w:rsidRPr="002B1CFA">
        <w:rPr>
          <w:rFonts w:ascii="Times New Roman" w:hAnsi="Times New Roman" w:cs="Times New Roman"/>
          <w:i/>
          <w:sz w:val="24"/>
          <w:szCs w:val="24"/>
        </w:rPr>
        <w:t>of malnutrition</w:t>
      </w:r>
      <w:r w:rsidR="0096480D" w:rsidRPr="002B1CFA">
        <w:rPr>
          <w:rFonts w:ascii="Times New Roman" w:hAnsi="Times New Roman" w:cs="Times New Roman"/>
          <w:sz w:val="24"/>
          <w:szCs w:val="24"/>
        </w:rPr>
        <w:t>,</w:t>
      </w:r>
      <w:r w:rsidRPr="002B1CFA">
        <w:rPr>
          <w:rFonts w:ascii="Times New Roman" w:hAnsi="Times New Roman" w:cs="Times New Roman"/>
          <w:sz w:val="24"/>
          <w:szCs w:val="24"/>
        </w:rPr>
        <w:t xml:space="preserve"> </w:t>
      </w:r>
      <w:r w:rsidRPr="002B1CFA">
        <w:rPr>
          <w:rFonts w:ascii="Times New Roman" w:hAnsi="Times New Roman" w:cs="Times New Roman"/>
          <w:iCs/>
          <w:sz w:val="24"/>
          <w:szCs w:val="24"/>
        </w:rPr>
        <w:t xml:space="preserve">Am J </w:t>
      </w:r>
      <w:proofErr w:type="spellStart"/>
      <w:r w:rsidRPr="002B1CFA">
        <w:rPr>
          <w:rFonts w:ascii="Times New Roman" w:hAnsi="Times New Roman" w:cs="Times New Roman"/>
          <w:iCs/>
          <w:sz w:val="24"/>
          <w:szCs w:val="24"/>
        </w:rPr>
        <w:t>Clin</w:t>
      </w:r>
      <w:proofErr w:type="spellEnd"/>
      <w:r w:rsidRPr="002B1CFA">
        <w:rPr>
          <w:rFonts w:ascii="Times New Roman" w:hAnsi="Times New Roman" w:cs="Times New Roman"/>
          <w:iCs/>
          <w:sz w:val="24"/>
          <w:szCs w:val="24"/>
        </w:rPr>
        <w:t xml:space="preserve"> </w:t>
      </w:r>
      <w:proofErr w:type="spellStart"/>
      <w:r w:rsidRPr="002B1CFA">
        <w:rPr>
          <w:rFonts w:ascii="Times New Roman" w:hAnsi="Times New Roman" w:cs="Times New Roman"/>
          <w:iCs/>
          <w:sz w:val="24"/>
          <w:szCs w:val="24"/>
        </w:rPr>
        <w:t>Nutr</w:t>
      </w:r>
      <w:proofErr w:type="spellEnd"/>
      <w:r w:rsidRPr="002B1CFA">
        <w:rPr>
          <w:rFonts w:ascii="Times New Roman" w:hAnsi="Times New Roman" w:cs="Times New Roman"/>
          <w:iCs/>
          <w:sz w:val="24"/>
          <w:szCs w:val="24"/>
        </w:rPr>
        <w:t>.</w:t>
      </w:r>
      <w:r w:rsidRPr="002B1CFA">
        <w:rPr>
          <w:rFonts w:ascii="Times New Roman" w:hAnsi="Times New Roman" w:cs="Times New Roman"/>
          <w:i/>
          <w:iCs/>
          <w:sz w:val="24"/>
          <w:szCs w:val="24"/>
        </w:rPr>
        <w:t xml:space="preserve"> </w:t>
      </w:r>
      <w:r w:rsidRPr="002B1CFA">
        <w:rPr>
          <w:rFonts w:ascii="Times New Roman" w:hAnsi="Times New Roman" w:cs="Times New Roman"/>
          <w:sz w:val="24"/>
          <w:szCs w:val="24"/>
        </w:rPr>
        <w:t>1981</w:t>
      </w:r>
    </w:p>
    <w:p w:rsidR="000442C5" w:rsidRPr="002B1CFA" w:rsidRDefault="000442C5" w:rsidP="002B1CFA">
      <w:pPr>
        <w:autoSpaceDE w:val="0"/>
        <w:autoSpaceDN w:val="0"/>
        <w:adjustRightInd w:val="0"/>
        <w:spacing w:after="0" w:line="360" w:lineRule="auto"/>
        <w:jc w:val="both"/>
        <w:rPr>
          <w:rFonts w:ascii="Times New Roman" w:hAnsi="Times New Roman" w:cs="Times New Roman"/>
          <w:sz w:val="24"/>
          <w:szCs w:val="24"/>
        </w:rPr>
      </w:pPr>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Mu</w:t>
      </w:r>
      <w:r w:rsidR="0096480D" w:rsidRPr="002B1CFA">
        <w:rPr>
          <w:rFonts w:ascii="Times New Roman" w:hAnsi="Times New Roman" w:cs="Times New Roman"/>
          <w:sz w:val="24"/>
          <w:szCs w:val="24"/>
        </w:rPr>
        <w:t xml:space="preserve">ller, O, </w:t>
      </w:r>
      <w:proofErr w:type="spellStart"/>
      <w:r w:rsidR="0096480D" w:rsidRPr="002B1CFA">
        <w:rPr>
          <w:rFonts w:ascii="Times New Roman" w:hAnsi="Times New Roman" w:cs="Times New Roman"/>
          <w:sz w:val="24"/>
          <w:szCs w:val="24"/>
        </w:rPr>
        <w:t>Krawinkel</w:t>
      </w:r>
      <w:proofErr w:type="spellEnd"/>
      <w:r w:rsidR="0096480D" w:rsidRPr="002B1CFA">
        <w:rPr>
          <w:rFonts w:ascii="Times New Roman" w:hAnsi="Times New Roman" w:cs="Times New Roman"/>
          <w:sz w:val="24"/>
          <w:szCs w:val="24"/>
        </w:rPr>
        <w:t xml:space="preserve">, M, </w:t>
      </w:r>
      <w:r w:rsidRPr="002B1CFA">
        <w:rPr>
          <w:rFonts w:ascii="Times New Roman" w:hAnsi="Times New Roman" w:cs="Times New Roman"/>
          <w:i/>
          <w:sz w:val="24"/>
          <w:szCs w:val="24"/>
        </w:rPr>
        <w:t>Malnutrition and Health in Developing Countries</w:t>
      </w:r>
      <w:r w:rsidR="0096480D" w:rsidRPr="002B1CFA">
        <w:rPr>
          <w:rFonts w:ascii="Times New Roman" w:hAnsi="Times New Roman" w:cs="Times New Roman"/>
          <w:sz w:val="24"/>
          <w:szCs w:val="24"/>
        </w:rPr>
        <w:t>,</w:t>
      </w:r>
      <w:r w:rsidRPr="002B1CFA">
        <w:rPr>
          <w:rFonts w:ascii="Times New Roman" w:hAnsi="Times New Roman" w:cs="Times New Roman"/>
          <w:sz w:val="24"/>
          <w:szCs w:val="24"/>
        </w:rPr>
        <w:t xml:space="preserve"> </w:t>
      </w:r>
      <w:r w:rsidRPr="002B1CFA">
        <w:rPr>
          <w:rFonts w:ascii="Times New Roman" w:hAnsi="Times New Roman" w:cs="Times New Roman"/>
          <w:i/>
          <w:iCs/>
          <w:sz w:val="24"/>
          <w:szCs w:val="24"/>
        </w:rPr>
        <w:t xml:space="preserve">Canadian Medical Association </w:t>
      </w:r>
      <w:r w:rsidRPr="002B1CFA">
        <w:rPr>
          <w:rFonts w:ascii="Times New Roman" w:hAnsi="Times New Roman" w:cs="Times New Roman"/>
          <w:sz w:val="24"/>
          <w:szCs w:val="24"/>
        </w:rPr>
        <w:t>Journal, August 2</w:t>
      </w:r>
      <w:r w:rsidR="0096480D" w:rsidRPr="002B1CFA">
        <w:rPr>
          <w:rFonts w:ascii="Times New Roman" w:hAnsi="Times New Roman" w:cs="Times New Roman"/>
          <w:sz w:val="24"/>
          <w:szCs w:val="24"/>
        </w:rPr>
        <w:t>,</w:t>
      </w:r>
      <w:r w:rsidRPr="002B1CFA">
        <w:rPr>
          <w:rFonts w:ascii="Times New Roman" w:hAnsi="Times New Roman" w:cs="Times New Roman"/>
          <w:sz w:val="24"/>
          <w:szCs w:val="24"/>
        </w:rPr>
        <w:t xml:space="preserve"> 2005</w:t>
      </w:r>
    </w:p>
    <w:p w:rsidR="000442C5" w:rsidRPr="002B1CFA" w:rsidRDefault="000442C5"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Rogers</w:t>
      </w:r>
      <w:r w:rsidR="0096480D" w:rsidRPr="002B1CFA">
        <w:rPr>
          <w:rFonts w:ascii="Times New Roman" w:hAnsi="Times New Roman" w:cs="Times New Roman"/>
          <w:sz w:val="24"/>
          <w:szCs w:val="24"/>
        </w:rPr>
        <w:t>, B</w:t>
      </w:r>
      <w:r w:rsidRPr="002B1CFA">
        <w:rPr>
          <w:rFonts w:ascii="Times New Roman" w:hAnsi="Times New Roman" w:cs="Times New Roman"/>
          <w:sz w:val="24"/>
          <w:szCs w:val="24"/>
        </w:rPr>
        <w:t xml:space="preserve">. </w:t>
      </w:r>
      <w:r w:rsidRPr="002B1CFA">
        <w:rPr>
          <w:rFonts w:ascii="Times New Roman" w:hAnsi="Times New Roman" w:cs="Times New Roman"/>
          <w:i/>
          <w:sz w:val="24"/>
          <w:szCs w:val="24"/>
        </w:rPr>
        <w:t xml:space="preserve">Feeding programs </w:t>
      </w:r>
      <w:r w:rsidR="00711DD7" w:rsidRPr="002B1CFA">
        <w:rPr>
          <w:rFonts w:ascii="Times New Roman" w:hAnsi="Times New Roman" w:cs="Times New Roman"/>
          <w:i/>
          <w:sz w:val="24"/>
          <w:szCs w:val="24"/>
        </w:rPr>
        <w:t xml:space="preserve">and food-related </w:t>
      </w:r>
      <w:r w:rsidRPr="002B1CFA">
        <w:rPr>
          <w:rFonts w:ascii="Times New Roman" w:hAnsi="Times New Roman" w:cs="Times New Roman"/>
          <w:i/>
          <w:sz w:val="24"/>
          <w:szCs w:val="24"/>
        </w:rPr>
        <w:t>income transfers</w:t>
      </w:r>
      <w:r w:rsidR="0096480D" w:rsidRPr="002B1CFA">
        <w:rPr>
          <w:rFonts w:ascii="Times New Roman" w:hAnsi="Times New Roman" w:cs="Times New Roman"/>
          <w:sz w:val="24"/>
          <w:szCs w:val="24"/>
        </w:rPr>
        <w:t>:</w:t>
      </w:r>
      <w:r w:rsidRPr="002B1CFA">
        <w:rPr>
          <w:rFonts w:ascii="Times New Roman" w:hAnsi="Times New Roman" w:cs="Times New Roman"/>
          <w:sz w:val="24"/>
          <w:szCs w:val="24"/>
        </w:rPr>
        <w:t xml:space="preserve"> In</w:t>
      </w:r>
      <w:r w:rsidR="0096480D" w:rsidRPr="002B1CFA">
        <w:rPr>
          <w:rFonts w:ascii="Times New Roman" w:hAnsi="Times New Roman" w:cs="Times New Roman"/>
          <w:sz w:val="24"/>
          <w:szCs w:val="24"/>
        </w:rPr>
        <w:t xml:space="preserve"> </w:t>
      </w:r>
      <w:r w:rsidRPr="002B1CFA">
        <w:rPr>
          <w:rFonts w:ascii="Times New Roman" w:hAnsi="Times New Roman" w:cs="Times New Roman"/>
          <w:sz w:val="24"/>
          <w:szCs w:val="24"/>
        </w:rPr>
        <w:t>developing countries</w:t>
      </w:r>
      <w:r w:rsidR="0096480D" w:rsidRPr="002B1CFA">
        <w:rPr>
          <w:rFonts w:ascii="Times New Roman" w:hAnsi="Times New Roman" w:cs="Times New Roman"/>
          <w:sz w:val="24"/>
          <w:szCs w:val="24"/>
        </w:rPr>
        <w:t>, London,</w:t>
      </w:r>
      <w:r w:rsidRPr="002B1CFA">
        <w:rPr>
          <w:rFonts w:ascii="Times New Roman" w:hAnsi="Times New Roman" w:cs="Times New Roman"/>
          <w:sz w:val="24"/>
          <w:szCs w:val="24"/>
        </w:rPr>
        <w:t xml:space="preserve"> Cornell Uni</w:t>
      </w:r>
      <w:r w:rsidR="0096480D" w:rsidRPr="002B1CFA">
        <w:rPr>
          <w:rFonts w:ascii="Times New Roman" w:hAnsi="Times New Roman" w:cs="Times New Roman"/>
          <w:sz w:val="24"/>
          <w:szCs w:val="24"/>
        </w:rPr>
        <w:t>versity Pr</w:t>
      </w:r>
      <w:r w:rsidR="002B1CFA" w:rsidRPr="002B1CFA">
        <w:rPr>
          <w:rFonts w:ascii="Times New Roman" w:hAnsi="Times New Roman" w:cs="Times New Roman"/>
          <w:sz w:val="24"/>
          <w:szCs w:val="24"/>
        </w:rPr>
        <w:t>ess,</w:t>
      </w:r>
      <w:r w:rsidR="0096480D" w:rsidRPr="002B1CFA">
        <w:rPr>
          <w:rFonts w:ascii="Times New Roman" w:hAnsi="Times New Roman" w:cs="Times New Roman"/>
          <w:sz w:val="24"/>
          <w:szCs w:val="24"/>
        </w:rPr>
        <w:t xml:space="preserve"> 1995</w:t>
      </w:r>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lastRenderedPageBreak/>
        <w:t xml:space="preserve">Starved for Attention, </w:t>
      </w:r>
      <w:r w:rsidRPr="002B1CFA">
        <w:rPr>
          <w:rFonts w:ascii="Times New Roman" w:hAnsi="Times New Roman" w:cs="Times New Roman"/>
          <w:i/>
          <w:iCs/>
          <w:sz w:val="24"/>
          <w:szCs w:val="24"/>
        </w:rPr>
        <w:t xml:space="preserve">Malnutrition, </w:t>
      </w:r>
      <w:r w:rsidRPr="002B1CFA">
        <w:rPr>
          <w:rFonts w:ascii="Times New Roman" w:hAnsi="Times New Roman" w:cs="Times New Roman"/>
          <w:sz w:val="24"/>
          <w:szCs w:val="24"/>
        </w:rPr>
        <w:t>http://www.starvedforattention.org/about-malnutrition.php</w:t>
      </w:r>
    </w:p>
    <w:p w:rsidR="000442C5" w:rsidRPr="002B1CFA" w:rsidRDefault="000442C5" w:rsidP="002B1CFA">
      <w:pPr>
        <w:autoSpaceDE w:val="0"/>
        <w:autoSpaceDN w:val="0"/>
        <w:adjustRightInd w:val="0"/>
        <w:spacing w:after="0" w:line="360" w:lineRule="auto"/>
        <w:jc w:val="both"/>
        <w:rPr>
          <w:rFonts w:ascii="Times New Roman" w:hAnsi="Times New Roman" w:cs="Times New Roman"/>
          <w:sz w:val="24"/>
          <w:szCs w:val="24"/>
        </w:rPr>
      </w:pPr>
    </w:p>
    <w:p w:rsidR="001979DD"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United Nations: </w:t>
      </w:r>
      <w:r w:rsidRPr="002B1CFA">
        <w:rPr>
          <w:rFonts w:ascii="Times New Roman" w:hAnsi="Times New Roman" w:cs="Times New Roman"/>
          <w:i/>
          <w:iCs/>
          <w:sz w:val="24"/>
          <w:szCs w:val="24"/>
        </w:rPr>
        <w:t>The Millennium Development Goal Report 2009</w:t>
      </w:r>
      <w:r w:rsidRPr="002B1CFA">
        <w:rPr>
          <w:rFonts w:ascii="Times New Roman" w:hAnsi="Times New Roman" w:cs="Times New Roman"/>
          <w:sz w:val="24"/>
          <w:szCs w:val="24"/>
        </w:rPr>
        <w:t xml:space="preserve">, United Nations, New York, 2009 </w:t>
      </w:r>
    </w:p>
    <w:p w:rsidR="000442C5"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r w:rsidRPr="002B1CFA">
        <w:rPr>
          <w:rFonts w:ascii="Times New Roman" w:hAnsi="Times New Roman" w:cs="Times New Roman"/>
          <w:sz w:val="24"/>
          <w:szCs w:val="24"/>
        </w:rPr>
        <w:t xml:space="preserve">United Nations: </w:t>
      </w:r>
      <w:r w:rsidRPr="002B1CFA">
        <w:rPr>
          <w:rFonts w:ascii="Times New Roman" w:hAnsi="Times New Roman" w:cs="Times New Roman"/>
          <w:i/>
          <w:iCs/>
          <w:sz w:val="24"/>
          <w:szCs w:val="24"/>
        </w:rPr>
        <w:t>The Millennium Development Goal Report 2010</w:t>
      </w:r>
      <w:r w:rsidRPr="002B1CFA">
        <w:rPr>
          <w:rFonts w:ascii="Times New Roman" w:hAnsi="Times New Roman" w:cs="Times New Roman"/>
          <w:sz w:val="24"/>
          <w:szCs w:val="24"/>
        </w:rPr>
        <w:t>,</w:t>
      </w:r>
      <w:r w:rsidR="002B1CFA" w:rsidRPr="002B1CFA">
        <w:rPr>
          <w:rFonts w:ascii="Times New Roman" w:hAnsi="Times New Roman" w:cs="Times New Roman"/>
          <w:sz w:val="24"/>
          <w:szCs w:val="24"/>
        </w:rPr>
        <w:t xml:space="preserve"> United Nations, New York, 2010</w:t>
      </w:r>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proofErr w:type="spellStart"/>
      <w:r w:rsidRPr="002B1CFA">
        <w:rPr>
          <w:rFonts w:ascii="Times New Roman" w:hAnsi="Times New Roman" w:cs="Times New Roman"/>
          <w:sz w:val="24"/>
          <w:szCs w:val="24"/>
        </w:rPr>
        <w:t>Agudo</w:t>
      </w:r>
      <w:proofErr w:type="spellEnd"/>
      <w:r w:rsidRPr="002B1CFA">
        <w:rPr>
          <w:rFonts w:ascii="Times New Roman" w:hAnsi="Times New Roman" w:cs="Times New Roman"/>
          <w:sz w:val="24"/>
          <w:szCs w:val="24"/>
        </w:rPr>
        <w:t xml:space="preserve">, A, </w:t>
      </w:r>
      <w:r w:rsidR="002B1CFA" w:rsidRPr="002B1CFA">
        <w:rPr>
          <w:rFonts w:ascii="Times New Roman" w:hAnsi="Times New Roman" w:cs="Times New Roman"/>
          <w:sz w:val="24"/>
          <w:szCs w:val="24"/>
        </w:rPr>
        <w:t>M</w:t>
      </w:r>
      <w:r w:rsidRPr="002B1CFA">
        <w:rPr>
          <w:rFonts w:ascii="Times New Roman" w:hAnsi="Times New Roman" w:cs="Times New Roman"/>
          <w:sz w:val="24"/>
          <w:szCs w:val="24"/>
        </w:rPr>
        <w:t>easuring Intake of Fruit and Vegetables”, World Health Organization, 2005</w:t>
      </w:r>
    </w:p>
    <w:p w:rsidR="001979DD" w:rsidRPr="002B1CFA" w:rsidRDefault="001979DD" w:rsidP="002B1CFA">
      <w:pPr>
        <w:autoSpaceDE w:val="0"/>
        <w:autoSpaceDN w:val="0"/>
        <w:adjustRightInd w:val="0"/>
        <w:spacing w:after="0" w:line="360" w:lineRule="auto"/>
        <w:jc w:val="both"/>
        <w:rPr>
          <w:rFonts w:ascii="Times New Roman" w:hAnsi="Times New Roman" w:cs="Times New Roman"/>
          <w:sz w:val="24"/>
          <w:szCs w:val="24"/>
        </w:rPr>
      </w:pPr>
    </w:p>
    <w:p w:rsidR="00711DD7" w:rsidRPr="002B1CFA" w:rsidRDefault="00711DD7" w:rsidP="002B1CFA">
      <w:pPr>
        <w:autoSpaceDE w:val="0"/>
        <w:autoSpaceDN w:val="0"/>
        <w:adjustRightInd w:val="0"/>
        <w:spacing w:after="0" w:line="360" w:lineRule="auto"/>
        <w:jc w:val="both"/>
        <w:rPr>
          <w:rFonts w:ascii="Times New Roman" w:hAnsi="Times New Roman" w:cs="Times New Roman"/>
          <w:sz w:val="24"/>
          <w:szCs w:val="24"/>
        </w:rPr>
      </w:pPr>
    </w:p>
    <w:p w:rsidR="00711DD7" w:rsidRPr="002B1CFA" w:rsidRDefault="00711DD7" w:rsidP="002B1CFA">
      <w:pPr>
        <w:autoSpaceDE w:val="0"/>
        <w:autoSpaceDN w:val="0"/>
        <w:adjustRightInd w:val="0"/>
        <w:spacing w:after="0" w:line="360" w:lineRule="auto"/>
        <w:jc w:val="both"/>
        <w:rPr>
          <w:rFonts w:ascii="Times New Roman" w:hAnsi="Times New Roman" w:cs="Times New Roman"/>
          <w:b/>
          <w:bCs/>
          <w:color w:val="000000" w:themeColor="text1"/>
          <w:sz w:val="24"/>
          <w:szCs w:val="24"/>
        </w:rPr>
      </w:pPr>
    </w:p>
    <w:p w:rsidR="002328E7" w:rsidRPr="002B1CFA" w:rsidRDefault="002328E7" w:rsidP="002B1CFA">
      <w:pPr>
        <w:autoSpaceDE w:val="0"/>
        <w:autoSpaceDN w:val="0"/>
        <w:adjustRightInd w:val="0"/>
        <w:spacing w:after="0" w:line="360" w:lineRule="auto"/>
        <w:jc w:val="both"/>
        <w:rPr>
          <w:rFonts w:ascii="Times New Roman" w:hAnsi="Times New Roman" w:cs="Times New Roman"/>
          <w:color w:val="000000" w:themeColor="text1"/>
          <w:sz w:val="24"/>
          <w:szCs w:val="24"/>
        </w:rPr>
      </w:pPr>
    </w:p>
    <w:sectPr w:rsidR="002328E7" w:rsidRPr="002B1CFA" w:rsidSect="00543983">
      <w:pgSz w:w="12240" w:h="15840"/>
      <w:pgMar w:top="1440" w:right="1440" w:bottom="1440" w:left="1440" w:header="720" w:footer="720" w:gutter="0"/>
      <w:pgBorders w:display="firstPage"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9A1" w:rsidRDefault="004449A1" w:rsidP="00BC4FC4">
      <w:pPr>
        <w:spacing w:after="0" w:line="240" w:lineRule="auto"/>
      </w:pPr>
      <w:r>
        <w:separator/>
      </w:r>
    </w:p>
  </w:endnote>
  <w:endnote w:type="continuationSeparator" w:id="0">
    <w:p w:rsidR="004449A1" w:rsidRDefault="004449A1" w:rsidP="00BC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A">
    <w:altName w:val="NewBaskerville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sig w:usb0="00000000" w:usb1="D200FDFF" w:usb2="0A04602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Optima">
    <w:altName w:val="Optima"/>
    <w:panose1 w:val="00000000000000000000"/>
    <w:charset w:val="00"/>
    <w:family w:val="swiss"/>
    <w:notTrueType/>
    <w:pitch w:val="default"/>
    <w:sig w:usb0="00000003" w:usb1="00000000" w:usb2="00000000" w:usb3="00000000" w:csb0="00000001" w:csb1="00000000"/>
  </w:font>
  <w:font w:name="DINPro-Ligh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9A1" w:rsidRDefault="004449A1" w:rsidP="00BC4FC4">
      <w:pPr>
        <w:spacing w:after="0" w:line="240" w:lineRule="auto"/>
      </w:pPr>
      <w:r>
        <w:separator/>
      </w:r>
    </w:p>
  </w:footnote>
  <w:footnote w:type="continuationSeparator" w:id="0">
    <w:p w:rsidR="004449A1" w:rsidRDefault="004449A1" w:rsidP="00BC4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00C2F"/>
    <w:multiLevelType w:val="hybridMultilevel"/>
    <w:tmpl w:val="64385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53A32"/>
    <w:multiLevelType w:val="hybridMultilevel"/>
    <w:tmpl w:val="3BD6D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8761E"/>
    <w:multiLevelType w:val="hybridMultilevel"/>
    <w:tmpl w:val="D248B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260E5A"/>
    <w:multiLevelType w:val="hybridMultilevel"/>
    <w:tmpl w:val="70B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1B"/>
    <w:rsid w:val="00002122"/>
    <w:rsid w:val="0000603A"/>
    <w:rsid w:val="00016939"/>
    <w:rsid w:val="00021004"/>
    <w:rsid w:val="000251D1"/>
    <w:rsid w:val="000442C5"/>
    <w:rsid w:val="000445F6"/>
    <w:rsid w:val="00045904"/>
    <w:rsid w:val="00063527"/>
    <w:rsid w:val="00073CB0"/>
    <w:rsid w:val="00074063"/>
    <w:rsid w:val="000A2E0A"/>
    <w:rsid w:val="000A5CAF"/>
    <w:rsid w:val="000A7785"/>
    <w:rsid w:val="000B2A28"/>
    <w:rsid w:val="000B7056"/>
    <w:rsid w:val="000C32AA"/>
    <w:rsid w:val="000C3E62"/>
    <w:rsid w:val="000D5EF0"/>
    <w:rsid w:val="000E6BA2"/>
    <w:rsid w:val="000F448A"/>
    <w:rsid w:val="0010108D"/>
    <w:rsid w:val="00103810"/>
    <w:rsid w:val="00114338"/>
    <w:rsid w:val="00122DEA"/>
    <w:rsid w:val="001231DF"/>
    <w:rsid w:val="00142910"/>
    <w:rsid w:val="00143BFC"/>
    <w:rsid w:val="00155FB0"/>
    <w:rsid w:val="001979DD"/>
    <w:rsid w:val="001A2D1D"/>
    <w:rsid w:val="001B5B04"/>
    <w:rsid w:val="001D45C2"/>
    <w:rsid w:val="001E0171"/>
    <w:rsid w:val="001E03BC"/>
    <w:rsid w:val="001F4682"/>
    <w:rsid w:val="00201443"/>
    <w:rsid w:val="0020351D"/>
    <w:rsid w:val="00221F5C"/>
    <w:rsid w:val="00231C4C"/>
    <w:rsid w:val="002328E7"/>
    <w:rsid w:val="00234F32"/>
    <w:rsid w:val="00243E96"/>
    <w:rsid w:val="00246698"/>
    <w:rsid w:val="002531AC"/>
    <w:rsid w:val="00253DEA"/>
    <w:rsid w:val="002904B3"/>
    <w:rsid w:val="002A2C73"/>
    <w:rsid w:val="002A65B9"/>
    <w:rsid w:val="002B1CFA"/>
    <w:rsid w:val="002C481A"/>
    <w:rsid w:val="002E25B4"/>
    <w:rsid w:val="002E5804"/>
    <w:rsid w:val="002F709D"/>
    <w:rsid w:val="003021B9"/>
    <w:rsid w:val="00302C3F"/>
    <w:rsid w:val="003038CE"/>
    <w:rsid w:val="00305AF4"/>
    <w:rsid w:val="00360313"/>
    <w:rsid w:val="00361D64"/>
    <w:rsid w:val="003723B1"/>
    <w:rsid w:val="00374487"/>
    <w:rsid w:val="00393F20"/>
    <w:rsid w:val="003968EA"/>
    <w:rsid w:val="003A6E02"/>
    <w:rsid w:val="003B08DF"/>
    <w:rsid w:val="003C0DB7"/>
    <w:rsid w:val="003C7223"/>
    <w:rsid w:val="003F10DB"/>
    <w:rsid w:val="00407697"/>
    <w:rsid w:val="00415ED5"/>
    <w:rsid w:val="00417051"/>
    <w:rsid w:val="004242EA"/>
    <w:rsid w:val="0043795A"/>
    <w:rsid w:val="00440D4F"/>
    <w:rsid w:val="004449A1"/>
    <w:rsid w:val="00461F1F"/>
    <w:rsid w:val="00464CCB"/>
    <w:rsid w:val="00475C30"/>
    <w:rsid w:val="00481D28"/>
    <w:rsid w:val="004973F5"/>
    <w:rsid w:val="004D5600"/>
    <w:rsid w:val="004E5924"/>
    <w:rsid w:val="004E65B6"/>
    <w:rsid w:val="004F6051"/>
    <w:rsid w:val="005033BA"/>
    <w:rsid w:val="0050508E"/>
    <w:rsid w:val="00510337"/>
    <w:rsid w:val="00514F19"/>
    <w:rsid w:val="005257B1"/>
    <w:rsid w:val="00534895"/>
    <w:rsid w:val="00543983"/>
    <w:rsid w:val="00544702"/>
    <w:rsid w:val="00544E31"/>
    <w:rsid w:val="00552C69"/>
    <w:rsid w:val="00576451"/>
    <w:rsid w:val="00581CA3"/>
    <w:rsid w:val="0059025D"/>
    <w:rsid w:val="00596855"/>
    <w:rsid w:val="005A1C23"/>
    <w:rsid w:val="005A24CC"/>
    <w:rsid w:val="005D3AF9"/>
    <w:rsid w:val="005D48B2"/>
    <w:rsid w:val="005D5630"/>
    <w:rsid w:val="005E2D1B"/>
    <w:rsid w:val="005F524F"/>
    <w:rsid w:val="005F64C9"/>
    <w:rsid w:val="00600F1E"/>
    <w:rsid w:val="00611255"/>
    <w:rsid w:val="00623097"/>
    <w:rsid w:val="00640B88"/>
    <w:rsid w:val="00651A5D"/>
    <w:rsid w:val="00670A0A"/>
    <w:rsid w:val="00695955"/>
    <w:rsid w:val="006B3493"/>
    <w:rsid w:val="006B3BEB"/>
    <w:rsid w:val="006D7582"/>
    <w:rsid w:val="006E7DBC"/>
    <w:rsid w:val="006F320A"/>
    <w:rsid w:val="00701F6C"/>
    <w:rsid w:val="00705EE6"/>
    <w:rsid w:val="00711DD7"/>
    <w:rsid w:val="007458AF"/>
    <w:rsid w:val="00750546"/>
    <w:rsid w:val="007505FD"/>
    <w:rsid w:val="007577F5"/>
    <w:rsid w:val="00762D7C"/>
    <w:rsid w:val="00774E35"/>
    <w:rsid w:val="00780E14"/>
    <w:rsid w:val="007A3AA8"/>
    <w:rsid w:val="007C06FB"/>
    <w:rsid w:val="007C0D87"/>
    <w:rsid w:val="007D262B"/>
    <w:rsid w:val="007D415E"/>
    <w:rsid w:val="007D5660"/>
    <w:rsid w:val="00801DB9"/>
    <w:rsid w:val="00816BAA"/>
    <w:rsid w:val="00822747"/>
    <w:rsid w:val="00826EA4"/>
    <w:rsid w:val="008322AC"/>
    <w:rsid w:val="0083430D"/>
    <w:rsid w:val="00846AF6"/>
    <w:rsid w:val="00846C2B"/>
    <w:rsid w:val="00855F5C"/>
    <w:rsid w:val="00860D54"/>
    <w:rsid w:val="0087377D"/>
    <w:rsid w:val="00875E9E"/>
    <w:rsid w:val="008805F0"/>
    <w:rsid w:val="00890018"/>
    <w:rsid w:val="00896803"/>
    <w:rsid w:val="00897790"/>
    <w:rsid w:val="008D56EA"/>
    <w:rsid w:val="008E30D1"/>
    <w:rsid w:val="008F77B9"/>
    <w:rsid w:val="008F7AC9"/>
    <w:rsid w:val="009034B0"/>
    <w:rsid w:val="00912BE2"/>
    <w:rsid w:val="00913E66"/>
    <w:rsid w:val="009235B1"/>
    <w:rsid w:val="00927FB4"/>
    <w:rsid w:val="0096480D"/>
    <w:rsid w:val="0097543D"/>
    <w:rsid w:val="00984ECC"/>
    <w:rsid w:val="00991136"/>
    <w:rsid w:val="009912C1"/>
    <w:rsid w:val="009B6B14"/>
    <w:rsid w:val="009D121E"/>
    <w:rsid w:val="009F0B97"/>
    <w:rsid w:val="009F7868"/>
    <w:rsid w:val="00A0065C"/>
    <w:rsid w:val="00A03754"/>
    <w:rsid w:val="00A30949"/>
    <w:rsid w:val="00A41573"/>
    <w:rsid w:val="00A530CE"/>
    <w:rsid w:val="00A64AA2"/>
    <w:rsid w:val="00A840F4"/>
    <w:rsid w:val="00A8761A"/>
    <w:rsid w:val="00A94725"/>
    <w:rsid w:val="00A97007"/>
    <w:rsid w:val="00AA1259"/>
    <w:rsid w:val="00AA30D4"/>
    <w:rsid w:val="00AB799D"/>
    <w:rsid w:val="00AC2616"/>
    <w:rsid w:val="00AC4CD1"/>
    <w:rsid w:val="00AC717C"/>
    <w:rsid w:val="00AD778A"/>
    <w:rsid w:val="00AD7B65"/>
    <w:rsid w:val="00B157EB"/>
    <w:rsid w:val="00B15AE5"/>
    <w:rsid w:val="00B217F9"/>
    <w:rsid w:val="00B41152"/>
    <w:rsid w:val="00B444B6"/>
    <w:rsid w:val="00B53615"/>
    <w:rsid w:val="00B8497F"/>
    <w:rsid w:val="00B84A09"/>
    <w:rsid w:val="00BB2860"/>
    <w:rsid w:val="00BB4958"/>
    <w:rsid w:val="00BC4FC4"/>
    <w:rsid w:val="00C05B4B"/>
    <w:rsid w:val="00C13597"/>
    <w:rsid w:val="00C32091"/>
    <w:rsid w:val="00C35577"/>
    <w:rsid w:val="00C41C2A"/>
    <w:rsid w:val="00C430BA"/>
    <w:rsid w:val="00C61728"/>
    <w:rsid w:val="00CA1722"/>
    <w:rsid w:val="00CC23AB"/>
    <w:rsid w:val="00CD4762"/>
    <w:rsid w:val="00CD60B9"/>
    <w:rsid w:val="00CD6262"/>
    <w:rsid w:val="00CD731E"/>
    <w:rsid w:val="00CE6AAA"/>
    <w:rsid w:val="00CF20BD"/>
    <w:rsid w:val="00CF7C65"/>
    <w:rsid w:val="00D23D61"/>
    <w:rsid w:val="00D250D8"/>
    <w:rsid w:val="00D578E7"/>
    <w:rsid w:val="00D8290B"/>
    <w:rsid w:val="00DB20D1"/>
    <w:rsid w:val="00DB2530"/>
    <w:rsid w:val="00DB5391"/>
    <w:rsid w:val="00DC0588"/>
    <w:rsid w:val="00DD5702"/>
    <w:rsid w:val="00DD7022"/>
    <w:rsid w:val="00DE5B8C"/>
    <w:rsid w:val="00DF36D4"/>
    <w:rsid w:val="00E039A3"/>
    <w:rsid w:val="00E204EF"/>
    <w:rsid w:val="00E2425F"/>
    <w:rsid w:val="00E47C87"/>
    <w:rsid w:val="00E66EA3"/>
    <w:rsid w:val="00E737B6"/>
    <w:rsid w:val="00E738F7"/>
    <w:rsid w:val="00E7516F"/>
    <w:rsid w:val="00E8179A"/>
    <w:rsid w:val="00E829FB"/>
    <w:rsid w:val="00E86262"/>
    <w:rsid w:val="00E949AD"/>
    <w:rsid w:val="00EC06C9"/>
    <w:rsid w:val="00EE3260"/>
    <w:rsid w:val="00EE678A"/>
    <w:rsid w:val="00F130AE"/>
    <w:rsid w:val="00F136A8"/>
    <w:rsid w:val="00F25075"/>
    <w:rsid w:val="00F30F48"/>
    <w:rsid w:val="00F350C4"/>
    <w:rsid w:val="00F564A3"/>
    <w:rsid w:val="00F61136"/>
    <w:rsid w:val="00F65868"/>
    <w:rsid w:val="00F73EC6"/>
    <w:rsid w:val="00F74F6A"/>
    <w:rsid w:val="00F77642"/>
    <w:rsid w:val="00FA03F9"/>
    <w:rsid w:val="00FA2F2F"/>
    <w:rsid w:val="00FB61C0"/>
    <w:rsid w:val="00FD33C8"/>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1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41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BC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FC4"/>
  </w:style>
  <w:style w:type="paragraph" w:styleId="Footer">
    <w:name w:val="footer"/>
    <w:basedOn w:val="Normal"/>
    <w:link w:val="FooterChar"/>
    <w:uiPriority w:val="99"/>
    <w:unhideWhenUsed/>
    <w:rsid w:val="00BC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FC4"/>
  </w:style>
  <w:style w:type="paragraph" w:customStyle="1" w:styleId="Default">
    <w:name w:val="Default"/>
    <w:rsid w:val="00D8290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5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5B9"/>
    <w:rPr>
      <w:rFonts w:ascii="Tahoma" w:hAnsi="Tahoma" w:cs="Tahoma"/>
      <w:sz w:val="16"/>
      <w:szCs w:val="16"/>
    </w:rPr>
  </w:style>
  <w:style w:type="paragraph" w:styleId="ListParagraph">
    <w:name w:val="List Paragraph"/>
    <w:basedOn w:val="Normal"/>
    <w:uiPriority w:val="34"/>
    <w:qFormat/>
    <w:rsid w:val="00481D28"/>
    <w:pPr>
      <w:ind w:left="720"/>
      <w:contextualSpacing/>
    </w:pPr>
  </w:style>
  <w:style w:type="paragraph" w:customStyle="1" w:styleId="Pa11">
    <w:name w:val="Pa11"/>
    <w:basedOn w:val="Default"/>
    <w:next w:val="Default"/>
    <w:uiPriority w:val="99"/>
    <w:rsid w:val="002A2C73"/>
    <w:pPr>
      <w:spacing w:line="221" w:lineRule="atLeast"/>
    </w:pPr>
    <w:rPr>
      <w:rFonts w:ascii="NewBaskervilleA" w:hAnsi="NewBaskervilleA" w:cstheme="minorBidi"/>
      <w:color w:val="auto"/>
    </w:rPr>
  </w:style>
  <w:style w:type="character" w:styleId="Strong">
    <w:name w:val="Strong"/>
    <w:basedOn w:val="DefaultParagraphFont"/>
    <w:uiPriority w:val="22"/>
    <w:qFormat/>
    <w:rsid w:val="008D56EA"/>
    <w:rPr>
      <w:b/>
      <w:bCs/>
    </w:rPr>
  </w:style>
  <w:style w:type="character" w:styleId="Hyperlink">
    <w:name w:val="Hyperlink"/>
    <w:basedOn w:val="DefaultParagraphFont"/>
    <w:uiPriority w:val="99"/>
    <w:unhideWhenUsed/>
    <w:rsid w:val="008D56EA"/>
    <w:rPr>
      <w:color w:val="0000FF"/>
      <w:u w:val="single"/>
    </w:rPr>
  </w:style>
  <w:style w:type="paragraph" w:styleId="NoSpacing">
    <w:name w:val="No Spacing"/>
    <w:link w:val="NoSpacingChar"/>
    <w:uiPriority w:val="1"/>
    <w:qFormat/>
    <w:rsid w:val="00424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2EA"/>
    <w:rPr>
      <w:rFonts w:eastAsiaTheme="minorEastAsia"/>
      <w:lang w:eastAsia="ja-JP"/>
    </w:rPr>
  </w:style>
  <w:style w:type="paragraph" w:customStyle="1" w:styleId="Textoindependiente2">
    <w:name w:val="Texto independiente 2"/>
    <w:basedOn w:val="Normal"/>
    <w:rsid w:val="00DD5702"/>
    <w:pPr>
      <w:widowControl w:val="0"/>
      <w:suppressAutoHyphens/>
      <w:spacing w:after="0" w:line="240" w:lineRule="auto"/>
    </w:pPr>
    <w:rPr>
      <w:rFonts w:ascii="Times" w:eastAsia="DejaVu Sans" w:hAnsi="Times" w:cs="Times New Roman"/>
      <w:kern w:val="1"/>
      <w:sz w:val="24"/>
      <w:szCs w:val="24"/>
      <w:lang w:val="en-GB"/>
    </w:rPr>
  </w:style>
  <w:style w:type="paragraph" w:customStyle="1" w:styleId="Normal2">
    <w:name w:val="Normal 2"/>
    <w:basedOn w:val="Normal"/>
    <w:rsid w:val="0087377D"/>
    <w:pPr>
      <w:spacing w:before="120" w:after="60" w:line="240" w:lineRule="auto"/>
      <w:jc w:val="both"/>
    </w:pPr>
    <w:rPr>
      <w:rFonts w:ascii="Palatino" w:eastAsia="Times New Roman" w:hAnsi="Palatino" w:cs="Arial"/>
      <w:sz w:val="20"/>
      <w:szCs w:val="20"/>
      <w:lang w:val="fr-CA" w:eastAsia="fr-CA"/>
    </w:rPr>
  </w:style>
  <w:style w:type="character" w:customStyle="1" w:styleId="Heading2Char">
    <w:name w:val="Heading 2 Char"/>
    <w:basedOn w:val="DefaultParagraphFont"/>
    <w:link w:val="Heading2"/>
    <w:uiPriority w:val="9"/>
    <w:rsid w:val="00231C4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231C4C"/>
    <w:pPr>
      <w:spacing w:after="140" w:line="300" w:lineRule="exac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31C4C"/>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231C4C"/>
    <w:pPr>
      <w:spacing w:after="0" w:line="240" w:lineRule="auto"/>
      <w:ind w:left="720"/>
    </w:pPr>
    <w:rPr>
      <w:rFonts w:ascii="Times New Roman" w:eastAsia="Times New Roman" w:hAnsi="Times New Roman" w:cs="Times New Roman"/>
      <w:sz w:val="24"/>
      <w:szCs w:val="24"/>
      <w:lang w:val="en-GB"/>
    </w:rPr>
  </w:style>
  <w:style w:type="paragraph" w:customStyle="1" w:styleId="Pa0">
    <w:name w:val="Pa0"/>
    <w:basedOn w:val="Default"/>
    <w:next w:val="Default"/>
    <w:uiPriority w:val="99"/>
    <w:rsid w:val="00C41C2A"/>
    <w:pPr>
      <w:spacing w:line="241" w:lineRule="atLeast"/>
    </w:pPr>
    <w:rPr>
      <w:rFonts w:ascii="Georgia" w:hAnsi="Georgia" w:cstheme="minorBidi"/>
      <w:color w:val="auto"/>
    </w:rPr>
  </w:style>
  <w:style w:type="character" w:customStyle="1" w:styleId="A7">
    <w:name w:val="A7"/>
    <w:uiPriority w:val="99"/>
    <w:rsid w:val="00C41C2A"/>
    <w:rPr>
      <w:rFonts w:cs="Georgia"/>
      <w:color w:val="000000"/>
      <w:sz w:val="19"/>
      <w:szCs w:val="19"/>
    </w:rPr>
  </w:style>
  <w:style w:type="character" w:styleId="Emphasis">
    <w:name w:val="Emphasis"/>
    <w:basedOn w:val="DefaultParagraphFont"/>
    <w:uiPriority w:val="20"/>
    <w:qFormat/>
    <w:rsid w:val="00B444B6"/>
    <w:rPr>
      <w:i/>
      <w:iCs/>
    </w:rPr>
  </w:style>
  <w:style w:type="character" w:customStyle="1" w:styleId="Heading3Char">
    <w:name w:val="Heading 3 Char"/>
    <w:basedOn w:val="DefaultParagraphFont"/>
    <w:link w:val="Heading3"/>
    <w:uiPriority w:val="9"/>
    <w:semiHidden/>
    <w:rsid w:val="005A1C23"/>
    <w:rPr>
      <w:rFonts w:asciiTheme="majorHAnsi" w:eastAsiaTheme="majorEastAsia" w:hAnsiTheme="majorHAnsi" w:cstheme="majorBidi"/>
      <w:b/>
      <w:bCs/>
      <w:color w:val="4F81BD" w:themeColor="accent1"/>
    </w:rPr>
  </w:style>
  <w:style w:type="paragraph" w:customStyle="1" w:styleId="bodya">
    <w:name w:val="bodya"/>
    <w:basedOn w:val="Normal"/>
    <w:rsid w:val="00A9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
    <w:name w:val="A2"/>
    <w:uiPriority w:val="99"/>
    <w:rsid w:val="007577F5"/>
    <w:rPr>
      <w:rFonts w:cs="Gill Sans MT"/>
      <w:color w:val="000000"/>
      <w:sz w:val="20"/>
      <w:szCs w:val="20"/>
    </w:rPr>
  </w:style>
  <w:style w:type="paragraph" w:customStyle="1" w:styleId="bodytext0">
    <w:name w:val="bodytext"/>
    <w:basedOn w:val="Normal"/>
    <w:rsid w:val="00A87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0">
    <w:name w:val="A0"/>
    <w:uiPriority w:val="99"/>
    <w:rsid w:val="00D250D8"/>
    <w:rPr>
      <w:rFonts w:cs="Univers 45 Light"/>
      <w:color w:val="000000"/>
      <w:sz w:val="18"/>
      <w:szCs w:val="18"/>
    </w:rPr>
  </w:style>
  <w:style w:type="paragraph" w:customStyle="1" w:styleId="Pa1">
    <w:name w:val="Pa1"/>
    <w:basedOn w:val="Default"/>
    <w:next w:val="Default"/>
    <w:uiPriority w:val="99"/>
    <w:rsid w:val="00D250D8"/>
    <w:pPr>
      <w:spacing w:line="241" w:lineRule="atLeast"/>
    </w:pPr>
    <w:rPr>
      <w:rFonts w:ascii="Univers 45 Light" w:hAnsi="Univers 45 Light" w:cstheme="minorBidi"/>
      <w:color w:val="auto"/>
    </w:rPr>
  </w:style>
  <w:style w:type="character" w:customStyle="1" w:styleId="Heading4Char">
    <w:name w:val="Heading 4 Char"/>
    <w:basedOn w:val="DefaultParagraphFont"/>
    <w:link w:val="Heading4"/>
    <w:uiPriority w:val="9"/>
    <w:semiHidden/>
    <w:rsid w:val="007D415E"/>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7D4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10">
    <w:name w:val="Pa10"/>
    <w:basedOn w:val="Default"/>
    <w:next w:val="Default"/>
    <w:uiPriority w:val="99"/>
    <w:rsid w:val="00253DEA"/>
    <w:pPr>
      <w:spacing w:line="221" w:lineRule="atLeast"/>
    </w:pPr>
    <w:rPr>
      <w:rFonts w:ascii="Optima" w:hAnsi="Optima" w:cstheme="minorBidi"/>
      <w:color w:val="auto"/>
    </w:rPr>
  </w:style>
  <w:style w:type="paragraph" w:customStyle="1" w:styleId="Pa12">
    <w:name w:val="Pa12"/>
    <w:basedOn w:val="Default"/>
    <w:next w:val="Default"/>
    <w:uiPriority w:val="99"/>
    <w:rsid w:val="00253DEA"/>
    <w:pPr>
      <w:spacing w:line="221" w:lineRule="atLeast"/>
    </w:pPr>
    <w:rPr>
      <w:rFonts w:ascii="Optima" w:hAnsi="Optima" w:cstheme="minorBidi"/>
      <w:color w:val="auto"/>
    </w:rPr>
  </w:style>
  <w:style w:type="character" w:customStyle="1" w:styleId="A6">
    <w:name w:val="A6"/>
    <w:uiPriority w:val="99"/>
    <w:rsid w:val="00896803"/>
    <w:rPr>
      <w:rFonts w:cs="Optima"/>
      <w:color w:val="00000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1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41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BC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FC4"/>
  </w:style>
  <w:style w:type="paragraph" w:styleId="Footer">
    <w:name w:val="footer"/>
    <w:basedOn w:val="Normal"/>
    <w:link w:val="FooterChar"/>
    <w:uiPriority w:val="99"/>
    <w:unhideWhenUsed/>
    <w:rsid w:val="00BC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FC4"/>
  </w:style>
  <w:style w:type="paragraph" w:customStyle="1" w:styleId="Default">
    <w:name w:val="Default"/>
    <w:rsid w:val="00D8290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5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5B9"/>
    <w:rPr>
      <w:rFonts w:ascii="Tahoma" w:hAnsi="Tahoma" w:cs="Tahoma"/>
      <w:sz w:val="16"/>
      <w:szCs w:val="16"/>
    </w:rPr>
  </w:style>
  <w:style w:type="paragraph" w:styleId="ListParagraph">
    <w:name w:val="List Paragraph"/>
    <w:basedOn w:val="Normal"/>
    <w:uiPriority w:val="34"/>
    <w:qFormat/>
    <w:rsid w:val="00481D28"/>
    <w:pPr>
      <w:ind w:left="720"/>
      <w:contextualSpacing/>
    </w:pPr>
  </w:style>
  <w:style w:type="paragraph" w:customStyle="1" w:styleId="Pa11">
    <w:name w:val="Pa11"/>
    <w:basedOn w:val="Default"/>
    <w:next w:val="Default"/>
    <w:uiPriority w:val="99"/>
    <w:rsid w:val="002A2C73"/>
    <w:pPr>
      <w:spacing w:line="221" w:lineRule="atLeast"/>
    </w:pPr>
    <w:rPr>
      <w:rFonts w:ascii="NewBaskervilleA" w:hAnsi="NewBaskervilleA" w:cstheme="minorBidi"/>
      <w:color w:val="auto"/>
    </w:rPr>
  </w:style>
  <w:style w:type="character" w:styleId="Strong">
    <w:name w:val="Strong"/>
    <w:basedOn w:val="DefaultParagraphFont"/>
    <w:uiPriority w:val="22"/>
    <w:qFormat/>
    <w:rsid w:val="008D56EA"/>
    <w:rPr>
      <w:b/>
      <w:bCs/>
    </w:rPr>
  </w:style>
  <w:style w:type="character" w:styleId="Hyperlink">
    <w:name w:val="Hyperlink"/>
    <w:basedOn w:val="DefaultParagraphFont"/>
    <w:uiPriority w:val="99"/>
    <w:unhideWhenUsed/>
    <w:rsid w:val="008D56EA"/>
    <w:rPr>
      <w:color w:val="0000FF"/>
      <w:u w:val="single"/>
    </w:rPr>
  </w:style>
  <w:style w:type="paragraph" w:styleId="NoSpacing">
    <w:name w:val="No Spacing"/>
    <w:link w:val="NoSpacingChar"/>
    <w:uiPriority w:val="1"/>
    <w:qFormat/>
    <w:rsid w:val="00424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2EA"/>
    <w:rPr>
      <w:rFonts w:eastAsiaTheme="minorEastAsia"/>
      <w:lang w:eastAsia="ja-JP"/>
    </w:rPr>
  </w:style>
  <w:style w:type="paragraph" w:customStyle="1" w:styleId="Textoindependiente2">
    <w:name w:val="Texto independiente 2"/>
    <w:basedOn w:val="Normal"/>
    <w:rsid w:val="00DD5702"/>
    <w:pPr>
      <w:widowControl w:val="0"/>
      <w:suppressAutoHyphens/>
      <w:spacing w:after="0" w:line="240" w:lineRule="auto"/>
    </w:pPr>
    <w:rPr>
      <w:rFonts w:ascii="Times" w:eastAsia="DejaVu Sans" w:hAnsi="Times" w:cs="Times New Roman"/>
      <w:kern w:val="1"/>
      <w:sz w:val="24"/>
      <w:szCs w:val="24"/>
      <w:lang w:val="en-GB"/>
    </w:rPr>
  </w:style>
  <w:style w:type="paragraph" w:customStyle="1" w:styleId="Normal2">
    <w:name w:val="Normal 2"/>
    <w:basedOn w:val="Normal"/>
    <w:rsid w:val="0087377D"/>
    <w:pPr>
      <w:spacing w:before="120" w:after="60" w:line="240" w:lineRule="auto"/>
      <w:jc w:val="both"/>
    </w:pPr>
    <w:rPr>
      <w:rFonts w:ascii="Palatino" w:eastAsia="Times New Roman" w:hAnsi="Palatino" w:cs="Arial"/>
      <w:sz w:val="20"/>
      <w:szCs w:val="20"/>
      <w:lang w:val="fr-CA" w:eastAsia="fr-CA"/>
    </w:rPr>
  </w:style>
  <w:style w:type="character" w:customStyle="1" w:styleId="Heading2Char">
    <w:name w:val="Heading 2 Char"/>
    <w:basedOn w:val="DefaultParagraphFont"/>
    <w:link w:val="Heading2"/>
    <w:uiPriority w:val="9"/>
    <w:rsid w:val="00231C4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231C4C"/>
    <w:pPr>
      <w:spacing w:after="140" w:line="300" w:lineRule="exac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31C4C"/>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231C4C"/>
    <w:pPr>
      <w:spacing w:after="0" w:line="240" w:lineRule="auto"/>
      <w:ind w:left="720"/>
    </w:pPr>
    <w:rPr>
      <w:rFonts w:ascii="Times New Roman" w:eastAsia="Times New Roman" w:hAnsi="Times New Roman" w:cs="Times New Roman"/>
      <w:sz w:val="24"/>
      <w:szCs w:val="24"/>
      <w:lang w:val="en-GB"/>
    </w:rPr>
  </w:style>
  <w:style w:type="paragraph" w:customStyle="1" w:styleId="Pa0">
    <w:name w:val="Pa0"/>
    <w:basedOn w:val="Default"/>
    <w:next w:val="Default"/>
    <w:uiPriority w:val="99"/>
    <w:rsid w:val="00C41C2A"/>
    <w:pPr>
      <w:spacing w:line="241" w:lineRule="atLeast"/>
    </w:pPr>
    <w:rPr>
      <w:rFonts w:ascii="Georgia" w:hAnsi="Georgia" w:cstheme="minorBidi"/>
      <w:color w:val="auto"/>
    </w:rPr>
  </w:style>
  <w:style w:type="character" w:customStyle="1" w:styleId="A7">
    <w:name w:val="A7"/>
    <w:uiPriority w:val="99"/>
    <w:rsid w:val="00C41C2A"/>
    <w:rPr>
      <w:rFonts w:cs="Georgia"/>
      <w:color w:val="000000"/>
      <w:sz w:val="19"/>
      <w:szCs w:val="19"/>
    </w:rPr>
  </w:style>
  <w:style w:type="character" w:styleId="Emphasis">
    <w:name w:val="Emphasis"/>
    <w:basedOn w:val="DefaultParagraphFont"/>
    <w:uiPriority w:val="20"/>
    <w:qFormat/>
    <w:rsid w:val="00B444B6"/>
    <w:rPr>
      <w:i/>
      <w:iCs/>
    </w:rPr>
  </w:style>
  <w:style w:type="character" w:customStyle="1" w:styleId="Heading3Char">
    <w:name w:val="Heading 3 Char"/>
    <w:basedOn w:val="DefaultParagraphFont"/>
    <w:link w:val="Heading3"/>
    <w:uiPriority w:val="9"/>
    <w:semiHidden/>
    <w:rsid w:val="005A1C23"/>
    <w:rPr>
      <w:rFonts w:asciiTheme="majorHAnsi" w:eastAsiaTheme="majorEastAsia" w:hAnsiTheme="majorHAnsi" w:cstheme="majorBidi"/>
      <w:b/>
      <w:bCs/>
      <w:color w:val="4F81BD" w:themeColor="accent1"/>
    </w:rPr>
  </w:style>
  <w:style w:type="paragraph" w:customStyle="1" w:styleId="bodya">
    <w:name w:val="bodya"/>
    <w:basedOn w:val="Normal"/>
    <w:rsid w:val="00A9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
    <w:name w:val="A2"/>
    <w:uiPriority w:val="99"/>
    <w:rsid w:val="007577F5"/>
    <w:rPr>
      <w:rFonts w:cs="Gill Sans MT"/>
      <w:color w:val="000000"/>
      <w:sz w:val="20"/>
      <w:szCs w:val="20"/>
    </w:rPr>
  </w:style>
  <w:style w:type="paragraph" w:customStyle="1" w:styleId="bodytext0">
    <w:name w:val="bodytext"/>
    <w:basedOn w:val="Normal"/>
    <w:rsid w:val="00A87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0">
    <w:name w:val="A0"/>
    <w:uiPriority w:val="99"/>
    <w:rsid w:val="00D250D8"/>
    <w:rPr>
      <w:rFonts w:cs="Univers 45 Light"/>
      <w:color w:val="000000"/>
      <w:sz w:val="18"/>
      <w:szCs w:val="18"/>
    </w:rPr>
  </w:style>
  <w:style w:type="paragraph" w:customStyle="1" w:styleId="Pa1">
    <w:name w:val="Pa1"/>
    <w:basedOn w:val="Default"/>
    <w:next w:val="Default"/>
    <w:uiPriority w:val="99"/>
    <w:rsid w:val="00D250D8"/>
    <w:pPr>
      <w:spacing w:line="241" w:lineRule="atLeast"/>
    </w:pPr>
    <w:rPr>
      <w:rFonts w:ascii="Univers 45 Light" w:hAnsi="Univers 45 Light" w:cstheme="minorBidi"/>
      <w:color w:val="auto"/>
    </w:rPr>
  </w:style>
  <w:style w:type="character" w:customStyle="1" w:styleId="Heading4Char">
    <w:name w:val="Heading 4 Char"/>
    <w:basedOn w:val="DefaultParagraphFont"/>
    <w:link w:val="Heading4"/>
    <w:uiPriority w:val="9"/>
    <w:semiHidden/>
    <w:rsid w:val="007D415E"/>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7D4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10">
    <w:name w:val="Pa10"/>
    <w:basedOn w:val="Default"/>
    <w:next w:val="Default"/>
    <w:uiPriority w:val="99"/>
    <w:rsid w:val="00253DEA"/>
    <w:pPr>
      <w:spacing w:line="221" w:lineRule="atLeast"/>
    </w:pPr>
    <w:rPr>
      <w:rFonts w:ascii="Optima" w:hAnsi="Optima" w:cstheme="minorBidi"/>
      <w:color w:val="auto"/>
    </w:rPr>
  </w:style>
  <w:style w:type="paragraph" w:customStyle="1" w:styleId="Pa12">
    <w:name w:val="Pa12"/>
    <w:basedOn w:val="Default"/>
    <w:next w:val="Default"/>
    <w:uiPriority w:val="99"/>
    <w:rsid w:val="00253DEA"/>
    <w:pPr>
      <w:spacing w:line="221" w:lineRule="atLeast"/>
    </w:pPr>
    <w:rPr>
      <w:rFonts w:ascii="Optima" w:hAnsi="Optima" w:cstheme="minorBidi"/>
      <w:color w:val="auto"/>
    </w:rPr>
  </w:style>
  <w:style w:type="character" w:customStyle="1" w:styleId="A6">
    <w:name w:val="A6"/>
    <w:uiPriority w:val="99"/>
    <w:rsid w:val="00896803"/>
    <w:rPr>
      <w:rFonts w:cs="Optima"/>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0614">
      <w:bodyDiv w:val="1"/>
      <w:marLeft w:val="0"/>
      <w:marRight w:val="0"/>
      <w:marTop w:val="0"/>
      <w:marBottom w:val="0"/>
      <w:divBdr>
        <w:top w:val="none" w:sz="0" w:space="0" w:color="auto"/>
        <w:left w:val="none" w:sz="0" w:space="0" w:color="auto"/>
        <w:bottom w:val="none" w:sz="0" w:space="0" w:color="auto"/>
        <w:right w:val="none" w:sz="0" w:space="0" w:color="auto"/>
      </w:divBdr>
    </w:div>
    <w:div w:id="219825492">
      <w:bodyDiv w:val="1"/>
      <w:marLeft w:val="0"/>
      <w:marRight w:val="0"/>
      <w:marTop w:val="0"/>
      <w:marBottom w:val="0"/>
      <w:divBdr>
        <w:top w:val="none" w:sz="0" w:space="0" w:color="auto"/>
        <w:left w:val="none" w:sz="0" w:space="0" w:color="auto"/>
        <w:bottom w:val="none" w:sz="0" w:space="0" w:color="auto"/>
        <w:right w:val="none" w:sz="0" w:space="0" w:color="auto"/>
      </w:divBdr>
    </w:div>
    <w:div w:id="231477123">
      <w:bodyDiv w:val="1"/>
      <w:marLeft w:val="0"/>
      <w:marRight w:val="0"/>
      <w:marTop w:val="0"/>
      <w:marBottom w:val="0"/>
      <w:divBdr>
        <w:top w:val="none" w:sz="0" w:space="0" w:color="auto"/>
        <w:left w:val="none" w:sz="0" w:space="0" w:color="auto"/>
        <w:bottom w:val="none" w:sz="0" w:space="0" w:color="auto"/>
        <w:right w:val="none" w:sz="0" w:space="0" w:color="auto"/>
      </w:divBdr>
    </w:div>
    <w:div w:id="304089403">
      <w:bodyDiv w:val="1"/>
      <w:marLeft w:val="0"/>
      <w:marRight w:val="0"/>
      <w:marTop w:val="0"/>
      <w:marBottom w:val="0"/>
      <w:divBdr>
        <w:top w:val="none" w:sz="0" w:space="0" w:color="auto"/>
        <w:left w:val="none" w:sz="0" w:space="0" w:color="auto"/>
        <w:bottom w:val="none" w:sz="0" w:space="0" w:color="auto"/>
        <w:right w:val="none" w:sz="0" w:space="0" w:color="auto"/>
      </w:divBdr>
    </w:div>
    <w:div w:id="390613895">
      <w:bodyDiv w:val="1"/>
      <w:marLeft w:val="0"/>
      <w:marRight w:val="0"/>
      <w:marTop w:val="0"/>
      <w:marBottom w:val="0"/>
      <w:divBdr>
        <w:top w:val="none" w:sz="0" w:space="0" w:color="auto"/>
        <w:left w:val="none" w:sz="0" w:space="0" w:color="auto"/>
        <w:bottom w:val="none" w:sz="0" w:space="0" w:color="auto"/>
        <w:right w:val="none" w:sz="0" w:space="0" w:color="auto"/>
      </w:divBdr>
    </w:div>
    <w:div w:id="845094720">
      <w:bodyDiv w:val="1"/>
      <w:marLeft w:val="0"/>
      <w:marRight w:val="0"/>
      <w:marTop w:val="0"/>
      <w:marBottom w:val="0"/>
      <w:divBdr>
        <w:top w:val="none" w:sz="0" w:space="0" w:color="auto"/>
        <w:left w:val="none" w:sz="0" w:space="0" w:color="auto"/>
        <w:bottom w:val="none" w:sz="0" w:space="0" w:color="auto"/>
        <w:right w:val="none" w:sz="0" w:space="0" w:color="auto"/>
      </w:divBdr>
      <w:divsChild>
        <w:div w:id="1957443012">
          <w:marLeft w:val="533"/>
          <w:marRight w:val="0"/>
          <w:marTop w:val="461"/>
          <w:marBottom w:val="0"/>
          <w:divBdr>
            <w:top w:val="none" w:sz="0" w:space="0" w:color="auto"/>
            <w:left w:val="none" w:sz="0" w:space="0" w:color="auto"/>
            <w:bottom w:val="none" w:sz="0" w:space="0" w:color="auto"/>
            <w:right w:val="none" w:sz="0" w:space="0" w:color="auto"/>
          </w:divBdr>
        </w:div>
      </w:divsChild>
    </w:div>
    <w:div w:id="923026383">
      <w:bodyDiv w:val="1"/>
      <w:marLeft w:val="0"/>
      <w:marRight w:val="0"/>
      <w:marTop w:val="0"/>
      <w:marBottom w:val="0"/>
      <w:divBdr>
        <w:top w:val="none" w:sz="0" w:space="0" w:color="auto"/>
        <w:left w:val="none" w:sz="0" w:space="0" w:color="auto"/>
        <w:bottom w:val="none" w:sz="0" w:space="0" w:color="auto"/>
        <w:right w:val="none" w:sz="0" w:space="0" w:color="auto"/>
      </w:divBdr>
    </w:div>
    <w:div w:id="990253227">
      <w:bodyDiv w:val="1"/>
      <w:marLeft w:val="0"/>
      <w:marRight w:val="0"/>
      <w:marTop w:val="0"/>
      <w:marBottom w:val="0"/>
      <w:divBdr>
        <w:top w:val="none" w:sz="0" w:space="0" w:color="auto"/>
        <w:left w:val="none" w:sz="0" w:space="0" w:color="auto"/>
        <w:bottom w:val="none" w:sz="0" w:space="0" w:color="auto"/>
        <w:right w:val="none" w:sz="0" w:space="0" w:color="auto"/>
      </w:divBdr>
    </w:div>
    <w:div w:id="1353144632">
      <w:bodyDiv w:val="1"/>
      <w:marLeft w:val="0"/>
      <w:marRight w:val="0"/>
      <w:marTop w:val="0"/>
      <w:marBottom w:val="0"/>
      <w:divBdr>
        <w:top w:val="none" w:sz="0" w:space="0" w:color="auto"/>
        <w:left w:val="none" w:sz="0" w:space="0" w:color="auto"/>
        <w:bottom w:val="none" w:sz="0" w:space="0" w:color="auto"/>
        <w:right w:val="none" w:sz="0" w:space="0" w:color="auto"/>
      </w:divBdr>
    </w:div>
    <w:div w:id="1423605710">
      <w:bodyDiv w:val="1"/>
      <w:marLeft w:val="0"/>
      <w:marRight w:val="0"/>
      <w:marTop w:val="0"/>
      <w:marBottom w:val="0"/>
      <w:divBdr>
        <w:top w:val="none" w:sz="0" w:space="0" w:color="auto"/>
        <w:left w:val="none" w:sz="0" w:space="0" w:color="auto"/>
        <w:bottom w:val="none" w:sz="0" w:space="0" w:color="auto"/>
        <w:right w:val="none" w:sz="0" w:space="0" w:color="auto"/>
      </w:divBdr>
    </w:div>
    <w:div w:id="1692947394">
      <w:bodyDiv w:val="1"/>
      <w:marLeft w:val="0"/>
      <w:marRight w:val="0"/>
      <w:marTop w:val="0"/>
      <w:marBottom w:val="0"/>
      <w:divBdr>
        <w:top w:val="none" w:sz="0" w:space="0" w:color="auto"/>
        <w:left w:val="none" w:sz="0" w:space="0" w:color="auto"/>
        <w:bottom w:val="none" w:sz="0" w:space="0" w:color="auto"/>
        <w:right w:val="none" w:sz="0" w:space="0" w:color="auto"/>
      </w:divBdr>
    </w:div>
    <w:div w:id="1706901060">
      <w:bodyDiv w:val="1"/>
      <w:marLeft w:val="0"/>
      <w:marRight w:val="0"/>
      <w:marTop w:val="0"/>
      <w:marBottom w:val="0"/>
      <w:divBdr>
        <w:top w:val="none" w:sz="0" w:space="0" w:color="auto"/>
        <w:left w:val="none" w:sz="0" w:space="0" w:color="auto"/>
        <w:bottom w:val="none" w:sz="0" w:space="0" w:color="auto"/>
        <w:right w:val="none" w:sz="0" w:space="0" w:color="auto"/>
      </w:divBdr>
    </w:div>
    <w:div w:id="1787313103">
      <w:bodyDiv w:val="1"/>
      <w:marLeft w:val="0"/>
      <w:marRight w:val="0"/>
      <w:marTop w:val="0"/>
      <w:marBottom w:val="0"/>
      <w:divBdr>
        <w:top w:val="none" w:sz="0" w:space="0" w:color="auto"/>
        <w:left w:val="none" w:sz="0" w:space="0" w:color="auto"/>
        <w:bottom w:val="none" w:sz="0" w:space="0" w:color="auto"/>
        <w:right w:val="none" w:sz="0" w:space="0" w:color="auto"/>
      </w:divBdr>
    </w:div>
    <w:div w:id="1856649904">
      <w:bodyDiv w:val="1"/>
      <w:marLeft w:val="0"/>
      <w:marRight w:val="0"/>
      <w:marTop w:val="0"/>
      <w:marBottom w:val="0"/>
      <w:divBdr>
        <w:top w:val="none" w:sz="0" w:space="0" w:color="auto"/>
        <w:left w:val="none" w:sz="0" w:space="0" w:color="auto"/>
        <w:bottom w:val="none" w:sz="0" w:space="0" w:color="auto"/>
        <w:right w:val="none" w:sz="0" w:space="0" w:color="auto"/>
      </w:divBdr>
      <w:divsChild>
        <w:div w:id="1539273550">
          <w:marLeft w:val="0"/>
          <w:marRight w:val="0"/>
          <w:marTop w:val="0"/>
          <w:marBottom w:val="300"/>
          <w:divBdr>
            <w:top w:val="none" w:sz="0" w:space="0" w:color="auto"/>
            <w:left w:val="none" w:sz="0" w:space="0" w:color="auto"/>
            <w:bottom w:val="none" w:sz="0" w:space="0" w:color="auto"/>
            <w:right w:val="none" w:sz="0" w:space="0" w:color="auto"/>
          </w:divBdr>
        </w:div>
        <w:div w:id="307394551">
          <w:marLeft w:val="0"/>
          <w:marRight w:val="0"/>
          <w:marTop w:val="0"/>
          <w:marBottom w:val="300"/>
          <w:divBdr>
            <w:top w:val="none" w:sz="0" w:space="0" w:color="auto"/>
            <w:left w:val="none" w:sz="0" w:space="0" w:color="auto"/>
            <w:bottom w:val="none" w:sz="0" w:space="0" w:color="auto"/>
            <w:right w:val="none" w:sz="0" w:space="0" w:color="auto"/>
          </w:divBdr>
        </w:div>
      </w:divsChild>
    </w:div>
    <w:div w:id="19950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plainWindow3()" TargetMode="External"/><Relationship Id="rId18" Type="http://schemas.openxmlformats.org/officeDocument/2006/relationships/hyperlink" Target="ftp://ftp.fao.org/docrep/fao/010/ai584e/ai584e0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javascript:plainWindow2()" TargetMode="External"/><Relationship Id="rId17" Type="http://schemas.openxmlformats.org/officeDocument/2006/relationships/hyperlink" Target="http://motherchildnutrition.org/early-malnutrition-detection/detection-referral-children-with-acute-malnutrition/screening-for-acute-malnutrition.html" TargetMode="External"/><Relationship Id="rId2" Type="http://schemas.openxmlformats.org/officeDocument/2006/relationships/numbering" Target="numbering.xml"/><Relationship Id="rId16" Type="http://schemas.openxmlformats.org/officeDocument/2006/relationships/hyperlink" Target="http://www.sghi.org/about_sprinkles/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therchildnutrition.org/malnutrition-management/management-moderate-acute-malnutrition/admission.html" TargetMode="External"/><Relationship Id="rId5" Type="http://schemas.openxmlformats.org/officeDocument/2006/relationships/settings" Target="settings.xml"/><Relationship Id="rId15" Type="http://schemas.openxmlformats.org/officeDocument/2006/relationships/hyperlink" Target="http://www.unu.edu/unupress/food/8f154e/8f154e03.htm"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motherchildnutrition.org/malnutrition-management/info/nchs-who-normalized-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6DA8F-D6CF-4FB7-B98E-AB0E73C6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6914</TotalTime>
  <Pages>29</Pages>
  <Words>7579</Words>
  <Characters>43201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2020-02-02T05:44:00Z</dcterms:created>
  <dcterms:modified xsi:type="dcterms:W3CDTF">2020-02-08T19:49:00Z</dcterms:modified>
</cp:coreProperties>
</file>