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275F" w:rsidRDefault="00AD275F" w:rsidP="00AD275F">
      <w:pPr>
        <w:spacing w:after="314" w:line="259" w:lineRule="auto"/>
        <w:ind w:left="0" w:right="0"/>
        <w:rPr>
          <w:b/>
        </w:rPr>
      </w:pPr>
      <w:r>
        <w:rPr>
          <w:noProof/>
          <w:lang w:val="en-GB" w:eastAsia="en-GB"/>
        </w:rPr>
        <w:drawing>
          <wp:anchor distT="0" distB="0" distL="114300" distR="114300" simplePos="0" relativeHeight="251719680" behindDoc="0" locked="0" layoutInCell="1" allowOverlap="1">
            <wp:simplePos x="0" y="0"/>
            <wp:positionH relativeFrom="margin">
              <wp:posOffset>1924050</wp:posOffset>
            </wp:positionH>
            <wp:positionV relativeFrom="margin">
              <wp:posOffset>-266700</wp:posOffset>
            </wp:positionV>
            <wp:extent cx="2259965" cy="1539875"/>
            <wp:effectExtent l="0" t="0" r="6985" b="317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4001" t="7693" r="5315" b="6763"/>
                    <a:stretch>
                      <a:fillRect/>
                    </a:stretch>
                  </pic:blipFill>
                  <pic:spPr bwMode="auto">
                    <a:xfrm>
                      <a:off x="0" y="0"/>
                      <a:ext cx="2259965" cy="1539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75F" w:rsidRDefault="00AD275F" w:rsidP="00AD275F">
      <w:pPr>
        <w:spacing w:after="314" w:line="259" w:lineRule="auto"/>
        <w:ind w:left="0" w:right="0"/>
        <w:rPr>
          <w:b/>
        </w:rPr>
      </w:pPr>
    </w:p>
    <w:p w:rsidR="00AD275F" w:rsidRDefault="00AD275F" w:rsidP="00AD275F">
      <w:pPr>
        <w:spacing w:after="314" w:line="259" w:lineRule="auto"/>
        <w:ind w:left="0" w:right="0"/>
        <w:rPr>
          <w:b/>
        </w:rPr>
      </w:pPr>
    </w:p>
    <w:p w:rsidR="00FF7B37" w:rsidRDefault="00FF7B37" w:rsidP="00AD275F">
      <w:pPr>
        <w:spacing w:after="314" w:line="259" w:lineRule="auto"/>
        <w:ind w:left="0" w:right="0"/>
        <w:jc w:val="center"/>
        <w:rPr>
          <w:b/>
        </w:rPr>
      </w:pPr>
    </w:p>
    <w:p w:rsidR="00AD275F" w:rsidRDefault="0016140A" w:rsidP="00AD275F">
      <w:pPr>
        <w:spacing w:after="314" w:line="259" w:lineRule="auto"/>
        <w:ind w:left="0" w:right="0"/>
        <w:jc w:val="center"/>
        <w:rPr>
          <w:b/>
        </w:rPr>
      </w:pPr>
      <w:r>
        <w:rPr>
          <w:b/>
        </w:rPr>
        <w:t xml:space="preserve">SOLID WASTE DISPOSAL IN KENYA </w:t>
      </w:r>
    </w:p>
    <w:p w:rsidR="0016140A" w:rsidRPr="0016140A" w:rsidRDefault="0016140A" w:rsidP="00AD275F">
      <w:pPr>
        <w:spacing w:after="314" w:line="259" w:lineRule="auto"/>
        <w:ind w:left="0" w:right="0"/>
        <w:jc w:val="center"/>
        <w:rPr>
          <w:b/>
          <w:i/>
        </w:rPr>
      </w:pPr>
      <w:r w:rsidRPr="0016140A">
        <w:rPr>
          <w:b/>
          <w:i/>
        </w:rPr>
        <w:t xml:space="preserve">Research paper </w:t>
      </w:r>
    </w:p>
    <w:p w:rsidR="00AD275F" w:rsidRDefault="00AD275F" w:rsidP="00AD275F">
      <w:pPr>
        <w:spacing w:after="314" w:line="259" w:lineRule="auto"/>
        <w:ind w:left="0" w:right="0"/>
        <w:jc w:val="center"/>
        <w:rPr>
          <w:b/>
        </w:rPr>
      </w:pPr>
    </w:p>
    <w:p w:rsidR="00AD275F" w:rsidRDefault="00AD275F" w:rsidP="00AD275F">
      <w:pPr>
        <w:spacing w:after="314" w:line="259" w:lineRule="auto"/>
        <w:ind w:left="0" w:right="0"/>
        <w:jc w:val="center"/>
        <w:rPr>
          <w:b/>
        </w:rPr>
      </w:pPr>
    </w:p>
    <w:p w:rsidR="0016140A" w:rsidRDefault="0016140A" w:rsidP="0016140A">
      <w:pPr>
        <w:spacing w:after="314" w:line="259" w:lineRule="auto"/>
        <w:ind w:left="0" w:right="0"/>
        <w:jc w:val="center"/>
        <w:rPr>
          <w:b/>
        </w:rPr>
      </w:pPr>
      <w:r>
        <w:rPr>
          <w:b/>
        </w:rPr>
        <w:t>ELVIS TIMOTHY OGWENO</w:t>
      </w:r>
    </w:p>
    <w:p w:rsidR="00AD275F" w:rsidRDefault="00AD275F" w:rsidP="00AD275F">
      <w:pPr>
        <w:spacing w:after="314" w:line="259" w:lineRule="auto"/>
        <w:ind w:left="0" w:right="0"/>
        <w:jc w:val="center"/>
        <w:rPr>
          <w:b/>
        </w:rPr>
      </w:pPr>
    </w:p>
    <w:p w:rsidR="00AD275F" w:rsidRDefault="00AD275F" w:rsidP="00AD275F">
      <w:pPr>
        <w:spacing w:after="314" w:line="259" w:lineRule="auto"/>
        <w:ind w:left="0" w:right="0"/>
        <w:jc w:val="center"/>
        <w:rPr>
          <w:b/>
        </w:rPr>
      </w:pPr>
    </w:p>
    <w:p w:rsidR="00AD275F" w:rsidRDefault="0016140A" w:rsidP="00AD275F">
      <w:pPr>
        <w:spacing w:after="314" w:line="259" w:lineRule="auto"/>
        <w:ind w:left="0" w:right="0"/>
        <w:jc w:val="center"/>
        <w:rPr>
          <w:b/>
        </w:rPr>
      </w:pPr>
      <w:r>
        <w:rPr>
          <w:b/>
        </w:rPr>
        <w:t xml:space="preserve">DATE OF SUBMISSION: </w:t>
      </w:r>
      <w:r w:rsidR="00791588">
        <w:rPr>
          <w:b/>
        </w:rPr>
        <w:t>02</w:t>
      </w:r>
      <w:r w:rsidR="00791588">
        <w:rPr>
          <w:b/>
          <w:vertAlign w:val="superscript"/>
        </w:rPr>
        <w:t xml:space="preserve">ND </w:t>
      </w:r>
      <w:bookmarkStart w:id="0" w:name="_GoBack"/>
      <w:bookmarkEnd w:id="0"/>
      <w:r>
        <w:rPr>
          <w:b/>
        </w:rPr>
        <w:t>JANUARY 2020</w:t>
      </w:r>
    </w:p>
    <w:p w:rsidR="00565E95" w:rsidRDefault="00565E95"/>
    <w:p w:rsidR="0016140A" w:rsidRDefault="0016140A" w:rsidP="0016140A">
      <w:pPr>
        <w:spacing w:after="314" w:line="259" w:lineRule="auto"/>
        <w:ind w:left="0" w:right="0"/>
        <w:jc w:val="center"/>
        <w:rPr>
          <w:b/>
          <w:szCs w:val="24"/>
        </w:rPr>
      </w:pPr>
    </w:p>
    <w:p w:rsidR="0016140A" w:rsidRDefault="0016140A" w:rsidP="0016140A">
      <w:pPr>
        <w:spacing w:after="314" w:line="259" w:lineRule="auto"/>
        <w:ind w:left="0" w:right="0"/>
        <w:jc w:val="center"/>
        <w:rPr>
          <w:b/>
          <w:szCs w:val="24"/>
        </w:rPr>
      </w:pPr>
    </w:p>
    <w:p w:rsidR="0016140A" w:rsidRPr="0016140A" w:rsidRDefault="0016140A" w:rsidP="0016140A">
      <w:pPr>
        <w:spacing w:after="314" w:line="259" w:lineRule="auto"/>
        <w:ind w:left="0" w:right="0"/>
        <w:jc w:val="center"/>
        <w:rPr>
          <w:b/>
        </w:rPr>
      </w:pPr>
      <w:r w:rsidRPr="0016140A">
        <w:rPr>
          <w:b/>
          <w:szCs w:val="24"/>
        </w:rPr>
        <w:t xml:space="preserve">SUBMITTED IN PARTIAL FULFILLMENT OF THE REQUIREMENTS FOR THE AWARD OF </w:t>
      </w:r>
      <w:r w:rsidRPr="0016140A">
        <w:rPr>
          <w:b/>
        </w:rPr>
        <w:t>CERTIFICATE IN WASH</w:t>
      </w:r>
    </w:p>
    <w:p w:rsidR="00FF7B37" w:rsidRDefault="00FF7B37" w:rsidP="0016140A">
      <w:pPr>
        <w:jc w:val="center"/>
        <w:rPr>
          <w:b/>
          <w:szCs w:val="24"/>
        </w:rPr>
      </w:pPr>
    </w:p>
    <w:p w:rsidR="00FF7B37" w:rsidRDefault="00FF7B37" w:rsidP="0016140A">
      <w:pPr>
        <w:jc w:val="center"/>
        <w:rPr>
          <w:b/>
          <w:szCs w:val="24"/>
        </w:rPr>
      </w:pPr>
    </w:p>
    <w:p w:rsidR="00FF7B37" w:rsidRDefault="0016140A" w:rsidP="0016140A">
      <w:pPr>
        <w:jc w:val="center"/>
        <w:rPr>
          <w:b/>
          <w:szCs w:val="24"/>
        </w:rPr>
      </w:pPr>
      <w:r w:rsidRPr="0016140A">
        <w:rPr>
          <w:b/>
          <w:szCs w:val="24"/>
        </w:rPr>
        <w:t xml:space="preserve">INTERNATIONAL CENTER FOR BUSINESS, </w:t>
      </w:r>
    </w:p>
    <w:p w:rsidR="0016140A" w:rsidRDefault="0016140A" w:rsidP="0016140A">
      <w:pPr>
        <w:jc w:val="center"/>
        <w:rPr>
          <w:b/>
          <w:szCs w:val="24"/>
        </w:rPr>
      </w:pPr>
      <w:r w:rsidRPr="0016140A">
        <w:rPr>
          <w:b/>
          <w:szCs w:val="24"/>
        </w:rPr>
        <w:t>HUMANITARIAN AND DEVELOPMENT TRAINING</w:t>
      </w:r>
    </w:p>
    <w:p w:rsidR="00055260" w:rsidRPr="00762C99" w:rsidRDefault="00055260" w:rsidP="0016140A">
      <w:pPr>
        <w:jc w:val="center"/>
        <w:rPr>
          <w:b/>
          <w:szCs w:val="24"/>
        </w:rPr>
      </w:pPr>
      <w:r>
        <w:rPr>
          <w:b/>
          <w:szCs w:val="24"/>
        </w:rPr>
        <w:t xml:space="preserve"> </w:t>
      </w:r>
    </w:p>
    <w:p w:rsidR="00756B44" w:rsidRPr="00756B44" w:rsidRDefault="00756B44" w:rsidP="00756B44">
      <w:pPr>
        <w:jc w:val="center"/>
        <w:rPr>
          <w:b/>
        </w:rPr>
      </w:pPr>
      <w:r w:rsidRPr="00756B44">
        <w:rPr>
          <w:b/>
        </w:rPr>
        <w:lastRenderedPageBreak/>
        <w:t>TABLE OF CONTENT</w:t>
      </w:r>
    </w:p>
    <w:p w:rsidR="00184630" w:rsidRDefault="00756B44">
      <w:pPr>
        <w:pStyle w:val="TOC1"/>
        <w:tabs>
          <w:tab w:val="right" w:leader="dot" w:pos="9350"/>
        </w:tabs>
        <w:rPr>
          <w:rFonts w:asciiTheme="minorHAnsi" w:eastAsiaTheme="minorEastAsia" w:hAnsiTheme="minorHAnsi" w:cstheme="minorBidi"/>
          <w:b w:val="0"/>
          <w:noProof/>
          <w:color w:val="auto"/>
          <w:sz w:val="22"/>
          <w:lang w:val="en-GB" w:eastAsia="en-GB"/>
        </w:rPr>
      </w:pPr>
      <w:r>
        <w:rPr>
          <w:b w:val="0"/>
        </w:rPr>
        <w:fldChar w:fldCharType="begin"/>
      </w:r>
      <w:r>
        <w:rPr>
          <w:b w:val="0"/>
        </w:rPr>
        <w:instrText xml:space="preserve"> TOC \o "1-3" \h \z \u </w:instrText>
      </w:r>
      <w:r>
        <w:rPr>
          <w:b w:val="0"/>
        </w:rPr>
        <w:fldChar w:fldCharType="separate"/>
      </w:r>
      <w:hyperlink w:anchor="_Toc28870557" w:history="1">
        <w:r w:rsidR="00184630" w:rsidRPr="004C2D1B">
          <w:rPr>
            <w:rStyle w:val="Hyperlink"/>
            <w:noProof/>
          </w:rPr>
          <w:t>List of tables</w:t>
        </w:r>
        <w:r w:rsidR="00184630">
          <w:rPr>
            <w:noProof/>
            <w:webHidden/>
          </w:rPr>
          <w:tab/>
        </w:r>
        <w:r w:rsidR="00184630">
          <w:rPr>
            <w:noProof/>
            <w:webHidden/>
          </w:rPr>
          <w:fldChar w:fldCharType="begin"/>
        </w:r>
        <w:r w:rsidR="00184630">
          <w:rPr>
            <w:noProof/>
            <w:webHidden/>
          </w:rPr>
          <w:instrText xml:space="preserve"> PAGEREF _Toc28870557 \h </w:instrText>
        </w:r>
        <w:r w:rsidR="00184630">
          <w:rPr>
            <w:noProof/>
            <w:webHidden/>
          </w:rPr>
        </w:r>
        <w:r w:rsidR="00184630">
          <w:rPr>
            <w:noProof/>
            <w:webHidden/>
          </w:rPr>
          <w:fldChar w:fldCharType="separate"/>
        </w:r>
        <w:r w:rsidR="00184630">
          <w:rPr>
            <w:noProof/>
            <w:webHidden/>
          </w:rPr>
          <w:t>3</w:t>
        </w:r>
        <w:r w:rsidR="00184630">
          <w:rPr>
            <w:noProof/>
            <w:webHidden/>
          </w:rPr>
          <w:fldChar w:fldCharType="end"/>
        </w:r>
      </w:hyperlink>
    </w:p>
    <w:p w:rsidR="00184630" w:rsidRDefault="002F1524">
      <w:pPr>
        <w:pStyle w:val="TOC1"/>
        <w:tabs>
          <w:tab w:val="right" w:leader="dot" w:pos="9350"/>
        </w:tabs>
        <w:rPr>
          <w:rFonts w:asciiTheme="minorHAnsi" w:eastAsiaTheme="minorEastAsia" w:hAnsiTheme="minorHAnsi" w:cstheme="minorBidi"/>
          <w:b w:val="0"/>
          <w:noProof/>
          <w:color w:val="auto"/>
          <w:sz w:val="22"/>
          <w:lang w:val="en-GB" w:eastAsia="en-GB"/>
        </w:rPr>
      </w:pPr>
      <w:hyperlink w:anchor="_Toc28870558" w:history="1">
        <w:r w:rsidR="00184630" w:rsidRPr="004C2D1B">
          <w:rPr>
            <w:rStyle w:val="Hyperlink"/>
            <w:noProof/>
          </w:rPr>
          <w:t>List of figures</w:t>
        </w:r>
        <w:r w:rsidR="00184630">
          <w:rPr>
            <w:noProof/>
            <w:webHidden/>
          </w:rPr>
          <w:tab/>
        </w:r>
        <w:r w:rsidR="00184630">
          <w:rPr>
            <w:noProof/>
            <w:webHidden/>
          </w:rPr>
          <w:fldChar w:fldCharType="begin"/>
        </w:r>
        <w:r w:rsidR="00184630">
          <w:rPr>
            <w:noProof/>
            <w:webHidden/>
          </w:rPr>
          <w:instrText xml:space="preserve"> PAGEREF _Toc28870558 \h </w:instrText>
        </w:r>
        <w:r w:rsidR="00184630">
          <w:rPr>
            <w:noProof/>
            <w:webHidden/>
          </w:rPr>
        </w:r>
        <w:r w:rsidR="00184630">
          <w:rPr>
            <w:noProof/>
            <w:webHidden/>
          </w:rPr>
          <w:fldChar w:fldCharType="separate"/>
        </w:r>
        <w:r w:rsidR="00184630">
          <w:rPr>
            <w:noProof/>
            <w:webHidden/>
          </w:rPr>
          <w:t>4</w:t>
        </w:r>
        <w:r w:rsidR="00184630">
          <w:rPr>
            <w:noProof/>
            <w:webHidden/>
          </w:rPr>
          <w:fldChar w:fldCharType="end"/>
        </w:r>
      </w:hyperlink>
    </w:p>
    <w:p w:rsidR="00184630" w:rsidRDefault="002F1524">
      <w:pPr>
        <w:pStyle w:val="TOC1"/>
        <w:tabs>
          <w:tab w:val="right" w:leader="dot" w:pos="9350"/>
        </w:tabs>
        <w:rPr>
          <w:rFonts w:asciiTheme="minorHAnsi" w:eastAsiaTheme="minorEastAsia" w:hAnsiTheme="minorHAnsi" w:cstheme="minorBidi"/>
          <w:b w:val="0"/>
          <w:noProof/>
          <w:color w:val="auto"/>
          <w:sz w:val="22"/>
          <w:lang w:val="en-GB" w:eastAsia="en-GB"/>
        </w:rPr>
      </w:pPr>
      <w:hyperlink w:anchor="_Toc28870559" w:history="1">
        <w:r w:rsidR="00184630" w:rsidRPr="004C2D1B">
          <w:rPr>
            <w:rStyle w:val="Hyperlink"/>
            <w:noProof/>
          </w:rPr>
          <w:t>Executive summary</w:t>
        </w:r>
        <w:r w:rsidR="00184630">
          <w:rPr>
            <w:noProof/>
            <w:webHidden/>
          </w:rPr>
          <w:tab/>
        </w:r>
        <w:r w:rsidR="00184630">
          <w:rPr>
            <w:noProof/>
            <w:webHidden/>
          </w:rPr>
          <w:fldChar w:fldCharType="begin"/>
        </w:r>
        <w:r w:rsidR="00184630">
          <w:rPr>
            <w:noProof/>
            <w:webHidden/>
          </w:rPr>
          <w:instrText xml:space="preserve"> PAGEREF _Toc28870559 \h </w:instrText>
        </w:r>
        <w:r w:rsidR="00184630">
          <w:rPr>
            <w:noProof/>
            <w:webHidden/>
          </w:rPr>
        </w:r>
        <w:r w:rsidR="00184630">
          <w:rPr>
            <w:noProof/>
            <w:webHidden/>
          </w:rPr>
          <w:fldChar w:fldCharType="separate"/>
        </w:r>
        <w:r w:rsidR="00184630">
          <w:rPr>
            <w:noProof/>
            <w:webHidden/>
          </w:rPr>
          <w:t>5</w:t>
        </w:r>
        <w:r w:rsidR="00184630">
          <w:rPr>
            <w:noProof/>
            <w:webHidden/>
          </w:rPr>
          <w:fldChar w:fldCharType="end"/>
        </w:r>
      </w:hyperlink>
    </w:p>
    <w:p w:rsidR="00184630" w:rsidRDefault="002F1524">
      <w:pPr>
        <w:pStyle w:val="TOC2"/>
        <w:tabs>
          <w:tab w:val="right" w:leader="dot" w:pos="9350"/>
        </w:tabs>
        <w:rPr>
          <w:rFonts w:asciiTheme="minorHAnsi" w:eastAsiaTheme="minorEastAsia" w:hAnsiTheme="minorHAnsi" w:cstheme="minorBidi"/>
          <w:noProof/>
          <w:color w:val="auto"/>
          <w:sz w:val="22"/>
          <w:lang w:val="en-GB" w:eastAsia="en-GB"/>
        </w:rPr>
      </w:pPr>
      <w:hyperlink w:anchor="_Toc28870560" w:history="1">
        <w:r w:rsidR="00184630" w:rsidRPr="004C2D1B">
          <w:rPr>
            <w:rStyle w:val="Hyperlink"/>
            <w:noProof/>
          </w:rPr>
          <w:t>1.1 Introduction</w:t>
        </w:r>
        <w:r w:rsidR="00184630">
          <w:rPr>
            <w:noProof/>
            <w:webHidden/>
          </w:rPr>
          <w:tab/>
        </w:r>
        <w:r w:rsidR="00184630">
          <w:rPr>
            <w:noProof/>
            <w:webHidden/>
          </w:rPr>
          <w:fldChar w:fldCharType="begin"/>
        </w:r>
        <w:r w:rsidR="00184630">
          <w:rPr>
            <w:noProof/>
            <w:webHidden/>
          </w:rPr>
          <w:instrText xml:space="preserve"> PAGEREF _Toc28870560 \h </w:instrText>
        </w:r>
        <w:r w:rsidR="00184630">
          <w:rPr>
            <w:noProof/>
            <w:webHidden/>
          </w:rPr>
        </w:r>
        <w:r w:rsidR="00184630">
          <w:rPr>
            <w:noProof/>
            <w:webHidden/>
          </w:rPr>
          <w:fldChar w:fldCharType="separate"/>
        </w:r>
        <w:r w:rsidR="00184630">
          <w:rPr>
            <w:noProof/>
            <w:webHidden/>
          </w:rPr>
          <w:t>6</w:t>
        </w:r>
        <w:r w:rsidR="00184630">
          <w:rPr>
            <w:noProof/>
            <w:webHidden/>
          </w:rPr>
          <w:fldChar w:fldCharType="end"/>
        </w:r>
      </w:hyperlink>
    </w:p>
    <w:p w:rsidR="00184630" w:rsidRDefault="002F1524">
      <w:pPr>
        <w:pStyle w:val="TOC2"/>
        <w:tabs>
          <w:tab w:val="right" w:leader="dot" w:pos="9350"/>
        </w:tabs>
        <w:rPr>
          <w:rFonts w:asciiTheme="minorHAnsi" w:eastAsiaTheme="minorEastAsia" w:hAnsiTheme="minorHAnsi" w:cstheme="minorBidi"/>
          <w:noProof/>
          <w:color w:val="auto"/>
          <w:sz w:val="22"/>
          <w:lang w:val="en-GB" w:eastAsia="en-GB"/>
        </w:rPr>
      </w:pPr>
      <w:hyperlink w:anchor="_Toc28870561" w:history="1">
        <w:r w:rsidR="00184630" w:rsidRPr="004C2D1B">
          <w:rPr>
            <w:rStyle w:val="Hyperlink"/>
            <w:noProof/>
          </w:rPr>
          <w:t>1.2 Background information</w:t>
        </w:r>
        <w:r w:rsidR="00184630">
          <w:rPr>
            <w:noProof/>
            <w:webHidden/>
          </w:rPr>
          <w:tab/>
        </w:r>
        <w:r w:rsidR="00184630">
          <w:rPr>
            <w:noProof/>
            <w:webHidden/>
          </w:rPr>
          <w:fldChar w:fldCharType="begin"/>
        </w:r>
        <w:r w:rsidR="00184630">
          <w:rPr>
            <w:noProof/>
            <w:webHidden/>
          </w:rPr>
          <w:instrText xml:space="preserve"> PAGEREF _Toc28870561 \h </w:instrText>
        </w:r>
        <w:r w:rsidR="00184630">
          <w:rPr>
            <w:noProof/>
            <w:webHidden/>
          </w:rPr>
        </w:r>
        <w:r w:rsidR="00184630">
          <w:rPr>
            <w:noProof/>
            <w:webHidden/>
          </w:rPr>
          <w:fldChar w:fldCharType="separate"/>
        </w:r>
        <w:r w:rsidR="00184630">
          <w:rPr>
            <w:noProof/>
            <w:webHidden/>
          </w:rPr>
          <w:t>7</w:t>
        </w:r>
        <w:r w:rsidR="00184630">
          <w:rPr>
            <w:noProof/>
            <w:webHidden/>
          </w:rPr>
          <w:fldChar w:fldCharType="end"/>
        </w:r>
      </w:hyperlink>
    </w:p>
    <w:p w:rsidR="00184630" w:rsidRDefault="002F1524">
      <w:pPr>
        <w:pStyle w:val="TOC2"/>
        <w:tabs>
          <w:tab w:val="right" w:leader="dot" w:pos="9350"/>
        </w:tabs>
        <w:rPr>
          <w:rFonts w:asciiTheme="minorHAnsi" w:eastAsiaTheme="minorEastAsia" w:hAnsiTheme="minorHAnsi" w:cstheme="minorBidi"/>
          <w:noProof/>
          <w:color w:val="auto"/>
          <w:sz w:val="22"/>
          <w:lang w:val="en-GB" w:eastAsia="en-GB"/>
        </w:rPr>
      </w:pPr>
      <w:hyperlink w:anchor="_Toc28870562" w:history="1">
        <w:r w:rsidR="00184630" w:rsidRPr="004C2D1B">
          <w:rPr>
            <w:rStyle w:val="Hyperlink"/>
            <w:noProof/>
          </w:rPr>
          <w:t>1.3 Objective of the study</w:t>
        </w:r>
        <w:r w:rsidR="00184630">
          <w:rPr>
            <w:noProof/>
            <w:webHidden/>
          </w:rPr>
          <w:tab/>
        </w:r>
        <w:r w:rsidR="00184630">
          <w:rPr>
            <w:noProof/>
            <w:webHidden/>
          </w:rPr>
          <w:fldChar w:fldCharType="begin"/>
        </w:r>
        <w:r w:rsidR="00184630">
          <w:rPr>
            <w:noProof/>
            <w:webHidden/>
          </w:rPr>
          <w:instrText xml:space="preserve"> PAGEREF _Toc28870562 \h </w:instrText>
        </w:r>
        <w:r w:rsidR="00184630">
          <w:rPr>
            <w:noProof/>
            <w:webHidden/>
          </w:rPr>
        </w:r>
        <w:r w:rsidR="00184630">
          <w:rPr>
            <w:noProof/>
            <w:webHidden/>
          </w:rPr>
          <w:fldChar w:fldCharType="separate"/>
        </w:r>
        <w:r w:rsidR="00184630">
          <w:rPr>
            <w:noProof/>
            <w:webHidden/>
          </w:rPr>
          <w:t>9</w:t>
        </w:r>
        <w:r w:rsidR="00184630">
          <w:rPr>
            <w:noProof/>
            <w:webHidden/>
          </w:rPr>
          <w:fldChar w:fldCharType="end"/>
        </w:r>
      </w:hyperlink>
    </w:p>
    <w:p w:rsidR="00184630" w:rsidRDefault="002F1524">
      <w:pPr>
        <w:pStyle w:val="TOC3"/>
        <w:tabs>
          <w:tab w:val="right" w:leader="dot" w:pos="9350"/>
        </w:tabs>
        <w:rPr>
          <w:rFonts w:asciiTheme="minorHAnsi" w:eastAsiaTheme="minorEastAsia" w:hAnsiTheme="minorHAnsi" w:cstheme="minorBidi"/>
          <w:noProof/>
          <w:color w:val="auto"/>
          <w:sz w:val="22"/>
          <w:lang w:val="en-GB" w:eastAsia="en-GB"/>
        </w:rPr>
      </w:pPr>
      <w:hyperlink w:anchor="_Toc28870563" w:history="1">
        <w:r w:rsidR="00184630" w:rsidRPr="004C2D1B">
          <w:rPr>
            <w:rStyle w:val="Hyperlink"/>
            <w:noProof/>
          </w:rPr>
          <w:t>1.3.1 Specific objectives</w:t>
        </w:r>
        <w:r w:rsidR="00184630">
          <w:rPr>
            <w:noProof/>
            <w:webHidden/>
          </w:rPr>
          <w:tab/>
        </w:r>
        <w:r w:rsidR="00184630">
          <w:rPr>
            <w:noProof/>
            <w:webHidden/>
          </w:rPr>
          <w:fldChar w:fldCharType="begin"/>
        </w:r>
        <w:r w:rsidR="00184630">
          <w:rPr>
            <w:noProof/>
            <w:webHidden/>
          </w:rPr>
          <w:instrText xml:space="preserve"> PAGEREF _Toc28870563 \h </w:instrText>
        </w:r>
        <w:r w:rsidR="00184630">
          <w:rPr>
            <w:noProof/>
            <w:webHidden/>
          </w:rPr>
        </w:r>
        <w:r w:rsidR="00184630">
          <w:rPr>
            <w:noProof/>
            <w:webHidden/>
          </w:rPr>
          <w:fldChar w:fldCharType="separate"/>
        </w:r>
        <w:r w:rsidR="00184630">
          <w:rPr>
            <w:noProof/>
            <w:webHidden/>
          </w:rPr>
          <w:t>9</w:t>
        </w:r>
        <w:r w:rsidR="00184630">
          <w:rPr>
            <w:noProof/>
            <w:webHidden/>
          </w:rPr>
          <w:fldChar w:fldCharType="end"/>
        </w:r>
      </w:hyperlink>
    </w:p>
    <w:p w:rsidR="00184630" w:rsidRDefault="002F1524">
      <w:pPr>
        <w:pStyle w:val="TOC3"/>
        <w:tabs>
          <w:tab w:val="right" w:leader="dot" w:pos="9350"/>
        </w:tabs>
        <w:rPr>
          <w:rFonts w:asciiTheme="minorHAnsi" w:eastAsiaTheme="minorEastAsia" w:hAnsiTheme="minorHAnsi" w:cstheme="minorBidi"/>
          <w:noProof/>
          <w:color w:val="auto"/>
          <w:sz w:val="22"/>
          <w:lang w:val="en-GB" w:eastAsia="en-GB"/>
        </w:rPr>
      </w:pPr>
      <w:hyperlink w:anchor="_Toc28870564" w:history="1">
        <w:r w:rsidR="00184630" w:rsidRPr="004C2D1B">
          <w:rPr>
            <w:rStyle w:val="Hyperlink"/>
            <w:noProof/>
          </w:rPr>
          <w:t>1.3.2 Research questions</w:t>
        </w:r>
        <w:r w:rsidR="00184630">
          <w:rPr>
            <w:noProof/>
            <w:webHidden/>
          </w:rPr>
          <w:tab/>
        </w:r>
        <w:r w:rsidR="00184630">
          <w:rPr>
            <w:noProof/>
            <w:webHidden/>
          </w:rPr>
          <w:fldChar w:fldCharType="begin"/>
        </w:r>
        <w:r w:rsidR="00184630">
          <w:rPr>
            <w:noProof/>
            <w:webHidden/>
          </w:rPr>
          <w:instrText xml:space="preserve"> PAGEREF _Toc28870564 \h </w:instrText>
        </w:r>
        <w:r w:rsidR="00184630">
          <w:rPr>
            <w:noProof/>
            <w:webHidden/>
          </w:rPr>
        </w:r>
        <w:r w:rsidR="00184630">
          <w:rPr>
            <w:noProof/>
            <w:webHidden/>
          </w:rPr>
          <w:fldChar w:fldCharType="separate"/>
        </w:r>
        <w:r w:rsidR="00184630">
          <w:rPr>
            <w:noProof/>
            <w:webHidden/>
          </w:rPr>
          <w:t>9</w:t>
        </w:r>
        <w:r w:rsidR="00184630">
          <w:rPr>
            <w:noProof/>
            <w:webHidden/>
          </w:rPr>
          <w:fldChar w:fldCharType="end"/>
        </w:r>
      </w:hyperlink>
    </w:p>
    <w:p w:rsidR="00184630" w:rsidRDefault="002F1524">
      <w:pPr>
        <w:pStyle w:val="TOC1"/>
        <w:tabs>
          <w:tab w:val="right" w:leader="dot" w:pos="9350"/>
        </w:tabs>
        <w:rPr>
          <w:rFonts w:asciiTheme="minorHAnsi" w:eastAsiaTheme="minorEastAsia" w:hAnsiTheme="minorHAnsi" w:cstheme="minorBidi"/>
          <w:b w:val="0"/>
          <w:noProof/>
          <w:color w:val="auto"/>
          <w:sz w:val="22"/>
          <w:lang w:val="en-GB" w:eastAsia="en-GB"/>
        </w:rPr>
      </w:pPr>
      <w:hyperlink w:anchor="_Toc28870565" w:history="1">
        <w:r w:rsidR="00184630" w:rsidRPr="004C2D1B">
          <w:rPr>
            <w:rStyle w:val="Hyperlink"/>
            <w:noProof/>
          </w:rPr>
          <w:t>Reviewed literature</w:t>
        </w:r>
        <w:r w:rsidR="00184630">
          <w:rPr>
            <w:noProof/>
            <w:webHidden/>
          </w:rPr>
          <w:tab/>
        </w:r>
        <w:r w:rsidR="00184630">
          <w:rPr>
            <w:noProof/>
            <w:webHidden/>
          </w:rPr>
          <w:fldChar w:fldCharType="begin"/>
        </w:r>
        <w:r w:rsidR="00184630">
          <w:rPr>
            <w:noProof/>
            <w:webHidden/>
          </w:rPr>
          <w:instrText xml:space="preserve"> PAGEREF _Toc28870565 \h </w:instrText>
        </w:r>
        <w:r w:rsidR="00184630">
          <w:rPr>
            <w:noProof/>
            <w:webHidden/>
          </w:rPr>
        </w:r>
        <w:r w:rsidR="00184630">
          <w:rPr>
            <w:noProof/>
            <w:webHidden/>
          </w:rPr>
          <w:fldChar w:fldCharType="separate"/>
        </w:r>
        <w:r w:rsidR="00184630">
          <w:rPr>
            <w:noProof/>
            <w:webHidden/>
          </w:rPr>
          <w:t>10</w:t>
        </w:r>
        <w:r w:rsidR="00184630">
          <w:rPr>
            <w:noProof/>
            <w:webHidden/>
          </w:rPr>
          <w:fldChar w:fldCharType="end"/>
        </w:r>
      </w:hyperlink>
    </w:p>
    <w:p w:rsidR="00184630" w:rsidRDefault="002F1524">
      <w:pPr>
        <w:pStyle w:val="TOC3"/>
        <w:tabs>
          <w:tab w:val="right" w:leader="dot" w:pos="9350"/>
        </w:tabs>
        <w:rPr>
          <w:rFonts w:asciiTheme="minorHAnsi" w:eastAsiaTheme="minorEastAsia" w:hAnsiTheme="minorHAnsi" w:cstheme="minorBidi"/>
          <w:noProof/>
          <w:color w:val="auto"/>
          <w:sz w:val="22"/>
          <w:lang w:val="en-GB" w:eastAsia="en-GB"/>
        </w:rPr>
      </w:pPr>
      <w:hyperlink w:anchor="_Toc28870566" w:history="1">
        <w:r w:rsidR="00184630" w:rsidRPr="004C2D1B">
          <w:rPr>
            <w:rStyle w:val="Hyperlink"/>
            <w:noProof/>
          </w:rPr>
          <w:t>2.1 Current approaches to solid wastes disposal in Kenya</w:t>
        </w:r>
        <w:r w:rsidR="00184630">
          <w:rPr>
            <w:noProof/>
            <w:webHidden/>
          </w:rPr>
          <w:tab/>
        </w:r>
        <w:r w:rsidR="00184630">
          <w:rPr>
            <w:noProof/>
            <w:webHidden/>
          </w:rPr>
          <w:fldChar w:fldCharType="begin"/>
        </w:r>
        <w:r w:rsidR="00184630">
          <w:rPr>
            <w:noProof/>
            <w:webHidden/>
          </w:rPr>
          <w:instrText xml:space="preserve"> PAGEREF _Toc28870566 \h </w:instrText>
        </w:r>
        <w:r w:rsidR="00184630">
          <w:rPr>
            <w:noProof/>
            <w:webHidden/>
          </w:rPr>
        </w:r>
        <w:r w:rsidR="00184630">
          <w:rPr>
            <w:noProof/>
            <w:webHidden/>
          </w:rPr>
          <w:fldChar w:fldCharType="separate"/>
        </w:r>
        <w:r w:rsidR="00184630">
          <w:rPr>
            <w:noProof/>
            <w:webHidden/>
          </w:rPr>
          <w:t>10</w:t>
        </w:r>
        <w:r w:rsidR="00184630">
          <w:rPr>
            <w:noProof/>
            <w:webHidden/>
          </w:rPr>
          <w:fldChar w:fldCharType="end"/>
        </w:r>
      </w:hyperlink>
    </w:p>
    <w:p w:rsidR="00184630" w:rsidRDefault="002F1524">
      <w:pPr>
        <w:pStyle w:val="TOC3"/>
        <w:tabs>
          <w:tab w:val="right" w:leader="dot" w:pos="9350"/>
        </w:tabs>
        <w:rPr>
          <w:rFonts w:asciiTheme="minorHAnsi" w:eastAsiaTheme="minorEastAsia" w:hAnsiTheme="minorHAnsi" w:cstheme="minorBidi"/>
          <w:noProof/>
          <w:color w:val="auto"/>
          <w:sz w:val="22"/>
          <w:lang w:val="en-GB" w:eastAsia="en-GB"/>
        </w:rPr>
      </w:pPr>
      <w:hyperlink w:anchor="_Toc28870567" w:history="1">
        <w:r w:rsidR="00184630" w:rsidRPr="004C2D1B">
          <w:rPr>
            <w:rStyle w:val="Hyperlink"/>
            <w:noProof/>
          </w:rPr>
          <w:t>2.1.1 Open dumping and burning</w:t>
        </w:r>
        <w:r w:rsidR="00184630">
          <w:rPr>
            <w:noProof/>
            <w:webHidden/>
          </w:rPr>
          <w:tab/>
        </w:r>
        <w:r w:rsidR="00184630">
          <w:rPr>
            <w:noProof/>
            <w:webHidden/>
          </w:rPr>
          <w:fldChar w:fldCharType="begin"/>
        </w:r>
        <w:r w:rsidR="00184630">
          <w:rPr>
            <w:noProof/>
            <w:webHidden/>
          </w:rPr>
          <w:instrText xml:space="preserve"> PAGEREF _Toc28870567 \h </w:instrText>
        </w:r>
        <w:r w:rsidR="00184630">
          <w:rPr>
            <w:noProof/>
            <w:webHidden/>
          </w:rPr>
        </w:r>
        <w:r w:rsidR="00184630">
          <w:rPr>
            <w:noProof/>
            <w:webHidden/>
          </w:rPr>
          <w:fldChar w:fldCharType="separate"/>
        </w:r>
        <w:r w:rsidR="00184630">
          <w:rPr>
            <w:noProof/>
            <w:webHidden/>
          </w:rPr>
          <w:t>11</w:t>
        </w:r>
        <w:r w:rsidR="00184630">
          <w:rPr>
            <w:noProof/>
            <w:webHidden/>
          </w:rPr>
          <w:fldChar w:fldCharType="end"/>
        </w:r>
      </w:hyperlink>
    </w:p>
    <w:p w:rsidR="00184630" w:rsidRDefault="002F1524">
      <w:pPr>
        <w:pStyle w:val="TOC3"/>
        <w:tabs>
          <w:tab w:val="right" w:leader="dot" w:pos="9350"/>
        </w:tabs>
        <w:rPr>
          <w:rFonts w:asciiTheme="minorHAnsi" w:eastAsiaTheme="minorEastAsia" w:hAnsiTheme="minorHAnsi" w:cstheme="minorBidi"/>
          <w:noProof/>
          <w:color w:val="auto"/>
          <w:sz w:val="22"/>
          <w:lang w:val="en-GB" w:eastAsia="en-GB"/>
        </w:rPr>
      </w:pPr>
      <w:hyperlink w:anchor="_Toc28870568" w:history="1">
        <w:r w:rsidR="00184630" w:rsidRPr="004C2D1B">
          <w:rPr>
            <w:rStyle w:val="Hyperlink"/>
            <w:noProof/>
          </w:rPr>
          <w:t>2.1.2 Recycling</w:t>
        </w:r>
        <w:r w:rsidR="00184630">
          <w:rPr>
            <w:noProof/>
            <w:webHidden/>
          </w:rPr>
          <w:tab/>
        </w:r>
        <w:r w:rsidR="00184630">
          <w:rPr>
            <w:noProof/>
            <w:webHidden/>
          </w:rPr>
          <w:fldChar w:fldCharType="begin"/>
        </w:r>
        <w:r w:rsidR="00184630">
          <w:rPr>
            <w:noProof/>
            <w:webHidden/>
          </w:rPr>
          <w:instrText xml:space="preserve"> PAGEREF _Toc28870568 \h </w:instrText>
        </w:r>
        <w:r w:rsidR="00184630">
          <w:rPr>
            <w:noProof/>
            <w:webHidden/>
          </w:rPr>
        </w:r>
        <w:r w:rsidR="00184630">
          <w:rPr>
            <w:noProof/>
            <w:webHidden/>
          </w:rPr>
          <w:fldChar w:fldCharType="separate"/>
        </w:r>
        <w:r w:rsidR="00184630">
          <w:rPr>
            <w:noProof/>
            <w:webHidden/>
          </w:rPr>
          <w:t>12</w:t>
        </w:r>
        <w:r w:rsidR="00184630">
          <w:rPr>
            <w:noProof/>
            <w:webHidden/>
          </w:rPr>
          <w:fldChar w:fldCharType="end"/>
        </w:r>
      </w:hyperlink>
    </w:p>
    <w:p w:rsidR="00184630" w:rsidRDefault="002F1524">
      <w:pPr>
        <w:pStyle w:val="TOC3"/>
        <w:tabs>
          <w:tab w:val="right" w:leader="dot" w:pos="9350"/>
        </w:tabs>
        <w:rPr>
          <w:rFonts w:asciiTheme="minorHAnsi" w:eastAsiaTheme="minorEastAsia" w:hAnsiTheme="minorHAnsi" w:cstheme="minorBidi"/>
          <w:noProof/>
          <w:color w:val="auto"/>
          <w:sz w:val="22"/>
          <w:lang w:val="en-GB" w:eastAsia="en-GB"/>
        </w:rPr>
      </w:pPr>
      <w:hyperlink w:anchor="_Toc28870569" w:history="1">
        <w:r w:rsidR="00184630" w:rsidRPr="004C2D1B">
          <w:rPr>
            <w:rStyle w:val="Hyperlink"/>
            <w:noProof/>
          </w:rPr>
          <w:t>2.2 Composition of solid wastes in Kenya</w:t>
        </w:r>
        <w:r w:rsidR="00184630">
          <w:rPr>
            <w:noProof/>
            <w:webHidden/>
          </w:rPr>
          <w:tab/>
        </w:r>
        <w:r w:rsidR="00184630">
          <w:rPr>
            <w:noProof/>
            <w:webHidden/>
          </w:rPr>
          <w:fldChar w:fldCharType="begin"/>
        </w:r>
        <w:r w:rsidR="00184630">
          <w:rPr>
            <w:noProof/>
            <w:webHidden/>
          </w:rPr>
          <w:instrText xml:space="preserve"> PAGEREF _Toc28870569 \h </w:instrText>
        </w:r>
        <w:r w:rsidR="00184630">
          <w:rPr>
            <w:noProof/>
            <w:webHidden/>
          </w:rPr>
        </w:r>
        <w:r w:rsidR="00184630">
          <w:rPr>
            <w:noProof/>
            <w:webHidden/>
          </w:rPr>
          <w:fldChar w:fldCharType="separate"/>
        </w:r>
        <w:r w:rsidR="00184630">
          <w:rPr>
            <w:noProof/>
            <w:webHidden/>
          </w:rPr>
          <w:t>14</w:t>
        </w:r>
        <w:r w:rsidR="00184630">
          <w:rPr>
            <w:noProof/>
            <w:webHidden/>
          </w:rPr>
          <w:fldChar w:fldCharType="end"/>
        </w:r>
      </w:hyperlink>
    </w:p>
    <w:p w:rsidR="00184630" w:rsidRDefault="002F1524">
      <w:pPr>
        <w:pStyle w:val="TOC2"/>
        <w:tabs>
          <w:tab w:val="right" w:leader="dot" w:pos="9350"/>
        </w:tabs>
        <w:rPr>
          <w:rFonts w:asciiTheme="minorHAnsi" w:eastAsiaTheme="minorEastAsia" w:hAnsiTheme="minorHAnsi" w:cstheme="minorBidi"/>
          <w:noProof/>
          <w:color w:val="auto"/>
          <w:sz w:val="22"/>
          <w:lang w:val="en-GB" w:eastAsia="en-GB"/>
        </w:rPr>
      </w:pPr>
      <w:hyperlink w:anchor="_Toc28870570" w:history="1">
        <w:r w:rsidR="00184630" w:rsidRPr="004C2D1B">
          <w:rPr>
            <w:rStyle w:val="Hyperlink"/>
            <w:noProof/>
          </w:rPr>
          <w:t>2.3 Challenges in disposing Solid wastes in Kenya</w:t>
        </w:r>
        <w:r w:rsidR="00184630">
          <w:rPr>
            <w:noProof/>
            <w:webHidden/>
          </w:rPr>
          <w:tab/>
        </w:r>
        <w:r w:rsidR="00184630">
          <w:rPr>
            <w:noProof/>
            <w:webHidden/>
          </w:rPr>
          <w:fldChar w:fldCharType="begin"/>
        </w:r>
        <w:r w:rsidR="00184630">
          <w:rPr>
            <w:noProof/>
            <w:webHidden/>
          </w:rPr>
          <w:instrText xml:space="preserve"> PAGEREF _Toc28870570 \h </w:instrText>
        </w:r>
        <w:r w:rsidR="00184630">
          <w:rPr>
            <w:noProof/>
            <w:webHidden/>
          </w:rPr>
        </w:r>
        <w:r w:rsidR="00184630">
          <w:rPr>
            <w:noProof/>
            <w:webHidden/>
          </w:rPr>
          <w:fldChar w:fldCharType="separate"/>
        </w:r>
        <w:r w:rsidR="00184630">
          <w:rPr>
            <w:noProof/>
            <w:webHidden/>
          </w:rPr>
          <w:t>15</w:t>
        </w:r>
        <w:r w:rsidR="00184630">
          <w:rPr>
            <w:noProof/>
            <w:webHidden/>
          </w:rPr>
          <w:fldChar w:fldCharType="end"/>
        </w:r>
      </w:hyperlink>
    </w:p>
    <w:p w:rsidR="00184630" w:rsidRDefault="002F1524">
      <w:pPr>
        <w:pStyle w:val="TOC3"/>
        <w:tabs>
          <w:tab w:val="right" w:leader="dot" w:pos="9350"/>
        </w:tabs>
        <w:rPr>
          <w:rFonts w:asciiTheme="minorHAnsi" w:eastAsiaTheme="minorEastAsia" w:hAnsiTheme="minorHAnsi" w:cstheme="minorBidi"/>
          <w:noProof/>
          <w:color w:val="auto"/>
          <w:sz w:val="22"/>
          <w:lang w:val="en-GB" w:eastAsia="en-GB"/>
        </w:rPr>
      </w:pPr>
      <w:hyperlink w:anchor="_Toc28870571" w:history="1">
        <w:r w:rsidR="00184630" w:rsidRPr="004C2D1B">
          <w:rPr>
            <w:rStyle w:val="Hyperlink"/>
            <w:noProof/>
          </w:rPr>
          <w:t>2.3.1 Institutional problems</w:t>
        </w:r>
        <w:r w:rsidR="00184630">
          <w:rPr>
            <w:noProof/>
            <w:webHidden/>
          </w:rPr>
          <w:tab/>
        </w:r>
        <w:r w:rsidR="00184630">
          <w:rPr>
            <w:noProof/>
            <w:webHidden/>
          </w:rPr>
          <w:fldChar w:fldCharType="begin"/>
        </w:r>
        <w:r w:rsidR="00184630">
          <w:rPr>
            <w:noProof/>
            <w:webHidden/>
          </w:rPr>
          <w:instrText xml:space="preserve"> PAGEREF _Toc28870571 \h </w:instrText>
        </w:r>
        <w:r w:rsidR="00184630">
          <w:rPr>
            <w:noProof/>
            <w:webHidden/>
          </w:rPr>
        </w:r>
        <w:r w:rsidR="00184630">
          <w:rPr>
            <w:noProof/>
            <w:webHidden/>
          </w:rPr>
          <w:fldChar w:fldCharType="separate"/>
        </w:r>
        <w:r w:rsidR="00184630">
          <w:rPr>
            <w:noProof/>
            <w:webHidden/>
          </w:rPr>
          <w:t>15</w:t>
        </w:r>
        <w:r w:rsidR="00184630">
          <w:rPr>
            <w:noProof/>
            <w:webHidden/>
          </w:rPr>
          <w:fldChar w:fldCharType="end"/>
        </w:r>
      </w:hyperlink>
    </w:p>
    <w:p w:rsidR="00184630" w:rsidRDefault="002F1524">
      <w:pPr>
        <w:pStyle w:val="TOC3"/>
        <w:tabs>
          <w:tab w:val="right" w:leader="dot" w:pos="9350"/>
        </w:tabs>
        <w:rPr>
          <w:rFonts w:asciiTheme="minorHAnsi" w:eastAsiaTheme="minorEastAsia" w:hAnsiTheme="minorHAnsi" w:cstheme="minorBidi"/>
          <w:noProof/>
          <w:color w:val="auto"/>
          <w:sz w:val="22"/>
          <w:lang w:val="en-GB" w:eastAsia="en-GB"/>
        </w:rPr>
      </w:pPr>
      <w:hyperlink w:anchor="_Toc28870572" w:history="1">
        <w:r w:rsidR="00184630" w:rsidRPr="004C2D1B">
          <w:rPr>
            <w:rStyle w:val="Hyperlink"/>
            <w:noProof/>
          </w:rPr>
          <w:t>2.3.2 Inappropriate societal behaviors and attitudes</w:t>
        </w:r>
        <w:r w:rsidR="00184630">
          <w:rPr>
            <w:noProof/>
            <w:webHidden/>
          </w:rPr>
          <w:tab/>
        </w:r>
        <w:r w:rsidR="00184630">
          <w:rPr>
            <w:noProof/>
            <w:webHidden/>
          </w:rPr>
          <w:fldChar w:fldCharType="begin"/>
        </w:r>
        <w:r w:rsidR="00184630">
          <w:rPr>
            <w:noProof/>
            <w:webHidden/>
          </w:rPr>
          <w:instrText xml:space="preserve"> PAGEREF _Toc28870572 \h </w:instrText>
        </w:r>
        <w:r w:rsidR="00184630">
          <w:rPr>
            <w:noProof/>
            <w:webHidden/>
          </w:rPr>
        </w:r>
        <w:r w:rsidR="00184630">
          <w:rPr>
            <w:noProof/>
            <w:webHidden/>
          </w:rPr>
          <w:fldChar w:fldCharType="separate"/>
        </w:r>
        <w:r w:rsidR="00184630">
          <w:rPr>
            <w:noProof/>
            <w:webHidden/>
          </w:rPr>
          <w:t>16</w:t>
        </w:r>
        <w:r w:rsidR="00184630">
          <w:rPr>
            <w:noProof/>
            <w:webHidden/>
          </w:rPr>
          <w:fldChar w:fldCharType="end"/>
        </w:r>
      </w:hyperlink>
    </w:p>
    <w:p w:rsidR="00184630" w:rsidRDefault="002F1524">
      <w:pPr>
        <w:pStyle w:val="TOC3"/>
        <w:tabs>
          <w:tab w:val="right" w:leader="dot" w:pos="9350"/>
        </w:tabs>
        <w:rPr>
          <w:rFonts w:asciiTheme="minorHAnsi" w:eastAsiaTheme="minorEastAsia" w:hAnsiTheme="minorHAnsi" w:cstheme="minorBidi"/>
          <w:noProof/>
          <w:color w:val="auto"/>
          <w:sz w:val="22"/>
          <w:lang w:val="en-GB" w:eastAsia="en-GB"/>
        </w:rPr>
      </w:pPr>
      <w:hyperlink w:anchor="_Toc28870573" w:history="1">
        <w:r w:rsidR="00184630" w:rsidRPr="004C2D1B">
          <w:rPr>
            <w:rStyle w:val="Hyperlink"/>
            <w:noProof/>
          </w:rPr>
          <w:t>2.3.3 Relaxed enforcement</w:t>
        </w:r>
        <w:r w:rsidR="00184630">
          <w:rPr>
            <w:noProof/>
            <w:webHidden/>
          </w:rPr>
          <w:tab/>
        </w:r>
        <w:r w:rsidR="00184630">
          <w:rPr>
            <w:noProof/>
            <w:webHidden/>
          </w:rPr>
          <w:fldChar w:fldCharType="begin"/>
        </w:r>
        <w:r w:rsidR="00184630">
          <w:rPr>
            <w:noProof/>
            <w:webHidden/>
          </w:rPr>
          <w:instrText xml:space="preserve"> PAGEREF _Toc28870573 \h </w:instrText>
        </w:r>
        <w:r w:rsidR="00184630">
          <w:rPr>
            <w:noProof/>
            <w:webHidden/>
          </w:rPr>
        </w:r>
        <w:r w:rsidR="00184630">
          <w:rPr>
            <w:noProof/>
            <w:webHidden/>
          </w:rPr>
          <w:fldChar w:fldCharType="separate"/>
        </w:r>
        <w:r w:rsidR="00184630">
          <w:rPr>
            <w:noProof/>
            <w:webHidden/>
          </w:rPr>
          <w:t>16</w:t>
        </w:r>
        <w:r w:rsidR="00184630">
          <w:rPr>
            <w:noProof/>
            <w:webHidden/>
          </w:rPr>
          <w:fldChar w:fldCharType="end"/>
        </w:r>
      </w:hyperlink>
    </w:p>
    <w:p w:rsidR="00184630" w:rsidRDefault="002F1524">
      <w:pPr>
        <w:pStyle w:val="TOC1"/>
        <w:tabs>
          <w:tab w:val="right" w:leader="dot" w:pos="9350"/>
        </w:tabs>
        <w:rPr>
          <w:rFonts w:asciiTheme="minorHAnsi" w:eastAsiaTheme="minorEastAsia" w:hAnsiTheme="minorHAnsi" w:cstheme="minorBidi"/>
          <w:b w:val="0"/>
          <w:noProof/>
          <w:color w:val="auto"/>
          <w:sz w:val="22"/>
          <w:lang w:val="en-GB" w:eastAsia="en-GB"/>
        </w:rPr>
      </w:pPr>
      <w:hyperlink w:anchor="_Toc28870574" w:history="1">
        <w:r w:rsidR="00184630" w:rsidRPr="004C2D1B">
          <w:rPr>
            <w:rStyle w:val="Hyperlink"/>
            <w:noProof/>
          </w:rPr>
          <w:t>Conclusion</w:t>
        </w:r>
        <w:r w:rsidR="00184630">
          <w:rPr>
            <w:noProof/>
            <w:webHidden/>
          </w:rPr>
          <w:tab/>
        </w:r>
        <w:r w:rsidR="00184630">
          <w:rPr>
            <w:noProof/>
            <w:webHidden/>
          </w:rPr>
          <w:fldChar w:fldCharType="begin"/>
        </w:r>
        <w:r w:rsidR="00184630">
          <w:rPr>
            <w:noProof/>
            <w:webHidden/>
          </w:rPr>
          <w:instrText xml:space="preserve"> PAGEREF _Toc28870574 \h </w:instrText>
        </w:r>
        <w:r w:rsidR="00184630">
          <w:rPr>
            <w:noProof/>
            <w:webHidden/>
          </w:rPr>
        </w:r>
        <w:r w:rsidR="00184630">
          <w:rPr>
            <w:noProof/>
            <w:webHidden/>
          </w:rPr>
          <w:fldChar w:fldCharType="separate"/>
        </w:r>
        <w:r w:rsidR="00184630">
          <w:rPr>
            <w:noProof/>
            <w:webHidden/>
          </w:rPr>
          <w:t>17</w:t>
        </w:r>
        <w:r w:rsidR="00184630">
          <w:rPr>
            <w:noProof/>
            <w:webHidden/>
          </w:rPr>
          <w:fldChar w:fldCharType="end"/>
        </w:r>
      </w:hyperlink>
    </w:p>
    <w:p w:rsidR="00184630" w:rsidRDefault="002F1524">
      <w:pPr>
        <w:pStyle w:val="TOC1"/>
        <w:tabs>
          <w:tab w:val="right" w:leader="dot" w:pos="9350"/>
        </w:tabs>
        <w:rPr>
          <w:rFonts w:asciiTheme="minorHAnsi" w:eastAsiaTheme="minorEastAsia" w:hAnsiTheme="minorHAnsi" w:cstheme="minorBidi"/>
          <w:b w:val="0"/>
          <w:noProof/>
          <w:color w:val="auto"/>
          <w:sz w:val="22"/>
          <w:lang w:val="en-GB" w:eastAsia="en-GB"/>
        </w:rPr>
      </w:pPr>
      <w:hyperlink w:anchor="_Toc28870575" w:history="1">
        <w:r w:rsidR="00184630" w:rsidRPr="004C2D1B">
          <w:rPr>
            <w:rStyle w:val="Hyperlink"/>
            <w:noProof/>
          </w:rPr>
          <w:t>Recommendation</w:t>
        </w:r>
        <w:r w:rsidR="00184630">
          <w:rPr>
            <w:noProof/>
            <w:webHidden/>
          </w:rPr>
          <w:tab/>
        </w:r>
        <w:r w:rsidR="00184630">
          <w:rPr>
            <w:noProof/>
            <w:webHidden/>
          </w:rPr>
          <w:fldChar w:fldCharType="begin"/>
        </w:r>
        <w:r w:rsidR="00184630">
          <w:rPr>
            <w:noProof/>
            <w:webHidden/>
          </w:rPr>
          <w:instrText xml:space="preserve"> PAGEREF _Toc28870575 \h </w:instrText>
        </w:r>
        <w:r w:rsidR="00184630">
          <w:rPr>
            <w:noProof/>
            <w:webHidden/>
          </w:rPr>
        </w:r>
        <w:r w:rsidR="00184630">
          <w:rPr>
            <w:noProof/>
            <w:webHidden/>
          </w:rPr>
          <w:fldChar w:fldCharType="separate"/>
        </w:r>
        <w:r w:rsidR="00184630">
          <w:rPr>
            <w:noProof/>
            <w:webHidden/>
          </w:rPr>
          <w:t>19</w:t>
        </w:r>
        <w:r w:rsidR="00184630">
          <w:rPr>
            <w:noProof/>
            <w:webHidden/>
          </w:rPr>
          <w:fldChar w:fldCharType="end"/>
        </w:r>
      </w:hyperlink>
    </w:p>
    <w:p w:rsidR="00184630" w:rsidRDefault="002F1524">
      <w:pPr>
        <w:pStyle w:val="TOC1"/>
        <w:tabs>
          <w:tab w:val="right" w:leader="dot" w:pos="9350"/>
        </w:tabs>
        <w:rPr>
          <w:rFonts w:asciiTheme="minorHAnsi" w:eastAsiaTheme="minorEastAsia" w:hAnsiTheme="minorHAnsi" w:cstheme="minorBidi"/>
          <w:b w:val="0"/>
          <w:noProof/>
          <w:color w:val="auto"/>
          <w:sz w:val="22"/>
          <w:lang w:val="en-GB" w:eastAsia="en-GB"/>
        </w:rPr>
      </w:pPr>
      <w:hyperlink w:anchor="_Toc28870576" w:history="1">
        <w:r w:rsidR="00184630" w:rsidRPr="004C2D1B">
          <w:rPr>
            <w:rStyle w:val="Hyperlink"/>
            <w:noProof/>
          </w:rPr>
          <w:t>References</w:t>
        </w:r>
        <w:r w:rsidR="00184630">
          <w:rPr>
            <w:noProof/>
            <w:webHidden/>
          </w:rPr>
          <w:tab/>
        </w:r>
        <w:r w:rsidR="00184630">
          <w:rPr>
            <w:noProof/>
            <w:webHidden/>
          </w:rPr>
          <w:fldChar w:fldCharType="begin"/>
        </w:r>
        <w:r w:rsidR="00184630">
          <w:rPr>
            <w:noProof/>
            <w:webHidden/>
          </w:rPr>
          <w:instrText xml:space="preserve"> PAGEREF _Toc28870576 \h </w:instrText>
        </w:r>
        <w:r w:rsidR="00184630">
          <w:rPr>
            <w:noProof/>
            <w:webHidden/>
          </w:rPr>
        </w:r>
        <w:r w:rsidR="00184630">
          <w:rPr>
            <w:noProof/>
            <w:webHidden/>
          </w:rPr>
          <w:fldChar w:fldCharType="separate"/>
        </w:r>
        <w:r w:rsidR="00184630">
          <w:rPr>
            <w:noProof/>
            <w:webHidden/>
          </w:rPr>
          <w:t>20</w:t>
        </w:r>
        <w:r w:rsidR="00184630">
          <w:rPr>
            <w:noProof/>
            <w:webHidden/>
          </w:rPr>
          <w:fldChar w:fldCharType="end"/>
        </w:r>
      </w:hyperlink>
    </w:p>
    <w:p w:rsidR="00756B44" w:rsidRPr="00756B44" w:rsidRDefault="00756B44" w:rsidP="00756B44">
      <w:r>
        <w:rPr>
          <w:b/>
        </w:rPr>
        <w:fldChar w:fldCharType="end"/>
      </w:r>
    </w:p>
    <w:p w:rsidR="00756B44" w:rsidRDefault="00756B44" w:rsidP="00756B44"/>
    <w:p w:rsidR="00756B44" w:rsidRDefault="00756B44" w:rsidP="00756B44"/>
    <w:p w:rsidR="00CF1F11" w:rsidRDefault="00184630" w:rsidP="00184630">
      <w:pPr>
        <w:pStyle w:val="Heading1"/>
      </w:pPr>
      <w:bookmarkStart w:id="1" w:name="_Toc28870557"/>
      <w:r>
        <w:lastRenderedPageBreak/>
        <w:t>List of tables</w:t>
      </w:r>
      <w:bookmarkEnd w:id="1"/>
    </w:p>
    <w:p w:rsidR="00184630" w:rsidRDefault="00184630">
      <w:pPr>
        <w:pStyle w:val="TableofFigures"/>
        <w:tabs>
          <w:tab w:val="right" w:leader="dot" w:pos="9350"/>
        </w:tabs>
      </w:pPr>
    </w:p>
    <w:p w:rsidR="00184630" w:rsidRDefault="00184630" w:rsidP="00184630">
      <w:pPr>
        <w:pStyle w:val="TableofFigures"/>
        <w:tabs>
          <w:tab w:val="right" w:leader="dot" w:pos="9350"/>
        </w:tabs>
        <w:ind w:hanging="142"/>
        <w:rPr>
          <w:rFonts w:asciiTheme="minorHAnsi" w:eastAsiaTheme="minorEastAsia" w:hAnsiTheme="minorHAnsi" w:cstheme="minorBidi"/>
          <w:noProof/>
          <w:color w:val="auto"/>
          <w:sz w:val="22"/>
          <w:lang w:val="en-GB" w:eastAsia="en-GB"/>
        </w:rPr>
      </w:pPr>
      <w:r w:rsidRPr="00184630">
        <w:fldChar w:fldCharType="begin"/>
      </w:r>
      <w:r w:rsidRPr="00184630">
        <w:instrText xml:space="preserve"> TOC \h \z \c "Table" </w:instrText>
      </w:r>
      <w:r w:rsidRPr="00184630">
        <w:fldChar w:fldCharType="separate"/>
      </w:r>
      <w:hyperlink w:anchor="_Toc28870377" w:history="1">
        <w:r w:rsidRPr="004B0052">
          <w:rPr>
            <w:rStyle w:val="Hyperlink"/>
            <w:b/>
            <w:noProof/>
          </w:rPr>
          <w:t xml:space="preserve">Table 1.1 </w:t>
        </w:r>
        <w:r w:rsidRPr="00184630">
          <w:rPr>
            <w:rStyle w:val="Hyperlink"/>
            <w:noProof/>
          </w:rPr>
          <w:t>Summary of SWM in Kenya’s main cities</w:t>
        </w:r>
        <w:r>
          <w:rPr>
            <w:noProof/>
            <w:webHidden/>
          </w:rPr>
          <w:tab/>
        </w:r>
        <w:r>
          <w:rPr>
            <w:noProof/>
            <w:webHidden/>
          </w:rPr>
          <w:fldChar w:fldCharType="begin"/>
        </w:r>
        <w:r>
          <w:rPr>
            <w:noProof/>
            <w:webHidden/>
          </w:rPr>
          <w:instrText xml:space="preserve"> PAGEREF _Toc28870377 \h </w:instrText>
        </w:r>
        <w:r>
          <w:rPr>
            <w:noProof/>
            <w:webHidden/>
          </w:rPr>
        </w:r>
        <w:r>
          <w:rPr>
            <w:noProof/>
            <w:webHidden/>
          </w:rPr>
          <w:fldChar w:fldCharType="separate"/>
        </w:r>
        <w:r>
          <w:rPr>
            <w:noProof/>
            <w:webHidden/>
          </w:rPr>
          <w:t>8</w:t>
        </w:r>
        <w:r>
          <w:rPr>
            <w:noProof/>
            <w:webHidden/>
          </w:rPr>
          <w:fldChar w:fldCharType="end"/>
        </w:r>
      </w:hyperlink>
    </w:p>
    <w:p w:rsidR="00184630" w:rsidRDefault="002F1524" w:rsidP="00184630">
      <w:pPr>
        <w:pStyle w:val="TableofFigures"/>
        <w:tabs>
          <w:tab w:val="right" w:leader="dot" w:pos="9350"/>
        </w:tabs>
        <w:ind w:hanging="142"/>
        <w:rPr>
          <w:rFonts w:asciiTheme="minorHAnsi" w:eastAsiaTheme="minorEastAsia" w:hAnsiTheme="minorHAnsi" w:cstheme="minorBidi"/>
          <w:noProof/>
          <w:color w:val="auto"/>
          <w:sz w:val="22"/>
          <w:lang w:val="en-GB" w:eastAsia="en-GB"/>
        </w:rPr>
      </w:pPr>
      <w:hyperlink w:anchor="_Toc28870378" w:history="1">
        <w:r w:rsidR="00184630" w:rsidRPr="004B0052">
          <w:rPr>
            <w:rStyle w:val="Hyperlink"/>
            <w:b/>
            <w:noProof/>
          </w:rPr>
          <w:t xml:space="preserve">Table 2.1 </w:t>
        </w:r>
        <w:r w:rsidR="00184630" w:rsidRPr="00184630">
          <w:rPr>
            <w:rStyle w:val="Hyperlink"/>
            <w:noProof/>
          </w:rPr>
          <w:t>Composition of solid wastes</w:t>
        </w:r>
        <w:r w:rsidR="00184630">
          <w:rPr>
            <w:noProof/>
            <w:webHidden/>
          </w:rPr>
          <w:tab/>
        </w:r>
        <w:r w:rsidR="00184630">
          <w:rPr>
            <w:noProof/>
            <w:webHidden/>
          </w:rPr>
          <w:fldChar w:fldCharType="begin"/>
        </w:r>
        <w:r w:rsidR="00184630">
          <w:rPr>
            <w:noProof/>
            <w:webHidden/>
          </w:rPr>
          <w:instrText xml:space="preserve"> PAGEREF _Toc28870378 \h </w:instrText>
        </w:r>
        <w:r w:rsidR="00184630">
          <w:rPr>
            <w:noProof/>
            <w:webHidden/>
          </w:rPr>
        </w:r>
        <w:r w:rsidR="00184630">
          <w:rPr>
            <w:noProof/>
            <w:webHidden/>
          </w:rPr>
          <w:fldChar w:fldCharType="separate"/>
        </w:r>
        <w:r w:rsidR="00184630">
          <w:rPr>
            <w:noProof/>
            <w:webHidden/>
          </w:rPr>
          <w:t>14</w:t>
        </w:r>
        <w:r w:rsidR="00184630">
          <w:rPr>
            <w:noProof/>
            <w:webHidden/>
          </w:rPr>
          <w:fldChar w:fldCharType="end"/>
        </w:r>
      </w:hyperlink>
    </w:p>
    <w:p w:rsidR="00184630" w:rsidRDefault="002F1524" w:rsidP="00184630">
      <w:pPr>
        <w:pStyle w:val="TableofFigures"/>
        <w:tabs>
          <w:tab w:val="right" w:leader="dot" w:pos="9350"/>
        </w:tabs>
        <w:ind w:hanging="142"/>
        <w:rPr>
          <w:rFonts w:asciiTheme="minorHAnsi" w:eastAsiaTheme="minorEastAsia" w:hAnsiTheme="minorHAnsi" w:cstheme="minorBidi"/>
          <w:noProof/>
          <w:color w:val="auto"/>
          <w:sz w:val="22"/>
          <w:lang w:val="en-GB" w:eastAsia="en-GB"/>
        </w:rPr>
      </w:pPr>
      <w:hyperlink w:anchor="_Toc28870379" w:history="1">
        <w:r w:rsidR="00184630" w:rsidRPr="004B0052">
          <w:rPr>
            <w:rStyle w:val="Hyperlink"/>
            <w:b/>
            <w:noProof/>
          </w:rPr>
          <w:t xml:space="preserve">Table 2.2 </w:t>
        </w:r>
        <w:r w:rsidR="00184630" w:rsidRPr="00184630">
          <w:rPr>
            <w:rStyle w:val="Hyperlink"/>
            <w:noProof/>
          </w:rPr>
          <w:t>Composition of solid wastes</w:t>
        </w:r>
        <w:r w:rsidR="00184630" w:rsidRPr="00184630">
          <w:rPr>
            <w:rStyle w:val="Hyperlink"/>
            <w:bCs/>
            <w:noProof/>
          </w:rPr>
          <w:t xml:space="preserve"> Composition of soli</w:t>
        </w:r>
        <w:r w:rsidR="00184630">
          <w:rPr>
            <w:rStyle w:val="Hyperlink"/>
            <w:bCs/>
            <w:noProof/>
          </w:rPr>
          <w:t xml:space="preserve">d wastes in Kenya’s main cities </w:t>
        </w:r>
        <w:r w:rsidR="00184630">
          <w:rPr>
            <w:noProof/>
            <w:webHidden/>
          </w:rPr>
          <w:tab/>
        </w:r>
        <w:r w:rsidR="00184630">
          <w:rPr>
            <w:noProof/>
            <w:webHidden/>
          </w:rPr>
          <w:fldChar w:fldCharType="begin"/>
        </w:r>
        <w:r w:rsidR="00184630">
          <w:rPr>
            <w:noProof/>
            <w:webHidden/>
          </w:rPr>
          <w:instrText xml:space="preserve"> PAGEREF _Toc28870379 \h </w:instrText>
        </w:r>
        <w:r w:rsidR="00184630">
          <w:rPr>
            <w:noProof/>
            <w:webHidden/>
          </w:rPr>
        </w:r>
        <w:r w:rsidR="00184630">
          <w:rPr>
            <w:noProof/>
            <w:webHidden/>
          </w:rPr>
          <w:fldChar w:fldCharType="separate"/>
        </w:r>
        <w:r w:rsidR="00184630">
          <w:rPr>
            <w:noProof/>
            <w:webHidden/>
          </w:rPr>
          <w:t>15</w:t>
        </w:r>
        <w:r w:rsidR="00184630">
          <w:rPr>
            <w:noProof/>
            <w:webHidden/>
          </w:rPr>
          <w:fldChar w:fldCharType="end"/>
        </w:r>
      </w:hyperlink>
    </w:p>
    <w:p w:rsidR="00184630" w:rsidRPr="00CF1F11" w:rsidRDefault="00184630" w:rsidP="00CF1F11">
      <w:pPr>
        <w:jc w:val="center"/>
        <w:rPr>
          <w:b/>
        </w:rPr>
      </w:pPr>
      <w:r w:rsidRPr="00184630">
        <w:fldChar w:fldCharType="end"/>
      </w:r>
    </w:p>
    <w:p w:rsidR="00194E3F" w:rsidRDefault="00194E3F">
      <w:pPr>
        <w:pStyle w:val="TableofFigures"/>
        <w:tabs>
          <w:tab w:val="right" w:leader="dot" w:pos="9350"/>
        </w:tabs>
      </w:pPr>
    </w:p>
    <w:p w:rsidR="00194E3F" w:rsidRDefault="00194E3F">
      <w:pPr>
        <w:pStyle w:val="TableofFigures"/>
        <w:tabs>
          <w:tab w:val="right" w:leader="dot" w:pos="9350"/>
        </w:tabs>
      </w:pPr>
    </w:p>
    <w:p w:rsidR="00194E3F" w:rsidRDefault="00194E3F">
      <w:pPr>
        <w:pStyle w:val="TableofFigures"/>
        <w:tabs>
          <w:tab w:val="right" w:leader="dot" w:pos="9350"/>
        </w:tabs>
      </w:pPr>
    </w:p>
    <w:p w:rsidR="00184630" w:rsidRDefault="00184630" w:rsidP="00184630"/>
    <w:p w:rsidR="00184630" w:rsidRDefault="00184630" w:rsidP="00184630"/>
    <w:p w:rsidR="00184630" w:rsidRDefault="00184630" w:rsidP="00184630"/>
    <w:p w:rsidR="00184630" w:rsidRDefault="00184630" w:rsidP="00184630"/>
    <w:p w:rsidR="00184630" w:rsidRDefault="00184630" w:rsidP="00184630"/>
    <w:p w:rsidR="00184630" w:rsidRDefault="00184630" w:rsidP="00184630"/>
    <w:p w:rsidR="00184630" w:rsidRDefault="00184630" w:rsidP="00184630"/>
    <w:p w:rsidR="00184630" w:rsidRDefault="00184630" w:rsidP="00184630"/>
    <w:p w:rsidR="00184630" w:rsidRDefault="00184630" w:rsidP="00184630"/>
    <w:p w:rsidR="00184630" w:rsidRDefault="00184630" w:rsidP="00184630"/>
    <w:p w:rsidR="00184630" w:rsidRDefault="00184630" w:rsidP="00184630"/>
    <w:p w:rsidR="00184630" w:rsidRDefault="00184630" w:rsidP="00184630"/>
    <w:p w:rsidR="00184630" w:rsidRDefault="00184630" w:rsidP="00184630"/>
    <w:p w:rsidR="00184630" w:rsidRDefault="00184630" w:rsidP="00184630"/>
    <w:p w:rsidR="00184630" w:rsidRDefault="00184630" w:rsidP="00184630"/>
    <w:p w:rsidR="00194E3F" w:rsidRDefault="00184630" w:rsidP="00184630">
      <w:pPr>
        <w:pStyle w:val="Heading1"/>
      </w:pPr>
      <w:bookmarkStart w:id="2" w:name="_Toc28870558"/>
      <w:r>
        <w:lastRenderedPageBreak/>
        <w:t>List of figures</w:t>
      </w:r>
      <w:bookmarkEnd w:id="2"/>
    </w:p>
    <w:p w:rsidR="00184630" w:rsidRDefault="00184630">
      <w:pPr>
        <w:pStyle w:val="TableofFigures"/>
        <w:tabs>
          <w:tab w:val="right" w:leader="dot" w:pos="9350"/>
        </w:tabs>
      </w:pPr>
    </w:p>
    <w:p w:rsidR="00184630" w:rsidRDefault="00CF1F11">
      <w:pPr>
        <w:pStyle w:val="TableofFigures"/>
        <w:tabs>
          <w:tab w:val="right" w:leader="dot" w:pos="9350"/>
        </w:tabs>
        <w:rPr>
          <w:rFonts w:asciiTheme="minorHAnsi" w:eastAsiaTheme="minorEastAsia" w:hAnsiTheme="minorHAnsi" w:cstheme="minorBidi"/>
          <w:noProof/>
          <w:color w:val="auto"/>
          <w:sz w:val="22"/>
          <w:lang w:val="en-GB" w:eastAsia="en-GB"/>
        </w:rPr>
      </w:pPr>
      <w:r>
        <w:fldChar w:fldCharType="begin"/>
      </w:r>
      <w:r>
        <w:instrText xml:space="preserve"> TOC \h \z \t "Quote" \c </w:instrText>
      </w:r>
      <w:r>
        <w:fldChar w:fldCharType="separate"/>
      </w:r>
      <w:hyperlink w:anchor="_Toc28870484" w:history="1">
        <w:r w:rsidR="00184630" w:rsidRPr="00BA4623">
          <w:rPr>
            <w:rStyle w:val="Hyperlink"/>
            <w:noProof/>
          </w:rPr>
          <w:t>Figure 2.1: hierarchy of Sustainable Waste Management</w:t>
        </w:r>
        <w:r w:rsidR="00184630">
          <w:rPr>
            <w:noProof/>
            <w:webHidden/>
          </w:rPr>
          <w:tab/>
        </w:r>
        <w:r w:rsidR="00184630">
          <w:rPr>
            <w:noProof/>
            <w:webHidden/>
          </w:rPr>
          <w:fldChar w:fldCharType="begin"/>
        </w:r>
        <w:r w:rsidR="00184630">
          <w:rPr>
            <w:noProof/>
            <w:webHidden/>
          </w:rPr>
          <w:instrText xml:space="preserve"> PAGEREF _Toc28870484 \h </w:instrText>
        </w:r>
        <w:r w:rsidR="00184630">
          <w:rPr>
            <w:noProof/>
            <w:webHidden/>
          </w:rPr>
        </w:r>
        <w:r w:rsidR="00184630">
          <w:rPr>
            <w:noProof/>
            <w:webHidden/>
          </w:rPr>
          <w:fldChar w:fldCharType="separate"/>
        </w:r>
        <w:r w:rsidR="00184630">
          <w:rPr>
            <w:noProof/>
            <w:webHidden/>
          </w:rPr>
          <w:t>10</w:t>
        </w:r>
        <w:r w:rsidR="00184630">
          <w:rPr>
            <w:noProof/>
            <w:webHidden/>
          </w:rPr>
          <w:fldChar w:fldCharType="end"/>
        </w:r>
      </w:hyperlink>
    </w:p>
    <w:p w:rsidR="00184630" w:rsidRDefault="002F1524">
      <w:pPr>
        <w:pStyle w:val="TableofFigures"/>
        <w:tabs>
          <w:tab w:val="right" w:leader="dot" w:pos="9350"/>
        </w:tabs>
        <w:rPr>
          <w:rFonts w:asciiTheme="minorHAnsi" w:eastAsiaTheme="minorEastAsia" w:hAnsiTheme="minorHAnsi" w:cstheme="minorBidi"/>
          <w:noProof/>
          <w:color w:val="auto"/>
          <w:sz w:val="22"/>
          <w:lang w:val="en-GB" w:eastAsia="en-GB"/>
        </w:rPr>
      </w:pPr>
      <w:hyperlink w:anchor="_Toc28870485" w:history="1">
        <w:r w:rsidR="00184630" w:rsidRPr="00BA4623">
          <w:rPr>
            <w:rStyle w:val="Hyperlink"/>
            <w:noProof/>
          </w:rPr>
          <w:t>Figure 2.1: Waste disposal in Kenya</w:t>
        </w:r>
        <w:r w:rsidR="00184630">
          <w:rPr>
            <w:noProof/>
            <w:webHidden/>
          </w:rPr>
          <w:tab/>
        </w:r>
        <w:r w:rsidR="00184630">
          <w:rPr>
            <w:noProof/>
            <w:webHidden/>
          </w:rPr>
          <w:fldChar w:fldCharType="begin"/>
        </w:r>
        <w:r w:rsidR="00184630">
          <w:rPr>
            <w:noProof/>
            <w:webHidden/>
          </w:rPr>
          <w:instrText xml:space="preserve"> PAGEREF _Toc28870485 \h </w:instrText>
        </w:r>
        <w:r w:rsidR="00184630">
          <w:rPr>
            <w:noProof/>
            <w:webHidden/>
          </w:rPr>
        </w:r>
        <w:r w:rsidR="00184630">
          <w:rPr>
            <w:noProof/>
            <w:webHidden/>
          </w:rPr>
          <w:fldChar w:fldCharType="separate"/>
        </w:r>
        <w:r w:rsidR="00184630">
          <w:rPr>
            <w:noProof/>
            <w:webHidden/>
          </w:rPr>
          <w:t>12</w:t>
        </w:r>
        <w:r w:rsidR="00184630">
          <w:rPr>
            <w:noProof/>
            <w:webHidden/>
          </w:rPr>
          <w:fldChar w:fldCharType="end"/>
        </w:r>
      </w:hyperlink>
    </w:p>
    <w:p w:rsidR="00CF1F11" w:rsidRDefault="00CF1F11" w:rsidP="00756B44">
      <w:r>
        <w:fldChar w:fldCharType="end"/>
      </w:r>
    </w:p>
    <w:p w:rsidR="00756B44" w:rsidRDefault="00756B44" w:rsidP="00756B44"/>
    <w:p w:rsidR="00756B44" w:rsidRDefault="00756B44" w:rsidP="00756B44"/>
    <w:p w:rsidR="00756B44" w:rsidRDefault="00756B44" w:rsidP="00756B44"/>
    <w:p w:rsidR="00756B44" w:rsidRDefault="00756B44" w:rsidP="00756B44"/>
    <w:p w:rsidR="00756B44" w:rsidRDefault="00756B44" w:rsidP="00756B44"/>
    <w:p w:rsidR="00756B44" w:rsidRDefault="00756B44" w:rsidP="00756B44"/>
    <w:p w:rsidR="00A90CDC" w:rsidRDefault="00A90CDC" w:rsidP="00756B44"/>
    <w:p w:rsidR="00A90CDC" w:rsidRDefault="00A90CDC" w:rsidP="00756B44"/>
    <w:p w:rsidR="00A90CDC" w:rsidRDefault="00A90CDC" w:rsidP="00756B44"/>
    <w:p w:rsidR="00A90CDC" w:rsidRDefault="00A90CDC" w:rsidP="00756B44"/>
    <w:p w:rsidR="00A90CDC" w:rsidRDefault="00A90CDC" w:rsidP="00756B44"/>
    <w:p w:rsidR="00A90CDC" w:rsidRDefault="00A90CDC" w:rsidP="00756B44"/>
    <w:p w:rsidR="00A90CDC" w:rsidRDefault="00A90CDC" w:rsidP="00756B44"/>
    <w:p w:rsidR="00A90CDC" w:rsidRDefault="00A90CDC" w:rsidP="00756B44"/>
    <w:p w:rsidR="00A90CDC" w:rsidRDefault="00A90CDC" w:rsidP="00756B44"/>
    <w:p w:rsidR="00A90CDC" w:rsidRDefault="00A90CDC" w:rsidP="00756B44"/>
    <w:p w:rsidR="00A90CDC" w:rsidRDefault="00A90CDC" w:rsidP="00756B44"/>
    <w:p w:rsidR="00A90CDC" w:rsidRDefault="00A90CDC" w:rsidP="00756B44"/>
    <w:p w:rsidR="00A90CDC" w:rsidRDefault="00A90CDC" w:rsidP="00756B44"/>
    <w:p w:rsidR="00565E95" w:rsidRDefault="00565E95" w:rsidP="00756B44">
      <w:pPr>
        <w:pStyle w:val="Heading1"/>
      </w:pPr>
      <w:bookmarkStart w:id="3" w:name="_Toc28870559"/>
      <w:r w:rsidRPr="00565E95">
        <w:lastRenderedPageBreak/>
        <w:t>Executive summary</w:t>
      </w:r>
      <w:bookmarkEnd w:id="3"/>
    </w:p>
    <w:p w:rsidR="00FF7B37" w:rsidRDefault="00FF7B37" w:rsidP="00B631E5">
      <w:r>
        <w:t>This study through review of literature sought to establish the current state of disposing solid wastes in Kenya</w:t>
      </w:r>
      <w:r w:rsidR="0095453E">
        <w:t>, composition of the generated wastes and</w:t>
      </w:r>
      <w:r w:rsidR="00B631E5">
        <w:t xml:space="preserve"> the</w:t>
      </w:r>
      <w:r w:rsidR="0095453E">
        <w:t xml:space="preserve"> challenges standing in the way of sustainable management of solid wastes</w:t>
      </w:r>
      <w:r w:rsidR="00B631E5">
        <w:t xml:space="preserve"> in the country</w:t>
      </w:r>
      <w:r w:rsidR="0095453E">
        <w:t xml:space="preserve">. </w:t>
      </w:r>
      <w:r w:rsidR="00457074">
        <w:t>Most of the reviewed literature identified open dumping in designated sites and burning as predominant practices of waste disposal. Landfills only take place in abandoned quarries and oth</w:t>
      </w:r>
      <w:r w:rsidR="00674DD0">
        <w:t>er excavated areas. G</w:t>
      </w:r>
      <w:r w:rsidR="00457074">
        <w:t>enerated waste</w:t>
      </w:r>
      <w:r w:rsidR="00674DD0">
        <w:t>s were mainly biodegradables that end up as livestock feeds</w:t>
      </w:r>
      <w:r w:rsidR="00086025">
        <w:t xml:space="preserve"> or get composed to make organic fertilizer</w:t>
      </w:r>
      <w:r w:rsidR="00674DD0">
        <w:t xml:space="preserve">. </w:t>
      </w:r>
      <w:r w:rsidR="00086025">
        <w:t xml:space="preserve">Private companies and community groups are highly relied upon to collect domestic and institutional wastes. </w:t>
      </w:r>
      <w:r w:rsidR="00674DD0">
        <w:t xml:space="preserve">Paper, glass and metallic wastes though not highly generated as biodegradables, are highly sought by recycling industries. None separation of waste however </w:t>
      </w:r>
      <w:r w:rsidR="00086025">
        <w:t xml:space="preserve">significantly affect operation in </w:t>
      </w:r>
      <w:r w:rsidR="00674DD0">
        <w:t>recycling industr</w:t>
      </w:r>
      <w:r w:rsidR="00086025">
        <w:t>ies</w:t>
      </w:r>
      <w:r w:rsidR="00674DD0">
        <w:t>. Th</w:t>
      </w:r>
      <w:r w:rsidR="00086025">
        <w:t>is</w:t>
      </w:r>
      <w:r w:rsidR="00674DD0">
        <w:t xml:space="preserve"> paper also highlights institutional, societal and enforcement challenges</w:t>
      </w:r>
      <w:r w:rsidR="009E3A5C">
        <w:t xml:space="preserve"> </w:t>
      </w:r>
      <w:r w:rsidR="00086025">
        <w:t xml:space="preserve">as </w:t>
      </w:r>
      <w:r w:rsidR="009E3A5C">
        <w:t xml:space="preserve">deterring sustainable and effective service delivery to the public. </w:t>
      </w:r>
      <w:r w:rsidR="00086025">
        <w:t>Finally,</w:t>
      </w:r>
      <w:r w:rsidR="009E3A5C">
        <w:t xml:space="preserve"> conclusions and </w:t>
      </w:r>
      <w:r w:rsidR="00AA707A">
        <w:t>recommendations</w:t>
      </w:r>
      <w:r w:rsidR="00AA707A" w:rsidRPr="00AA707A">
        <w:t xml:space="preserve"> </w:t>
      </w:r>
      <w:r w:rsidR="00086025">
        <w:t xml:space="preserve">are </w:t>
      </w:r>
      <w:r w:rsidR="00AA707A">
        <w:t>made</w:t>
      </w:r>
      <w:r w:rsidR="00086025">
        <w:t xml:space="preserve"> based on studied literature. Recommendation for further research </w:t>
      </w:r>
      <w:r w:rsidR="00A44DFB">
        <w:t>in this paper is grounded on the informational d</w:t>
      </w:r>
      <w:r w:rsidR="00086025">
        <w:t>eficien</w:t>
      </w:r>
      <w:r w:rsidR="00A44DFB">
        <w:t xml:space="preserve">cy and missing links </w:t>
      </w:r>
      <w:r w:rsidR="00086025">
        <w:t>during</w:t>
      </w:r>
      <w:r w:rsidR="00A44DFB">
        <w:t xml:space="preserve"> review of available literature.</w:t>
      </w:r>
      <w:r w:rsidR="00086025">
        <w:t xml:space="preserve"> </w:t>
      </w:r>
    </w:p>
    <w:p w:rsidR="00055260" w:rsidRDefault="00055260" w:rsidP="00FF7B37">
      <w:pPr>
        <w:rPr>
          <w:rFonts w:ascii="HdbhrjAdvTTb8864ccf.B" w:eastAsiaTheme="minorHAnsi" w:hAnsi="HdbhrjAdvTTb8864ccf.B" w:cs="HdbhrjAdvTTb8864ccf.B"/>
          <w:color w:val="131413"/>
          <w:sz w:val="20"/>
          <w:szCs w:val="20"/>
          <w:lang w:val="en-GB"/>
        </w:rPr>
      </w:pPr>
    </w:p>
    <w:p w:rsidR="0095453E" w:rsidRDefault="00055260" w:rsidP="00055260">
      <w:r w:rsidRPr="00055260">
        <w:rPr>
          <w:rFonts w:ascii="HdbhrjAdvTTb8864ccf.B" w:eastAsiaTheme="minorHAnsi" w:hAnsi="HdbhrjAdvTTb8864ccf.B" w:cs="HdbhrjAdvTTb8864ccf.B"/>
          <w:b/>
          <w:lang w:val="en-GB"/>
        </w:rPr>
        <w:t>Keywords</w:t>
      </w:r>
      <w:r>
        <w:rPr>
          <w:rFonts w:ascii="HdbhrjAdvTTb8864ccf.B" w:eastAsiaTheme="minorHAnsi" w:hAnsi="HdbhrjAdvTTb8864ccf.B" w:cs="HdbhrjAdvTTb8864ccf.B"/>
          <w:lang w:val="en-GB"/>
        </w:rPr>
        <w:t xml:space="preserve">: </w:t>
      </w:r>
      <w:r>
        <w:rPr>
          <w:rFonts w:eastAsiaTheme="minorHAnsi"/>
          <w:lang w:val="en-GB"/>
        </w:rPr>
        <w:t>Solid waste management, Kenya, Dispose, sustainable</w:t>
      </w:r>
    </w:p>
    <w:p w:rsidR="0095453E" w:rsidRDefault="0095453E" w:rsidP="00FF7B37"/>
    <w:p w:rsidR="00FF7B37" w:rsidRDefault="00FF7B37" w:rsidP="00FF7B37"/>
    <w:p w:rsidR="00055260" w:rsidRDefault="00055260" w:rsidP="00FF7B37"/>
    <w:p w:rsidR="00055260" w:rsidRDefault="00055260" w:rsidP="00FF7B37"/>
    <w:p w:rsidR="00184630" w:rsidRDefault="00184630" w:rsidP="00FF7B37"/>
    <w:p w:rsidR="00184630" w:rsidRDefault="00184630" w:rsidP="00FF7B37"/>
    <w:p w:rsidR="00184630" w:rsidRDefault="00184630" w:rsidP="00FF7B37"/>
    <w:p w:rsidR="00184630" w:rsidRDefault="00184630" w:rsidP="00FF7B37"/>
    <w:p w:rsidR="00055260" w:rsidRDefault="00055260" w:rsidP="00FF7B37"/>
    <w:p w:rsidR="00055260" w:rsidRDefault="00055260" w:rsidP="00FF7B37"/>
    <w:p w:rsidR="00565E95" w:rsidRDefault="00756B44" w:rsidP="00565E95">
      <w:pPr>
        <w:pStyle w:val="Heading2"/>
      </w:pPr>
      <w:bookmarkStart w:id="4" w:name="_Toc28870560"/>
      <w:r>
        <w:lastRenderedPageBreak/>
        <w:t xml:space="preserve">1.1 </w:t>
      </w:r>
      <w:r w:rsidR="00565E95">
        <w:t>Introduction</w:t>
      </w:r>
      <w:bookmarkEnd w:id="4"/>
      <w:r w:rsidR="00565E95">
        <w:t xml:space="preserve"> </w:t>
      </w:r>
    </w:p>
    <w:p w:rsidR="00CB208E" w:rsidRDefault="005F628B" w:rsidP="005F628B">
      <w:r>
        <w:t xml:space="preserve">Disposal of </w:t>
      </w:r>
      <w:r w:rsidR="001C0547">
        <w:t xml:space="preserve">domestic and industrial </w:t>
      </w:r>
      <w:r>
        <w:t xml:space="preserve">solid wastes is a public health and environmentally an issue of primarily concern. </w:t>
      </w:r>
      <w:r w:rsidR="00582273">
        <w:t>Unfortunately, g</w:t>
      </w:r>
      <w:r w:rsidR="001C0547">
        <w:t xml:space="preserve">eneration of these wastes over the past years have proportionately been </w:t>
      </w:r>
      <w:r w:rsidR="00582273">
        <w:t>increasing with</w:t>
      </w:r>
      <w:r w:rsidR="001C0547">
        <w:t xml:space="preserve"> increase in populations </w:t>
      </w:r>
      <w:r w:rsidR="00582273">
        <w:t xml:space="preserve">without any proper mechanisms of handling and safely disposing them especially among </w:t>
      </w:r>
      <w:r w:rsidR="00333573">
        <w:t>developing countries</w:t>
      </w:r>
      <w:r w:rsidR="00582273">
        <w:t xml:space="preserve">. </w:t>
      </w:r>
      <w:r>
        <w:t>Waste handling</w:t>
      </w:r>
      <w:r w:rsidR="00582273">
        <w:t xml:space="preserve"> in these countries are </w:t>
      </w:r>
      <w:r>
        <w:t xml:space="preserve">characterized by poor </w:t>
      </w:r>
      <w:r w:rsidR="009F3586">
        <w:t>public service delivery and unregulated</w:t>
      </w:r>
      <w:r>
        <w:t xml:space="preserve"> private sector</w:t>
      </w:r>
      <w:r w:rsidR="009F3586">
        <w:t xml:space="preserve"> resulting in unfettered discarding of both domestic and industrial wastes. </w:t>
      </w:r>
      <w:r w:rsidR="00CC2075">
        <w:t xml:space="preserve">Reports have indicated that in Africa, only about 30% of urban waste </w:t>
      </w:r>
      <w:r w:rsidR="00CB208E">
        <w:t xml:space="preserve">are appropriately handled and disposed due to lack of capacity and </w:t>
      </w:r>
      <w:r w:rsidR="00A44DFB">
        <w:t>inadequate</w:t>
      </w:r>
      <w:r w:rsidR="00CB208E">
        <w:t xml:space="preserve"> financing</w:t>
      </w:r>
      <w:r w:rsidR="00333573">
        <w:t xml:space="preserve"> </w:t>
      </w:r>
      <w:r w:rsidR="00CB208E">
        <w:fldChar w:fldCharType="begin"/>
      </w:r>
      <w:r w:rsidR="00CB208E">
        <w:instrText xml:space="preserve"> ADDIN ZOTERO_ITEM CSL_CITATION {"citationID":"NV0ITaDg","properties":{"formattedCitation":"(Ziraba, Haregu, &amp; Mberu, 2016)","plainCitation":"(Ziraba, Haregu, &amp; Mberu, 2016)"},"citationItems":[{"id":795,"uris":["http://zotero.org/users/local/bknyqp1y/items/98KQQKSI"],"uri":["http://zotero.org/users/local/bknyqp1y/items/98KQQKSI"],"itemData":{"id":795,"type":"article-journal","title":"A review and framework for understanding the potential impact of poor solid waste management on health in developing countries","container-title":"Archives of Public Health","page":"1-11","volume":"74","issue":"1","source":"archpublichealth.biomedcentral.com","abstract":"The increase in solid waste generated per capita in Africa has not been accompanied by a commensurate growth in the capacity and funding to manage it. It is reported that less than 30% of urban waste in developing countries is collected and disposed appropriately. The implications of poorly managed waste on health are numerous and depend on the nature of the waste, individuals exposed, duration of exposure and availability of interventions for those exposed. To present a framework for understanding the linkages between poor solid waste management, exposure and associated adverse health outcomes. The framework will aid understanding of the relationships, interlinkages and identification of the potential points for intervention. Development of the framework was informed by a review of literature on solid waste management policies, practices and its impact on health in developing countries. A configurative synthesis of literature was applied to develop the framework. Several iterations of the framework were reviewed by experts in the field. Each linkage and outcomes are described in detail as outputs of this study. The resulting framework identifies groups of people at a heightened risk of exposure and the potential health consequences. Using the iceberg metaphor, the framework illustrates the pathways and potential burden of ill-health related to solid waste that is hidden but rapidly unfolding with our inaction. The existing evidence on the linkage between poor solid waste management and adverse health outcomes calls to action by all stakeholders in understanding, prioritizing, and addressing the issue of solid waste in our midst to ensure that our environment and health are preserved. A resulting framework developed in this study presents a clearer picture of the linkages between poor solid waste management and could guide research, policy and action.","DOI":"10.1186/s13690-016-0166-4","ISSN":"2049-3258","journalAbbreviation":"Arch Public Health","language":"en","author":[{"family":"Ziraba","given":"Abdhalah K."},{"family":"Haregu","given":"Tilahun Nigatu"},{"family":"Mberu","given":"Blessing"}],"issued":{"date-parts":[["2016",12]]}}}],"schema":"https://github.com/citation-style-language/schema/raw/master/csl-citation.json"} </w:instrText>
      </w:r>
      <w:r w:rsidR="00CB208E">
        <w:fldChar w:fldCharType="separate"/>
      </w:r>
      <w:r w:rsidR="00CB208E" w:rsidRPr="00CB208E">
        <w:t>(Ziraba, Haregu, &amp; Mberu, 2016)</w:t>
      </w:r>
      <w:r w:rsidR="00CB208E">
        <w:fldChar w:fldCharType="end"/>
      </w:r>
      <w:r w:rsidR="00CB208E">
        <w:t>.</w:t>
      </w:r>
    </w:p>
    <w:p w:rsidR="00821815" w:rsidRDefault="00333573" w:rsidP="005F628B">
      <w:r>
        <w:t xml:space="preserve">As the growth rate of urban population in Kenya is expected to precede the </w:t>
      </w:r>
      <w:r w:rsidR="00A44DFB">
        <w:t xml:space="preserve">Country’s </w:t>
      </w:r>
      <w:r>
        <w:t>ov</w:t>
      </w:r>
      <w:r w:rsidR="00A44DFB">
        <w:t>erall growth rate</w:t>
      </w:r>
      <w:r>
        <w:t xml:space="preserve">, safe disposal of </w:t>
      </w:r>
      <w:r w:rsidR="00E26EC3">
        <w:t xml:space="preserve">generated </w:t>
      </w:r>
      <w:r>
        <w:t xml:space="preserve">solid wastes will </w:t>
      </w:r>
      <w:r w:rsidR="00E26EC3">
        <w:t>continuously</w:t>
      </w:r>
      <w:r>
        <w:t xml:space="preserve"> remain a challenge</w:t>
      </w:r>
      <w:r w:rsidR="0098296C">
        <w:t xml:space="preserve"> especially for</w:t>
      </w:r>
      <w:r>
        <w:t xml:space="preserve"> the capital city </w:t>
      </w:r>
      <w:r w:rsidR="0098296C">
        <w:t xml:space="preserve">Nairobi </w:t>
      </w:r>
      <w:r w:rsidR="00821815">
        <w:t xml:space="preserve">and other major cities like Mombasa, Kisumu, Nakuru and Eldoret. This </w:t>
      </w:r>
      <w:r w:rsidR="00E26EC3">
        <w:t>problem is</w:t>
      </w:r>
      <w:r w:rsidR="00821815">
        <w:t xml:space="preserve"> even expected to escalate by the year 2030 when 50% of the country’s population is projected to concentrate around urban centers (Government of Kenya, 2007).   </w:t>
      </w:r>
    </w:p>
    <w:p w:rsidR="00CC2075" w:rsidRDefault="00E26EC3" w:rsidP="00E26EC3">
      <w:r>
        <w:t xml:space="preserve">Generation of waste in Kenya has correspondingly been increasing with population over the years to about 4 million tons a year presently. It is however unfortunate that </w:t>
      </w:r>
      <w:r w:rsidR="00C03442">
        <w:t xml:space="preserve">the responsible urban authorities have conspicuously lacked </w:t>
      </w:r>
      <w:r w:rsidR="00A44DFB">
        <w:t>corresponding</w:t>
      </w:r>
      <w:r>
        <w:t xml:space="preserve"> capacity to handle </w:t>
      </w:r>
      <w:r w:rsidR="00C03442">
        <w:t xml:space="preserve">and safely disposed the </w:t>
      </w:r>
      <w:r>
        <w:t xml:space="preserve">generated </w:t>
      </w:r>
      <w:r w:rsidR="00C03442">
        <w:t xml:space="preserve">solid </w:t>
      </w:r>
      <w:r>
        <w:t>waste</w:t>
      </w:r>
      <w:r w:rsidR="00C03442">
        <w:t>s</w:t>
      </w:r>
      <w:r w:rsidR="00C03442">
        <w:fldChar w:fldCharType="begin"/>
      </w:r>
      <w:r w:rsidR="00CB0C82">
        <w:instrText xml:space="preserve"> ADDIN ZOTERO_ITEM CSL_CITATION {"citationID":"D13HSWhH","properties":{"formattedCitation":"(Gakungu, Gitau, Njoroge, &amp; Kimani, 2012)","plainCitation":"(Gakungu, Gitau, Njoroge, &amp; Kimani, 2012)","dontUpdate":true},"citationItems":[{"id":797,"uris":["http://zotero.org/users/local/bknyqp1y/items/U5ZXVIE8"],"uri":["http://zotero.org/users/local/bknyqp1y/items/U5ZXVIE8"],"itemData":{"id":797,"type":"article-journal","title":"Solid waste management in Kenya: A case study of public technical training institutions","container-title":"ICASTOR Journal of Engineering","page":"127–138","volume":"5","issue":"3","source":"Google Scholar","shortTitle":"Solid waste management in Kenya","author":[{"family":"Gakungu","given":"N. K."},{"family":"Gitau","given":"A. N."},{"family":"Njoroge","given":"B. N. K."},{"family":"Kimani","given":"M. W."}],"issued":{"date-parts":[["2012"]]}}}],"schema":"https://github.com/citation-style-language/schema/raw/master/csl-citation.json"} </w:instrText>
      </w:r>
      <w:r w:rsidR="00C03442">
        <w:fldChar w:fldCharType="separate"/>
      </w:r>
      <w:r w:rsidR="00C03442" w:rsidRPr="00C03442">
        <w:t>(Gakungu</w:t>
      </w:r>
      <w:r w:rsidR="00C03442">
        <w:t xml:space="preserve"> </w:t>
      </w:r>
      <w:r w:rsidR="00C03442" w:rsidRPr="00C03442">
        <w:rPr>
          <w:i/>
        </w:rPr>
        <w:t>et al.,</w:t>
      </w:r>
      <w:r w:rsidR="00C03442">
        <w:t xml:space="preserve"> </w:t>
      </w:r>
      <w:r w:rsidR="00C03442" w:rsidRPr="00C03442">
        <w:t>2012)</w:t>
      </w:r>
      <w:r w:rsidR="00C03442">
        <w:fldChar w:fldCharType="end"/>
      </w:r>
      <w:r w:rsidR="00C03442">
        <w:t>.</w:t>
      </w:r>
      <w:r w:rsidR="008669BB">
        <w:t xml:space="preserve"> In Nairobi alone, it is estimated that about 1500 tons of waste remain uncollected daily due to</w:t>
      </w:r>
      <w:r w:rsidR="00C03442">
        <w:t xml:space="preserve"> </w:t>
      </w:r>
      <w:r w:rsidR="008669BB">
        <w:t xml:space="preserve">high waste generation and low collection capacities. </w:t>
      </w:r>
      <w:r w:rsidR="00C03442">
        <w:t xml:space="preserve">UNEP describes Kenya’s situation as an example of an economically developing nation </w:t>
      </w:r>
      <w:r w:rsidR="003512B9">
        <w:t xml:space="preserve">that pays little attention solid waste management </w:t>
      </w:r>
      <w:r w:rsidR="003512B9">
        <w:fldChar w:fldCharType="begin"/>
      </w:r>
      <w:r w:rsidR="003512B9">
        <w:instrText xml:space="preserve"> ADDIN ZOTERO_ITEM CSL_CITATION {"citationID":"B6J91sot","properties":{"formattedCitation":"(Tibaijuka, 2007)","plainCitation":"(Tibaijuka, 2007)"},"citationItems":[{"id":799,"uris":["http://zotero.org/users/local/bknyqp1y/items/WVHPW942"],"uri":["http://zotero.org/users/local/bknyqp1y/items/WVHPW942"],"itemData":{"id":799,"type":"article-journal","title":"Nairobi and its Environment","container-title":"Nairobi city development strategy top priority for 21st Century future of the Kenyan capital. Nairobi: United Nations Environment Programme","source":"Google Scholar","author":[{"family":"Tibaijuka","given":"Anna"}],"issued":{"date-parts":[["2007"]]}}}],"schema":"https://github.com/citation-style-language/schema/raw/master/csl-citation.json"} </w:instrText>
      </w:r>
      <w:r w:rsidR="003512B9">
        <w:fldChar w:fldCharType="separate"/>
      </w:r>
      <w:r w:rsidR="003512B9" w:rsidRPr="003512B9">
        <w:t>(Tibaijuka, 2007)</w:t>
      </w:r>
      <w:r w:rsidR="003512B9">
        <w:fldChar w:fldCharType="end"/>
      </w:r>
      <w:r w:rsidR="008669BB">
        <w:t>.</w:t>
      </w:r>
    </w:p>
    <w:p w:rsidR="00AF71B6" w:rsidRDefault="00AF71B6" w:rsidP="00E26EC3">
      <w:r>
        <w:t>Inappropriate disposal of solid wastes despite being an eyesore, is associated with a number of risks such as environmental degradation, spread of diseases, economic slug and negatively affecting people’s quality of life (National Environment Management Authority, 2014).</w:t>
      </w:r>
      <w:r w:rsidR="003A643D">
        <w:t xml:space="preserve"> Other studies like </w:t>
      </w:r>
      <w:r w:rsidR="003A643D">
        <w:fldChar w:fldCharType="begin"/>
      </w:r>
      <w:r w:rsidR="003A643D">
        <w:instrText xml:space="preserve"> ADDIN ZOTERO_ITEM CSL_CITATION {"citationID":"fhVb5RDw","properties":{"formattedCitation":"(Oloruntoba, Folarin, &amp; Ayede, 2014)","plainCitation":"(Oloruntoba, Folarin, &amp; Ayede, 2014)"},"citationItems":[{"id":802,"uris":["http://zotero.org/users/local/bknyqp1y/items/J2H7AXB6"],"uri":["http://zotero.org/users/local/bknyqp1y/items/J2H7AXB6"],"itemData":{"id":802,"type":"article-journal","title":"Hygiene and sanitation risk factors of diarrhoeal disease among under-five children in Ibadan, Nigeria","container-title":"African health sciences","page":"1001–1011","volume":"14","issue":"4","source":"Google Scholar","author":[{"family":"Oloruntoba","given":"Elizabeth Omoladun"},{"family":"Folarin","given":"Taiwo Bukola"},{"family":"Ayede","given":"Adejumoke Idowu"}],"issued":{"date-parts":[["2014"]]}}}],"schema":"https://github.com/citation-style-language/schema/raw/master/csl-citation.json"} </w:instrText>
      </w:r>
      <w:r w:rsidR="003A643D">
        <w:fldChar w:fldCharType="separate"/>
      </w:r>
      <w:r w:rsidR="003A643D" w:rsidRPr="003A643D">
        <w:t>Oloruntoba,</w:t>
      </w:r>
      <w:r w:rsidR="003A643D">
        <w:t xml:space="preserve"> </w:t>
      </w:r>
      <w:r w:rsidR="003A643D" w:rsidRPr="003A643D">
        <w:rPr>
          <w:i/>
        </w:rPr>
        <w:t>et al.,</w:t>
      </w:r>
      <w:r w:rsidR="003A643D">
        <w:t xml:space="preserve"> (</w:t>
      </w:r>
      <w:r w:rsidR="003A643D" w:rsidRPr="003A643D">
        <w:t>2014)</w:t>
      </w:r>
      <w:r w:rsidR="003A643D">
        <w:fldChar w:fldCharType="end"/>
      </w:r>
      <w:r w:rsidR="003A643D">
        <w:t xml:space="preserve">  and </w:t>
      </w:r>
      <w:r w:rsidR="003A643D">
        <w:fldChar w:fldCharType="begin"/>
      </w:r>
      <w:r w:rsidR="003A643D">
        <w:instrText xml:space="preserve"> ADDIN ZOTERO_ITEM CSL_CITATION {"citationID":"SjbxYvE3","properties":{"formattedCitation":"(Reed &amp; Mberu, 2014)","plainCitation":"(Reed &amp; Mberu, 2014)"},"citationItems":[{"id":805,"uris":["http://zotero.org/users/local/bknyqp1y/items/D2HPA4UU"],"uri":["http://zotero.org/users/local/bknyqp1y/items/D2HPA4UU"],"itemData":{"id":805,"type":"article-journal","title":"Capitalizing on Nigeria’s demographic dividend: reaping the benefits and diminishing the burdens","container-title":"Etude de la population africaine= African population studies","page":"319","volume":"27","issue":"2","source":"Google Scholar","shortTitle":"Capitalizing on Nigeria’s demographic dividend","author":[{"family":"Reed","given":"Holly E."},{"family":"Mberu","given":"Blessing U."}],"issued":{"date-parts":[["2014"]]}}}],"schema":"https://github.com/citation-style-language/schema/raw/master/csl-citation.json"} </w:instrText>
      </w:r>
      <w:r w:rsidR="003A643D">
        <w:fldChar w:fldCharType="separate"/>
      </w:r>
      <w:r w:rsidR="003A643D" w:rsidRPr="003A643D">
        <w:t xml:space="preserve">Reed &amp; Mberu, </w:t>
      </w:r>
      <w:r w:rsidR="003A643D">
        <w:t>(</w:t>
      </w:r>
      <w:r w:rsidR="003A643D" w:rsidRPr="003A643D">
        <w:t>2014)</w:t>
      </w:r>
      <w:r w:rsidR="003A643D">
        <w:fldChar w:fldCharType="end"/>
      </w:r>
      <w:r w:rsidR="003A643D">
        <w:t xml:space="preserve"> have additionally attributed </w:t>
      </w:r>
      <w:r w:rsidR="007609FD">
        <w:t xml:space="preserve">poor waste handling to </w:t>
      </w:r>
      <w:r w:rsidR="003A643D">
        <w:t>child morbidity</w:t>
      </w:r>
      <w:r w:rsidR="007609FD">
        <w:t xml:space="preserve"> and mortality.  </w:t>
      </w:r>
    </w:p>
    <w:p w:rsidR="008669BB" w:rsidRDefault="005A4655" w:rsidP="00E26EC3">
      <w:r>
        <w:lastRenderedPageBreak/>
        <w:t xml:space="preserve">As much as previous authorities and other non-state actors have been formulating policies and implementing programs over the years at the national and local levels to encounter the </w:t>
      </w:r>
      <w:r w:rsidR="00A44DFB">
        <w:t>steadily</w:t>
      </w:r>
      <w:r>
        <w:t xml:space="preserve"> increasing challenge of </w:t>
      </w:r>
      <w:r w:rsidR="00481C65">
        <w:t>im</w:t>
      </w:r>
      <w:r>
        <w:t>proper waste disposal</w:t>
      </w:r>
      <w:r w:rsidR="003A1965">
        <w:t>, adequate support systems and consistency</w:t>
      </w:r>
      <w:r w:rsidR="00D14FC5">
        <w:t xml:space="preserve"> in enforcement of</w:t>
      </w:r>
      <w:r w:rsidR="00481C65">
        <w:t xml:space="preserve"> the</w:t>
      </w:r>
      <w:r w:rsidR="00D14FC5">
        <w:t xml:space="preserve"> regulatory frameworks</w:t>
      </w:r>
      <w:r w:rsidR="003A1965">
        <w:t xml:space="preserve"> has been lacking</w:t>
      </w:r>
      <w:r w:rsidR="00D14FC5">
        <w:t xml:space="preserve"> </w:t>
      </w:r>
      <w:r w:rsidR="00D14FC5">
        <w:fldChar w:fldCharType="begin"/>
      </w:r>
      <w:r w:rsidR="00A36AD3">
        <w:instrText xml:space="preserve"> ADDIN ZOTERO_ITEM CSL_CITATION {"citationID":"paE9bvDS","properties":{"formattedCitation":"(Haregu et al., 2017a)","plainCitation":"(Haregu et al., 2017a)"},"citationItems":[{"id":807,"uris":["http://zotero.org/users/local/bknyqp1y/items/SRXAVCD9"],"uri":["http://zotero.org/users/local/bknyqp1y/items/SRXAVCD9"],"itemData":{"id":807,"type":"article-journal","title":"An assessment of the evolution of Kenya’s solid waste management policies and their implementation in Nairobi and Mombasa: analysis of policies and practices","container-title":"Environment and Urbanization","page":"515–532","volume":"29","issue":"2","source":"Google Scholar","shortTitle":"An assessment of the evolution of Kenya’s solid waste management policies and their implementation in Nairobi and Mombasa","author":[{"family":"Haregu","given":"Tilahun Nigatu"},{"family":"Ziraba","given":"Abdhalah K."},{"family":"Aboderin","given":"Isabella"},{"family":"Amugsi","given":"Dickson"},{"family":"Muindi","given":"Kanyiva"},{"family":"Mberu","given":"Blessing"}],"issued":{"date-parts":[["2017"]]}}}],"schema":"https://github.com/citation-style-language/schema/raw/master/csl-citation.json"} </w:instrText>
      </w:r>
      <w:r w:rsidR="00D14FC5">
        <w:fldChar w:fldCharType="separate"/>
      </w:r>
      <w:r w:rsidR="00A44DFB">
        <w:t>(Haregu et al., 2017</w:t>
      </w:r>
      <w:r w:rsidR="00A36AD3" w:rsidRPr="00A36AD3">
        <w:t>)</w:t>
      </w:r>
      <w:r w:rsidR="00D14FC5">
        <w:fldChar w:fldCharType="end"/>
      </w:r>
      <w:r w:rsidR="003A1965">
        <w:t>.</w:t>
      </w:r>
      <w:r>
        <w:t xml:space="preserve"> </w:t>
      </w:r>
    </w:p>
    <w:p w:rsidR="00565E95" w:rsidRDefault="00756B44" w:rsidP="00565E95">
      <w:pPr>
        <w:pStyle w:val="Heading2"/>
      </w:pPr>
      <w:bookmarkStart w:id="5" w:name="_Toc28870561"/>
      <w:r>
        <w:t xml:space="preserve">1.2 </w:t>
      </w:r>
      <w:r w:rsidR="00565E95">
        <w:t>Background information</w:t>
      </w:r>
      <w:bookmarkEnd w:id="5"/>
      <w:r w:rsidR="00565E95">
        <w:t xml:space="preserve"> </w:t>
      </w:r>
    </w:p>
    <w:p w:rsidR="00FE7705" w:rsidRDefault="00D7254A" w:rsidP="00E03C00">
      <w:r>
        <w:t xml:space="preserve">Collection of waste in Kenya’s capital Nairobi and its environs was over 90% until in the mid 70’s when a decline in routine collection was witnessed as the collection trucks halted </w:t>
      </w:r>
      <w:r w:rsidR="0072543A">
        <w:t xml:space="preserve">one by one </w:t>
      </w:r>
      <w:r>
        <w:t>due to lack of regular maintenance</w:t>
      </w:r>
      <w:r w:rsidR="00AD61AB">
        <w:t xml:space="preserve"> </w:t>
      </w:r>
      <w:r w:rsidR="00AD61AB">
        <w:fldChar w:fldCharType="begin"/>
      </w:r>
      <w:r w:rsidR="00AD61AB">
        <w:instrText xml:space="preserve"> ADDIN ZOTERO_ITEM CSL_CITATION {"citationID":"qxI09uzf","properties":{"formattedCitation":"(Ikiara, Karanja, &amp; Davies, 2004)","plainCitation":"(Ikiara, Karanja, &amp; Davies, 2004)"},"citationItems":[{"id":810,"uris":["http://zotero.org/users/local/bknyqp1y/items/JRJI4TFW"],"uri":["http://zotero.org/users/local/bknyqp1y/items/JRJI4TFW"],"itemData":{"id":810,"type":"chapter","title":"Collection, transportation and disposal of urban solid waste in Nairobi","container-title":"Solid Waste Management and Recycling","publisher":"Springer","page":"61–91","source":"Google Scholar","author":[{"family":"Ikiara","given":"Moses M."},{"family":"Karanja","given":"Anne M."},{"family":"Davies","given":"Theo C."}],"issued":{"date-parts":[["2004"]]}}}],"schema":"https://github.com/citation-style-language/schema/raw/master/csl-citation.json"} </w:instrText>
      </w:r>
      <w:r w:rsidR="00AD61AB">
        <w:fldChar w:fldCharType="separate"/>
      </w:r>
      <w:r w:rsidR="00AD61AB" w:rsidRPr="00AD61AB">
        <w:t>(Ikiara, Karanja, &amp; Davies, 2004)</w:t>
      </w:r>
      <w:r w:rsidR="00AD61AB">
        <w:fldChar w:fldCharType="end"/>
      </w:r>
      <w:r>
        <w:t xml:space="preserve">. </w:t>
      </w:r>
      <w:r w:rsidR="00AD61AB">
        <w:t xml:space="preserve">Before the introduction of environmental management and coordination act in 2009, it was the sole responsibility of municipalities and city councils to </w:t>
      </w:r>
      <w:r w:rsidR="00FE7705">
        <w:t xml:space="preserve">collect, handle and dispose all domestic and industrial wastes. Any other </w:t>
      </w:r>
      <w:r w:rsidR="0072543A">
        <w:t xml:space="preserve">party </w:t>
      </w:r>
      <w:r w:rsidR="00FE7705">
        <w:t>interested in undertaking the same had to seek authority.</w:t>
      </w:r>
    </w:p>
    <w:p w:rsidR="00E03C00" w:rsidRDefault="00FE7705" w:rsidP="00E03C00">
      <w:r>
        <w:t>In the 1980’s to 90’s, the challenge of solid waste management escalated</w:t>
      </w:r>
      <w:r w:rsidR="00BF46AC">
        <w:t xml:space="preserve"> as the city councils got overwhelmed</w:t>
      </w:r>
      <w:r w:rsidR="0072543A">
        <w:t>,</w:t>
      </w:r>
      <w:r w:rsidR="00BF46AC">
        <w:t xml:space="preserve"> managing to </w:t>
      </w:r>
      <w:r w:rsidR="0072543A">
        <w:t xml:space="preserve">only </w:t>
      </w:r>
      <w:r w:rsidR="00BF46AC">
        <w:t xml:space="preserve">collect </w:t>
      </w:r>
      <w:r w:rsidR="0031476F">
        <w:t>about</w:t>
      </w:r>
      <w:r w:rsidR="001257B7">
        <w:t xml:space="preserve"> 20% of </w:t>
      </w:r>
      <w:r w:rsidR="00BF46AC">
        <w:t xml:space="preserve"> generated wastes</w:t>
      </w:r>
      <w:r w:rsidR="0072543A">
        <w:t xml:space="preserve"> and </w:t>
      </w:r>
      <w:r w:rsidR="001257B7">
        <w:t xml:space="preserve"> leaving the rest in a dump site in Dandora 7.5km from the city center and less than 5km from the now old Jomo Kenyatta international airport</w:t>
      </w:r>
      <w:r w:rsidR="00BF46AC">
        <w:t>.</w:t>
      </w:r>
      <w:r w:rsidR="0031476F">
        <w:t xml:space="preserve"> This prompted the entry </w:t>
      </w:r>
      <w:r w:rsidR="00BF46AC">
        <w:t xml:space="preserve">of private service providers </w:t>
      </w:r>
      <w:r w:rsidR="0031476F">
        <w:t xml:space="preserve">in 1986 to </w:t>
      </w:r>
      <w:r w:rsidR="008B0AC5">
        <w:t>complement</w:t>
      </w:r>
      <w:r w:rsidR="0040266B">
        <w:t xml:space="preserve"> the county councils in collecting solid wastes in institutions, industries, commercial establishments and in </w:t>
      </w:r>
      <w:r w:rsidR="008B0AC5">
        <w:t>city’s</w:t>
      </w:r>
      <w:r w:rsidR="0040266B">
        <w:t xml:space="preserve"> prime areas. Licensing of private companies continued until in the 1990’s when Nairobi city council undertook a pilot </w:t>
      </w:r>
      <w:r w:rsidR="006B1799">
        <w:t>scheme to</w:t>
      </w:r>
      <w:r w:rsidR="0040266B">
        <w:t xml:space="preserve"> privatize solid waste </w:t>
      </w:r>
      <w:r w:rsidR="006B1799">
        <w:t xml:space="preserve">management based on a recommendation </w:t>
      </w:r>
      <w:r w:rsidR="00BF433B">
        <w:t>in</w:t>
      </w:r>
      <w:r w:rsidR="006B1799">
        <w:t xml:space="preserve"> a study supported by Japan government. The mandate of the contracted firm </w:t>
      </w:r>
      <w:r w:rsidR="00BF433B">
        <w:t xml:space="preserve">in the scheme </w:t>
      </w:r>
      <w:r w:rsidR="006B1799">
        <w:t xml:space="preserve">expired in 1999 and neither was it renewed nor another firm contracted </w:t>
      </w:r>
      <w:r w:rsidR="006B1799">
        <w:fldChar w:fldCharType="begin"/>
      </w:r>
      <w:r w:rsidR="006B1799">
        <w:instrText xml:space="preserve"> ADDIN ZOTERO_ITEM CSL_CITATION {"citationID":"tRZVaE2q","properties":{"formattedCitation":"(Ikiara et al., 2004)","plainCitation":"(Ikiara et al., 2004)"},"citationItems":[{"id":810,"uris":["http://zotero.org/users/local/bknyqp1y/items/JRJI4TFW"],"uri":["http://zotero.org/users/local/bknyqp1y/items/JRJI4TFW"],"itemData":{"id":810,"type":"chapter","title":"Collection, transportation and disposal of urban solid waste in Nairobi","container-title":"Solid Waste Management and Recycling","publisher":"Springer","page":"61–91","source":"Google Scholar","author":[{"family":"Ikiara","given":"Moses M."},{"family":"Karanja","given":"Anne M."},{"family":"Davies","given":"Theo C."}],"issued":{"date-parts":[["2004"]]}}}],"schema":"https://github.com/citation-style-language/schema/raw/master/csl-citation.json"} </w:instrText>
      </w:r>
      <w:r w:rsidR="006B1799">
        <w:fldChar w:fldCharType="separate"/>
      </w:r>
      <w:r w:rsidR="006B1799" w:rsidRPr="006B1799">
        <w:t>(Ikiara et al., 2004)</w:t>
      </w:r>
      <w:r w:rsidR="006B1799">
        <w:fldChar w:fldCharType="end"/>
      </w:r>
      <w:r w:rsidR="006B1799">
        <w:t xml:space="preserve">. </w:t>
      </w:r>
      <w:r w:rsidR="0040266B">
        <w:t xml:space="preserve">   </w:t>
      </w:r>
      <w:r w:rsidR="0031476F">
        <w:t xml:space="preserve"> </w:t>
      </w:r>
      <w:r w:rsidR="00BF46AC">
        <w:t xml:space="preserve">  </w:t>
      </w:r>
      <w:r>
        <w:t xml:space="preserve"> </w:t>
      </w:r>
    </w:p>
    <w:p w:rsidR="00E03C00" w:rsidRDefault="00CE0E88" w:rsidP="00E03C00">
      <w:r>
        <w:t xml:space="preserve">The emergence of private solid waste management handlers thrived in an unregulated environment as they provided their services </w:t>
      </w:r>
      <w:r w:rsidR="00121C9F">
        <w:t xml:space="preserve">such as collection of garbage and sweeping of streets, markets, etc. </w:t>
      </w:r>
      <w:r w:rsidR="00BF433B">
        <w:t>in government institutions and</w:t>
      </w:r>
      <w:r>
        <w:t xml:space="preserve"> private</w:t>
      </w:r>
      <w:r w:rsidR="00BF433B">
        <w:t xml:space="preserve"> establishments </w:t>
      </w:r>
      <w:r w:rsidR="008B0AC5">
        <w:t>then</w:t>
      </w:r>
      <w:r w:rsidR="00121C9F">
        <w:t xml:space="preserve"> </w:t>
      </w:r>
      <w:r w:rsidR="00BF433B">
        <w:t xml:space="preserve">billed </w:t>
      </w:r>
      <w:r w:rsidR="00121C9F">
        <w:t>them directly</w:t>
      </w:r>
      <w:r w:rsidR="008B0AC5">
        <w:t xml:space="preserve"> for </w:t>
      </w:r>
      <w:r w:rsidR="00BF433B">
        <w:t>service</w:t>
      </w:r>
      <w:r w:rsidR="008B0AC5">
        <w:t>s</w:t>
      </w:r>
      <w:r w:rsidR="00BF433B">
        <w:t xml:space="preserve"> rendered</w:t>
      </w:r>
      <w:r w:rsidR="00121C9F">
        <w:t>. To some extent, this improved collection of solid wastes to about 90%</w:t>
      </w:r>
      <w:r w:rsidR="008B0AC5">
        <w:t>,</w:t>
      </w:r>
      <w:r w:rsidR="00121C9F">
        <w:t xml:space="preserve"> but delay in payments especially by municipalities</w:t>
      </w:r>
      <w:r w:rsidR="00BF433B">
        <w:t xml:space="preserve"> and government </w:t>
      </w:r>
      <w:r w:rsidR="008B0AC5">
        <w:t>departments</w:t>
      </w:r>
      <w:r w:rsidR="00121C9F">
        <w:t xml:space="preserve">, significantly dwindled their operations </w:t>
      </w:r>
      <w:r w:rsidR="00121C9F">
        <w:fldChar w:fldCharType="begin"/>
      </w:r>
      <w:r w:rsidR="00450825">
        <w:instrText xml:space="preserve"> ADDIN ZOTERO_ITEM CSL_CITATION {"citationID":"uF6SknrJ","properties":{"formattedCitation":"(Njoroge, Kimani, &amp; Ndunge, 2014)","plainCitation":"(Njoroge, Kimani, &amp; Ndunge, 2014)","dontUpdate":true},"citationItems":[{"id":812,"uris":["http://zotero.org/users/local/bknyqp1y/items/JVB9H2VP"],"uri":["http://zotero.org/users/local/bknyqp1y/items/JVB9H2VP"],"itemData":{"id":812,"type":"article-journal","title":"Review of municipal solid waste management: A case study of Nairobi, Kenya","container-title":"International Journal of Engineering and Science","page":"16–20","volume":"4","issue":"2","source":"Google Scholar","shortTitle":"Review of municipal solid waste management","author":[{"family":"Njoroge","given":"B. N. K."},{"family":"Kimani","given":"M."},{"family":"Ndunge","given":"D."}],"issued":{"date-parts":[["2014"]]}}}],"schema":"https://github.com/citation-style-language/schema/raw/master/csl-citation.json"} </w:instrText>
      </w:r>
      <w:r w:rsidR="00121C9F">
        <w:fldChar w:fldCharType="separate"/>
      </w:r>
      <w:r w:rsidR="00121C9F" w:rsidRPr="00121C9F">
        <w:t>(Njoroge, &amp; Ndunge, 2014)</w:t>
      </w:r>
      <w:r w:rsidR="00121C9F">
        <w:fldChar w:fldCharType="end"/>
      </w:r>
      <w:r w:rsidR="00121C9F">
        <w:t xml:space="preserve">.   </w:t>
      </w:r>
    </w:p>
    <w:p w:rsidR="00CB0C82" w:rsidRDefault="00C91F17" w:rsidP="00E03C00">
      <w:r>
        <w:lastRenderedPageBreak/>
        <w:t>To improve efficiency</w:t>
      </w:r>
      <w:r w:rsidR="00E42A88">
        <w:t xml:space="preserve">, </w:t>
      </w:r>
      <w:r>
        <w:t>Nairobi was</w:t>
      </w:r>
      <w:r w:rsidR="00E42A88">
        <w:t xml:space="preserve"> divided into 9 </w:t>
      </w:r>
      <w:r w:rsidR="00BF433B">
        <w:t xml:space="preserve">waste management </w:t>
      </w:r>
      <w:r w:rsidR="00E42A88">
        <w:t xml:space="preserve">sections </w:t>
      </w:r>
      <w:r w:rsidR="00BF433B">
        <w:t>in 2004</w:t>
      </w:r>
      <w:r>
        <w:t xml:space="preserve"> </w:t>
      </w:r>
      <w:r w:rsidR="00E42A88">
        <w:t xml:space="preserve">and contracts awarded </w:t>
      </w:r>
      <w:r>
        <w:t xml:space="preserve">to private companies to </w:t>
      </w:r>
      <w:r w:rsidR="00E42A88">
        <w:t>collect, transport and dispos</w:t>
      </w:r>
      <w:r>
        <w:t>e</w:t>
      </w:r>
      <w:r w:rsidR="00E42A88">
        <w:t xml:space="preserve"> wastes </w:t>
      </w:r>
      <w:r w:rsidR="00BF433B">
        <w:t xml:space="preserve">in each </w:t>
      </w:r>
      <w:r w:rsidR="00E42A88">
        <w:t>section</w:t>
      </w:r>
      <w:r>
        <w:t>. Each division was</w:t>
      </w:r>
      <w:r w:rsidR="00E42A88">
        <w:t xml:space="preserve"> supervised by a municipal officer </w:t>
      </w:r>
      <w:r>
        <w:t xml:space="preserve">who ensured adherence. </w:t>
      </w:r>
      <w:r w:rsidR="00BF433B">
        <w:t>People within neighborhoods were</w:t>
      </w:r>
      <w:r>
        <w:t xml:space="preserve"> however required to avail thei</w:t>
      </w:r>
      <w:r w:rsidR="00BF433B">
        <w:t>r wastes to a collection point</w:t>
      </w:r>
      <w:r>
        <w:t xml:space="preserve"> along transportation </w:t>
      </w:r>
      <w:r w:rsidR="00BF433B">
        <w:t>corridors</w:t>
      </w:r>
      <w:r>
        <w:t xml:space="preserve">. </w:t>
      </w:r>
      <w:r w:rsidR="00BF433B">
        <w:t>Unfortunately, t</w:t>
      </w:r>
      <w:r>
        <w:t xml:space="preserve">his arrangement left out city’s informal settlements thus compelling </w:t>
      </w:r>
      <w:r w:rsidR="00AD612D">
        <w:t>neighborhood associations, youth groups and other similar community organizations to stand in the gap and offer</w:t>
      </w:r>
      <w:r w:rsidR="008B0AC5">
        <w:t xml:space="preserve">ed </w:t>
      </w:r>
      <w:r w:rsidR="00AD612D">
        <w:t xml:space="preserve">residents similar services at a fee charged monthly. </w:t>
      </w:r>
      <w:r>
        <w:t xml:space="preserve">  </w:t>
      </w:r>
      <w:r w:rsidR="00AD612D">
        <w:t>This not only created employment for the youths, but also helped eradicate the menace of haphazard disposal of solid wastes</w:t>
      </w:r>
      <w:r w:rsidR="00BF433B">
        <w:t xml:space="preserve"> in those areas</w:t>
      </w:r>
      <w:r w:rsidR="00AD612D">
        <w:t xml:space="preserve">. </w:t>
      </w:r>
      <w:r>
        <w:t xml:space="preserve"> </w:t>
      </w:r>
    </w:p>
    <w:p w:rsidR="00CB0C82" w:rsidRDefault="00CB0C82" w:rsidP="00CB0C82">
      <w:pPr>
        <w:rPr>
          <w:lang w:val="en-GB"/>
        </w:rPr>
      </w:pPr>
      <w:r>
        <w:t>Latest reports indicates that Nairobi generates about 2,400 tons of wastes each day</w:t>
      </w:r>
      <w:r w:rsidR="008B0AC5">
        <w:t>,</w:t>
      </w:r>
      <w:r>
        <w:t xml:space="preserve"> but only 1,500 tons are collected and disposed. As of February 2019, it was revealed 17 out of 28 garbage contractors had suspended their services due to nonpayment of over 600 million Kenya shillings and only 29 out of 62 city trash trucks were operational. No budget was allocated to repair the rest that </w:t>
      </w:r>
      <w:r w:rsidR="008B0AC5">
        <w:t xml:space="preserve">had </w:t>
      </w:r>
      <w:r>
        <w:t xml:space="preserve">broken down. The situations are no different in Kenya’s other major cities like Mombasa, Kisumu, Nakuru and Eldoret which respectively produce about </w:t>
      </w:r>
      <w:r w:rsidR="008B0AC5">
        <w:rPr>
          <w:lang w:val="en-GB"/>
        </w:rPr>
        <w:t>2,2</w:t>
      </w:r>
      <w:r>
        <w:rPr>
          <w:lang w:val="en-GB"/>
        </w:rPr>
        <w:t xml:space="preserve">00, </w:t>
      </w:r>
      <w:r w:rsidR="008B0AC5">
        <w:rPr>
          <w:lang w:val="en-GB"/>
        </w:rPr>
        <w:t>400, 250</w:t>
      </w:r>
      <w:r w:rsidRPr="00CB0C82">
        <w:rPr>
          <w:lang w:val="en-GB"/>
        </w:rPr>
        <w:t xml:space="preserve"> and </w:t>
      </w:r>
      <w:r w:rsidR="008B0AC5">
        <w:rPr>
          <w:lang w:val="en-GB"/>
        </w:rPr>
        <w:t>600</w:t>
      </w:r>
      <w:r w:rsidRPr="00CB0C82">
        <w:rPr>
          <w:lang w:val="en-GB"/>
        </w:rPr>
        <w:t xml:space="preserve"> ton</w:t>
      </w:r>
      <w:r>
        <w:rPr>
          <w:lang w:val="en-GB"/>
        </w:rPr>
        <w:t>s</w:t>
      </w:r>
      <w:r w:rsidRPr="00CB0C82">
        <w:rPr>
          <w:lang w:val="en-GB"/>
        </w:rPr>
        <w:t xml:space="preserve"> of solid waste </w:t>
      </w:r>
      <w:r>
        <w:rPr>
          <w:lang w:val="en-GB"/>
        </w:rPr>
        <w:t>in a day.</w:t>
      </w:r>
    </w:p>
    <w:p w:rsidR="00541679" w:rsidRPr="00541679" w:rsidRDefault="00541679" w:rsidP="00184630">
      <w:pPr>
        <w:pStyle w:val="Caption"/>
        <w:spacing w:line="360" w:lineRule="auto"/>
        <w:rPr>
          <w:b/>
          <w:i w:val="0"/>
          <w:color w:val="auto"/>
          <w:sz w:val="24"/>
          <w:lang w:val="en-GB"/>
        </w:rPr>
      </w:pPr>
      <w:bookmarkStart w:id="6" w:name="_Toc28870377"/>
      <w:r w:rsidRPr="00541679">
        <w:rPr>
          <w:b/>
          <w:i w:val="0"/>
          <w:color w:val="auto"/>
          <w:sz w:val="24"/>
        </w:rPr>
        <w:t xml:space="preserve">Table </w:t>
      </w:r>
      <w:r w:rsidRPr="00541679">
        <w:rPr>
          <w:b/>
          <w:i w:val="0"/>
          <w:color w:val="auto"/>
          <w:sz w:val="24"/>
        </w:rPr>
        <w:fldChar w:fldCharType="begin"/>
      </w:r>
      <w:r w:rsidRPr="00541679">
        <w:rPr>
          <w:b/>
          <w:i w:val="0"/>
          <w:color w:val="auto"/>
          <w:sz w:val="24"/>
        </w:rPr>
        <w:instrText xml:space="preserve"> SEQ Table \* ARABIC </w:instrText>
      </w:r>
      <w:r w:rsidRPr="00541679">
        <w:rPr>
          <w:b/>
          <w:i w:val="0"/>
          <w:color w:val="auto"/>
          <w:sz w:val="24"/>
        </w:rPr>
        <w:fldChar w:fldCharType="separate"/>
      </w:r>
      <w:r w:rsidR="00184630">
        <w:rPr>
          <w:b/>
          <w:i w:val="0"/>
          <w:noProof/>
          <w:color w:val="auto"/>
          <w:sz w:val="24"/>
        </w:rPr>
        <w:t>1</w:t>
      </w:r>
      <w:r w:rsidRPr="00541679">
        <w:rPr>
          <w:b/>
          <w:i w:val="0"/>
          <w:color w:val="auto"/>
          <w:sz w:val="24"/>
        </w:rPr>
        <w:fldChar w:fldCharType="end"/>
      </w:r>
      <w:r w:rsidRPr="00541679">
        <w:rPr>
          <w:b/>
          <w:i w:val="0"/>
          <w:color w:val="auto"/>
          <w:sz w:val="24"/>
        </w:rPr>
        <w:t>.1 Summary of SWM in Kenya’s main cities</w:t>
      </w:r>
      <w:r w:rsidR="00184630">
        <w:rPr>
          <w:b/>
          <w:i w:val="0"/>
          <w:color w:val="auto"/>
          <w:sz w:val="24"/>
        </w:rPr>
        <w:t xml:space="preserve"> </w:t>
      </w:r>
      <w:r w:rsidRPr="00184630">
        <w:rPr>
          <w:i w:val="0"/>
          <w:color w:val="auto"/>
          <w:sz w:val="24"/>
        </w:rPr>
        <w:t>(National Environment management authority, 2015)</w:t>
      </w:r>
      <w:bookmarkEnd w:id="6"/>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5"/>
        <w:gridCol w:w="1992"/>
        <w:gridCol w:w="1765"/>
        <w:gridCol w:w="1819"/>
        <w:gridCol w:w="2085"/>
      </w:tblGrid>
      <w:tr w:rsidR="005E4BE9" w:rsidTr="00DF0E83">
        <w:tc>
          <w:tcPr>
            <w:tcW w:w="1565" w:type="dxa"/>
            <w:tcBorders>
              <w:top w:val="single" w:sz="4" w:space="0" w:color="auto"/>
              <w:bottom w:val="single" w:sz="4" w:space="0" w:color="auto"/>
            </w:tcBorders>
          </w:tcPr>
          <w:p w:rsidR="005E4BE9" w:rsidRDefault="005E4BE9" w:rsidP="00C9125C">
            <w:pPr>
              <w:spacing w:before="0" w:line="240" w:lineRule="auto"/>
              <w:ind w:left="0" w:firstLine="0"/>
              <w:jc w:val="center"/>
            </w:pPr>
            <w:r>
              <w:t>City</w:t>
            </w:r>
          </w:p>
        </w:tc>
        <w:tc>
          <w:tcPr>
            <w:tcW w:w="1992" w:type="dxa"/>
            <w:tcBorders>
              <w:top w:val="single" w:sz="4" w:space="0" w:color="auto"/>
              <w:bottom w:val="single" w:sz="4" w:space="0" w:color="auto"/>
            </w:tcBorders>
          </w:tcPr>
          <w:p w:rsidR="005E4BE9" w:rsidRDefault="005E4BE9" w:rsidP="00DF0E83">
            <w:pPr>
              <w:spacing w:before="0" w:line="240" w:lineRule="auto"/>
              <w:ind w:left="0" w:right="34" w:firstLine="0"/>
              <w:jc w:val="left"/>
            </w:pPr>
            <w:r>
              <w:t>Generated wastes (tons/day)</w:t>
            </w:r>
          </w:p>
        </w:tc>
        <w:tc>
          <w:tcPr>
            <w:tcW w:w="1765" w:type="dxa"/>
            <w:tcBorders>
              <w:top w:val="single" w:sz="4" w:space="0" w:color="auto"/>
              <w:bottom w:val="single" w:sz="4" w:space="0" w:color="auto"/>
            </w:tcBorders>
          </w:tcPr>
          <w:p w:rsidR="005E4BE9" w:rsidRDefault="005E4BE9" w:rsidP="00DF0E83">
            <w:pPr>
              <w:spacing w:before="0" w:line="240" w:lineRule="auto"/>
              <w:ind w:left="0" w:right="523" w:firstLine="0"/>
              <w:jc w:val="center"/>
            </w:pPr>
            <w:r>
              <w:t>Collected wastes</w:t>
            </w:r>
          </w:p>
        </w:tc>
        <w:tc>
          <w:tcPr>
            <w:tcW w:w="1819" w:type="dxa"/>
            <w:tcBorders>
              <w:top w:val="single" w:sz="4" w:space="0" w:color="auto"/>
              <w:bottom w:val="single" w:sz="4" w:space="0" w:color="auto"/>
            </w:tcBorders>
          </w:tcPr>
          <w:p w:rsidR="005E4BE9" w:rsidRDefault="005E4BE9" w:rsidP="00DF0E83">
            <w:pPr>
              <w:spacing w:before="0" w:line="240" w:lineRule="auto"/>
              <w:ind w:left="0" w:firstLine="0"/>
              <w:jc w:val="center"/>
            </w:pPr>
            <w:r>
              <w:t>Recycled waste</w:t>
            </w:r>
          </w:p>
        </w:tc>
        <w:tc>
          <w:tcPr>
            <w:tcW w:w="2085" w:type="dxa"/>
            <w:tcBorders>
              <w:top w:val="single" w:sz="4" w:space="0" w:color="auto"/>
              <w:bottom w:val="single" w:sz="4" w:space="0" w:color="auto"/>
            </w:tcBorders>
          </w:tcPr>
          <w:p w:rsidR="005E4BE9" w:rsidRDefault="005E4BE9" w:rsidP="00DF0E83">
            <w:pPr>
              <w:spacing w:before="0" w:line="240" w:lineRule="auto"/>
              <w:ind w:left="0" w:firstLine="0"/>
              <w:jc w:val="center"/>
            </w:pPr>
            <w:r>
              <w:t>Uncollected waste</w:t>
            </w:r>
          </w:p>
        </w:tc>
      </w:tr>
      <w:tr w:rsidR="005E4BE9" w:rsidTr="00DF0E83">
        <w:tc>
          <w:tcPr>
            <w:tcW w:w="1565" w:type="dxa"/>
            <w:tcBorders>
              <w:top w:val="single" w:sz="4" w:space="0" w:color="auto"/>
            </w:tcBorders>
          </w:tcPr>
          <w:p w:rsidR="005E4BE9" w:rsidRDefault="005E4BE9" w:rsidP="00C9125C">
            <w:pPr>
              <w:spacing w:before="0" w:line="240" w:lineRule="auto"/>
              <w:ind w:left="0" w:right="387" w:firstLine="0"/>
            </w:pPr>
            <w:r>
              <w:t>Nairobi</w:t>
            </w:r>
          </w:p>
        </w:tc>
        <w:tc>
          <w:tcPr>
            <w:tcW w:w="1992" w:type="dxa"/>
            <w:tcBorders>
              <w:top w:val="single" w:sz="4" w:space="0" w:color="auto"/>
            </w:tcBorders>
          </w:tcPr>
          <w:p w:rsidR="005E4BE9" w:rsidRDefault="005E4BE9" w:rsidP="00DF0E83">
            <w:pPr>
              <w:spacing w:before="0" w:line="240" w:lineRule="auto"/>
              <w:ind w:left="0" w:firstLine="0"/>
              <w:jc w:val="left"/>
            </w:pPr>
            <w:r>
              <w:t>2</w:t>
            </w:r>
            <w:r w:rsidR="00C9125C">
              <w:t>,</w:t>
            </w:r>
            <w:r>
              <w:t>400</w:t>
            </w:r>
          </w:p>
        </w:tc>
        <w:tc>
          <w:tcPr>
            <w:tcW w:w="1765" w:type="dxa"/>
            <w:tcBorders>
              <w:top w:val="single" w:sz="4" w:space="0" w:color="auto"/>
            </w:tcBorders>
          </w:tcPr>
          <w:p w:rsidR="005E4BE9" w:rsidRDefault="005E4BE9" w:rsidP="00DF0E83">
            <w:pPr>
              <w:spacing w:before="0" w:line="240" w:lineRule="auto"/>
              <w:ind w:left="0" w:firstLine="0"/>
              <w:jc w:val="center"/>
            </w:pPr>
            <w:r>
              <w:t>80</w:t>
            </w:r>
            <w:r w:rsidR="00C9125C">
              <w:t>%</w:t>
            </w:r>
          </w:p>
        </w:tc>
        <w:tc>
          <w:tcPr>
            <w:tcW w:w="1819" w:type="dxa"/>
            <w:tcBorders>
              <w:top w:val="single" w:sz="4" w:space="0" w:color="auto"/>
            </w:tcBorders>
          </w:tcPr>
          <w:p w:rsidR="005E4BE9" w:rsidRDefault="005E4BE9" w:rsidP="00DF0E83">
            <w:pPr>
              <w:spacing w:before="0" w:line="240" w:lineRule="auto"/>
              <w:ind w:left="0" w:firstLine="0"/>
              <w:jc w:val="center"/>
            </w:pPr>
            <w:r>
              <w:t>45</w:t>
            </w:r>
            <w:r w:rsidR="00C9125C">
              <w:t>%</w:t>
            </w:r>
          </w:p>
        </w:tc>
        <w:tc>
          <w:tcPr>
            <w:tcW w:w="2085" w:type="dxa"/>
            <w:tcBorders>
              <w:top w:val="single" w:sz="4" w:space="0" w:color="auto"/>
            </w:tcBorders>
          </w:tcPr>
          <w:p w:rsidR="005E4BE9" w:rsidRDefault="005E4BE9" w:rsidP="00DF0E83">
            <w:pPr>
              <w:spacing w:before="0" w:line="240" w:lineRule="auto"/>
              <w:ind w:left="0" w:firstLine="0"/>
              <w:jc w:val="center"/>
            </w:pPr>
            <w:r>
              <w:t>20</w:t>
            </w:r>
            <w:r w:rsidR="00C9125C">
              <w:t>%</w:t>
            </w:r>
          </w:p>
        </w:tc>
      </w:tr>
      <w:tr w:rsidR="005E4BE9" w:rsidTr="00DF0E83">
        <w:tc>
          <w:tcPr>
            <w:tcW w:w="1565" w:type="dxa"/>
          </w:tcPr>
          <w:p w:rsidR="005E4BE9" w:rsidRDefault="005E4BE9" w:rsidP="00C9125C">
            <w:pPr>
              <w:spacing w:before="0" w:line="240" w:lineRule="auto"/>
              <w:ind w:left="0" w:right="387" w:firstLine="0"/>
            </w:pPr>
            <w:r>
              <w:t>Mombasa</w:t>
            </w:r>
          </w:p>
        </w:tc>
        <w:tc>
          <w:tcPr>
            <w:tcW w:w="1992" w:type="dxa"/>
          </w:tcPr>
          <w:p w:rsidR="005E4BE9" w:rsidRDefault="005E4BE9" w:rsidP="00DF0E83">
            <w:pPr>
              <w:spacing w:before="0" w:line="240" w:lineRule="auto"/>
              <w:ind w:left="0" w:right="176" w:firstLine="0"/>
              <w:jc w:val="left"/>
            </w:pPr>
            <w:r>
              <w:t>2</w:t>
            </w:r>
            <w:r w:rsidR="00C9125C">
              <w:t>,</w:t>
            </w:r>
            <w:r>
              <w:t>200</w:t>
            </w:r>
          </w:p>
        </w:tc>
        <w:tc>
          <w:tcPr>
            <w:tcW w:w="1765" w:type="dxa"/>
          </w:tcPr>
          <w:p w:rsidR="005E4BE9" w:rsidRDefault="005E4BE9" w:rsidP="00DF0E83">
            <w:pPr>
              <w:spacing w:before="0" w:line="240" w:lineRule="auto"/>
              <w:ind w:left="0" w:firstLine="0"/>
              <w:jc w:val="center"/>
            </w:pPr>
            <w:r>
              <w:t>65</w:t>
            </w:r>
            <w:r w:rsidR="00C9125C">
              <w:t>%</w:t>
            </w:r>
          </w:p>
        </w:tc>
        <w:tc>
          <w:tcPr>
            <w:tcW w:w="1819" w:type="dxa"/>
          </w:tcPr>
          <w:p w:rsidR="005E4BE9" w:rsidRDefault="005E4BE9" w:rsidP="00DF0E83">
            <w:pPr>
              <w:spacing w:before="0" w:line="240" w:lineRule="auto"/>
              <w:ind w:left="0" w:firstLine="0"/>
              <w:jc w:val="center"/>
            </w:pPr>
            <w:r>
              <w:t>40</w:t>
            </w:r>
            <w:r w:rsidR="00C9125C">
              <w:t>%</w:t>
            </w:r>
          </w:p>
        </w:tc>
        <w:tc>
          <w:tcPr>
            <w:tcW w:w="2085" w:type="dxa"/>
          </w:tcPr>
          <w:p w:rsidR="005E4BE9" w:rsidRDefault="005E4BE9" w:rsidP="00DF0E83">
            <w:pPr>
              <w:spacing w:before="0" w:line="240" w:lineRule="auto"/>
              <w:ind w:left="0" w:firstLine="0"/>
              <w:jc w:val="center"/>
            </w:pPr>
            <w:r>
              <w:t>35</w:t>
            </w:r>
            <w:r w:rsidR="00C9125C">
              <w:t>%</w:t>
            </w:r>
          </w:p>
        </w:tc>
      </w:tr>
      <w:tr w:rsidR="005E4BE9" w:rsidTr="00DF0E83">
        <w:tc>
          <w:tcPr>
            <w:tcW w:w="1565" w:type="dxa"/>
          </w:tcPr>
          <w:p w:rsidR="005E4BE9" w:rsidRDefault="005E4BE9" w:rsidP="00C9125C">
            <w:pPr>
              <w:spacing w:before="0" w:line="240" w:lineRule="auto"/>
              <w:ind w:left="0" w:right="387" w:firstLine="0"/>
            </w:pPr>
            <w:r>
              <w:t>Kisumu</w:t>
            </w:r>
          </w:p>
        </w:tc>
        <w:tc>
          <w:tcPr>
            <w:tcW w:w="1992" w:type="dxa"/>
          </w:tcPr>
          <w:p w:rsidR="005E4BE9" w:rsidRDefault="005E4BE9" w:rsidP="00DF0E83">
            <w:pPr>
              <w:spacing w:before="0" w:line="240" w:lineRule="auto"/>
              <w:ind w:left="0" w:firstLine="0"/>
              <w:jc w:val="left"/>
            </w:pPr>
            <w:r>
              <w:t>400</w:t>
            </w:r>
          </w:p>
        </w:tc>
        <w:tc>
          <w:tcPr>
            <w:tcW w:w="1765" w:type="dxa"/>
          </w:tcPr>
          <w:p w:rsidR="005E4BE9" w:rsidRDefault="005E4BE9" w:rsidP="00DF0E83">
            <w:pPr>
              <w:spacing w:before="0" w:line="240" w:lineRule="auto"/>
              <w:ind w:left="0" w:firstLine="0"/>
              <w:jc w:val="center"/>
            </w:pPr>
            <w:r>
              <w:t>20</w:t>
            </w:r>
            <w:r w:rsidR="00C9125C">
              <w:t>%</w:t>
            </w:r>
          </w:p>
        </w:tc>
        <w:tc>
          <w:tcPr>
            <w:tcW w:w="1819" w:type="dxa"/>
          </w:tcPr>
          <w:p w:rsidR="005E4BE9" w:rsidRDefault="005E4BE9" w:rsidP="00DF0E83">
            <w:pPr>
              <w:spacing w:before="0" w:line="240" w:lineRule="auto"/>
              <w:ind w:left="0" w:firstLine="0"/>
              <w:jc w:val="center"/>
            </w:pPr>
            <w:r>
              <w:t>-</w:t>
            </w:r>
          </w:p>
        </w:tc>
        <w:tc>
          <w:tcPr>
            <w:tcW w:w="2085" w:type="dxa"/>
          </w:tcPr>
          <w:p w:rsidR="005E4BE9" w:rsidRDefault="005E4BE9" w:rsidP="00DF0E83">
            <w:pPr>
              <w:spacing w:before="0" w:line="240" w:lineRule="auto"/>
              <w:ind w:left="0" w:firstLine="0"/>
              <w:jc w:val="center"/>
            </w:pPr>
            <w:r>
              <w:t>-</w:t>
            </w:r>
          </w:p>
        </w:tc>
      </w:tr>
      <w:tr w:rsidR="005E4BE9" w:rsidTr="00DF0E83">
        <w:tc>
          <w:tcPr>
            <w:tcW w:w="1565" w:type="dxa"/>
          </w:tcPr>
          <w:p w:rsidR="005E4BE9" w:rsidRDefault="005E4BE9" w:rsidP="00C9125C">
            <w:pPr>
              <w:spacing w:before="0" w:line="240" w:lineRule="auto"/>
              <w:ind w:left="0" w:right="387" w:firstLine="0"/>
            </w:pPr>
            <w:r>
              <w:t>Nakuru</w:t>
            </w:r>
          </w:p>
        </w:tc>
        <w:tc>
          <w:tcPr>
            <w:tcW w:w="1992" w:type="dxa"/>
          </w:tcPr>
          <w:p w:rsidR="005E4BE9" w:rsidRDefault="005E4BE9" w:rsidP="00DF0E83">
            <w:pPr>
              <w:spacing w:before="0" w:line="240" w:lineRule="auto"/>
              <w:ind w:left="0" w:firstLine="0"/>
              <w:jc w:val="left"/>
            </w:pPr>
            <w:r>
              <w:t>250</w:t>
            </w:r>
          </w:p>
        </w:tc>
        <w:tc>
          <w:tcPr>
            <w:tcW w:w="1765" w:type="dxa"/>
          </w:tcPr>
          <w:p w:rsidR="005E4BE9" w:rsidRDefault="005E4BE9" w:rsidP="00DF0E83">
            <w:pPr>
              <w:spacing w:before="0" w:line="240" w:lineRule="auto"/>
              <w:ind w:left="0" w:firstLine="0"/>
              <w:jc w:val="center"/>
            </w:pPr>
            <w:r>
              <w:t>45</w:t>
            </w:r>
            <w:r w:rsidR="00C9125C">
              <w:t>%</w:t>
            </w:r>
          </w:p>
        </w:tc>
        <w:tc>
          <w:tcPr>
            <w:tcW w:w="1819" w:type="dxa"/>
          </w:tcPr>
          <w:p w:rsidR="005E4BE9" w:rsidRDefault="005E4BE9" w:rsidP="00DF0E83">
            <w:pPr>
              <w:spacing w:before="0" w:line="240" w:lineRule="auto"/>
              <w:ind w:left="0" w:firstLine="0"/>
              <w:jc w:val="center"/>
            </w:pPr>
            <w:r>
              <w:t>18</w:t>
            </w:r>
            <w:r w:rsidR="00C9125C">
              <w:t>%</w:t>
            </w:r>
          </w:p>
        </w:tc>
        <w:tc>
          <w:tcPr>
            <w:tcW w:w="2085" w:type="dxa"/>
          </w:tcPr>
          <w:p w:rsidR="005E4BE9" w:rsidRDefault="005E4BE9" w:rsidP="00DF0E83">
            <w:pPr>
              <w:spacing w:before="0" w:line="240" w:lineRule="auto"/>
              <w:ind w:left="0" w:firstLine="0"/>
              <w:jc w:val="center"/>
            </w:pPr>
            <w:r>
              <w:t>37</w:t>
            </w:r>
            <w:r w:rsidR="00C9125C">
              <w:t>%</w:t>
            </w:r>
          </w:p>
        </w:tc>
      </w:tr>
      <w:tr w:rsidR="005E4BE9" w:rsidTr="00DF0E83">
        <w:tc>
          <w:tcPr>
            <w:tcW w:w="1565" w:type="dxa"/>
          </w:tcPr>
          <w:p w:rsidR="005E4BE9" w:rsidRDefault="005E4BE9" w:rsidP="00C9125C">
            <w:pPr>
              <w:spacing w:before="0" w:line="240" w:lineRule="auto"/>
              <w:ind w:left="0" w:right="387" w:firstLine="0"/>
            </w:pPr>
            <w:r>
              <w:t>Eldoret</w:t>
            </w:r>
          </w:p>
        </w:tc>
        <w:tc>
          <w:tcPr>
            <w:tcW w:w="1992" w:type="dxa"/>
          </w:tcPr>
          <w:p w:rsidR="005E4BE9" w:rsidRDefault="005E4BE9" w:rsidP="00DF0E83">
            <w:pPr>
              <w:spacing w:before="0" w:line="240" w:lineRule="auto"/>
              <w:ind w:left="0" w:firstLine="0"/>
              <w:jc w:val="left"/>
            </w:pPr>
            <w:r>
              <w:t>600</w:t>
            </w:r>
          </w:p>
        </w:tc>
        <w:tc>
          <w:tcPr>
            <w:tcW w:w="1765" w:type="dxa"/>
          </w:tcPr>
          <w:p w:rsidR="005E4BE9" w:rsidRDefault="005E4BE9" w:rsidP="00DF0E83">
            <w:pPr>
              <w:spacing w:before="0" w:line="240" w:lineRule="auto"/>
              <w:ind w:left="0" w:firstLine="0"/>
              <w:jc w:val="center"/>
            </w:pPr>
            <w:r>
              <w:t>55</w:t>
            </w:r>
            <w:r w:rsidR="00C9125C">
              <w:t>%</w:t>
            </w:r>
          </w:p>
        </w:tc>
        <w:tc>
          <w:tcPr>
            <w:tcW w:w="1819" w:type="dxa"/>
          </w:tcPr>
          <w:p w:rsidR="005E4BE9" w:rsidRDefault="005E4BE9" w:rsidP="00DF0E83">
            <w:pPr>
              <w:spacing w:before="0" w:line="240" w:lineRule="auto"/>
              <w:ind w:left="0" w:firstLine="0"/>
              <w:jc w:val="center"/>
            </w:pPr>
            <w:r>
              <w:t>15</w:t>
            </w:r>
            <w:r w:rsidR="00C9125C">
              <w:t>%</w:t>
            </w:r>
          </w:p>
        </w:tc>
        <w:tc>
          <w:tcPr>
            <w:tcW w:w="2085" w:type="dxa"/>
          </w:tcPr>
          <w:p w:rsidR="005E4BE9" w:rsidRDefault="005E4BE9" w:rsidP="00DF0E83">
            <w:pPr>
              <w:spacing w:before="0" w:line="240" w:lineRule="auto"/>
              <w:ind w:left="0" w:firstLine="0"/>
              <w:jc w:val="center"/>
            </w:pPr>
            <w:r>
              <w:t>45</w:t>
            </w:r>
            <w:r w:rsidR="00C9125C">
              <w:t>%</w:t>
            </w:r>
          </w:p>
        </w:tc>
      </w:tr>
      <w:tr w:rsidR="005E4BE9" w:rsidTr="00DF0E83">
        <w:tc>
          <w:tcPr>
            <w:tcW w:w="1565" w:type="dxa"/>
            <w:tcBorders>
              <w:bottom w:val="single" w:sz="4" w:space="0" w:color="auto"/>
            </w:tcBorders>
          </w:tcPr>
          <w:p w:rsidR="005E4BE9" w:rsidRDefault="005E4BE9" w:rsidP="00C9125C">
            <w:pPr>
              <w:spacing w:before="0" w:line="240" w:lineRule="auto"/>
              <w:ind w:left="0" w:right="387" w:firstLine="0"/>
            </w:pPr>
            <w:r>
              <w:t>Thika</w:t>
            </w:r>
          </w:p>
        </w:tc>
        <w:tc>
          <w:tcPr>
            <w:tcW w:w="1992" w:type="dxa"/>
            <w:tcBorders>
              <w:bottom w:val="single" w:sz="4" w:space="0" w:color="auto"/>
            </w:tcBorders>
          </w:tcPr>
          <w:p w:rsidR="005E4BE9" w:rsidRDefault="005E4BE9" w:rsidP="00DF0E83">
            <w:pPr>
              <w:spacing w:before="0" w:line="240" w:lineRule="auto"/>
              <w:ind w:left="0" w:firstLine="0"/>
              <w:jc w:val="left"/>
            </w:pPr>
            <w:r>
              <w:t>14</w:t>
            </w:r>
            <w:r w:rsidR="00C9125C">
              <w:t>0</w:t>
            </w:r>
          </w:p>
        </w:tc>
        <w:tc>
          <w:tcPr>
            <w:tcW w:w="1765" w:type="dxa"/>
            <w:tcBorders>
              <w:bottom w:val="single" w:sz="4" w:space="0" w:color="auto"/>
            </w:tcBorders>
          </w:tcPr>
          <w:p w:rsidR="005E4BE9" w:rsidRDefault="005E4BE9" w:rsidP="00DF0E83">
            <w:pPr>
              <w:spacing w:before="0" w:line="240" w:lineRule="auto"/>
              <w:ind w:left="0" w:firstLine="0"/>
              <w:jc w:val="center"/>
            </w:pPr>
            <w:r>
              <w:t>60</w:t>
            </w:r>
            <w:r w:rsidR="00C9125C">
              <w:t>%</w:t>
            </w:r>
          </w:p>
        </w:tc>
        <w:tc>
          <w:tcPr>
            <w:tcW w:w="1819" w:type="dxa"/>
            <w:tcBorders>
              <w:bottom w:val="single" w:sz="4" w:space="0" w:color="auto"/>
            </w:tcBorders>
          </w:tcPr>
          <w:p w:rsidR="005E4BE9" w:rsidRDefault="005E4BE9" w:rsidP="00DF0E83">
            <w:pPr>
              <w:spacing w:before="0" w:line="240" w:lineRule="auto"/>
              <w:ind w:left="0" w:firstLine="0"/>
              <w:jc w:val="center"/>
            </w:pPr>
            <w:r>
              <w:t>30</w:t>
            </w:r>
            <w:r w:rsidR="00C9125C">
              <w:t>%</w:t>
            </w:r>
          </w:p>
        </w:tc>
        <w:tc>
          <w:tcPr>
            <w:tcW w:w="2085" w:type="dxa"/>
            <w:tcBorders>
              <w:bottom w:val="single" w:sz="4" w:space="0" w:color="auto"/>
            </w:tcBorders>
          </w:tcPr>
          <w:p w:rsidR="005E4BE9" w:rsidRDefault="005E4BE9" w:rsidP="00DF0E83">
            <w:pPr>
              <w:spacing w:before="0" w:line="240" w:lineRule="auto"/>
              <w:ind w:left="0" w:firstLine="0"/>
              <w:jc w:val="center"/>
            </w:pPr>
            <w:r>
              <w:t>40</w:t>
            </w:r>
            <w:r w:rsidR="00C9125C">
              <w:t>%</w:t>
            </w:r>
          </w:p>
        </w:tc>
      </w:tr>
    </w:tbl>
    <w:p w:rsidR="00FF7B37" w:rsidRDefault="00FF7B37" w:rsidP="00565E95">
      <w:pPr>
        <w:pStyle w:val="Heading2"/>
      </w:pPr>
    </w:p>
    <w:p w:rsidR="00FF7B37" w:rsidRDefault="00FF7B37" w:rsidP="00565E95">
      <w:pPr>
        <w:pStyle w:val="Heading2"/>
      </w:pPr>
    </w:p>
    <w:p w:rsidR="00FF7B37" w:rsidRDefault="00FF7B37" w:rsidP="00565E95">
      <w:pPr>
        <w:pStyle w:val="Heading2"/>
      </w:pPr>
    </w:p>
    <w:p w:rsidR="00FF7B37" w:rsidRDefault="00FF7B37" w:rsidP="00565E95">
      <w:pPr>
        <w:pStyle w:val="Heading2"/>
      </w:pPr>
    </w:p>
    <w:p w:rsidR="00565E95" w:rsidRDefault="00756B44" w:rsidP="00565E95">
      <w:pPr>
        <w:pStyle w:val="Heading2"/>
      </w:pPr>
      <w:bookmarkStart w:id="7" w:name="_Toc28870562"/>
      <w:r>
        <w:t xml:space="preserve">1.3 </w:t>
      </w:r>
      <w:r w:rsidR="00CB0C82">
        <w:t>Objective</w:t>
      </w:r>
      <w:r w:rsidR="00565E95" w:rsidRPr="00565E95">
        <w:t xml:space="preserve"> of the study</w:t>
      </w:r>
      <w:bookmarkEnd w:id="7"/>
    </w:p>
    <w:p w:rsidR="00565E95" w:rsidRDefault="00CB0C82">
      <w:r>
        <w:t>To determine how solid wastes are disposed in Kenya</w:t>
      </w:r>
    </w:p>
    <w:p w:rsidR="00CB0C82" w:rsidRPr="00CB0C82" w:rsidRDefault="00756B44" w:rsidP="00CB0C82">
      <w:pPr>
        <w:pStyle w:val="Heading3"/>
      </w:pPr>
      <w:bookmarkStart w:id="8" w:name="_Toc28870563"/>
      <w:r>
        <w:t xml:space="preserve">1.3.1 </w:t>
      </w:r>
      <w:r w:rsidR="00CB0C82" w:rsidRPr="00CB0C82">
        <w:t>Specific objectives</w:t>
      </w:r>
      <w:bookmarkEnd w:id="8"/>
    </w:p>
    <w:p w:rsidR="00DF0E83" w:rsidRDefault="00FF7B37" w:rsidP="00CB0C82">
      <w:pPr>
        <w:pStyle w:val="ListParagraph"/>
        <w:numPr>
          <w:ilvl w:val="0"/>
          <w:numId w:val="1"/>
        </w:numPr>
      </w:pPr>
      <w:r>
        <w:t>To investigate</w:t>
      </w:r>
      <w:r w:rsidR="00DF0E83">
        <w:t xml:space="preserve"> the c</w:t>
      </w:r>
      <w:r w:rsidR="00DF0E83" w:rsidRPr="00DF0E83">
        <w:t xml:space="preserve">urrent approaches to solid wastes </w:t>
      </w:r>
      <w:r w:rsidR="00DF0E83">
        <w:t>management</w:t>
      </w:r>
      <w:r w:rsidR="00DF0E83" w:rsidRPr="00DF0E83">
        <w:t xml:space="preserve"> in Kenya</w:t>
      </w:r>
    </w:p>
    <w:p w:rsidR="00CB0C82" w:rsidRDefault="00CB0C82" w:rsidP="00CB0C82">
      <w:pPr>
        <w:pStyle w:val="ListParagraph"/>
        <w:numPr>
          <w:ilvl w:val="0"/>
          <w:numId w:val="1"/>
        </w:numPr>
      </w:pPr>
      <w:r>
        <w:t>To find out the composition of generated waste in Kenya</w:t>
      </w:r>
    </w:p>
    <w:p w:rsidR="00CB0C82" w:rsidRDefault="00CB0C82" w:rsidP="00CB0C82">
      <w:pPr>
        <w:pStyle w:val="ListParagraph"/>
        <w:numPr>
          <w:ilvl w:val="0"/>
          <w:numId w:val="1"/>
        </w:numPr>
      </w:pPr>
      <w:r>
        <w:t>To establish challenges the country encounters in the collect</w:t>
      </w:r>
      <w:r w:rsidR="00DF0E83">
        <w:t>ion and disposing of solid wastes.</w:t>
      </w:r>
    </w:p>
    <w:p w:rsidR="008B0AC5" w:rsidRDefault="008B0AC5" w:rsidP="008B0AC5">
      <w:pPr>
        <w:pStyle w:val="ListParagraph"/>
        <w:ind w:left="833" w:firstLine="0"/>
      </w:pPr>
    </w:p>
    <w:p w:rsidR="008B0AC5" w:rsidRDefault="00756B44" w:rsidP="008B0AC5">
      <w:pPr>
        <w:pStyle w:val="Heading3"/>
      </w:pPr>
      <w:bookmarkStart w:id="9" w:name="_Toc28870564"/>
      <w:r>
        <w:t xml:space="preserve">1.3.2 </w:t>
      </w:r>
      <w:r w:rsidR="008B0AC5">
        <w:t>Research questions</w:t>
      </w:r>
      <w:bookmarkEnd w:id="9"/>
    </w:p>
    <w:p w:rsidR="00CB0C82" w:rsidRDefault="008B0AC5" w:rsidP="008B0AC5">
      <w:r>
        <w:t xml:space="preserve"> The paper focused in answering the following questions;</w:t>
      </w:r>
    </w:p>
    <w:p w:rsidR="008B0AC5" w:rsidRDefault="008B0AC5" w:rsidP="008B0AC5">
      <w:pPr>
        <w:pStyle w:val="ListParagraph"/>
        <w:numPr>
          <w:ilvl w:val="0"/>
          <w:numId w:val="5"/>
        </w:numPr>
      </w:pPr>
      <w:r>
        <w:t>What are the current approaches to solid waste management in Kenya?</w:t>
      </w:r>
    </w:p>
    <w:p w:rsidR="008B0AC5" w:rsidRDefault="008B0AC5" w:rsidP="008B0AC5">
      <w:pPr>
        <w:pStyle w:val="ListParagraph"/>
        <w:numPr>
          <w:ilvl w:val="0"/>
          <w:numId w:val="5"/>
        </w:numPr>
      </w:pPr>
      <w:r>
        <w:t>What is the composition of the generated wasted in Kenya</w:t>
      </w:r>
    </w:p>
    <w:p w:rsidR="008B0AC5" w:rsidRDefault="008B0AC5" w:rsidP="008B0AC5">
      <w:pPr>
        <w:pStyle w:val="ListParagraph"/>
        <w:numPr>
          <w:ilvl w:val="0"/>
          <w:numId w:val="5"/>
        </w:numPr>
      </w:pPr>
      <w:r>
        <w:t>What are some of the challenges the country encounters in the management of solid wastes?</w:t>
      </w:r>
    </w:p>
    <w:p w:rsidR="00CB0C82" w:rsidRDefault="00CB0C82"/>
    <w:p w:rsidR="00CB0C82" w:rsidRDefault="00CB0C82"/>
    <w:p w:rsidR="00CB0C82" w:rsidRDefault="00CB0C82"/>
    <w:p w:rsidR="00CB0C82" w:rsidRDefault="00CB0C82"/>
    <w:p w:rsidR="00CB0C82" w:rsidRDefault="00CB0C82"/>
    <w:p w:rsidR="00CB0C82" w:rsidRDefault="00CB0C82"/>
    <w:p w:rsidR="00CB0C82" w:rsidRDefault="00CB0C82"/>
    <w:p w:rsidR="00194E3F" w:rsidRDefault="00194E3F"/>
    <w:p w:rsidR="0095453E" w:rsidRDefault="0095453E"/>
    <w:p w:rsidR="0095453E" w:rsidRDefault="0095453E"/>
    <w:p w:rsidR="00184630" w:rsidRDefault="00184630"/>
    <w:p w:rsidR="00565E95" w:rsidRDefault="00565E95" w:rsidP="00CB0C82">
      <w:pPr>
        <w:pStyle w:val="Heading1"/>
      </w:pPr>
      <w:bookmarkStart w:id="10" w:name="_Toc28870565"/>
      <w:r w:rsidRPr="00565E95">
        <w:lastRenderedPageBreak/>
        <w:t>Reviewed literature</w:t>
      </w:r>
      <w:bookmarkEnd w:id="10"/>
    </w:p>
    <w:p w:rsidR="008869BB" w:rsidRDefault="008869BB" w:rsidP="00CB0C82">
      <w:pPr>
        <w:pStyle w:val="Heading3"/>
      </w:pPr>
    </w:p>
    <w:p w:rsidR="00CB0C82" w:rsidRDefault="00CB0C82" w:rsidP="00CB0C82">
      <w:pPr>
        <w:pStyle w:val="Heading3"/>
      </w:pPr>
      <w:bookmarkStart w:id="11" w:name="_Toc28870566"/>
      <w:r>
        <w:t>2.1 Current approaches to solid wastes disposal in Kenya</w:t>
      </w:r>
      <w:bookmarkEnd w:id="11"/>
    </w:p>
    <w:p w:rsidR="00CB0C82" w:rsidRDefault="00CB0C82" w:rsidP="00CB0C82">
      <w:pPr>
        <w:rPr>
          <w:sz w:val="23"/>
          <w:szCs w:val="23"/>
        </w:rPr>
      </w:pPr>
      <w:r w:rsidRPr="00CB0C82">
        <w:t xml:space="preserve">The </w:t>
      </w:r>
      <w:r>
        <w:t>popular h</w:t>
      </w:r>
      <w:r w:rsidRPr="00CB0C82">
        <w:t>ierarchy of Sustainable Waste Management</w:t>
      </w:r>
      <w:r>
        <w:t xml:space="preserve"> presented in figure 2.1 below has been widely accepted and adopted as a pointer towards sustainable management and disposal of solid wastes. It identifies minimization and </w:t>
      </w:r>
      <w:r w:rsidR="00044681">
        <w:t>prevention</w:t>
      </w:r>
      <w:r>
        <w:t xml:space="preserve"> as the most sustainable and environmentally sound</w:t>
      </w:r>
      <w:r w:rsidR="00044681">
        <w:t xml:space="preserve"> method of managing wastes</w:t>
      </w:r>
      <w:r>
        <w:t xml:space="preserve">. </w:t>
      </w:r>
      <w:r w:rsidR="00044681">
        <w:rPr>
          <w:sz w:val="23"/>
          <w:szCs w:val="23"/>
        </w:rPr>
        <w:t>N</w:t>
      </w:r>
      <w:r>
        <w:rPr>
          <w:sz w:val="23"/>
          <w:szCs w:val="23"/>
        </w:rPr>
        <w:t>on</w:t>
      </w:r>
      <w:r w:rsidR="00044681">
        <w:rPr>
          <w:sz w:val="23"/>
          <w:szCs w:val="23"/>
        </w:rPr>
        <w:t>-sustainable methods like open</w:t>
      </w:r>
      <w:r>
        <w:rPr>
          <w:sz w:val="23"/>
          <w:szCs w:val="23"/>
        </w:rPr>
        <w:t xml:space="preserve"> dumping and burning a</w:t>
      </w:r>
      <w:r w:rsidR="00044681">
        <w:rPr>
          <w:sz w:val="23"/>
          <w:szCs w:val="23"/>
        </w:rPr>
        <w:t xml:space="preserve">re </w:t>
      </w:r>
      <w:r w:rsidR="008B0AC5">
        <w:rPr>
          <w:sz w:val="23"/>
          <w:szCs w:val="23"/>
        </w:rPr>
        <w:t>unfortunately</w:t>
      </w:r>
      <w:r>
        <w:rPr>
          <w:sz w:val="23"/>
          <w:szCs w:val="23"/>
        </w:rPr>
        <w:t xml:space="preserve"> common occurrence</w:t>
      </w:r>
      <w:r w:rsidR="008B0AC5">
        <w:rPr>
          <w:sz w:val="23"/>
          <w:szCs w:val="23"/>
        </w:rPr>
        <w:t>s</w:t>
      </w:r>
      <w:r>
        <w:rPr>
          <w:sz w:val="23"/>
          <w:szCs w:val="23"/>
        </w:rPr>
        <w:t xml:space="preserve"> in most developing countries </w:t>
      </w:r>
      <w:r>
        <w:rPr>
          <w:sz w:val="23"/>
          <w:szCs w:val="23"/>
        </w:rPr>
        <w:fldChar w:fldCharType="begin"/>
      </w:r>
      <w:r>
        <w:rPr>
          <w:sz w:val="23"/>
          <w:szCs w:val="23"/>
        </w:rPr>
        <w:instrText xml:space="preserve"> ADDIN ZOTERO_ITEM CSL_CITATION {"citationID":"thYvzu5W","properties":{"formattedCitation":"(Al-Khatib, Monou, Zahra, Shaheen, &amp; Kassinos, 2010)","plainCitation":"(Al-Khatib, Monou, Zahra, Shaheen, &amp; Kassinos, 2010)"},"citationItems":[{"id":816,"uris":["http://zotero.org/users/local/bknyqp1y/items/U77ACGV2"],"uri":["http://zotero.org/users/local/bknyqp1y/items/U77ACGV2"],"itemData":{"id":816,"type":"article-journal","title":"Solid waste characterization, quantification and management practices in developing countries. A case study: Nablus district–Palestine","container-title":"Journal of environmental management","page":"1131–1138","volume":"91","issue":"5","source":"Google Scholar","shortTitle":"Solid waste characterization, quantification and management practices in developing countries. A case study","author":[{"family":"Al-Khatib","given":"Issam A."},{"family":"Monou","given":"Maria"},{"family":"Zahra","given":"Abdul Salam F. Abu"},{"family":"Shaheen","given":"Hafez Q."},{"family":"Kassinos","given":"Despo"}],"issued":{"date-parts":[["2010"]]}}}],"schema":"https://github.com/citation-style-language/schema/raw/master/csl-citation.json"} </w:instrText>
      </w:r>
      <w:r>
        <w:rPr>
          <w:sz w:val="23"/>
          <w:szCs w:val="23"/>
        </w:rPr>
        <w:fldChar w:fldCharType="separate"/>
      </w:r>
      <w:r w:rsidRPr="00CB0C82">
        <w:rPr>
          <w:sz w:val="23"/>
        </w:rPr>
        <w:t xml:space="preserve">(Al-Khatib, </w:t>
      </w:r>
      <w:r w:rsidRPr="00CB0C82">
        <w:rPr>
          <w:i/>
          <w:sz w:val="23"/>
        </w:rPr>
        <w:t>et al.</w:t>
      </w:r>
      <w:r>
        <w:rPr>
          <w:sz w:val="23"/>
        </w:rPr>
        <w:t xml:space="preserve">, </w:t>
      </w:r>
      <w:r w:rsidRPr="00CB0C82">
        <w:rPr>
          <w:sz w:val="23"/>
        </w:rPr>
        <w:t>2010)</w:t>
      </w:r>
      <w:r>
        <w:rPr>
          <w:sz w:val="23"/>
          <w:szCs w:val="23"/>
        </w:rPr>
        <w:fldChar w:fldCharType="end"/>
      </w:r>
      <w:r>
        <w:rPr>
          <w:sz w:val="23"/>
          <w:szCs w:val="23"/>
        </w:rPr>
        <w:t>.</w:t>
      </w:r>
      <w:r w:rsidR="00CD5DB5">
        <w:rPr>
          <w:sz w:val="23"/>
          <w:szCs w:val="23"/>
        </w:rPr>
        <w:t xml:space="preserve"> Generally</w:t>
      </w:r>
      <w:r w:rsidR="008B0AC5">
        <w:rPr>
          <w:sz w:val="23"/>
          <w:szCs w:val="23"/>
        </w:rPr>
        <w:t xml:space="preserve"> </w:t>
      </w:r>
      <w:r w:rsidR="00CD5DB5">
        <w:rPr>
          <w:sz w:val="23"/>
          <w:szCs w:val="23"/>
        </w:rPr>
        <w:t>in Kenya, open dumping and burning of industrial and clinical wastes are the most common methods of managing solid wastes (GoK, 2019)</w:t>
      </w:r>
      <w:r w:rsidR="006736FA">
        <w:rPr>
          <w:sz w:val="23"/>
          <w:szCs w:val="23"/>
        </w:rPr>
        <w:t xml:space="preserve">. </w:t>
      </w:r>
    </w:p>
    <w:p w:rsidR="00CD5DB5" w:rsidRDefault="0095453E" w:rsidP="00CB0C82">
      <w:pPr>
        <w:rPr>
          <w:sz w:val="23"/>
          <w:szCs w:val="23"/>
        </w:rPr>
      </w:pPr>
      <w:r w:rsidRPr="00CB0C82">
        <w:rPr>
          <w:noProof/>
          <w:lang w:val="en-GB" w:eastAsia="en-GB"/>
        </w:rPr>
        <w:drawing>
          <wp:anchor distT="0" distB="0" distL="114300" distR="114300" simplePos="0" relativeHeight="251659264" behindDoc="0" locked="0" layoutInCell="1" allowOverlap="1" wp14:anchorId="1DCBF5E1" wp14:editId="34A46C84">
            <wp:simplePos x="0" y="0"/>
            <wp:positionH relativeFrom="margin">
              <wp:posOffset>595630</wp:posOffset>
            </wp:positionH>
            <wp:positionV relativeFrom="margin">
              <wp:posOffset>3382010</wp:posOffset>
            </wp:positionV>
            <wp:extent cx="4276725" cy="2886075"/>
            <wp:effectExtent l="0" t="0" r="9525" b="9525"/>
            <wp:wrapSquare wrapText="bothSides"/>
            <wp:docPr id="7" name="Picture 7" descr="C:\Users\TOTT\Downloads\Sustainable-waste-management-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TT\Downloads\Sustainable-waste-management-hierarc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2886075"/>
                    </a:xfrm>
                    <a:prstGeom prst="rect">
                      <a:avLst/>
                    </a:prstGeom>
                    <a:noFill/>
                    <a:ln>
                      <a:noFill/>
                    </a:ln>
                  </pic:spPr>
                </pic:pic>
              </a:graphicData>
            </a:graphic>
          </wp:anchor>
        </w:drawing>
      </w:r>
    </w:p>
    <w:p w:rsidR="00044681" w:rsidRDefault="00044681" w:rsidP="00CB0C82">
      <w:pPr>
        <w:rPr>
          <w:sz w:val="23"/>
          <w:szCs w:val="23"/>
        </w:rPr>
      </w:pPr>
    </w:p>
    <w:p w:rsidR="00044681" w:rsidRDefault="00044681" w:rsidP="00CB0C82">
      <w:pPr>
        <w:rPr>
          <w:sz w:val="23"/>
          <w:szCs w:val="23"/>
        </w:rPr>
      </w:pPr>
    </w:p>
    <w:p w:rsidR="00044681" w:rsidRDefault="00044681" w:rsidP="00CB0C82">
      <w:pPr>
        <w:rPr>
          <w:sz w:val="23"/>
          <w:szCs w:val="23"/>
        </w:rPr>
      </w:pPr>
    </w:p>
    <w:p w:rsidR="00CD5DB5" w:rsidRDefault="00CD5DB5" w:rsidP="00CB0C82">
      <w:pPr>
        <w:rPr>
          <w:sz w:val="23"/>
          <w:szCs w:val="23"/>
        </w:rPr>
      </w:pPr>
    </w:p>
    <w:p w:rsidR="00CD5DB5" w:rsidRDefault="00CD5DB5" w:rsidP="00CB0C82">
      <w:pPr>
        <w:rPr>
          <w:sz w:val="23"/>
          <w:szCs w:val="23"/>
        </w:rPr>
      </w:pPr>
    </w:p>
    <w:p w:rsidR="00CD5DB5" w:rsidRDefault="00CD5DB5" w:rsidP="00CB0C82">
      <w:pPr>
        <w:rPr>
          <w:sz w:val="23"/>
          <w:szCs w:val="23"/>
        </w:rPr>
      </w:pPr>
    </w:p>
    <w:p w:rsidR="00CD5DB5" w:rsidRDefault="00CD5DB5" w:rsidP="00CB0C82">
      <w:pPr>
        <w:rPr>
          <w:sz w:val="23"/>
          <w:szCs w:val="23"/>
        </w:rPr>
      </w:pPr>
    </w:p>
    <w:p w:rsidR="00044681" w:rsidRDefault="00044681" w:rsidP="00CB0C82">
      <w:pPr>
        <w:rPr>
          <w:sz w:val="23"/>
          <w:szCs w:val="23"/>
        </w:rPr>
      </w:pPr>
    </w:p>
    <w:p w:rsidR="00044681" w:rsidRDefault="00044681" w:rsidP="00CB0C82">
      <w:pPr>
        <w:rPr>
          <w:sz w:val="23"/>
          <w:szCs w:val="23"/>
        </w:rPr>
      </w:pPr>
    </w:p>
    <w:p w:rsidR="00CB0C82" w:rsidRDefault="00044681" w:rsidP="00CF1F11">
      <w:pPr>
        <w:pStyle w:val="Quote"/>
      </w:pPr>
      <w:r>
        <w:t xml:space="preserve">                     </w:t>
      </w:r>
      <w:bookmarkStart w:id="12" w:name="_Toc28870484"/>
      <w:r w:rsidR="00CB0C82">
        <w:t>Figure 2.1: h</w:t>
      </w:r>
      <w:r w:rsidR="00CB0C82" w:rsidRPr="00CB0C82">
        <w:t>ierarchy of Sustainable Waste Management</w:t>
      </w:r>
      <w:bookmarkEnd w:id="12"/>
    </w:p>
    <w:p w:rsidR="00CB0C82" w:rsidRDefault="00CB0C82" w:rsidP="00CB0C82"/>
    <w:p w:rsidR="006736FA" w:rsidRDefault="006736FA" w:rsidP="00CB0C82">
      <w:pPr>
        <w:pStyle w:val="Heading3"/>
      </w:pPr>
    </w:p>
    <w:p w:rsidR="006736FA" w:rsidRDefault="006736FA" w:rsidP="00CB0C82">
      <w:pPr>
        <w:pStyle w:val="Heading3"/>
      </w:pPr>
    </w:p>
    <w:p w:rsidR="0095453E" w:rsidRPr="0095453E" w:rsidRDefault="0095453E" w:rsidP="0095453E"/>
    <w:p w:rsidR="00CB0C82" w:rsidRDefault="006736FA" w:rsidP="00CB0C82">
      <w:pPr>
        <w:pStyle w:val="Heading3"/>
      </w:pPr>
      <w:bookmarkStart w:id="13" w:name="_Toc28870567"/>
      <w:r>
        <w:lastRenderedPageBreak/>
        <w:t>2.1.1</w:t>
      </w:r>
      <w:r w:rsidR="00CB0C82" w:rsidRPr="00CB0C82">
        <w:t xml:space="preserve"> </w:t>
      </w:r>
      <w:r w:rsidR="009411BC">
        <w:t>Open</w:t>
      </w:r>
      <w:r w:rsidR="00CB0C82">
        <w:t xml:space="preserve"> dumping</w:t>
      </w:r>
      <w:r>
        <w:t xml:space="preserve"> and burning</w:t>
      </w:r>
      <w:bookmarkEnd w:id="13"/>
    </w:p>
    <w:p w:rsidR="003C1F3A" w:rsidRDefault="003C1F3A" w:rsidP="006736FA">
      <w:r>
        <w:t xml:space="preserve">This can be described </w:t>
      </w:r>
      <w:r w:rsidR="008B0AC5">
        <w:t xml:space="preserve">as </w:t>
      </w:r>
      <w:r>
        <w:t>arbitral dumping of wastes without any systematic control</w:t>
      </w:r>
      <w:r w:rsidR="008B0AC5">
        <w:t>. Dumping s</w:t>
      </w:r>
      <w:r>
        <w:t>ite</w:t>
      </w:r>
      <w:r w:rsidR="008B0AC5">
        <w:t xml:space="preserve">s are </w:t>
      </w:r>
      <w:r>
        <w:t xml:space="preserve">characterized </w:t>
      </w:r>
      <w:r w:rsidR="007F06B3">
        <w:t xml:space="preserve">by scavengers and degradation of  the environment </w:t>
      </w:r>
      <w:r w:rsidR="007F06B3">
        <w:fldChar w:fldCharType="begin"/>
      </w:r>
      <w:r w:rsidR="007F06B3">
        <w:instrText xml:space="preserve"> ADDIN ZOTERO_ITEM CSL_CITATION {"citationID":"7WLH2oVu","properties":{"formattedCitation":"(Annepu, 2012)","plainCitation":"(Annepu, 2012)"},"citationItems":[{"id":843,"uris":["http://zotero.org/users/local/bknyqp1y/items/5HK5T2A2"],"uri":["http://zotero.org/users/local/bknyqp1y/items/5HK5T2A2"],"itemData":{"id":843,"type":"article-journal","title":"Sustainable solid waste management in India","container-title":"Columbia University, New York","volume":"2","issue":"01","source":"Google Scholar","author":[{"family":"Annepu","given":"Ranjith Kharvel"}],"issued":{"date-parts":[["2012"]]}}}],"schema":"https://github.com/citation-style-language/schema/raw/master/csl-citation.json"} </w:instrText>
      </w:r>
      <w:r w:rsidR="007F06B3">
        <w:fldChar w:fldCharType="separate"/>
      </w:r>
      <w:r w:rsidR="007F06B3" w:rsidRPr="007F06B3">
        <w:t>(Annepu, 2012)</w:t>
      </w:r>
      <w:r w:rsidR="007F06B3">
        <w:fldChar w:fldCharType="end"/>
      </w:r>
      <w:r w:rsidR="007F06B3">
        <w:t xml:space="preserve">. </w:t>
      </w:r>
      <w:r w:rsidR="00614CD1">
        <w:t xml:space="preserve">A significant amount of solid waste in Kenya ends up in open dumping due to </w:t>
      </w:r>
      <w:r w:rsidR="008B0AC5">
        <w:t>lack of ca</w:t>
      </w:r>
      <w:r w:rsidR="00614CD1">
        <w:t xml:space="preserve">pacity to recycle and </w:t>
      </w:r>
      <w:r w:rsidR="008B0AC5">
        <w:t>non-separation of wastes</w:t>
      </w:r>
      <w:r w:rsidR="00614CD1">
        <w:t xml:space="preserve"> at source</w:t>
      </w:r>
      <w:r w:rsidR="009411BC">
        <w:t xml:space="preserve"> </w:t>
      </w:r>
      <w:r w:rsidR="009411BC">
        <w:fldChar w:fldCharType="begin"/>
      </w:r>
      <w:r w:rsidR="009411BC">
        <w:instrText xml:space="preserve"> ADDIN ZOTERO_ITEM CSL_CITATION {"citationID":"bVYZVqaO","properties":{"formattedCitation":"(Tan, 2012)","plainCitation":"(Tan, 2012)"},"citationItems":[{"id":845,"uris":["http://zotero.org/users/local/bknyqp1y/items/EHIP6J5Q"],"uri":["http://zotero.org/users/local/bknyqp1y/items/EHIP6J5Q"],"itemData":{"id":845,"type":"article-journal","title":"The management of residential solid waste in Mombasa, Kenya","source":"Google Scholar","author":[{"family":"Tan","given":"Yen Joe"}],"issued":{"date-parts":[["2012"]]}}}],"schema":"https://github.com/citation-style-language/schema/raw/master/csl-citation.json"} </w:instrText>
      </w:r>
      <w:r w:rsidR="009411BC">
        <w:fldChar w:fldCharType="separate"/>
      </w:r>
      <w:r w:rsidR="009411BC" w:rsidRPr="009411BC">
        <w:t>(Tan, 2012)</w:t>
      </w:r>
      <w:r w:rsidR="009411BC">
        <w:fldChar w:fldCharType="end"/>
      </w:r>
      <w:r w:rsidR="00614CD1">
        <w:t xml:space="preserve">.  </w:t>
      </w:r>
    </w:p>
    <w:p w:rsidR="00A97F93" w:rsidRDefault="001B205C" w:rsidP="006736FA">
      <w:pPr>
        <w:rPr>
          <w:sz w:val="22"/>
        </w:rPr>
      </w:pPr>
      <w:r>
        <w:t xml:space="preserve">According to the Government of Kenya (2019), all the 47 counties in the country dispose their wastes in dump sites and are yet to upgrade to landfills. </w:t>
      </w:r>
      <w:r w:rsidR="006D2466">
        <w:t>The local authorities collect u</w:t>
      </w:r>
      <w:r>
        <w:t>nseparated garbage</w:t>
      </w:r>
      <w:r w:rsidR="006D2466">
        <w:t xml:space="preserve"> mostly from the slum areas dumped in</w:t>
      </w:r>
      <w:r>
        <w:t xml:space="preserve"> undesignated dumpsites</w:t>
      </w:r>
      <w:r w:rsidR="006D2466">
        <w:t xml:space="preserve"> and uncontrollably dispose them in abandoned mines, forested areas, in open spaces, rivers etc. without any regard to the environment nor health of citizens. This is because the structure of managing wastes in counties isn’t clear</w:t>
      </w:r>
      <w:r w:rsidR="005E405F">
        <w:t>,</w:t>
      </w:r>
      <w:r w:rsidR="006D2466">
        <w:t xml:space="preserve"> and as population increases and </w:t>
      </w:r>
      <w:r w:rsidR="005E405F">
        <w:t xml:space="preserve">rapid urbanization is experienced, challenges of collection, recycling and safe disposal grows even bigger. </w:t>
      </w:r>
      <w:r w:rsidR="000318C6">
        <w:rPr>
          <w:sz w:val="22"/>
        </w:rPr>
        <w:t>Ngau &amp; Kahiu, (2009) confirms existence of 60 illegal dumping sites in Nairobi</w:t>
      </w:r>
      <w:r w:rsidR="008B0AC5">
        <w:rPr>
          <w:sz w:val="22"/>
        </w:rPr>
        <w:t>,</w:t>
      </w:r>
      <w:r w:rsidR="000318C6">
        <w:rPr>
          <w:sz w:val="22"/>
        </w:rPr>
        <w:t xml:space="preserve"> and whereas designated dumpsites</w:t>
      </w:r>
      <w:r w:rsidR="008B0AC5">
        <w:rPr>
          <w:sz w:val="22"/>
        </w:rPr>
        <w:t xml:space="preserve"> exists</w:t>
      </w:r>
      <w:r w:rsidR="000318C6">
        <w:rPr>
          <w:sz w:val="22"/>
        </w:rPr>
        <w:t xml:space="preserve"> </w:t>
      </w:r>
      <w:r w:rsidR="00A97F93">
        <w:rPr>
          <w:sz w:val="22"/>
        </w:rPr>
        <w:t xml:space="preserve">in some major cities, the infrastructure supporting solid waste management are lacking. In Nakuru for instance, </w:t>
      </w:r>
      <w:r w:rsidR="00A97F93" w:rsidRPr="00A97F93">
        <w:rPr>
          <w:sz w:val="22"/>
        </w:rPr>
        <w:t>Gioto dumpsite</w:t>
      </w:r>
      <w:r w:rsidR="005247DC">
        <w:rPr>
          <w:sz w:val="22"/>
        </w:rPr>
        <w:t xml:space="preserve"> have no weighbridge </w:t>
      </w:r>
      <w:r w:rsidR="008B0AC5">
        <w:rPr>
          <w:sz w:val="22"/>
        </w:rPr>
        <w:t>while</w:t>
      </w:r>
      <w:r w:rsidR="005247DC">
        <w:rPr>
          <w:sz w:val="22"/>
        </w:rPr>
        <w:t xml:space="preserve"> </w:t>
      </w:r>
      <w:r w:rsidR="00435846">
        <w:rPr>
          <w:sz w:val="22"/>
        </w:rPr>
        <w:t xml:space="preserve">the three dumping sites in Mombasa </w:t>
      </w:r>
      <w:r w:rsidR="008B0AC5">
        <w:rPr>
          <w:sz w:val="22"/>
        </w:rPr>
        <w:t>of</w:t>
      </w:r>
      <w:r w:rsidR="00435846">
        <w:rPr>
          <w:sz w:val="22"/>
        </w:rPr>
        <w:t xml:space="preserve"> </w:t>
      </w:r>
      <w:r w:rsidR="00435846">
        <w:t>Mwakirunge, Kibarani</w:t>
      </w:r>
      <w:r w:rsidR="00435846" w:rsidRPr="00435846">
        <w:t xml:space="preserve"> </w:t>
      </w:r>
      <w:r w:rsidR="00435846">
        <w:t>and Chanda,</w:t>
      </w:r>
      <w:r w:rsidR="005247DC">
        <w:rPr>
          <w:sz w:val="22"/>
        </w:rPr>
        <w:t xml:space="preserve"> have poor roads</w:t>
      </w:r>
      <w:r w:rsidR="008B0AC5">
        <w:rPr>
          <w:sz w:val="22"/>
        </w:rPr>
        <w:t>,</w:t>
      </w:r>
      <w:r w:rsidR="005247DC">
        <w:rPr>
          <w:sz w:val="22"/>
        </w:rPr>
        <w:t xml:space="preserve"> making it inaccessible during rainy seasons</w:t>
      </w:r>
      <w:r w:rsidR="00435846">
        <w:rPr>
          <w:sz w:val="22"/>
        </w:rPr>
        <w:t>.</w:t>
      </w:r>
      <w:r w:rsidR="005247DC">
        <w:rPr>
          <w:sz w:val="22"/>
        </w:rPr>
        <w:t xml:space="preserve"> (</w:t>
      </w:r>
      <w:r w:rsidR="005247DC" w:rsidRPr="005247DC">
        <w:rPr>
          <w:sz w:val="22"/>
          <w:lang w:val="en-GB"/>
        </w:rPr>
        <w:t>Oyake</w:t>
      </w:r>
      <w:r w:rsidR="005247DC">
        <w:rPr>
          <w:sz w:val="22"/>
        </w:rPr>
        <w:t xml:space="preserve">, 2017; </w:t>
      </w:r>
      <w:r w:rsidR="005247DC">
        <w:rPr>
          <w:sz w:val="22"/>
        </w:rPr>
        <w:fldChar w:fldCharType="begin"/>
      </w:r>
      <w:r w:rsidR="005247DC">
        <w:rPr>
          <w:sz w:val="22"/>
        </w:rPr>
        <w:instrText xml:space="preserve"> ADDIN ZOTERO_ITEM CSL_CITATION {"citationID":"fytUJFqd","properties":{"formattedCitation":"(Tan, 2012)","plainCitation":"(Tan, 2012)"},"citationItems":[{"id":845,"uris":["http://zotero.org/users/local/bknyqp1y/items/EHIP6J5Q"],"uri":["http://zotero.org/users/local/bknyqp1y/items/EHIP6J5Q"],"itemData":{"id":845,"type":"article-journal","title":"The management of residential solid waste in Mombasa, Kenya","source":"Google Scholar","author":[{"family":"Tan","given":"Yen Joe"}],"issued":{"date-parts":[["2012"]]}}}],"schema":"https://github.com/citation-style-language/schema/raw/master/csl-citation.json"} </w:instrText>
      </w:r>
      <w:r w:rsidR="005247DC">
        <w:rPr>
          <w:sz w:val="22"/>
        </w:rPr>
        <w:fldChar w:fldCharType="separate"/>
      </w:r>
      <w:r w:rsidR="005247DC" w:rsidRPr="005247DC">
        <w:rPr>
          <w:sz w:val="22"/>
        </w:rPr>
        <w:t>Tan, 2012)</w:t>
      </w:r>
      <w:r w:rsidR="005247DC">
        <w:rPr>
          <w:sz w:val="22"/>
        </w:rPr>
        <w:fldChar w:fldCharType="end"/>
      </w:r>
      <w:r w:rsidR="005247DC">
        <w:rPr>
          <w:sz w:val="22"/>
        </w:rPr>
        <w:t xml:space="preserve">. </w:t>
      </w:r>
      <w:r w:rsidR="00435846">
        <w:rPr>
          <w:sz w:val="22"/>
        </w:rPr>
        <w:t>All t</w:t>
      </w:r>
      <w:r w:rsidR="008869BB">
        <w:rPr>
          <w:sz w:val="22"/>
        </w:rPr>
        <w:t xml:space="preserve">hese dumping sites are unrestricted and neither are they fenced to prevent waste scattering to undesignated boundaries. </w:t>
      </w:r>
      <w:r w:rsidR="005247DC">
        <w:rPr>
          <w:sz w:val="22"/>
        </w:rPr>
        <w:t xml:space="preserve"> </w:t>
      </w:r>
    </w:p>
    <w:p w:rsidR="00044681" w:rsidRDefault="00044681" w:rsidP="005247DC">
      <w:r>
        <w:t>As much as burning of wastes is prohibited</w:t>
      </w:r>
      <w:r w:rsidR="008B0AC5">
        <w:t xml:space="preserve"> in the country</w:t>
      </w:r>
      <w:r>
        <w:t xml:space="preserve">, </w:t>
      </w:r>
      <w:r w:rsidRPr="005247DC">
        <w:rPr>
          <w:lang w:val="en-GB"/>
        </w:rPr>
        <w:t>Oyake</w:t>
      </w:r>
      <w:r>
        <w:t>, (2017) reports while undertaking a survey to have witnessed burning of wastes in Mombasa especially at collection points. It is estimated that 10% of solid wastes are disposed through burning in the county.</w:t>
      </w:r>
      <w:r w:rsidR="006602EA">
        <w:t xml:space="preserve"> Burning of tires by the roadsides to extract wires a</w:t>
      </w:r>
      <w:r w:rsidR="00B97C02">
        <w:t>re some of the notorious operations</w:t>
      </w:r>
      <w:r w:rsidR="006602EA">
        <w:t xml:space="preserve"> that </w:t>
      </w:r>
      <w:r w:rsidR="00B97C02">
        <w:t xml:space="preserve">calls for </w:t>
      </w:r>
      <w:r w:rsidR="006602EA">
        <w:t xml:space="preserve">awareness </w:t>
      </w:r>
      <w:r w:rsidR="00B97C02">
        <w:t xml:space="preserve">to the public </w:t>
      </w:r>
      <w:r w:rsidR="006602EA">
        <w:t xml:space="preserve">on how the emitted </w:t>
      </w:r>
      <w:r w:rsidR="00B97C02">
        <w:t>smoke can adversely affect</w:t>
      </w:r>
      <w:r w:rsidR="006602EA">
        <w:t xml:space="preserve"> health.</w:t>
      </w:r>
    </w:p>
    <w:p w:rsidR="00B97C02" w:rsidRDefault="00B97C02" w:rsidP="005247DC">
      <w:r>
        <w:t xml:space="preserve">In figure 2.1 adopted from Sibanda, Obange, &amp; Awuor, (2017), wastes from households, markets, industries and institutions </w:t>
      </w:r>
      <w:r w:rsidR="00A521F9">
        <w:t xml:space="preserve">are either stored in bins and await collection by City’s environmental department, private collectors and community groups, or get disposed through open burning, burying or illegal dumping, the latter being common in informal settlements. Clinical institutions are however required to have incinerators before </w:t>
      </w:r>
      <w:r w:rsidR="00A521F9">
        <w:lastRenderedPageBreak/>
        <w:t xml:space="preserve">licensing. </w:t>
      </w:r>
      <w:r w:rsidR="001134DE">
        <w:t>Organic</w:t>
      </w:r>
      <w:r w:rsidR="00A521F9">
        <w:t xml:space="preserve"> wastes collected</w:t>
      </w:r>
      <w:r w:rsidR="001134DE">
        <w:t xml:space="preserve"> by community groups can </w:t>
      </w:r>
      <w:r w:rsidR="00A521F9">
        <w:t xml:space="preserve">then </w:t>
      </w:r>
      <w:r w:rsidR="001134DE">
        <w:t xml:space="preserve">be </w:t>
      </w:r>
      <w:r w:rsidR="00A521F9">
        <w:t xml:space="preserve">composed to make </w:t>
      </w:r>
      <w:r w:rsidR="001134DE">
        <w:t xml:space="preserve">agricultural </w:t>
      </w:r>
      <w:r w:rsidR="00A521F9">
        <w:t>manure</w:t>
      </w:r>
      <w:r w:rsidR="001134DE">
        <w:t xml:space="preserve">, </w:t>
      </w:r>
      <w:r w:rsidR="00A521F9">
        <w:t>sold as livestock feeds</w:t>
      </w:r>
      <w:r w:rsidR="001134DE">
        <w:t xml:space="preserve"> or segregated for recycling</w:t>
      </w:r>
      <w:r w:rsidR="00A521F9">
        <w:t>.</w:t>
      </w:r>
      <w:r w:rsidR="001134DE">
        <w:t xml:space="preserve"> Those collected by the municipality are dumped at designated sites where informal waste collectors pick plastics and other</w:t>
      </w:r>
      <w:r w:rsidR="008B0AC5">
        <w:t xml:space="preserve"> recyclable </w:t>
      </w:r>
      <w:r w:rsidR="001134DE">
        <w:t>materials. What remains</w:t>
      </w:r>
      <w:r w:rsidR="008B0AC5">
        <w:t xml:space="preserve"> behind are set on fire</w:t>
      </w:r>
      <w:r w:rsidR="001134DE">
        <w:t xml:space="preserve">.  </w:t>
      </w:r>
      <w:r w:rsidR="00A521F9">
        <w:t xml:space="preserve"> </w:t>
      </w:r>
    </w:p>
    <w:p w:rsidR="00C82B0E" w:rsidRDefault="00C82B0E" w:rsidP="005247DC"/>
    <w:p w:rsidR="00AC5A02" w:rsidRDefault="00C82B0E" w:rsidP="005E7299">
      <w:r>
        <w:rPr>
          <w:noProof/>
          <w:sz w:val="22"/>
          <w:lang w:val="en-GB" w:eastAsia="en-GB"/>
        </w:rPr>
        <mc:AlternateContent>
          <mc:Choice Requires="wpg">
            <w:drawing>
              <wp:anchor distT="0" distB="0" distL="114300" distR="114300" simplePos="0" relativeHeight="251717632" behindDoc="0" locked="0" layoutInCell="1" allowOverlap="1">
                <wp:simplePos x="0" y="0"/>
                <wp:positionH relativeFrom="column">
                  <wp:posOffset>-85725</wp:posOffset>
                </wp:positionH>
                <wp:positionV relativeFrom="paragraph">
                  <wp:posOffset>0</wp:posOffset>
                </wp:positionV>
                <wp:extent cx="5981700" cy="2838450"/>
                <wp:effectExtent l="0" t="0" r="19050" b="19050"/>
                <wp:wrapNone/>
                <wp:docPr id="42" name="Group 42"/>
                <wp:cNvGraphicFramePr/>
                <a:graphic xmlns:a="http://schemas.openxmlformats.org/drawingml/2006/main">
                  <a:graphicData uri="http://schemas.microsoft.com/office/word/2010/wordprocessingGroup">
                    <wpg:wgp>
                      <wpg:cNvGrpSpPr/>
                      <wpg:grpSpPr>
                        <a:xfrm>
                          <a:off x="0" y="0"/>
                          <a:ext cx="5981700" cy="2838450"/>
                          <a:chOff x="0" y="0"/>
                          <a:chExt cx="5981700" cy="2838450"/>
                        </a:xfrm>
                      </wpg:grpSpPr>
                      <wpg:grpSp>
                        <wpg:cNvPr id="19" name="Group 19"/>
                        <wpg:cNvGrpSpPr/>
                        <wpg:grpSpPr>
                          <a:xfrm>
                            <a:off x="0" y="0"/>
                            <a:ext cx="5981700" cy="2838450"/>
                            <a:chOff x="85725" y="133350"/>
                            <a:chExt cx="5981700" cy="2838450"/>
                          </a:xfrm>
                        </wpg:grpSpPr>
                        <wps:wsp>
                          <wps:cNvPr id="217" name="Text Box 2"/>
                          <wps:cNvSpPr txBox="1">
                            <a:spLocks noChangeArrowheads="1"/>
                          </wps:cNvSpPr>
                          <wps:spPr bwMode="auto">
                            <a:xfrm>
                              <a:off x="85725" y="666750"/>
                              <a:ext cx="1447800" cy="809625"/>
                            </a:xfrm>
                            <a:prstGeom prst="rect">
                              <a:avLst/>
                            </a:prstGeom>
                            <a:solidFill>
                              <a:srgbClr val="FFFFFF"/>
                            </a:solidFill>
                            <a:ln w="3175">
                              <a:solidFill>
                                <a:srgbClr val="000000"/>
                              </a:solidFill>
                              <a:miter lim="800000"/>
                              <a:headEnd/>
                              <a:tailEnd/>
                            </a:ln>
                          </wps:spPr>
                          <wps:txbx>
                            <w:txbxContent>
                              <w:p w:rsidR="00756B44" w:rsidRDefault="00756B44" w:rsidP="00F50982">
                                <w:pPr>
                                  <w:spacing w:before="0" w:line="240" w:lineRule="auto"/>
                                  <w:ind w:left="0" w:right="-5" w:firstLine="0"/>
                                  <w:jc w:val="left"/>
                                  <w:rPr>
                                    <w:sz w:val="16"/>
                                  </w:rPr>
                                </w:pPr>
                                <w:r w:rsidRPr="00F50982">
                                  <w:rPr>
                                    <w:sz w:val="16"/>
                                  </w:rPr>
                                  <w:t>Solid waste generation from</w:t>
                                </w:r>
                              </w:p>
                              <w:p w:rsidR="00756B44" w:rsidRDefault="00756B44" w:rsidP="00F50982">
                                <w:pPr>
                                  <w:pStyle w:val="ListParagraph"/>
                                  <w:numPr>
                                    <w:ilvl w:val="0"/>
                                    <w:numId w:val="3"/>
                                  </w:numPr>
                                  <w:spacing w:before="0" w:line="240" w:lineRule="auto"/>
                                  <w:ind w:left="142" w:right="-5" w:hanging="142"/>
                                  <w:jc w:val="left"/>
                                  <w:rPr>
                                    <w:sz w:val="16"/>
                                  </w:rPr>
                                </w:pPr>
                                <w:r>
                                  <w:rPr>
                                    <w:sz w:val="16"/>
                                  </w:rPr>
                                  <w:t>Household</w:t>
                                </w:r>
                              </w:p>
                              <w:p w:rsidR="00756B44" w:rsidRDefault="00756B44" w:rsidP="00F50982">
                                <w:pPr>
                                  <w:pStyle w:val="ListParagraph"/>
                                  <w:numPr>
                                    <w:ilvl w:val="0"/>
                                    <w:numId w:val="3"/>
                                  </w:numPr>
                                  <w:spacing w:before="0" w:line="240" w:lineRule="auto"/>
                                  <w:ind w:left="142" w:right="-5" w:hanging="142"/>
                                  <w:jc w:val="left"/>
                                  <w:rPr>
                                    <w:sz w:val="16"/>
                                  </w:rPr>
                                </w:pPr>
                                <w:r>
                                  <w:rPr>
                                    <w:sz w:val="16"/>
                                  </w:rPr>
                                  <w:t>Markets</w:t>
                                </w:r>
                              </w:p>
                              <w:p w:rsidR="00756B44" w:rsidRDefault="00756B44" w:rsidP="00F50982">
                                <w:pPr>
                                  <w:pStyle w:val="ListParagraph"/>
                                  <w:numPr>
                                    <w:ilvl w:val="0"/>
                                    <w:numId w:val="3"/>
                                  </w:numPr>
                                  <w:spacing w:before="0" w:line="240" w:lineRule="auto"/>
                                  <w:ind w:left="142" w:right="-5" w:hanging="142"/>
                                  <w:jc w:val="left"/>
                                  <w:rPr>
                                    <w:sz w:val="16"/>
                                  </w:rPr>
                                </w:pPr>
                                <w:r>
                                  <w:rPr>
                                    <w:sz w:val="16"/>
                                  </w:rPr>
                                  <w:t>Industries</w:t>
                                </w:r>
                              </w:p>
                              <w:p w:rsidR="00756B44" w:rsidRPr="00F50982" w:rsidRDefault="00756B44" w:rsidP="00F50982">
                                <w:pPr>
                                  <w:pStyle w:val="ListParagraph"/>
                                  <w:numPr>
                                    <w:ilvl w:val="0"/>
                                    <w:numId w:val="3"/>
                                  </w:numPr>
                                  <w:spacing w:line="240" w:lineRule="auto"/>
                                  <w:ind w:left="142" w:right="-5" w:hanging="142"/>
                                  <w:jc w:val="left"/>
                                  <w:rPr>
                                    <w:sz w:val="16"/>
                                  </w:rPr>
                                </w:pPr>
                                <w:r>
                                  <w:rPr>
                                    <w:sz w:val="16"/>
                                  </w:rPr>
                                  <w:t>Institutions</w:t>
                                </w:r>
                              </w:p>
                            </w:txbxContent>
                          </wps:txbx>
                          <wps:bodyPr rot="0" vert="horz" wrap="square" lIns="91440" tIns="45720" rIns="91440" bIns="45720" anchor="t" anchorCtr="0">
                            <a:noAutofit/>
                          </wps:bodyPr>
                        </wps:wsp>
                        <wps:wsp>
                          <wps:cNvPr id="4" name="Text Box 2"/>
                          <wps:cNvSpPr txBox="1">
                            <a:spLocks noChangeArrowheads="1"/>
                          </wps:cNvSpPr>
                          <wps:spPr bwMode="auto">
                            <a:xfrm>
                              <a:off x="1800225" y="419100"/>
                              <a:ext cx="1047750" cy="219075"/>
                            </a:xfrm>
                            <a:prstGeom prst="rect">
                              <a:avLst/>
                            </a:prstGeom>
                            <a:solidFill>
                              <a:srgbClr val="FFFFFF"/>
                            </a:solidFill>
                            <a:ln w="3175">
                              <a:solidFill>
                                <a:srgbClr val="000000"/>
                              </a:solidFill>
                              <a:miter lim="800000"/>
                              <a:headEnd/>
                              <a:tailEnd/>
                            </a:ln>
                          </wps:spPr>
                          <wps:txbx>
                            <w:txbxContent>
                              <w:p w:rsidR="00756B44" w:rsidRPr="00F50982" w:rsidRDefault="00756B44" w:rsidP="00F50982">
                                <w:pPr>
                                  <w:spacing w:before="0" w:line="240" w:lineRule="auto"/>
                                  <w:ind w:right="74"/>
                                  <w:rPr>
                                    <w:sz w:val="16"/>
                                    <w:szCs w:val="16"/>
                                  </w:rPr>
                                </w:pPr>
                                <w:r>
                                  <w:rPr>
                                    <w:sz w:val="16"/>
                                    <w:szCs w:val="16"/>
                                  </w:rPr>
                                  <w:t>Organic waste</w:t>
                                </w:r>
                              </w:p>
                            </w:txbxContent>
                          </wps:txbx>
                          <wps:bodyPr rot="0" vert="horz" wrap="square" lIns="91440" tIns="45720" rIns="91440" bIns="45720" anchor="t" anchorCtr="0">
                            <a:noAutofit/>
                          </wps:bodyPr>
                        </wps:wsp>
                        <wps:wsp>
                          <wps:cNvPr id="5" name="Text Box 2"/>
                          <wps:cNvSpPr txBox="1">
                            <a:spLocks noChangeArrowheads="1"/>
                          </wps:cNvSpPr>
                          <wps:spPr bwMode="auto">
                            <a:xfrm>
                              <a:off x="1857375" y="923925"/>
                              <a:ext cx="981075" cy="466725"/>
                            </a:xfrm>
                            <a:prstGeom prst="rect">
                              <a:avLst/>
                            </a:prstGeom>
                            <a:solidFill>
                              <a:srgbClr val="FFFFFF"/>
                            </a:solidFill>
                            <a:ln w="3175">
                              <a:solidFill>
                                <a:srgbClr val="000000"/>
                              </a:solidFill>
                              <a:miter lim="800000"/>
                              <a:headEnd/>
                              <a:tailEnd/>
                            </a:ln>
                          </wps:spPr>
                          <wps:txbx>
                            <w:txbxContent>
                              <w:p w:rsidR="00756B44" w:rsidRPr="00F50982" w:rsidRDefault="00756B44" w:rsidP="00882F8C">
                                <w:pPr>
                                  <w:spacing w:before="0" w:line="240" w:lineRule="auto"/>
                                  <w:ind w:right="-31"/>
                                  <w:jc w:val="center"/>
                                  <w:rPr>
                                    <w:sz w:val="16"/>
                                    <w:szCs w:val="16"/>
                                  </w:rPr>
                                </w:pPr>
                                <w:r>
                                  <w:rPr>
                                    <w:sz w:val="16"/>
                                    <w:szCs w:val="16"/>
                                  </w:rPr>
                                  <w:t>Temporary waste storage onsite (bins)</w:t>
                                </w:r>
                              </w:p>
                            </w:txbxContent>
                          </wps:txbx>
                          <wps:bodyPr rot="0" vert="horz" wrap="square" lIns="91440" tIns="45720" rIns="91440" bIns="45720" anchor="t" anchorCtr="0">
                            <a:noAutofit/>
                          </wps:bodyPr>
                        </wps:wsp>
                        <wps:wsp>
                          <wps:cNvPr id="8" name="Text Box 2"/>
                          <wps:cNvSpPr txBox="1">
                            <a:spLocks noChangeArrowheads="1"/>
                          </wps:cNvSpPr>
                          <wps:spPr bwMode="auto">
                            <a:xfrm>
                              <a:off x="3648075" y="133350"/>
                              <a:ext cx="1057275" cy="219075"/>
                            </a:xfrm>
                            <a:prstGeom prst="rect">
                              <a:avLst/>
                            </a:prstGeom>
                            <a:solidFill>
                              <a:srgbClr val="FFFFFF"/>
                            </a:solidFill>
                            <a:ln w="3175">
                              <a:solidFill>
                                <a:srgbClr val="000000"/>
                              </a:solidFill>
                              <a:miter lim="800000"/>
                              <a:headEnd/>
                              <a:tailEnd/>
                            </a:ln>
                          </wps:spPr>
                          <wps:txbx>
                            <w:txbxContent>
                              <w:p w:rsidR="00756B44" w:rsidRPr="00F50982" w:rsidRDefault="00756B44" w:rsidP="00882F8C">
                                <w:pPr>
                                  <w:spacing w:before="0" w:after="0" w:line="240" w:lineRule="auto"/>
                                  <w:ind w:right="-31"/>
                                  <w:jc w:val="center"/>
                                  <w:rPr>
                                    <w:sz w:val="16"/>
                                    <w:szCs w:val="16"/>
                                  </w:rPr>
                                </w:pPr>
                                <w:r>
                                  <w:rPr>
                                    <w:sz w:val="16"/>
                                    <w:szCs w:val="16"/>
                                  </w:rPr>
                                  <w:t>Animal feed</w:t>
                                </w:r>
                              </w:p>
                            </w:txbxContent>
                          </wps:txbx>
                          <wps:bodyPr rot="0" vert="horz" wrap="square" lIns="91440" tIns="45720" rIns="91440" bIns="45720" anchor="t" anchorCtr="0">
                            <a:noAutofit/>
                          </wps:bodyPr>
                        </wps:wsp>
                        <wps:wsp>
                          <wps:cNvPr id="9" name="Text Box 2"/>
                          <wps:cNvSpPr txBox="1">
                            <a:spLocks noChangeArrowheads="1"/>
                          </wps:cNvSpPr>
                          <wps:spPr bwMode="auto">
                            <a:xfrm>
                              <a:off x="3248025" y="923925"/>
                              <a:ext cx="981075" cy="314325"/>
                            </a:xfrm>
                            <a:prstGeom prst="rect">
                              <a:avLst/>
                            </a:prstGeom>
                            <a:solidFill>
                              <a:srgbClr val="FFFFFF"/>
                            </a:solidFill>
                            <a:ln w="3175">
                              <a:solidFill>
                                <a:srgbClr val="000000"/>
                              </a:solidFill>
                              <a:miter lim="800000"/>
                              <a:headEnd/>
                              <a:tailEnd/>
                            </a:ln>
                          </wps:spPr>
                          <wps:txbx>
                            <w:txbxContent>
                              <w:p w:rsidR="00756B44" w:rsidRPr="00F50982" w:rsidRDefault="00756B44" w:rsidP="00882F8C">
                                <w:pPr>
                                  <w:spacing w:before="0" w:line="240" w:lineRule="auto"/>
                                  <w:ind w:right="-31"/>
                                  <w:jc w:val="center"/>
                                  <w:rPr>
                                    <w:sz w:val="16"/>
                                    <w:szCs w:val="16"/>
                                  </w:rPr>
                                </w:pPr>
                                <w:r>
                                  <w:rPr>
                                    <w:sz w:val="16"/>
                                    <w:szCs w:val="16"/>
                                  </w:rPr>
                                  <w:t>Communal waste disposal points</w:t>
                                </w:r>
                              </w:p>
                            </w:txbxContent>
                          </wps:txbx>
                          <wps:bodyPr rot="0" vert="horz" wrap="square" lIns="91440" tIns="45720" rIns="91440" bIns="45720" anchor="t" anchorCtr="0">
                            <a:noAutofit/>
                          </wps:bodyPr>
                        </wps:wsp>
                        <wps:wsp>
                          <wps:cNvPr id="10" name="Text Box 2"/>
                          <wps:cNvSpPr txBox="1">
                            <a:spLocks noChangeArrowheads="1"/>
                          </wps:cNvSpPr>
                          <wps:spPr bwMode="auto">
                            <a:xfrm>
                              <a:off x="3638550" y="419100"/>
                              <a:ext cx="1057275" cy="219075"/>
                            </a:xfrm>
                            <a:prstGeom prst="rect">
                              <a:avLst/>
                            </a:prstGeom>
                            <a:solidFill>
                              <a:srgbClr val="FFFFFF"/>
                            </a:solidFill>
                            <a:ln w="3175">
                              <a:solidFill>
                                <a:srgbClr val="000000"/>
                              </a:solidFill>
                              <a:miter lim="800000"/>
                              <a:headEnd/>
                              <a:tailEnd/>
                            </a:ln>
                          </wps:spPr>
                          <wps:txbx>
                            <w:txbxContent>
                              <w:p w:rsidR="00756B44" w:rsidRPr="00F50982" w:rsidRDefault="00756B44" w:rsidP="00882F8C">
                                <w:pPr>
                                  <w:spacing w:before="0" w:after="0" w:line="240" w:lineRule="auto"/>
                                  <w:ind w:right="-31"/>
                                  <w:jc w:val="center"/>
                                  <w:rPr>
                                    <w:sz w:val="16"/>
                                    <w:szCs w:val="16"/>
                                  </w:rPr>
                                </w:pPr>
                                <w:r>
                                  <w:rPr>
                                    <w:sz w:val="16"/>
                                    <w:szCs w:val="16"/>
                                  </w:rPr>
                                  <w:t>Composting</w:t>
                                </w:r>
                              </w:p>
                            </w:txbxContent>
                          </wps:txbx>
                          <wps:bodyPr rot="0" vert="horz" wrap="square" lIns="91440" tIns="45720" rIns="91440" bIns="45720" anchor="t" anchorCtr="0">
                            <a:noAutofit/>
                          </wps:bodyPr>
                        </wps:wsp>
                        <wps:wsp>
                          <wps:cNvPr id="11" name="Text Box 2"/>
                          <wps:cNvSpPr txBox="1">
                            <a:spLocks noChangeArrowheads="1"/>
                          </wps:cNvSpPr>
                          <wps:spPr bwMode="auto">
                            <a:xfrm>
                              <a:off x="5010150" y="457200"/>
                              <a:ext cx="1057275" cy="323850"/>
                            </a:xfrm>
                            <a:prstGeom prst="rect">
                              <a:avLst/>
                            </a:prstGeom>
                            <a:solidFill>
                              <a:srgbClr val="FFFFFF"/>
                            </a:solidFill>
                            <a:ln w="3175">
                              <a:solidFill>
                                <a:srgbClr val="000000"/>
                              </a:solidFill>
                              <a:miter lim="800000"/>
                              <a:headEnd/>
                              <a:tailEnd/>
                            </a:ln>
                          </wps:spPr>
                          <wps:txbx>
                            <w:txbxContent>
                              <w:p w:rsidR="00756B44" w:rsidRPr="00F50982" w:rsidRDefault="00756B44" w:rsidP="00882F8C">
                                <w:pPr>
                                  <w:spacing w:before="0" w:after="0" w:line="240" w:lineRule="auto"/>
                                  <w:ind w:left="113" w:right="-31" w:firstLine="0"/>
                                  <w:rPr>
                                    <w:sz w:val="16"/>
                                    <w:szCs w:val="16"/>
                                  </w:rPr>
                                </w:pPr>
                                <w:r>
                                  <w:rPr>
                                    <w:sz w:val="16"/>
                                    <w:szCs w:val="16"/>
                                  </w:rPr>
                                  <w:t>Compost sold &amp; used for agriculture</w:t>
                                </w:r>
                              </w:p>
                            </w:txbxContent>
                          </wps:txbx>
                          <wps:bodyPr rot="0" vert="horz" wrap="square" lIns="91440" tIns="45720" rIns="91440" bIns="45720" anchor="t" anchorCtr="0">
                            <a:noAutofit/>
                          </wps:bodyPr>
                        </wps:wsp>
                        <wps:wsp>
                          <wps:cNvPr id="12" name="Text Box 2"/>
                          <wps:cNvSpPr txBox="1">
                            <a:spLocks noChangeArrowheads="1"/>
                          </wps:cNvSpPr>
                          <wps:spPr bwMode="auto">
                            <a:xfrm>
                              <a:off x="4762500" y="923925"/>
                              <a:ext cx="1304925" cy="466725"/>
                            </a:xfrm>
                            <a:prstGeom prst="rect">
                              <a:avLst/>
                            </a:prstGeom>
                            <a:solidFill>
                              <a:srgbClr val="FFFFFF"/>
                            </a:solidFill>
                            <a:ln w="3175">
                              <a:solidFill>
                                <a:srgbClr val="000000"/>
                              </a:solidFill>
                              <a:miter lim="800000"/>
                              <a:headEnd/>
                              <a:tailEnd/>
                            </a:ln>
                          </wps:spPr>
                          <wps:txbx>
                            <w:txbxContent>
                              <w:p w:rsidR="00756B44" w:rsidRDefault="00756B44" w:rsidP="00882F8C">
                                <w:pPr>
                                  <w:spacing w:before="0" w:after="0" w:line="240" w:lineRule="auto"/>
                                  <w:ind w:right="-31"/>
                                  <w:jc w:val="center"/>
                                  <w:rPr>
                                    <w:sz w:val="16"/>
                                    <w:szCs w:val="16"/>
                                  </w:rPr>
                                </w:pPr>
                              </w:p>
                              <w:p w:rsidR="00756B44" w:rsidRPr="00F50982" w:rsidRDefault="00756B44" w:rsidP="00882F8C">
                                <w:pPr>
                                  <w:spacing w:before="0" w:after="0" w:line="240" w:lineRule="auto"/>
                                  <w:ind w:right="-31"/>
                                  <w:jc w:val="center"/>
                                  <w:rPr>
                                    <w:sz w:val="16"/>
                                    <w:szCs w:val="16"/>
                                  </w:rPr>
                                </w:pPr>
                                <w:r>
                                  <w:rPr>
                                    <w:sz w:val="16"/>
                                    <w:szCs w:val="16"/>
                                  </w:rPr>
                                  <w:t>Collection by city dept. of environment</w:t>
                                </w:r>
                              </w:p>
                            </w:txbxContent>
                          </wps:txbx>
                          <wps:bodyPr rot="0" vert="horz" wrap="square" lIns="91440" tIns="45720" rIns="91440" bIns="45720" anchor="t" anchorCtr="0">
                            <a:noAutofit/>
                          </wps:bodyPr>
                        </wps:wsp>
                        <wps:wsp>
                          <wps:cNvPr id="13" name="Text Box 2"/>
                          <wps:cNvSpPr txBox="1">
                            <a:spLocks noChangeArrowheads="1"/>
                          </wps:cNvSpPr>
                          <wps:spPr bwMode="auto">
                            <a:xfrm>
                              <a:off x="4819650" y="1543050"/>
                              <a:ext cx="990600" cy="314325"/>
                            </a:xfrm>
                            <a:prstGeom prst="rect">
                              <a:avLst/>
                            </a:prstGeom>
                            <a:solidFill>
                              <a:srgbClr val="FFFFFF"/>
                            </a:solidFill>
                            <a:ln w="3175">
                              <a:solidFill>
                                <a:srgbClr val="000000"/>
                              </a:solidFill>
                              <a:miter lim="800000"/>
                              <a:headEnd/>
                              <a:tailEnd/>
                            </a:ln>
                          </wps:spPr>
                          <wps:txbx>
                            <w:txbxContent>
                              <w:p w:rsidR="00756B44" w:rsidRPr="00882F8C" w:rsidRDefault="00756B44" w:rsidP="00882F8C">
                                <w:pPr>
                                  <w:spacing w:before="0" w:after="0" w:line="240" w:lineRule="auto"/>
                                  <w:ind w:right="-31"/>
                                  <w:jc w:val="center"/>
                                  <w:rPr>
                                    <w:sz w:val="16"/>
                                    <w:szCs w:val="16"/>
                                  </w:rPr>
                                </w:pPr>
                                <w:r w:rsidRPr="00882F8C">
                                  <w:rPr>
                                    <w:sz w:val="16"/>
                                    <w:szCs w:val="16"/>
                                  </w:rPr>
                                  <w:t>Disposal at landfill</w:t>
                                </w:r>
                              </w:p>
                            </w:txbxContent>
                          </wps:txbx>
                          <wps:bodyPr rot="0" vert="horz" wrap="square" lIns="91440" tIns="45720" rIns="91440" bIns="45720" anchor="t" anchorCtr="0">
                            <a:noAutofit/>
                          </wps:bodyPr>
                        </wps:wsp>
                        <wps:wsp>
                          <wps:cNvPr id="14" name="Text Box 2"/>
                          <wps:cNvSpPr txBox="1">
                            <a:spLocks noChangeArrowheads="1"/>
                          </wps:cNvSpPr>
                          <wps:spPr bwMode="auto">
                            <a:xfrm>
                              <a:off x="3248025" y="2000250"/>
                              <a:ext cx="1181100" cy="295275"/>
                            </a:xfrm>
                            <a:prstGeom prst="rect">
                              <a:avLst/>
                            </a:prstGeom>
                            <a:solidFill>
                              <a:srgbClr val="FFFFFF"/>
                            </a:solidFill>
                            <a:ln w="3175">
                              <a:solidFill>
                                <a:srgbClr val="000000"/>
                              </a:solidFill>
                              <a:miter lim="800000"/>
                              <a:headEnd/>
                              <a:tailEnd/>
                            </a:ln>
                          </wps:spPr>
                          <wps:txbx>
                            <w:txbxContent>
                              <w:p w:rsidR="00756B44" w:rsidRPr="00F50982" w:rsidRDefault="00756B44" w:rsidP="00882F8C">
                                <w:pPr>
                                  <w:spacing w:after="0" w:line="240" w:lineRule="auto"/>
                                  <w:ind w:right="-31"/>
                                  <w:jc w:val="center"/>
                                  <w:rPr>
                                    <w:sz w:val="16"/>
                                    <w:szCs w:val="16"/>
                                  </w:rPr>
                                </w:pPr>
                                <w:r>
                                  <w:rPr>
                                    <w:sz w:val="16"/>
                                    <w:szCs w:val="16"/>
                                  </w:rPr>
                                  <w:t>Informal waste pickers</w:t>
                                </w:r>
                              </w:p>
                            </w:txbxContent>
                          </wps:txbx>
                          <wps:bodyPr rot="0" vert="horz" wrap="square" lIns="91440" tIns="45720" rIns="91440" bIns="45720" anchor="t" anchorCtr="0">
                            <a:noAutofit/>
                          </wps:bodyPr>
                        </wps:wsp>
                        <wps:wsp>
                          <wps:cNvPr id="15" name="Text Box 2"/>
                          <wps:cNvSpPr txBox="1">
                            <a:spLocks noChangeArrowheads="1"/>
                          </wps:cNvSpPr>
                          <wps:spPr bwMode="auto">
                            <a:xfrm>
                              <a:off x="4895850" y="2647950"/>
                              <a:ext cx="981075" cy="266700"/>
                            </a:xfrm>
                            <a:prstGeom prst="rect">
                              <a:avLst/>
                            </a:prstGeom>
                            <a:solidFill>
                              <a:srgbClr val="FFFFFF"/>
                            </a:solidFill>
                            <a:ln w="3175">
                              <a:solidFill>
                                <a:srgbClr val="000000"/>
                              </a:solidFill>
                              <a:miter lim="800000"/>
                              <a:headEnd/>
                              <a:tailEnd/>
                            </a:ln>
                          </wps:spPr>
                          <wps:txbx>
                            <w:txbxContent>
                              <w:p w:rsidR="00756B44" w:rsidRPr="00F50982" w:rsidRDefault="00756B44" w:rsidP="00D9619B">
                                <w:pPr>
                                  <w:spacing w:before="0" w:after="0" w:line="240" w:lineRule="auto"/>
                                  <w:ind w:right="-31"/>
                                  <w:jc w:val="center"/>
                                  <w:rPr>
                                    <w:sz w:val="16"/>
                                    <w:szCs w:val="16"/>
                                  </w:rPr>
                                </w:pPr>
                                <w:r>
                                  <w:rPr>
                                    <w:sz w:val="16"/>
                                    <w:szCs w:val="16"/>
                                  </w:rPr>
                                  <w:t>Open burning</w:t>
                                </w:r>
                              </w:p>
                            </w:txbxContent>
                          </wps:txbx>
                          <wps:bodyPr rot="0" vert="horz" wrap="square" lIns="91440" tIns="45720" rIns="91440" bIns="45720" anchor="t" anchorCtr="0">
                            <a:noAutofit/>
                          </wps:bodyPr>
                        </wps:wsp>
                        <wps:wsp>
                          <wps:cNvPr id="16" name="Text Box 2"/>
                          <wps:cNvSpPr txBox="1">
                            <a:spLocks noChangeArrowheads="1"/>
                          </wps:cNvSpPr>
                          <wps:spPr bwMode="auto">
                            <a:xfrm>
                              <a:off x="3305175" y="2647950"/>
                              <a:ext cx="1000125" cy="323850"/>
                            </a:xfrm>
                            <a:prstGeom prst="rect">
                              <a:avLst/>
                            </a:prstGeom>
                            <a:solidFill>
                              <a:srgbClr val="FFFFFF"/>
                            </a:solidFill>
                            <a:ln w="3175">
                              <a:solidFill>
                                <a:srgbClr val="000000"/>
                              </a:solidFill>
                              <a:miter lim="800000"/>
                              <a:headEnd/>
                              <a:tailEnd/>
                            </a:ln>
                          </wps:spPr>
                          <wps:txbx>
                            <w:txbxContent>
                              <w:p w:rsidR="00756B44" w:rsidRPr="00F50982" w:rsidRDefault="00756B44" w:rsidP="00D9619B">
                                <w:pPr>
                                  <w:spacing w:before="0" w:after="0" w:line="240" w:lineRule="auto"/>
                                  <w:ind w:right="-31"/>
                                  <w:jc w:val="center"/>
                                  <w:rPr>
                                    <w:sz w:val="16"/>
                                    <w:szCs w:val="16"/>
                                  </w:rPr>
                                </w:pPr>
                                <w:r>
                                  <w:rPr>
                                    <w:sz w:val="16"/>
                                    <w:szCs w:val="16"/>
                                  </w:rPr>
                                  <w:t>Recycling industries</w:t>
                                </w:r>
                              </w:p>
                            </w:txbxContent>
                          </wps:txbx>
                          <wps:bodyPr rot="0" vert="horz" wrap="square" lIns="91440" tIns="45720" rIns="91440" bIns="45720" anchor="t" anchorCtr="0">
                            <a:noAutofit/>
                          </wps:bodyPr>
                        </wps:wsp>
                        <wps:wsp>
                          <wps:cNvPr id="17" name="Text Box 2"/>
                          <wps:cNvSpPr txBox="1">
                            <a:spLocks noChangeArrowheads="1"/>
                          </wps:cNvSpPr>
                          <wps:spPr bwMode="auto">
                            <a:xfrm>
                              <a:off x="152400" y="2038350"/>
                              <a:ext cx="2085975" cy="704850"/>
                            </a:xfrm>
                            <a:prstGeom prst="rect">
                              <a:avLst/>
                            </a:prstGeom>
                            <a:solidFill>
                              <a:srgbClr val="FFFFFF"/>
                            </a:solidFill>
                            <a:ln w="3175">
                              <a:solidFill>
                                <a:srgbClr val="000000"/>
                              </a:solidFill>
                              <a:miter lim="800000"/>
                              <a:headEnd/>
                              <a:tailEnd/>
                            </a:ln>
                          </wps:spPr>
                          <wps:txbx>
                            <w:txbxContent>
                              <w:p w:rsidR="00756B44" w:rsidRDefault="00756B44" w:rsidP="00D9619B">
                                <w:pPr>
                                  <w:spacing w:before="0" w:after="0" w:line="240" w:lineRule="auto"/>
                                  <w:ind w:right="-31"/>
                                  <w:jc w:val="center"/>
                                  <w:rPr>
                                    <w:sz w:val="16"/>
                                    <w:szCs w:val="16"/>
                                  </w:rPr>
                                </w:pPr>
                                <w:r>
                                  <w:rPr>
                                    <w:sz w:val="16"/>
                                    <w:szCs w:val="16"/>
                                  </w:rPr>
                                  <w:t>Informal disposal (of uncollected waste)</w:t>
                                </w:r>
                              </w:p>
                              <w:p w:rsidR="00756B44" w:rsidRPr="00D9619B" w:rsidRDefault="00756B44" w:rsidP="00D9619B">
                                <w:pPr>
                                  <w:pStyle w:val="ListParagraph"/>
                                  <w:numPr>
                                    <w:ilvl w:val="0"/>
                                    <w:numId w:val="4"/>
                                  </w:numPr>
                                  <w:spacing w:before="0" w:after="0" w:line="240" w:lineRule="auto"/>
                                  <w:ind w:right="-31"/>
                                  <w:jc w:val="left"/>
                                  <w:rPr>
                                    <w:sz w:val="16"/>
                                    <w:szCs w:val="16"/>
                                  </w:rPr>
                                </w:pPr>
                                <w:r w:rsidRPr="00D9619B">
                                  <w:rPr>
                                    <w:sz w:val="16"/>
                                    <w:szCs w:val="16"/>
                                  </w:rPr>
                                  <w:t>Open burning</w:t>
                                </w:r>
                              </w:p>
                              <w:p w:rsidR="00756B44" w:rsidRPr="00D9619B" w:rsidRDefault="00756B44" w:rsidP="00D9619B">
                                <w:pPr>
                                  <w:pStyle w:val="ListParagraph"/>
                                  <w:numPr>
                                    <w:ilvl w:val="0"/>
                                    <w:numId w:val="4"/>
                                  </w:numPr>
                                  <w:spacing w:before="0" w:after="0" w:line="240" w:lineRule="auto"/>
                                  <w:ind w:right="-31"/>
                                  <w:jc w:val="left"/>
                                  <w:rPr>
                                    <w:sz w:val="16"/>
                                    <w:szCs w:val="16"/>
                                  </w:rPr>
                                </w:pPr>
                                <w:r w:rsidRPr="00D9619B">
                                  <w:rPr>
                                    <w:sz w:val="16"/>
                                    <w:szCs w:val="16"/>
                                  </w:rPr>
                                  <w:t>Burying</w:t>
                                </w:r>
                              </w:p>
                              <w:p w:rsidR="00756B44" w:rsidRPr="00D9619B" w:rsidRDefault="00756B44" w:rsidP="00D9619B">
                                <w:pPr>
                                  <w:pStyle w:val="ListParagraph"/>
                                  <w:numPr>
                                    <w:ilvl w:val="0"/>
                                    <w:numId w:val="4"/>
                                  </w:numPr>
                                  <w:spacing w:before="0" w:after="0" w:line="240" w:lineRule="auto"/>
                                  <w:ind w:right="-31"/>
                                  <w:jc w:val="left"/>
                                  <w:rPr>
                                    <w:sz w:val="16"/>
                                    <w:szCs w:val="16"/>
                                  </w:rPr>
                                </w:pPr>
                                <w:r w:rsidRPr="00D9619B">
                                  <w:rPr>
                                    <w:sz w:val="16"/>
                                    <w:szCs w:val="16"/>
                                  </w:rPr>
                                  <w:t>Illegal dumping</w:t>
                                </w:r>
                              </w:p>
                              <w:p w:rsidR="00756B44" w:rsidRPr="00F50982" w:rsidRDefault="00756B44" w:rsidP="00D9619B">
                                <w:pPr>
                                  <w:spacing w:before="0" w:after="0" w:line="240" w:lineRule="auto"/>
                                  <w:ind w:right="-31"/>
                                  <w:jc w:val="center"/>
                                  <w:rPr>
                                    <w:sz w:val="16"/>
                                    <w:szCs w:val="16"/>
                                  </w:rPr>
                                </w:pPr>
                              </w:p>
                            </w:txbxContent>
                          </wps:txbx>
                          <wps:bodyPr rot="0" vert="horz" wrap="square" lIns="91440" tIns="45720" rIns="91440" bIns="45720" anchor="t" anchorCtr="0">
                            <a:noAutofit/>
                          </wps:bodyPr>
                        </wps:wsp>
                        <wps:wsp>
                          <wps:cNvPr id="18" name="Text Box 2"/>
                          <wps:cNvSpPr txBox="1">
                            <a:spLocks noChangeArrowheads="1"/>
                          </wps:cNvSpPr>
                          <wps:spPr bwMode="auto">
                            <a:xfrm>
                              <a:off x="1724025" y="1600200"/>
                              <a:ext cx="1343025" cy="352425"/>
                            </a:xfrm>
                            <a:prstGeom prst="rect">
                              <a:avLst/>
                            </a:prstGeom>
                            <a:solidFill>
                              <a:srgbClr val="FFFFFF"/>
                            </a:solidFill>
                            <a:ln w="3175">
                              <a:solidFill>
                                <a:srgbClr val="000000"/>
                              </a:solidFill>
                              <a:miter lim="800000"/>
                              <a:headEnd/>
                              <a:tailEnd/>
                            </a:ln>
                          </wps:spPr>
                          <wps:txbx>
                            <w:txbxContent>
                              <w:p w:rsidR="00756B44" w:rsidRPr="00F50982" w:rsidRDefault="00756B44" w:rsidP="00D9619B">
                                <w:pPr>
                                  <w:spacing w:before="0" w:after="0" w:line="240" w:lineRule="auto"/>
                                  <w:ind w:right="-31"/>
                                  <w:jc w:val="center"/>
                                  <w:rPr>
                                    <w:sz w:val="16"/>
                                    <w:szCs w:val="16"/>
                                  </w:rPr>
                                </w:pPr>
                                <w:r>
                                  <w:rPr>
                                    <w:sz w:val="16"/>
                                    <w:szCs w:val="16"/>
                                  </w:rPr>
                                  <w:t>Collection by private sector/NGOs/CBOs</w:t>
                                </w:r>
                              </w:p>
                            </w:txbxContent>
                          </wps:txbx>
                          <wps:bodyPr rot="0" vert="horz" wrap="square" lIns="91440" tIns="45720" rIns="91440" bIns="45720" anchor="t" anchorCtr="0">
                            <a:noAutofit/>
                          </wps:bodyPr>
                        </wps:wsp>
                      </wpg:grpSp>
                      <wps:wsp>
                        <wps:cNvPr id="23" name="Straight Arrow Connector 23"/>
                        <wps:cNvCnPr/>
                        <wps:spPr>
                          <a:xfrm>
                            <a:off x="742950" y="1343025"/>
                            <a:ext cx="2051" cy="567771"/>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438275" y="990600"/>
                            <a:ext cx="335280" cy="339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2762250" y="942975"/>
                            <a:ext cx="405689" cy="339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4610100" y="447675"/>
                            <a:ext cx="335280" cy="339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2247900" y="495300"/>
                            <a:ext cx="3169" cy="29158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771775" y="381000"/>
                            <a:ext cx="789940" cy="3175"/>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0" name="Elbow Connector 30"/>
                        <wps:cNvCnPr/>
                        <wps:spPr>
                          <a:xfrm flipV="1">
                            <a:off x="2247900" y="104775"/>
                            <a:ext cx="1311910" cy="180975"/>
                          </a:xfrm>
                          <a:prstGeom prst="bentConnector3">
                            <a:avLst>
                              <a:gd name="adj1" fmla="val 629"/>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1" name="Elbow Connector 31"/>
                        <wps:cNvCnPr/>
                        <wps:spPr>
                          <a:xfrm flipH="1">
                            <a:off x="2838450" y="1019175"/>
                            <a:ext cx="328930" cy="443722"/>
                          </a:xfrm>
                          <a:prstGeom prst="bentConnector3">
                            <a:avLst>
                              <a:gd name="adj1" fmla="val 101163"/>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3" name="Elbow Connector 33"/>
                        <wps:cNvCnPr/>
                        <wps:spPr>
                          <a:xfrm flipH="1" flipV="1">
                            <a:off x="2752725" y="466725"/>
                            <a:ext cx="709930" cy="306803"/>
                          </a:xfrm>
                          <a:prstGeom prst="bentConnector3">
                            <a:avLst>
                              <a:gd name="adj1" fmla="val -443"/>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4143375" y="942975"/>
                            <a:ext cx="539972" cy="339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a:off x="5200650" y="1257300"/>
                            <a:ext cx="2381" cy="17175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5153025" y="1733550"/>
                            <a:ext cx="2619" cy="767006"/>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7" name="Elbow Connector 37"/>
                        <wps:cNvCnPr/>
                        <wps:spPr>
                          <a:xfrm flipH="1">
                            <a:off x="4343400" y="1724025"/>
                            <a:ext cx="695325" cy="285750"/>
                          </a:xfrm>
                          <a:prstGeom prst="bentConnector3">
                            <a:avLst>
                              <a:gd name="adj1" fmla="val 685"/>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H="1">
                            <a:off x="3619500" y="1104900"/>
                            <a:ext cx="1934" cy="76200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2981325" y="1581150"/>
                            <a:ext cx="1752600" cy="117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41" name="Elbow Connector 41"/>
                        <wps:cNvCnPr/>
                        <wps:spPr>
                          <a:xfrm>
                            <a:off x="2562225" y="1819275"/>
                            <a:ext cx="657225" cy="847725"/>
                          </a:xfrm>
                          <a:prstGeom prst="bentConnector3">
                            <a:avLst>
                              <a:gd name="adj1" fmla="val -725"/>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2" o:spid="_x0000_s1026" style="position:absolute;left:0;text-align:left;margin-left:-6.75pt;margin-top:0;width:471pt;height:223.5pt;z-index:251717632" coordsize="59817,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">
                <v:group id="Group 19" o:spid="_x0000_s1027" style="position:absolute;width:59817;height:28384" coordorigin="857,1333" coordsize="59817,28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202" coordsize="21600,21600" o:spt="202" path="m,l,21600r21600,l21600,xe">
                    <v:stroke joinstyle="miter"/>
                    <v:path gradientshapeok="t" o:connecttype="rect"/>
                  </v:shapetype>
                  <v:shape id="Text Box 2" o:spid="_x0000_s1028" type="#_x0000_t202" style="position:absolute;left:857;top:6667;width:14478;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OqMMA&#10;AADcAAAADwAAAGRycy9kb3ducmV2LnhtbESPwWrDMBBE74X+g9hCLqWW40NTXCvGFFp6SSBxPmCx&#10;traJd2UsNXb/PgoEehxm5g1TlAsP6kKT750YWCcpKJLG2V5aA6f68+UNlA8oFgcnZOCPPJTbx4cC&#10;c+tmOdDlGFoVIeJzNNCFMOZa+6YjRp+4kSR6P25iDFFOrbYTzhHOg87S9FUz9hIXOhzpo6PmfPxl&#10;AzsUXJgP1bMLvOc5O39t6tSY1dNSvYMKtIT/8L39bQ1k6w3czsQjo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OqMMAAADcAAAADwAAAAAAAAAAAAAAAACYAgAAZHJzL2Rv&#10;d25yZXYueG1sUEsFBgAAAAAEAAQA9QAAAIgDAAAAAA==&#10;" strokeweight=".25pt">
                    <v:textbox>
                      <w:txbxContent>
                        <w:p w:rsidR="00756B44" w:rsidRDefault="00756B44" w:rsidP="00F50982">
                          <w:pPr>
                            <w:spacing w:before="0" w:line="240" w:lineRule="auto"/>
                            <w:ind w:left="0" w:right="-5" w:firstLine="0"/>
                            <w:jc w:val="left"/>
                            <w:rPr>
                              <w:sz w:val="16"/>
                            </w:rPr>
                          </w:pPr>
                          <w:r w:rsidRPr="00F50982">
                            <w:rPr>
                              <w:sz w:val="16"/>
                            </w:rPr>
                            <w:t>Solid waste generation from</w:t>
                          </w:r>
                        </w:p>
                        <w:p w:rsidR="00756B44" w:rsidRDefault="00756B44" w:rsidP="00F50982">
                          <w:pPr>
                            <w:pStyle w:val="ListParagraph"/>
                            <w:numPr>
                              <w:ilvl w:val="0"/>
                              <w:numId w:val="3"/>
                            </w:numPr>
                            <w:spacing w:before="0" w:line="240" w:lineRule="auto"/>
                            <w:ind w:left="142" w:right="-5" w:hanging="142"/>
                            <w:jc w:val="left"/>
                            <w:rPr>
                              <w:sz w:val="16"/>
                            </w:rPr>
                          </w:pPr>
                          <w:r>
                            <w:rPr>
                              <w:sz w:val="16"/>
                            </w:rPr>
                            <w:t>Household</w:t>
                          </w:r>
                        </w:p>
                        <w:p w:rsidR="00756B44" w:rsidRDefault="00756B44" w:rsidP="00F50982">
                          <w:pPr>
                            <w:pStyle w:val="ListParagraph"/>
                            <w:numPr>
                              <w:ilvl w:val="0"/>
                              <w:numId w:val="3"/>
                            </w:numPr>
                            <w:spacing w:before="0" w:line="240" w:lineRule="auto"/>
                            <w:ind w:left="142" w:right="-5" w:hanging="142"/>
                            <w:jc w:val="left"/>
                            <w:rPr>
                              <w:sz w:val="16"/>
                            </w:rPr>
                          </w:pPr>
                          <w:r>
                            <w:rPr>
                              <w:sz w:val="16"/>
                            </w:rPr>
                            <w:t>Markets</w:t>
                          </w:r>
                        </w:p>
                        <w:p w:rsidR="00756B44" w:rsidRDefault="00756B44" w:rsidP="00F50982">
                          <w:pPr>
                            <w:pStyle w:val="ListParagraph"/>
                            <w:numPr>
                              <w:ilvl w:val="0"/>
                              <w:numId w:val="3"/>
                            </w:numPr>
                            <w:spacing w:before="0" w:line="240" w:lineRule="auto"/>
                            <w:ind w:left="142" w:right="-5" w:hanging="142"/>
                            <w:jc w:val="left"/>
                            <w:rPr>
                              <w:sz w:val="16"/>
                            </w:rPr>
                          </w:pPr>
                          <w:r>
                            <w:rPr>
                              <w:sz w:val="16"/>
                            </w:rPr>
                            <w:t>Industries</w:t>
                          </w:r>
                        </w:p>
                        <w:p w:rsidR="00756B44" w:rsidRPr="00F50982" w:rsidRDefault="00756B44" w:rsidP="00F50982">
                          <w:pPr>
                            <w:pStyle w:val="ListParagraph"/>
                            <w:numPr>
                              <w:ilvl w:val="0"/>
                              <w:numId w:val="3"/>
                            </w:numPr>
                            <w:spacing w:line="240" w:lineRule="auto"/>
                            <w:ind w:left="142" w:right="-5" w:hanging="142"/>
                            <w:jc w:val="left"/>
                            <w:rPr>
                              <w:sz w:val="16"/>
                            </w:rPr>
                          </w:pPr>
                          <w:r>
                            <w:rPr>
                              <w:sz w:val="16"/>
                            </w:rPr>
                            <w:t>Institutions</w:t>
                          </w:r>
                        </w:p>
                      </w:txbxContent>
                    </v:textbox>
                  </v:shape>
                  <v:shape id="Text Box 2" o:spid="_x0000_s1029" type="#_x0000_t202" style="position:absolute;left:18002;top:4191;width:10477;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4qasAA&#10;AADaAAAADwAAAGRycy9kb3ducmV2LnhtbESPwYrCQBBE7wv+w9CCl2WdrIgu0VFkQdmLgtEPaDJt&#10;Ekz3hMxo4t87C4LHoqpeUct1z7W6U+srJwa+xwkoktzZSgoD59P26weUDygWaydk4EEe1qvBxxJT&#10;6zo50j0LhYoQ8SkaKENoUq19XhKjH7uGJHoX1zKGKNtC2xa7COdaT5JkphkriQslNvRbUn7Nbmxg&#10;j4I983Hz6QIfuJtcd/NTYsxo2G8WoAL14R1+tf+sgSn8X4k3QK+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4qasAAAADaAAAADwAAAAAAAAAAAAAAAACYAgAAZHJzL2Rvd25y&#10;ZXYueG1sUEsFBgAAAAAEAAQA9QAAAIUDAAAAAA==&#10;" strokeweight=".25pt">
                    <v:textbox>
                      <w:txbxContent>
                        <w:p w:rsidR="00756B44" w:rsidRPr="00F50982" w:rsidRDefault="00756B44" w:rsidP="00F50982">
                          <w:pPr>
                            <w:spacing w:before="0" w:line="240" w:lineRule="auto"/>
                            <w:ind w:right="74"/>
                            <w:rPr>
                              <w:sz w:val="16"/>
                              <w:szCs w:val="16"/>
                            </w:rPr>
                          </w:pPr>
                          <w:r>
                            <w:rPr>
                              <w:sz w:val="16"/>
                              <w:szCs w:val="16"/>
                            </w:rPr>
                            <w:t>Organic waste</w:t>
                          </w:r>
                        </w:p>
                      </w:txbxContent>
                    </v:textbox>
                  </v:shape>
                  <v:shape id="Text Box 2" o:spid="_x0000_s1030" type="#_x0000_t202" style="position:absolute;left:18573;top:9239;width:981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KP8cAA&#10;AADaAAAADwAAAGRycy9kb3ducmV2LnhtbESPwYrCQBBE7wv+w9CCl2WdrKAu0VFkQdmLgtEPaDJt&#10;Ekz3hMxo4t87C4LHoqpeUct1z7W6U+srJwa+xwkoktzZSgoD59P26weUDygWaydk4EEe1qvBxxJT&#10;6zo50j0LhYoQ8SkaKENoUq19XhKjH7uGJHoX1zKGKNtC2xa7COdaT5JkphkriQslNvRbUn7Nbmxg&#10;j4I983Hz6QIfuJtcd/NTYsxo2G8WoAL14R1+tf+sgSn8X4k3QK+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RKP8cAAAADaAAAADwAAAAAAAAAAAAAAAACYAgAAZHJzL2Rvd25y&#10;ZXYueG1sUEsFBgAAAAAEAAQA9QAAAIUDAAAAAA==&#10;" strokeweight=".25pt">
                    <v:textbox>
                      <w:txbxContent>
                        <w:p w:rsidR="00756B44" w:rsidRPr="00F50982" w:rsidRDefault="00756B44" w:rsidP="00882F8C">
                          <w:pPr>
                            <w:spacing w:before="0" w:line="240" w:lineRule="auto"/>
                            <w:ind w:right="-31"/>
                            <w:jc w:val="center"/>
                            <w:rPr>
                              <w:sz w:val="16"/>
                              <w:szCs w:val="16"/>
                            </w:rPr>
                          </w:pPr>
                          <w:r>
                            <w:rPr>
                              <w:sz w:val="16"/>
                              <w:szCs w:val="16"/>
                            </w:rPr>
                            <w:t>Temporary waste storage onsite (bins)</w:t>
                          </w:r>
                        </w:p>
                      </w:txbxContent>
                    </v:textbox>
                  </v:shape>
                  <v:shape id="Text Box 2" o:spid="_x0000_s1031" type="#_x0000_t202" style="position:absolute;left:36480;top:1333;width:1057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Mgb7wA&#10;AADaAAAADwAAAGRycy9kb3ducmV2LnhtbERPzYrCMBC+C75DGGEvoqkedKmmIoLiZQV1H2Boxra0&#10;MylNtPXtN4cFjx/f/3Y3cKNe1PnKiYHFPAFFkjtbSWHg936cfYPyAcVi44QMvMnDLhuPtpha18uV&#10;XrdQqBgiPkUDZQhtqrXPS2L0c9eSRO7hOsYQYVdo22Efw7nRyyRZacZKYkOJLR1Kyuvbkw38oODA&#10;fN1PXeAL98v6tL4nxnxNhv0GVKAhfMT/7rM1ELfGK/EG6Ow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EyBvvAAAANoAAAAPAAAAAAAAAAAAAAAAAJgCAABkcnMvZG93bnJldi54&#10;bWxQSwUGAAAAAAQABAD1AAAAgQMAAAAA&#10;" strokeweight=".25pt">
                    <v:textbox>
                      <w:txbxContent>
                        <w:p w:rsidR="00756B44" w:rsidRPr="00F50982" w:rsidRDefault="00756B44" w:rsidP="00882F8C">
                          <w:pPr>
                            <w:spacing w:before="0" w:after="0" w:line="240" w:lineRule="auto"/>
                            <w:ind w:right="-31"/>
                            <w:jc w:val="center"/>
                            <w:rPr>
                              <w:sz w:val="16"/>
                              <w:szCs w:val="16"/>
                            </w:rPr>
                          </w:pPr>
                          <w:r>
                            <w:rPr>
                              <w:sz w:val="16"/>
                              <w:szCs w:val="16"/>
                            </w:rPr>
                            <w:t>Animal feed</w:t>
                          </w:r>
                        </w:p>
                      </w:txbxContent>
                    </v:textbox>
                  </v:shape>
                  <v:shape id="Text Box 2" o:spid="_x0000_s1032" type="#_x0000_t202" style="position:absolute;left:32480;top:9239;width:981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9MAA&#10;AADaAAAADwAAAGRycy9kb3ducmV2LnhtbESPwYrCQBBE7wv+w9CCl2WdrAd1o6PIgrIXBaMf0GTa&#10;JJjuCZnRxL93FgSPRVW9opbrnmt1p9ZXTgx8jxNQJLmzlRQGzqft1xyUDygWaydk4EEe1qvBxxJT&#10;6zo50j0LhYoQ8SkaKENoUq19XhKjH7uGJHoX1zKGKNtC2xa7COdaT5JkqhkriQslNvRbUn7Nbmxg&#10;j4I983Hz6QIfuJtcd7NTYsxo2G8WoAL14R1+tf+sgR/4vxJv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F9MAAAADaAAAADwAAAAAAAAAAAAAAAACYAgAAZHJzL2Rvd25y&#10;ZXYueG1sUEsFBgAAAAAEAAQA9QAAAIUDAAAAAA==&#10;" strokeweight=".25pt">
                    <v:textbox>
                      <w:txbxContent>
                        <w:p w:rsidR="00756B44" w:rsidRPr="00F50982" w:rsidRDefault="00756B44" w:rsidP="00882F8C">
                          <w:pPr>
                            <w:spacing w:before="0" w:line="240" w:lineRule="auto"/>
                            <w:ind w:right="-31"/>
                            <w:jc w:val="center"/>
                            <w:rPr>
                              <w:sz w:val="16"/>
                              <w:szCs w:val="16"/>
                            </w:rPr>
                          </w:pPr>
                          <w:r>
                            <w:rPr>
                              <w:sz w:val="16"/>
                              <w:szCs w:val="16"/>
                            </w:rPr>
                            <w:t>Communal waste disposal points</w:t>
                          </w:r>
                        </w:p>
                      </w:txbxContent>
                    </v:textbox>
                  </v:shape>
                  <v:shape id="Text Box 2" o:spid="_x0000_s1033" type="#_x0000_t202" style="position:absolute;left:36385;top:4191;width:10573;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9+lcEA&#10;AADbAAAADwAAAGRycy9kb3ducmV2LnhtbESPQYvCQAyF74L/YYiwF9GpHtalOooIK152Qd0fEDqx&#10;LTaZ0pm19d9vDgveEt7Le182u4Eb86Au1kEcLOYZGJIi+FpKBz/Xz9kHmJhQPDZByMGTIuy249EG&#10;cx96OdPjkkqjIRJzdFCl1ObWxqIixjgPLYlqt9AxJl270voOew3nxi6z7N0y1qINFbZ0qKi4X37Z&#10;wRcKDszn/TQk/uZ+eT+urplzb5NhvwaTaEgv8//1ySu+0usvOoD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vfpXBAAAA2wAAAA8AAAAAAAAAAAAAAAAAmAIAAGRycy9kb3du&#10;cmV2LnhtbFBLBQYAAAAABAAEAPUAAACGAwAAAAA=&#10;" strokeweight=".25pt">
                    <v:textbox>
                      <w:txbxContent>
                        <w:p w:rsidR="00756B44" w:rsidRPr="00F50982" w:rsidRDefault="00756B44" w:rsidP="00882F8C">
                          <w:pPr>
                            <w:spacing w:before="0" w:after="0" w:line="240" w:lineRule="auto"/>
                            <w:ind w:right="-31"/>
                            <w:jc w:val="center"/>
                            <w:rPr>
                              <w:sz w:val="16"/>
                              <w:szCs w:val="16"/>
                            </w:rPr>
                          </w:pPr>
                          <w:r>
                            <w:rPr>
                              <w:sz w:val="16"/>
                              <w:szCs w:val="16"/>
                            </w:rPr>
                            <w:t>Composting</w:t>
                          </w:r>
                        </w:p>
                      </w:txbxContent>
                    </v:textbox>
                  </v:shape>
                  <v:shape id="Text Box 2" o:spid="_x0000_s1034" type="#_x0000_t202" style="position:absolute;left:50101;top:4572;width:1057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PbDr0A&#10;AADbAAAADwAAAGRycy9kb3ducmV2LnhtbERPzYrCMBC+C75DGMGLaKoHXapRRFjxoqDuAwzN2BY7&#10;k9JkbX17Iwje5uP7ndWm40o9qPGlEwPTSQKKJHO2lNzA3/V3/APKBxSLlRMy8CQPm3W/t8LUulbO&#10;9LiEXMUQ8SkaKEKoU619VhCjn7iaJHI31zCGCJtc2wbbGM6VniXJXDOWEhsKrGlXUHa//LOBIwp2&#10;zOftyAU+cTu77xfXxJjhoNsuQQXqwlf8cR9snD+F9y/xA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uPbDr0AAADbAAAADwAAAAAAAAAAAAAAAACYAgAAZHJzL2Rvd25yZXYu&#10;eG1sUEsFBgAAAAAEAAQA9QAAAIIDAAAAAA==&#10;" strokeweight=".25pt">
                    <v:textbox>
                      <w:txbxContent>
                        <w:p w:rsidR="00756B44" w:rsidRPr="00F50982" w:rsidRDefault="00756B44" w:rsidP="00882F8C">
                          <w:pPr>
                            <w:spacing w:before="0" w:after="0" w:line="240" w:lineRule="auto"/>
                            <w:ind w:left="113" w:right="-31" w:firstLine="0"/>
                            <w:rPr>
                              <w:sz w:val="16"/>
                              <w:szCs w:val="16"/>
                            </w:rPr>
                          </w:pPr>
                          <w:r>
                            <w:rPr>
                              <w:sz w:val="16"/>
                              <w:szCs w:val="16"/>
                            </w:rPr>
                            <w:t>Compost sold &amp; used for agriculture</w:t>
                          </w:r>
                        </w:p>
                      </w:txbxContent>
                    </v:textbox>
                  </v:shape>
                  <v:shape id="Text Box 2" o:spid="_x0000_s1035" type="#_x0000_t202" style="position:absolute;left:47625;top:9239;width:13049;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Feb8A&#10;AADbAAAADwAAAGRycy9kb3ducmV2LnhtbERPzWqDQBC+F/IOywR6KXGthzYYNyKBhl5ayM8DDO5E&#10;Jc6suJto3r5bKPQ2H9/vFOXMvbrT6DsnBl6TFBRJ7WwnjYHz6WO1BuUDisXeCRl4kIdyu3gqMLdu&#10;kgPdj6FRMUR8jgbaEIZca1+3xOgTN5BE7uJGxhDh2Gg74hTDuddZmr5pxk5iQ4sD7Vqqr8cbG/hC&#10;wZn5UL24wN88Zdf9+yk15nk5VxtQgebwL/5zf9o4P4PfX+IBe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MUV5vwAAANsAAAAPAAAAAAAAAAAAAAAAAJgCAABkcnMvZG93bnJl&#10;di54bWxQSwUGAAAAAAQABAD1AAAAhAMAAAAA&#10;" strokeweight=".25pt">
                    <v:textbox>
                      <w:txbxContent>
                        <w:p w:rsidR="00756B44" w:rsidRDefault="00756B44" w:rsidP="00882F8C">
                          <w:pPr>
                            <w:spacing w:before="0" w:after="0" w:line="240" w:lineRule="auto"/>
                            <w:ind w:right="-31"/>
                            <w:jc w:val="center"/>
                            <w:rPr>
                              <w:sz w:val="16"/>
                              <w:szCs w:val="16"/>
                            </w:rPr>
                          </w:pPr>
                        </w:p>
                        <w:p w:rsidR="00756B44" w:rsidRPr="00F50982" w:rsidRDefault="00756B44" w:rsidP="00882F8C">
                          <w:pPr>
                            <w:spacing w:before="0" w:after="0" w:line="240" w:lineRule="auto"/>
                            <w:ind w:right="-31"/>
                            <w:jc w:val="center"/>
                            <w:rPr>
                              <w:sz w:val="16"/>
                              <w:szCs w:val="16"/>
                            </w:rPr>
                          </w:pPr>
                          <w:r>
                            <w:rPr>
                              <w:sz w:val="16"/>
                              <w:szCs w:val="16"/>
                            </w:rPr>
                            <w:t>Collection by city dept. of environment</w:t>
                          </w:r>
                        </w:p>
                      </w:txbxContent>
                    </v:textbox>
                  </v:shape>
                  <v:shape id="Text Box 2" o:spid="_x0000_s1036" type="#_x0000_t202" style="position:absolute;left:48196;top:15430;width:9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3g4r4A&#10;AADbAAAADwAAAGRycy9kb3ducmV2LnhtbERPzYrCMBC+L/gOYQQvy5qugi7VKLKg7EXB6gMMzdgW&#10;O5PSRFvf3iwI3ubj+53luuda3an1lRMD3+MEFEnubCWFgfNp+/UDygcUi7UTMvAgD+vV4GOJqXWd&#10;HOmehULFEPEpGihDaFKtfV4Sox+7hiRyF9cyhgjbQtsWuxjOtZ4kyUwzVhIbSmzot6T8mt3YwB4F&#10;e+bj5tMFPnA3ue7mp8SY0bDfLEAF6sNb/HL/2Th/Cv+/xAP0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94OK+AAAA2wAAAA8AAAAAAAAAAAAAAAAAmAIAAGRycy9kb3ducmV2&#10;LnhtbFBLBQYAAAAABAAEAPUAAACDAwAAAAA=&#10;" strokeweight=".25pt">
                    <v:textbox>
                      <w:txbxContent>
                        <w:p w:rsidR="00756B44" w:rsidRPr="00882F8C" w:rsidRDefault="00756B44" w:rsidP="00882F8C">
                          <w:pPr>
                            <w:spacing w:before="0" w:after="0" w:line="240" w:lineRule="auto"/>
                            <w:ind w:right="-31"/>
                            <w:jc w:val="center"/>
                            <w:rPr>
                              <w:sz w:val="16"/>
                              <w:szCs w:val="16"/>
                            </w:rPr>
                          </w:pPr>
                          <w:r w:rsidRPr="00882F8C">
                            <w:rPr>
                              <w:sz w:val="16"/>
                              <w:szCs w:val="16"/>
                            </w:rPr>
                            <w:t>Disposal at landfill</w:t>
                          </w:r>
                        </w:p>
                      </w:txbxContent>
                    </v:textbox>
                  </v:shape>
                  <v:shape id="Text Box 2" o:spid="_x0000_s1037" type="#_x0000_t202" style="position:absolute;left:32480;top:20002;width:1181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4lr4A&#10;AADbAAAADwAAAGRycy9kb3ducmV2LnhtbERPzYrCMBC+L/gOYQQvy5quiC7VKLKg7EXB6gMMzdgW&#10;O5PSRFvf3iwI3ubj+53luuda3an1lRMD3+MEFEnubCWFgfNp+/UDygcUi7UTMvAgD+vV4GOJqXWd&#10;HOmehULFEPEpGihDaFKtfV4Sox+7hiRyF9cyhgjbQtsWuxjOtZ4kyUwzVhIbSmzot6T8mt3YwB4F&#10;e+bj5tMFPnA3ue7mp8SY0bDfLEAF6sNb/HL/2Th/Cv+/xAP0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aUeJa+AAAA2wAAAA8AAAAAAAAAAAAAAAAAmAIAAGRycy9kb3ducmV2&#10;LnhtbFBLBQYAAAAABAAEAPUAAACDAwAAAAA=&#10;" strokeweight=".25pt">
                    <v:textbox>
                      <w:txbxContent>
                        <w:p w:rsidR="00756B44" w:rsidRPr="00F50982" w:rsidRDefault="00756B44" w:rsidP="00882F8C">
                          <w:pPr>
                            <w:spacing w:after="0" w:line="240" w:lineRule="auto"/>
                            <w:ind w:right="-31"/>
                            <w:jc w:val="center"/>
                            <w:rPr>
                              <w:sz w:val="16"/>
                              <w:szCs w:val="16"/>
                            </w:rPr>
                          </w:pPr>
                          <w:r>
                            <w:rPr>
                              <w:sz w:val="16"/>
                              <w:szCs w:val="16"/>
                            </w:rPr>
                            <w:t>Informal waste pickers</w:t>
                          </w:r>
                        </w:p>
                      </w:txbxContent>
                    </v:textbox>
                  </v:shape>
                  <v:shape id="Text Box 2" o:spid="_x0000_s1038" type="#_x0000_t202" style="position:absolute;left:48958;top:26479;width:98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dDb4A&#10;AADbAAAADwAAAGRycy9kb3ducmV2LnhtbERPzYrCMBC+L/gOYQQvy5quoC7VKLKg7EXB6gMMzdgW&#10;O5PSRFvf3iwI3ubj+53luuda3an1lRMD3+MEFEnubCWFgfNp+/UDygcUi7UTMvAgD+vV4GOJqXWd&#10;HOmehULFEPEpGihDaFKtfV4Sox+7hiRyF9cyhgjbQtsWuxjOtZ4kyUwzVhIbSmzot6T8mt3YwB4F&#10;e+bj5tMFPnA3ue7mp8SY0bDfLEAF6sNb/HL/2Th/Cv+/xAP0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Y3Q2+AAAA2wAAAA8AAAAAAAAAAAAAAAAAmAIAAGRycy9kb3ducmV2&#10;LnhtbFBLBQYAAAAABAAEAPUAAACDAwAAAAA=&#10;" strokeweight=".25pt">
                    <v:textbox>
                      <w:txbxContent>
                        <w:p w:rsidR="00756B44" w:rsidRPr="00F50982" w:rsidRDefault="00756B44" w:rsidP="00D9619B">
                          <w:pPr>
                            <w:spacing w:before="0" w:after="0" w:line="240" w:lineRule="auto"/>
                            <w:ind w:right="-31"/>
                            <w:jc w:val="center"/>
                            <w:rPr>
                              <w:sz w:val="16"/>
                              <w:szCs w:val="16"/>
                            </w:rPr>
                          </w:pPr>
                          <w:r>
                            <w:rPr>
                              <w:sz w:val="16"/>
                              <w:szCs w:val="16"/>
                            </w:rPr>
                            <w:t>Open burning</w:t>
                          </w:r>
                        </w:p>
                      </w:txbxContent>
                    </v:textbox>
                  </v:shape>
                  <v:shape id="Text Box 2" o:spid="_x0000_s1039" type="#_x0000_t202" style="position:absolute;left:33051;top:26479;width:1000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pDer8A&#10;AADbAAAADwAAAGRycy9kb3ducmV2LnhtbERPzWqDQBC+F/oOyxR6Kc2aHNJgXSUUEnJpQc0DDO5U&#10;Jc6suJto3r5bKPQ2H9/vZMXCg7rR5HsnBtarBBRJ42wvrYFzfXjdgfIBxeLghAzcyUORPz5kmFo3&#10;S0m3KrQqhohP0UAXwphq7ZuOGP3KjSSR+3YTY4hwarWdcI7hPOhNkmw1Yy+xocORPjpqLtWVDXyi&#10;4MJc7l9c4C+eN5fjW50Y8/y07N9BBVrCv/jPfbJx/hZ+f4kH6P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CkN6vwAAANsAAAAPAAAAAAAAAAAAAAAAAJgCAABkcnMvZG93bnJl&#10;di54bWxQSwUGAAAAAAQABAD1AAAAhAMAAAAA&#10;" strokeweight=".25pt">
                    <v:textbox>
                      <w:txbxContent>
                        <w:p w:rsidR="00756B44" w:rsidRPr="00F50982" w:rsidRDefault="00756B44" w:rsidP="00D9619B">
                          <w:pPr>
                            <w:spacing w:before="0" w:after="0" w:line="240" w:lineRule="auto"/>
                            <w:ind w:right="-31"/>
                            <w:jc w:val="center"/>
                            <w:rPr>
                              <w:sz w:val="16"/>
                              <w:szCs w:val="16"/>
                            </w:rPr>
                          </w:pPr>
                          <w:r>
                            <w:rPr>
                              <w:sz w:val="16"/>
                              <w:szCs w:val="16"/>
                            </w:rPr>
                            <w:t>Recycling industries</w:t>
                          </w:r>
                        </w:p>
                      </w:txbxContent>
                    </v:textbox>
                  </v:shape>
                  <v:shape id="Text Box 2" o:spid="_x0000_s1040" type="#_x0000_t202" style="position:absolute;left:1524;top:20383;width:20859;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m4b8A&#10;AADbAAAADwAAAGRycy9kb3ducmV2LnhtbERPzWqDQBC+F/oOyxR6Kc2aHGqwrhIKCbm0EM0DDO5U&#10;Jc6suJto3r5bKPQ2H9/v5OXCg7rR5HsnBtarBBRJ42wvrYFzvX/dgvIBxeLghAzcyUNZPD7kmFk3&#10;y4luVWhVDBGfoYEuhDHT2jcdMfqVG0ki9+0mxhDh1Go74RzDedCbJHnTjL3Ehg5H+uiouVRXNvCJ&#10;ggvzaffiAn/xvLkc0jox5vlp2b2DCrSEf/Gf+2jj/BR+f4kH6O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ubhvwAAANsAAAAPAAAAAAAAAAAAAAAAAJgCAABkcnMvZG93bnJl&#10;di54bWxQSwUGAAAAAAQABAD1AAAAhAMAAAAA&#10;" strokeweight=".25pt">
                    <v:textbox>
                      <w:txbxContent>
                        <w:p w:rsidR="00756B44" w:rsidRDefault="00756B44" w:rsidP="00D9619B">
                          <w:pPr>
                            <w:spacing w:before="0" w:after="0" w:line="240" w:lineRule="auto"/>
                            <w:ind w:right="-31"/>
                            <w:jc w:val="center"/>
                            <w:rPr>
                              <w:sz w:val="16"/>
                              <w:szCs w:val="16"/>
                            </w:rPr>
                          </w:pPr>
                          <w:r>
                            <w:rPr>
                              <w:sz w:val="16"/>
                              <w:szCs w:val="16"/>
                            </w:rPr>
                            <w:t>Informal disposal (of uncollected waste)</w:t>
                          </w:r>
                        </w:p>
                        <w:p w:rsidR="00756B44" w:rsidRPr="00D9619B" w:rsidRDefault="00756B44" w:rsidP="00D9619B">
                          <w:pPr>
                            <w:pStyle w:val="ListParagraph"/>
                            <w:numPr>
                              <w:ilvl w:val="0"/>
                              <w:numId w:val="4"/>
                            </w:numPr>
                            <w:spacing w:before="0" w:after="0" w:line="240" w:lineRule="auto"/>
                            <w:ind w:right="-31"/>
                            <w:jc w:val="left"/>
                            <w:rPr>
                              <w:sz w:val="16"/>
                              <w:szCs w:val="16"/>
                            </w:rPr>
                          </w:pPr>
                          <w:r w:rsidRPr="00D9619B">
                            <w:rPr>
                              <w:sz w:val="16"/>
                              <w:szCs w:val="16"/>
                            </w:rPr>
                            <w:t>Open burning</w:t>
                          </w:r>
                        </w:p>
                        <w:p w:rsidR="00756B44" w:rsidRPr="00D9619B" w:rsidRDefault="00756B44" w:rsidP="00D9619B">
                          <w:pPr>
                            <w:pStyle w:val="ListParagraph"/>
                            <w:numPr>
                              <w:ilvl w:val="0"/>
                              <w:numId w:val="4"/>
                            </w:numPr>
                            <w:spacing w:before="0" w:after="0" w:line="240" w:lineRule="auto"/>
                            <w:ind w:right="-31"/>
                            <w:jc w:val="left"/>
                            <w:rPr>
                              <w:sz w:val="16"/>
                              <w:szCs w:val="16"/>
                            </w:rPr>
                          </w:pPr>
                          <w:r w:rsidRPr="00D9619B">
                            <w:rPr>
                              <w:sz w:val="16"/>
                              <w:szCs w:val="16"/>
                            </w:rPr>
                            <w:t>Burying</w:t>
                          </w:r>
                        </w:p>
                        <w:p w:rsidR="00756B44" w:rsidRPr="00D9619B" w:rsidRDefault="00756B44" w:rsidP="00D9619B">
                          <w:pPr>
                            <w:pStyle w:val="ListParagraph"/>
                            <w:numPr>
                              <w:ilvl w:val="0"/>
                              <w:numId w:val="4"/>
                            </w:numPr>
                            <w:spacing w:before="0" w:after="0" w:line="240" w:lineRule="auto"/>
                            <w:ind w:right="-31"/>
                            <w:jc w:val="left"/>
                            <w:rPr>
                              <w:sz w:val="16"/>
                              <w:szCs w:val="16"/>
                            </w:rPr>
                          </w:pPr>
                          <w:r w:rsidRPr="00D9619B">
                            <w:rPr>
                              <w:sz w:val="16"/>
                              <w:szCs w:val="16"/>
                            </w:rPr>
                            <w:t>Illegal dumping</w:t>
                          </w:r>
                        </w:p>
                        <w:p w:rsidR="00756B44" w:rsidRPr="00F50982" w:rsidRDefault="00756B44" w:rsidP="00D9619B">
                          <w:pPr>
                            <w:spacing w:before="0" w:after="0" w:line="240" w:lineRule="auto"/>
                            <w:ind w:right="-31"/>
                            <w:jc w:val="center"/>
                            <w:rPr>
                              <w:sz w:val="16"/>
                              <w:szCs w:val="16"/>
                            </w:rPr>
                          </w:pPr>
                        </w:p>
                      </w:txbxContent>
                    </v:textbox>
                  </v:shape>
                  <v:shape id="Text Box 2" o:spid="_x0000_s1041" type="#_x0000_t202" style="position:absolute;left:17240;top:16002;width:13430;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lyk8EA&#10;AADbAAAADwAAAGRycy9kb3ducmV2LnhtbESPQYvCQAyF74L/YYiwF9GpHtalOooIK152Qd0fEDqx&#10;LTaZ0pm19d9vDgveEt7Le182u4Eb86Au1kEcLOYZGJIi+FpKBz/Xz9kHmJhQPDZByMGTIuy249EG&#10;cx96OdPjkkqjIRJzdFCl1ObWxqIixjgPLYlqt9AxJl270voOew3nxi6z7N0y1qINFbZ0qKi4X37Z&#10;wRcKDszn/TQk/uZ+eT+urplzb5NhvwaTaEgv8//1ySu+wuovOoD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ZcpPBAAAA2wAAAA8AAAAAAAAAAAAAAAAAmAIAAGRycy9kb3du&#10;cmV2LnhtbFBLBQYAAAAABAAEAPUAAACGAwAAAAA=&#10;" strokeweight=".25pt">
                    <v:textbox>
                      <w:txbxContent>
                        <w:p w:rsidR="00756B44" w:rsidRPr="00F50982" w:rsidRDefault="00756B44" w:rsidP="00D9619B">
                          <w:pPr>
                            <w:spacing w:before="0" w:after="0" w:line="240" w:lineRule="auto"/>
                            <w:ind w:right="-31"/>
                            <w:jc w:val="center"/>
                            <w:rPr>
                              <w:sz w:val="16"/>
                              <w:szCs w:val="16"/>
                            </w:rPr>
                          </w:pPr>
                          <w:r>
                            <w:rPr>
                              <w:sz w:val="16"/>
                              <w:szCs w:val="16"/>
                            </w:rPr>
                            <w:t>Collection by private sector/NGOs/CBOs</w:t>
                          </w:r>
                        </w:p>
                      </w:txbxContent>
                    </v:textbox>
                  </v:shape>
                </v:group>
                <v:shapetype id="_x0000_t32" coordsize="21600,21600" o:spt="32" o:oned="t" path="m,l21600,21600e" filled="f">
                  <v:path arrowok="t" fillok="f" o:connecttype="none"/>
                  <o:lock v:ext="edit" shapetype="t"/>
                </v:shapetype>
                <v:shape id="Straight Arrow Connector 23" o:spid="_x0000_s1042" type="#_x0000_t32" style="position:absolute;left:7429;top:13430;width:21;height:5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wmRsIAAADbAAAADwAAAGRycy9kb3ducmV2LnhtbESPT4vCMBTE78J+h/AW9qapFUS6RhFB&#10;8OhfdG+P5pmWNi/dJmvrt98IgsdhZn7DzJe9rcWdWl86VjAeJSCIc6dLNgpOx81wBsIHZI21Y1Lw&#10;IA/Lxcdgjpl2He/pfghGRAj7DBUUITSZlD4vyKIfuYY4ejfXWgxRtkbqFrsIt7VMk2QqLZYcFwps&#10;aF1QXh3+rIJfmV7kz252NfuN2fbnY9U9qkSpr89+9Q0iUB/e4Vd7qxWkE3h+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0wmRsIAAADbAAAADwAAAAAAAAAAAAAA&#10;AAChAgAAZHJzL2Rvd25yZXYueG1sUEsFBgAAAAAEAAQA+QAAAJADAAAAAA==&#10;" strokecolor="black [3200]" strokeweight=".5pt">
                  <v:stroke dashstyle="3 1" endarrow="block" joinstyle="miter"/>
                </v:shape>
                <v:shape id="Straight Arrow Connector 24" o:spid="_x0000_s1043" type="#_x0000_t32" style="position:absolute;left:14382;top:9906;width:3353;height: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W+MsIAAADbAAAADwAAAGRycy9kb3ducmV2LnhtbESPT4vCMBTE78J+h/AW9qapRUS6RhFB&#10;8OhfdG+P5pmWNi/dJmvrt98IgsdhZn7DzJe9rcWdWl86VjAeJSCIc6dLNgpOx81wBsIHZI21Y1Lw&#10;IA/Lxcdgjpl2He/pfghGRAj7DBUUITSZlD4vyKIfuYY4ejfXWgxRtkbqFrsIt7VMk2QqLZYcFwps&#10;aF1QXh3+rIJfmV7kz252NfuN2fbnY9U9qkSpr89+9Q0iUB/e4Vd7qxWkE3h+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W+MsIAAADbAAAADwAAAAAAAAAAAAAA&#10;AAChAgAAZHJzL2Rvd25yZXYueG1sUEsFBgAAAAAEAAQA+QAAAJADAAAAAA==&#10;" strokecolor="black [3200]" strokeweight=".5pt">
                  <v:stroke dashstyle="3 1" endarrow="block" joinstyle="miter"/>
                </v:shape>
                <v:shape id="Straight Arrow Connector 25" o:spid="_x0000_s1044" type="#_x0000_t32" style="position:absolute;left:27622;top:9429;width:4057;height: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bqcIAAADbAAAADwAAAGRycy9kb3ducmV2LnhtbESPT4vCMBTE78J+h/AW9qapBUW6RhFB&#10;8OhfdG+P5pmWNi/dJmvrt98IgsdhZn7DzJe9rcWdWl86VjAeJSCIc6dLNgpOx81wBsIHZI21Y1Lw&#10;IA/Lxcdgjpl2He/pfghGRAj7DBUUITSZlD4vyKIfuYY4ejfXWgxRtkbqFrsIt7VMk2QqLZYcFwps&#10;aF1QXh3+rIJfmV7kz252NfuN2fbnY9U9qkSpr89+9Q0iUB/e4Vd7qxWkE3h+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bqcIAAADbAAAADwAAAAAAAAAAAAAA&#10;AAChAgAAZHJzL2Rvd25yZXYueG1sUEsFBgAAAAAEAAQA+QAAAJADAAAAAA==&#10;" strokecolor="black [3200]" strokeweight=".5pt">
                  <v:stroke dashstyle="3 1" endarrow="block" joinstyle="miter"/>
                </v:shape>
                <v:shape id="Straight Arrow Connector 26" o:spid="_x0000_s1045" type="#_x0000_t32" style="position:absolute;left:46101;top:4476;width:3352;height: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uF3sMAAADbAAAADwAAAGRycy9kb3ducmV2LnhtbESPwWrDMBBE74X8g9hAbo0cH4JxrYRS&#10;CORYxw1pb4u1lY2tlWOpsfP3UaHQ4zAzb5hiP9te3Gj0rWMFm3UCgrh2umWj4KM6PGcgfEDW2Dsm&#10;BXfysN8tngrMtZu4pNspGBEh7HNU0IQw5FL6uiGLfu0G4uh9u9FiiHI0Uo84RbjtZZokW2mx5bjQ&#10;4EBvDdXd6ccquMr0Ir/es09THsxxPlfddO8SpVbL+fUFRKA5/If/2ketIN3C75f4A+Tu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7hd7DAAAA2wAAAA8AAAAAAAAAAAAA&#10;AAAAoQIAAGRycy9kb3ducmV2LnhtbFBLBQYAAAAABAAEAPkAAACRAwAAAAA=&#10;" strokecolor="black [3200]" strokeweight=".5pt">
                  <v:stroke dashstyle="3 1" endarrow="block" joinstyle="miter"/>
                </v:shape>
                <v:shape id="Straight Arrow Connector 28" o:spid="_x0000_s1046" type="#_x0000_t32" style="position:absolute;left:22479;top:4953;width:31;height:2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qCRsAAAADbAAAADwAAAGRycy9kb3ducmV2LnhtbERPz2vCMBS+D/wfwhO8zVSFTWqjiCAT&#10;dlq7gcfX5tkGm5fSZDX775fDYMeP73dxiLYXE43eOFawWmYgiBunDbcKPqvz8xaED8gae8ek4Ic8&#10;HPazpwJz7R78QVMZWpFC2OeooAthyKX0TUcW/dINxIm7udFiSHBspR7xkcJtL9dZ9iItGk4NHQ50&#10;6qi5l99WQf3uXqupvl83GR0pbr5MPL0ZpRbzeNyBCBTDv/jPfdE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6gkbAAAAA2wAAAA8AAAAAAAAAAAAAAAAA&#10;oQIAAGRycy9kb3ducmV2LnhtbFBLBQYAAAAABAAEAPkAAACOAwAAAAA=&#10;" strokecolor="black [3200]" strokeweight=".5pt">
                  <v:stroke dashstyle="3 1" endarrow="block" joinstyle="miter"/>
                </v:shape>
                <v:shape id="Straight Arrow Connector 29" o:spid="_x0000_s1047" type="#_x0000_t32" style="position:absolute;left:27717;top:3810;width:7900;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QRrMIAAADbAAAADwAAAGRycy9kb3ducmV2LnhtbESPT4vCMBTE7wt+h/AEb2u6PYhbjbIs&#10;CB79t6i3R/M2LW1eahNt/fZGEDwOM/MbZr7sbS1u1PrSsYKvcQKCOHe6ZKPgsF99TkH4gKyxdkwK&#10;7uRhuRh8zDHTruMt3XbBiAhhn6GCIoQmk9LnBVn0Y9cQR+/ftRZDlK2RusUuwm0t0ySZSIslx4UC&#10;G/otKK92V6vgItOjPG+mJ7NdmXX/t6+6e5UoNRr2PzMQgfrwDr/aa60g/Yb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QRrMIAAADbAAAADwAAAAAAAAAAAAAA&#10;AAChAgAAZHJzL2Rvd25yZXYueG1sUEsFBgAAAAAEAAQA+QAAAJADAAAAAA==&#10;" strokecolor="black [3200]" strokeweight=".5pt">
                  <v:stroke dashstyle="3 1"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48" type="#_x0000_t34" style="position:absolute;left:22479;top:1047;width:13119;height:1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nbfsEAAADbAAAADwAAAGRycy9kb3ducmV2LnhtbERPPWvDMBDdA/0P4grZEjkplOJGCU5w&#10;oUOWuqbteFgX2Y51MpZqO/8+GgodH+97d5htJ0YafONYwWadgCCunG7YKCg/31YvIHxA1tg5JgU3&#10;8nDYPyx2mGo38QeNRTAihrBPUUEdQp9K6auaLPq164kjd3GDxRDhYKQecIrhtpPbJHmWFhuODTX2&#10;dKqpuha/VoEZywyPzTSeW2Pbr+o7yX9krtTycc5eQQSaw7/4z/2uFTzF9fFL/AFyf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Gdt+wQAAANsAAAAPAAAAAAAAAAAAAAAA&#10;AKECAABkcnMvZG93bnJldi54bWxQSwUGAAAAAAQABAD5AAAAjwMAAAAA&#10;" adj="136" strokecolor="black [3200]" strokeweight=".5pt">
                  <v:stroke dashstyle="3 1" endarrow="block"/>
                </v:shape>
                <v:shape id="Elbow Connector 31" o:spid="_x0000_s1049" type="#_x0000_t34" style="position:absolute;left:28384;top:10191;width:3289;height:443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fOssIAAADbAAAADwAAAGRycy9kb3ducmV2LnhtbESPT4vCMBTE74LfITxhb5q6omyrUURY&#10;cC9L/Xd/Ns+22ryUJtrutzeCsMdhZn7DLFadqcSDGldaVjAeRSCIM6tLzhUcD9/DLxDOI2usLJOC&#10;P3KwWvZ7C0y0bXlHj73PRYCwS1BB4X2dSOmyggy6ka2Jg3exjUEfZJNL3WAb4KaSn1E0kwZLDgsF&#10;1rQpKLvt70bBGU/3a8tpHP/8TtN0fdjFbtYp9THo1nMQnjr/H363t1rBZAyvL+EH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fOssIAAADbAAAADwAAAAAAAAAAAAAA&#10;AAChAgAAZHJzL2Rvd25yZXYueG1sUEsFBgAAAAAEAAQA+QAAAJADAAAAAA==&#10;" adj="21851" strokecolor="black [3200]" strokeweight=".5pt">
                  <v:stroke dashstyle="3 1" endarrow="block"/>
                </v:shape>
                <v:shape id="Elbow Connector 33" o:spid="_x0000_s1050" type="#_x0000_t34" style="position:absolute;left:27527;top:4667;width:7099;height:306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Jvp8IAAADbAAAADwAAAGRycy9kb3ducmV2LnhtbESP0YrCMBRE3xf8h3CFfVk0UUGkGkVE&#10;wfVp1/oBl+ZuWza5KU207d9vFgQfh5k5w2x2vbPiQW2oPWuYTRUI4sKbmksNt/w0WYEIEdmg9Uwa&#10;Bgqw247eNpgZ3/E3Pa6xFAnCIUMNVYxNJmUoKnIYpr4hTt6Pbx3GJNtSmha7BHdWzpVaSoc1p4UK&#10;GzpUVPxe706DOi5tfvi06iIvq1x9fA1DNx+0fh/3+zWISH18hZ/ts9GwWMD/l/Q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6Jvp8IAAADbAAAADwAAAAAAAAAAAAAA&#10;AAChAgAAZHJzL2Rvd25yZXYueG1sUEsFBgAAAAAEAAQA+QAAAJADAAAAAA==&#10;" adj="-96" strokecolor="black [3200]" strokeweight=".5pt">
                  <v:stroke dashstyle="3 1" endarrow="block"/>
                </v:shape>
                <v:shape id="Straight Arrow Connector 34" o:spid="_x0000_s1051" type="#_x0000_t32" style="position:absolute;left:41433;top:9429;width:5400;height: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wo78QAAADbAAAADwAAAGRycy9kb3ducmV2LnhtbESPzWrDMBCE74W8g9hAb42ctJTgRAkl&#10;EMixdhqS3BZrKxtbK9dS/fP2VaHQ4zAz3zDb/Wgb0VPnK8cKlosEBHHhdMVGwcf5+LQG4QOyxsYx&#10;KZjIw343e9hiqt3AGfV5MCJC2KeooAyhTaX0RUkW/cK1xNH7dJ3FEGVnpO5wiHDbyFWSvEqLFceF&#10;Els6lFTU+bdV8CVXV3l/X99MdjSn8XKuh6lOlHqcj28bEIHG8B/+a5+0gucX+P0Sf4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fCjvxAAAANsAAAAPAAAAAAAAAAAA&#10;AAAAAKECAABkcnMvZG93bnJldi54bWxQSwUGAAAAAAQABAD5AAAAkgMAAAAA&#10;" strokecolor="black [3200]" strokeweight=".5pt">
                  <v:stroke dashstyle="3 1" endarrow="block" joinstyle="miter"/>
                </v:shape>
                <v:shape id="Straight Arrow Connector 35" o:spid="_x0000_s1052" type="#_x0000_t32" style="position:absolute;left:52006;top:12573;width:24;height:17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K7BcMAAADbAAAADwAAAGRycy9kb3ducmV2LnhtbESPT2sCMRTE7wW/Q3iCt5rVpVVWo4hQ&#10;FHqqf8Djc/PcDW5elk26xm/fFAo9DjPzG2a5jrYRPXXeOFYwGWcgiEunDVcKTseP1zkIH5A1No5J&#10;wZM8rFeDlyUW2j34i/pDqESCsC9QQR1CW0jpy5os+rFriZN3c53FkGRXSd3hI8FtI6dZ9i4tGk4L&#10;Nba0ram8H76tguunmx376/2SZ7ShmJ9N3O6MUqNh3CxABIrhP/zX3msF+Rv8fk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iuwXDAAAA2wAAAA8AAAAAAAAAAAAA&#10;AAAAoQIAAGRycy9kb3ducmV2LnhtbFBLBQYAAAAABAAEAPkAAACRAwAAAAA=&#10;" strokecolor="black [3200]" strokeweight=".5pt">
                  <v:stroke dashstyle="3 1" endarrow="block" joinstyle="miter"/>
                </v:shape>
                <v:shape id="Straight Arrow Connector 36" o:spid="_x0000_s1053" type="#_x0000_t32" style="position:absolute;left:51530;top:17335;width:26;height:7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ITA8MAAADbAAAADwAAAGRycy9kb3ducmV2LnhtbESPQWvCQBSE70L/w/IKvemmFoKkrlIK&#10;Qo5qKra3R/Z1E5J9m2bXJP57Vyh4HGbmG2a9nWwrBup97VjB6yIBQVw6XbNR8FXs5isQPiBrbB2T&#10;git52G6eZmvMtBv5QMMxGBEh7DNUUIXQZVL6siKLfuE64uj9ut5iiLI3Uvc4Rrht5TJJUmmx5rhQ&#10;YUefFZXN8WIV/MnlWf7sV9/msDP5dCqa8dokSr08Tx/vIAJN4RH+b+dawVsK9y/x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iEwPDAAAA2wAAAA8AAAAAAAAAAAAA&#10;AAAAoQIAAGRycy9kb3ducmV2LnhtbFBLBQYAAAAABAAEAPkAAACRAwAAAAA=&#10;" strokecolor="black [3200]" strokeweight=".5pt">
                  <v:stroke dashstyle="3 1" endarrow="block" joinstyle="miter"/>
                </v:shape>
                <v:shape id="Elbow Connector 37" o:spid="_x0000_s1054" type="#_x0000_t34" style="position:absolute;left:43434;top:17240;width:6953;height:285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HsEAAADbAAAADwAAAGRycy9kb3ducmV2LnhtbESPQWsCMRSE7wX/Q3gFbzWrotbVKCIo&#10;3oq23h+b5yZ087Juoq7++kYQehxm5htmvmxdJa7UBOtZQb+XgSAuvLZcKvj53nx8gggRWWPlmRTc&#10;KcBy0XmbY679jfd0PcRSJAiHHBWYGOtcylAYchh6viZO3sk3DmOSTSl1g7cEd5UcZNlYOrScFgzW&#10;tDZU/B4uTsEpe0wfsm8nZlQet+5o5Uifv5TqvrerGYhIbfwPv9o7rWA4geeX9AP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v34ewQAAANsAAAAPAAAAAAAAAAAAAAAA&#10;AKECAABkcnMvZG93bnJldi54bWxQSwUGAAAAAAQABAD5AAAAjwMAAAAA&#10;" adj="148" strokecolor="black [3200]" strokeweight=".5pt">
                  <v:stroke dashstyle="3 1" endarrow="block"/>
                </v:shape>
                <v:shape id="Straight Arrow Connector 39" o:spid="_x0000_s1055" type="#_x0000_t32" style="position:absolute;left:36195;top:11049;width:19;height:7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xAMMAAADbAAAADwAAAGRycy9kb3ducmV2LnhtbESPT2sCMRTE7wW/Q3iCt5rVhVZXo4hQ&#10;FHqqf8Djc/PcDW5elk26xm/fFAo9DjPzG2a5jrYRPXXeOFYwGWcgiEunDVcKTseP1xkIH5A1No5J&#10;wZM8rFeDlyUW2j34i/pDqESCsC9QQR1CW0jpy5os+rFriZN3c53FkGRXSd3hI8FtI6dZ9iYtGk4L&#10;Nba0ram8H76tguunez/21/slz2hDMT+buN0ZpUbDuFmACBTDf/ivvdcK8jn8fk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vsQDDAAAA2wAAAA8AAAAAAAAAAAAA&#10;AAAAoQIAAGRycy9kb3ducmV2LnhtbFBLBQYAAAAABAAEAPkAAACRAwAAAAA=&#10;" strokecolor="black [3200]" strokeweight=".5pt">
                  <v:stroke dashstyle="3 1" endarrow="block" joinstyle="miter"/>
                </v:shape>
                <v:shape id="Straight Arrow Connector 40" o:spid="_x0000_s1056" type="#_x0000_t32" style="position:absolute;left:29813;top:15811;width:17526;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Nr4L8AAADbAAAADwAAAGRycy9kb3ducmV2LnhtbERPy4rCMBTdC/MP4Q6409RRRqlGEWFQ&#10;cOULXF6baxtsbkoTa+bvJwthlofzXqyirUVHrTeOFYyGGQjiwmnDpYLz6WcwA+EDssbaMSn4JQ+r&#10;5Udvgbl2Lz5QdwylSCHsc1RQhdDkUvqiIot+6BrixN1dazEk2JZSt/hK4baWX1n2LS0aTg0VNrSp&#10;qHgcn1bBbe+mp+72uI4zWlMcX0zcbI1S/c+4noMIFMO/+O3eaQWTtD59ST9AL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Nr4L8AAADbAAAADwAAAAAAAAAAAAAAAACh&#10;AgAAZHJzL2Rvd25yZXYueG1sUEsFBgAAAAAEAAQA+QAAAI0DAAAAAA==&#10;" strokecolor="black [3200]" strokeweight=".5pt">
                  <v:stroke dashstyle="3 1" endarrow="block" joinstyle="miter"/>
                </v:shape>
                <v:shape id="Elbow Connector 41" o:spid="_x0000_s1057" type="#_x0000_t34" style="position:absolute;left:25622;top:18192;width:6572;height:847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tbvMUAAADbAAAADwAAAGRycy9kb3ducmV2LnhtbESPzWrDMBCE74G+g9hAbrEcY0pxo4QS&#10;KLRQEprUh94Wa/2DrZWxVNvJ00eFQo/DzHzDbPez6cRIg2ssK9hEMQjiwuqGKwVfl9f1EwjnkTV2&#10;lknBlRzsdw+LLWbaTvxJ49lXIkDYZaig9r7PpHRFTQZdZHvi4JV2MOiDHCqpB5wC3HQyieNHabDh&#10;sFBjT4eaivb8YxSc3tuPOEny6btsj0l+c7LDtFRqtZxfnkF4mv1/+K/9phWkG/j9En6A3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tbvMUAAADbAAAADwAAAAAAAAAA&#10;AAAAAAChAgAAZHJzL2Rvd25yZXYueG1sUEsFBgAAAAAEAAQA+QAAAJMDAAAAAA==&#10;" adj="-157" strokecolor="black [3200]" strokeweight=".5pt">
                  <v:stroke dashstyle="3 1" endarrow="block"/>
                </v:shape>
              </v:group>
            </w:pict>
          </mc:Fallback>
        </mc:AlternateContent>
      </w:r>
      <w:r w:rsidR="00CC6A73">
        <w:rPr>
          <w:noProof/>
          <w:sz w:val="22"/>
          <w:lang w:val="en-GB" w:eastAsia="en-GB"/>
        </w:rPr>
        <mc:AlternateContent>
          <mc:Choice Requires="wps">
            <w:drawing>
              <wp:anchor distT="0" distB="0" distL="114300" distR="114300" simplePos="0" relativeHeight="251713536" behindDoc="0" locked="0" layoutInCell="1" allowOverlap="1">
                <wp:simplePos x="0" y="0"/>
                <wp:positionH relativeFrom="column">
                  <wp:posOffset>3629150</wp:posOffset>
                </wp:positionH>
                <wp:positionV relativeFrom="paragraph">
                  <wp:posOffset>2162175</wp:posOffset>
                </wp:positionV>
                <wp:extent cx="2508" cy="352425"/>
                <wp:effectExtent l="76200" t="0" r="74295" b="47625"/>
                <wp:wrapNone/>
                <wp:docPr id="38" name="Straight Arrow Connector 38"/>
                <wp:cNvGraphicFramePr/>
                <a:graphic xmlns:a="http://schemas.openxmlformats.org/drawingml/2006/main">
                  <a:graphicData uri="http://schemas.microsoft.com/office/word/2010/wordprocessingShape">
                    <wps:wsp>
                      <wps:cNvCnPr/>
                      <wps:spPr>
                        <a:xfrm>
                          <a:off x="0" y="0"/>
                          <a:ext cx="2508" cy="352425"/>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92394" id="Straight Arrow Connector 38" o:spid="_x0000_s1026" type="#_x0000_t32" style="position:absolute;margin-left:285.75pt;margin-top:170.25pt;width:.2pt;height:27.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" strokecolor="black [3200]" strokeweight=".5pt">
                <v:stroke dashstyle="3 1" endarrow="block" joinstyle="miter"/>
              </v:shape>
            </w:pict>
          </mc:Fallback>
        </mc:AlternateContent>
      </w:r>
      <w:r w:rsidR="00AF2E9F">
        <w:rPr>
          <w:noProof/>
          <w:sz w:val="22"/>
          <w:lang w:val="en-GB" w:eastAsia="en-GB"/>
        </w:rPr>
        <mc:AlternateContent>
          <mc:Choice Requires="wps">
            <w:drawing>
              <wp:anchor distT="0" distB="0" distL="114300" distR="114300" simplePos="0" relativeHeight="251698176" behindDoc="0" locked="0" layoutInCell="1" allowOverlap="1" wp14:anchorId="503B686D" wp14:editId="122201A1">
                <wp:simplePos x="0" y="0"/>
                <wp:positionH relativeFrom="column">
                  <wp:posOffset>2193925</wp:posOffset>
                </wp:positionH>
                <wp:positionV relativeFrom="paragraph">
                  <wp:posOffset>1254760</wp:posOffset>
                </wp:positionV>
                <wp:extent cx="3486" cy="214688"/>
                <wp:effectExtent l="76200" t="0" r="73025" b="52070"/>
                <wp:wrapNone/>
                <wp:docPr id="27" name="Straight Arrow Connector 27"/>
                <wp:cNvGraphicFramePr/>
                <a:graphic xmlns:a="http://schemas.openxmlformats.org/drawingml/2006/main">
                  <a:graphicData uri="http://schemas.microsoft.com/office/word/2010/wordprocessingShape">
                    <wps:wsp>
                      <wps:cNvCnPr/>
                      <wps:spPr>
                        <a:xfrm>
                          <a:off x="0" y="0"/>
                          <a:ext cx="3486" cy="214688"/>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2BC72" id="Straight Arrow Connector 27" o:spid="_x0000_s1026" type="#_x0000_t32" style="position:absolute;margin-left:172.75pt;margin-top:98.8pt;width:.25pt;height:1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" strokecolor="black [3200]" strokeweight=".5pt">
                <v:stroke dashstyle="3 1" endarrow="block" joinstyle="miter"/>
              </v:shape>
            </w:pict>
          </mc:Fallback>
        </mc:AlternateContent>
      </w:r>
      <w:r w:rsidR="00AF2E9F">
        <w:t xml:space="preserve"> </w:t>
      </w:r>
    </w:p>
    <w:p w:rsidR="00C82B0E" w:rsidRDefault="00C82B0E" w:rsidP="005E7299"/>
    <w:p w:rsidR="00C82B0E" w:rsidRDefault="00C82B0E" w:rsidP="005E7299"/>
    <w:p w:rsidR="00C82B0E" w:rsidRDefault="00C82B0E" w:rsidP="005E7299"/>
    <w:p w:rsidR="00C82B0E" w:rsidRDefault="00C82B0E" w:rsidP="005E7299"/>
    <w:p w:rsidR="00C82B0E" w:rsidRDefault="00C82B0E" w:rsidP="005E7299"/>
    <w:p w:rsidR="00C82B0E" w:rsidRDefault="00C82B0E" w:rsidP="005E7299"/>
    <w:p w:rsidR="00C82B0E" w:rsidRDefault="00C82B0E" w:rsidP="005E7299"/>
    <w:p w:rsidR="00C82B0E" w:rsidRDefault="00C82B0E" w:rsidP="005E7299"/>
    <w:p w:rsidR="005E7299" w:rsidRDefault="00A336D1" w:rsidP="005E7299">
      <w:r>
        <w:t xml:space="preserve">  </w:t>
      </w:r>
      <w:bookmarkStart w:id="14" w:name="_Toc28870485"/>
      <w:r w:rsidR="005E7299" w:rsidRPr="005E7299">
        <w:rPr>
          <w:rStyle w:val="QuoteChar"/>
        </w:rPr>
        <w:t>Figure 2.1: Waste disposal in Kenya</w:t>
      </w:r>
      <w:bookmarkEnd w:id="14"/>
      <w:r w:rsidR="005E7299">
        <w:t xml:space="preserve"> </w:t>
      </w:r>
      <w:r w:rsidR="005E7299">
        <w:fldChar w:fldCharType="begin"/>
      </w:r>
      <w:r w:rsidR="007D5200">
        <w:instrText xml:space="preserve"> ADDIN ZOTERO_ITEM CSL_CITATION {"citationID":"joOBOg4T","properties":{"formattedCitation":"(Sibanda, Obange, &amp; Awuor, 2017a)","plainCitation":"(Sibanda, Obange, &amp; Awuor, 2017a)"},"citationItems":[{"id":859,"uris":["http://zotero.org/users/local/bknyqp1y/items/ISDXWKVU"],"uri":["http://zotero.org/users/local/bknyqp1y/items/ISDXWKVU"],"itemData":{"id":859,"type":"paper-conference","title":"Challenges of solid waste management in Kisumu, Kenya","container-title":"Urban Forum","publisher":"Springer","page":"387–402","volume":"28","source":"Google Scholar","author":[{"family":"Sibanda","given":"Lesley Kudakwashe"},{"family":"Obange","given":"Nelson"},{"family":"Awuor","given":"Frankline Otiende"}],"issued":{"date-parts":[["2017"]]}}}],"schema":"https://github.com/citation-style-language/schema/raw/master/csl-citation.json"} </w:instrText>
      </w:r>
      <w:r w:rsidR="005E7299">
        <w:fldChar w:fldCharType="separate"/>
      </w:r>
      <w:r w:rsidR="00D35E5F">
        <w:t>(Sibanda, Obange, &amp; Awuor, 2017</w:t>
      </w:r>
      <w:r w:rsidR="007D5200" w:rsidRPr="007D5200">
        <w:t>)</w:t>
      </w:r>
      <w:r w:rsidR="005E7299">
        <w:fldChar w:fldCharType="end"/>
      </w:r>
    </w:p>
    <w:p w:rsidR="006736FA" w:rsidRDefault="006736FA" w:rsidP="005E7299"/>
    <w:p w:rsidR="006736FA" w:rsidRDefault="006736FA" w:rsidP="006736FA">
      <w:pPr>
        <w:pStyle w:val="Heading3"/>
      </w:pPr>
      <w:bookmarkStart w:id="15" w:name="_Toc28870568"/>
      <w:r>
        <w:t>2.1.2 Recycling</w:t>
      </w:r>
      <w:bookmarkEnd w:id="15"/>
    </w:p>
    <w:p w:rsidR="006736FA" w:rsidRDefault="006736FA" w:rsidP="006736FA">
      <w:r>
        <w:t xml:space="preserve">Recycling and re-use level of wastes in Kenya is quite low. At household level, most Kenyans would </w:t>
      </w:r>
      <w:r w:rsidR="008B0AC5">
        <w:t xml:space="preserve">typically </w:t>
      </w:r>
      <w:r>
        <w:t xml:space="preserve">reuse plastic, metallic and glass containers and bottles to store household items such as paraffin, sugar, salt, pegs, honey, etc. </w:t>
      </w:r>
      <w:r>
        <w:fldChar w:fldCharType="begin"/>
      </w:r>
      <w:r w:rsidR="007D5200">
        <w:instrText xml:space="preserve"> ADDIN ZOTERO_ITEM CSL_CITATION {"citationID":"DaqRKf41","properties":{"formattedCitation":"(Sibanda et al., 2017a)","plainCitation":"(Sibanda et al., 2017a)"},"citationItems":[{"id":859,"uris":["http://zotero.org/users/local/bknyqp1y/items/ISDXWKVU"],"uri":["http://zotero.org/users/local/bknyqp1y/items/ISDXWKVU"],"itemData":{"id":859,"type":"paper-conference","title":"Challenges of solid waste management in Kisumu, Kenya","container-title":"Urban Forum","publisher":"Springer","page":"387–402","volume":"28","source":"Google Scholar","author":[{"family":"Sibanda","given":"Lesley Kudakwashe"},{"family":"Obange","given":"Nelson"},{"family":"Awuor","given":"Frankline Otiende"}],"issued":{"date-parts":[["2017"]]}}}],"schema":"https://github.com/citation-style-language/schema/raw/master/csl-citation.json"} </w:instrText>
      </w:r>
      <w:r>
        <w:fldChar w:fldCharType="separate"/>
      </w:r>
      <w:r w:rsidR="007D5200" w:rsidRPr="007D5200">
        <w:t>(Sibanda et al., 2017a)</w:t>
      </w:r>
      <w:r>
        <w:fldChar w:fldCharType="end"/>
      </w:r>
      <w:r>
        <w:t xml:space="preserve">. </w:t>
      </w:r>
    </w:p>
    <w:p w:rsidR="006736FA" w:rsidRDefault="006736FA" w:rsidP="006736FA">
      <w:r>
        <w:fldChar w:fldCharType="begin"/>
      </w:r>
      <w:r>
        <w:instrText xml:space="preserve"> ADDIN ZOTERO_ITEM CSL_CITATION {"citationID":"kigv28JK","properties":{"formattedCitation":"(Monyoncho, 2013)","plainCitation":"(Monyoncho, 2013)"},"citationItems":[{"id":814,"uris":["http://zotero.org/users/local/bknyqp1y/items/385XI6QR"],"uri":["http://zotero.org/users/local/bknyqp1y/items/385XI6QR"],"itemData":{"id":814,"type":"article-journal","title":"Solid waste management in urban areas Kenya: A case study of Lamu town","source":"Google Scholar","shortTitle":"Solid waste management in urban areas Kenya","author":[{"family":"Monyoncho","given":"G. O."}],"issued":{"date-parts":[["2013"]]}}}],"schema":"https://github.com/citation-style-language/schema/raw/master/csl-citation.json"} </w:instrText>
      </w:r>
      <w:r>
        <w:fldChar w:fldCharType="separate"/>
      </w:r>
      <w:r w:rsidRPr="00CB0C82">
        <w:t xml:space="preserve">Monyoncho </w:t>
      </w:r>
      <w:r>
        <w:t>(</w:t>
      </w:r>
      <w:r w:rsidRPr="00CB0C82">
        <w:t>2013)</w:t>
      </w:r>
      <w:r>
        <w:fldChar w:fldCharType="end"/>
      </w:r>
      <w:r>
        <w:t xml:space="preserve">  established that only 5% of Nairobi’s collected solid wastes is recycled. This is slightly higher than 1% alluded by  </w:t>
      </w:r>
      <w:r>
        <w:rPr>
          <w:lang w:val="en-GB"/>
        </w:rPr>
        <w:fldChar w:fldCharType="begin"/>
      </w:r>
      <w:r>
        <w:rPr>
          <w:lang w:val="en-GB"/>
        </w:rPr>
        <w:instrText xml:space="preserve"> ADDIN ZOTERO_ITEM CSL_CITATION {"citationID":"HqoUcdQu","properties":{"formattedCitation":"(Bahri, 2005)","plainCitation":"(Bahri, 2005)"},"citationItems":[{"id":819,"uris":["http://zotero.org/users/local/bknyqp1y/items/4WHJ3VG3"],"uri":["http://zotero.org/users/local/bknyqp1y/items/4WHJ3VG3"],"itemData":{"id":819,"type":"article-journal","title":"Sustainable Management of Plastic Bag Waste. The Case of Nairobi, Kenya","source":"Google Scholar","author":[{"family":"Bahri","given":"Girum"}],"issued":{"date-parts":[["2005"]]}}}],"schema":"https://github.com/citation-style-language/schema/raw/master/csl-citation.json"} </w:instrText>
      </w:r>
      <w:r>
        <w:rPr>
          <w:lang w:val="en-GB"/>
        </w:rPr>
        <w:fldChar w:fldCharType="separate"/>
      </w:r>
      <w:r w:rsidRPr="00CB0C82">
        <w:t xml:space="preserve">Bahri, </w:t>
      </w:r>
      <w:r>
        <w:t>(</w:t>
      </w:r>
      <w:r w:rsidRPr="00CB0C82">
        <w:t>2005)</w:t>
      </w:r>
      <w:r>
        <w:rPr>
          <w:lang w:val="en-GB"/>
        </w:rPr>
        <w:fldChar w:fldCharType="end"/>
      </w:r>
      <w:r w:rsidRPr="00CB0C82">
        <w:rPr>
          <w:lang w:val="en-GB"/>
        </w:rPr>
        <w:t xml:space="preserve"> </w:t>
      </w:r>
      <w:r>
        <w:rPr>
          <w:lang w:val="en-GB"/>
        </w:rPr>
        <w:t>and</w:t>
      </w:r>
      <w:r w:rsidRPr="00CB0C82">
        <w:rPr>
          <w:lang w:val="en-GB"/>
        </w:rPr>
        <w:t xml:space="preserve"> </w:t>
      </w:r>
      <w:r>
        <w:rPr>
          <w:lang w:val="en-GB"/>
        </w:rPr>
        <w:fldChar w:fldCharType="begin"/>
      </w:r>
      <w:r>
        <w:rPr>
          <w:lang w:val="en-GB"/>
        </w:rPr>
        <w:instrText xml:space="preserve"> ADDIN ZOTERO_ITEM CSL_CITATION {"citationID":"PSpVNfav","properties":{"formattedCitation":"(Ngau &amp; Kahiu, 2009)","plainCitation":"(Ngau &amp; Kahiu, 2009)"},"citationItems":[{"id":822,"uris":["http://zotero.org/users/local/bknyqp1y/items/RHDPJNNK"],"uri":["http://zotero.org/users/local/bknyqp1y/items/RHDPJNNK"],"itemData":{"id":822,"type":"article-journal","title":"ISWM secondary data report on solid waste inventory in Nairobi: report of the National Technical Taskforce on preparation of an integrated solid waste management plan for Nairobi","container-title":"Nairobi Google Scholar","source":"Google Scholar","shortTitle":"ISWM secondary data report on solid waste inventory in Nairobi","author":[{"family":"Ngau","given":"P."},{"family":"Kahiu","given":"N."}],"issued":{"date-parts":[["2009"]]}}}],"schema":"https://github.com/citation-style-language/schema/raw/master/csl-citation.json"} </w:instrText>
      </w:r>
      <w:r>
        <w:rPr>
          <w:lang w:val="en-GB"/>
        </w:rPr>
        <w:fldChar w:fldCharType="separate"/>
      </w:r>
      <w:r w:rsidRPr="00CB0C82">
        <w:t xml:space="preserve">Ngau &amp; Kahiu, </w:t>
      </w:r>
      <w:r>
        <w:t>(</w:t>
      </w:r>
      <w:r w:rsidRPr="00CB0C82">
        <w:t>2009)</w:t>
      </w:r>
      <w:r>
        <w:rPr>
          <w:lang w:val="en-GB"/>
        </w:rPr>
        <w:fldChar w:fldCharType="end"/>
      </w:r>
      <w:r>
        <w:rPr>
          <w:lang w:val="en-GB"/>
        </w:rPr>
        <w:t xml:space="preserve">. In an analysis, </w:t>
      </w:r>
      <w:r>
        <w:rPr>
          <w:lang w:val="en-GB"/>
        </w:rPr>
        <w:fldChar w:fldCharType="begin"/>
      </w:r>
      <w:r>
        <w:rPr>
          <w:lang w:val="en-GB"/>
        </w:rPr>
        <w:instrText xml:space="preserve"> ADDIN ZOTERO_ITEM CSL_CITATION {"citationID":"WV76Fnpa","properties":{"formattedCitation":"(Kasozi &amp; Von Blottnitz, 2010)","plainCitation":"(Kasozi &amp; Von Blottnitz, 2010)"},"citationItems":[{"id":823,"uris":["http://zotero.org/users/local/bknyqp1y/items/HGHD4JN4"],"uri":["http://zotero.org/users/local/bknyqp1y/items/HGHD4JN4"],"itemData":{"id":823,"type":"article-journal","title":"Solid waste Management in Nairobi: A situation analysis","container-title":"Report for City Council of Nairobi, contract for UNEP","source":"Google Scholar","shortTitle":"Solid waste Management in Nairobi","author":[{"family":"Kasozi","given":"Allison"},{"family":"Von Blottnitz","given":"Harro"}],"issued":{"date-parts":[["2010"]]}}}],"schema":"https://github.com/citation-style-language/schema/raw/master/csl-citation.json"} </w:instrText>
      </w:r>
      <w:r>
        <w:rPr>
          <w:lang w:val="en-GB"/>
        </w:rPr>
        <w:fldChar w:fldCharType="separate"/>
      </w:r>
      <w:r w:rsidRPr="007C13EC">
        <w:t>(Kasozi &amp; Von Blottnitz, 2010)</w:t>
      </w:r>
      <w:r>
        <w:rPr>
          <w:lang w:val="en-GB"/>
        </w:rPr>
        <w:fldChar w:fldCharType="end"/>
      </w:r>
      <w:r>
        <w:rPr>
          <w:lang w:val="en-GB"/>
        </w:rPr>
        <w:t xml:space="preserve"> using JICA report (1998), and Practical Action report (2004), estimated that plastic reuse in 2005 in Kenya’s capital was about 3.6 tons per day. </w:t>
      </w:r>
      <w:r>
        <w:rPr>
          <w:lang w:val="en-GB"/>
        </w:rPr>
        <w:fldChar w:fldCharType="begin"/>
      </w:r>
      <w:r>
        <w:rPr>
          <w:lang w:val="en-GB"/>
        </w:rPr>
        <w:instrText xml:space="preserve"> ADDIN ZOTERO_ITEM CSL_CITATION {"citationID":"qVJ1TnFb","properties":{"formattedCitation":"(Ngau &amp; Kahiu, 2009)","plainCitation":"(Ngau &amp; Kahiu, 2009)"},"citationItems":[{"id":822,"uris":["http://zotero.org/users/local/bknyqp1y/items/RHDPJNNK"],"uri":["http://zotero.org/users/local/bknyqp1y/items/RHDPJNNK"],"itemData":{"id":822,"type":"article-journal","title":"ISWM secondary data report on solid waste inventory in Nairobi: report of the National Technical Taskforce on preparation of an integrated solid waste management plan for Nairobi","container-title":"Nairobi Google Scholar","source":"Google Scholar","shortTitle":"ISWM secondary data report on solid waste inventory in Nairobi","author":[{"family":"Ngau","given":"P."},{"family":"Kahiu","given":"N."}],"issued":{"date-parts":[["2009"]]}}}],"schema":"https://github.com/citation-style-language/schema/raw/master/csl-citation.json"} </w:instrText>
      </w:r>
      <w:r>
        <w:rPr>
          <w:lang w:val="en-GB"/>
        </w:rPr>
        <w:fldChar w:fldCharType="separate"/>
      </w:r>
      <w:r w:rsidRPr="00CB0C82">
        <w:t xml:space="preserve">Ngau &amp; Kahiu, </w:t>
      </w:r>
      <w:r>
        <w:t>(</w:t>
      </w:r>
      <w:r w:rsidRPr="00CB0C82">
        <w:t>2009)</w:t>
      </w:r>
      <w:r>
        <w:rPr>
          <w:lang w:val="en-GB"/>
        </w:rPr>
        <w:fldChar w:fldCharType="end"/>
      </w:r>
      <w:r>
        <w:rPr>
          <w:lang w:val="en-GB"/>
        </w:rPr>
        <w:t xml:space="preserve"> in a preliminary qualitative report reported existence of a number of privately owned companies engaged in recycling of plastics and were all based in Nairobi. </w:t>
      </w:r>
      <w:r>
        <w:rPr>
          <w:lang w:val="en-GB"/>
        </w:rPr>
        <w:fldChar w:fldCharType="begin"/>
      </w:r>
      <w:r>
        <w:rPr>
          <w:lang w:val="en-GB"/>
        </w:rPr>
        <w:instrText xml:space="preserve"> ADDIN ZOTERO_ITEM CSL_CITATION {"citationID":"B20lxmrX","properties":{"formattedCitation":"(Bahri, 2005)","plainCitation":"(Bahri, 2005)"},"citationItems":[{"id":819,"uris":["http://zotero.org/users/local/bknyqp1y/items/4WHJ3VG3"],"uri":["http://zotero.org/users/local/bknyqp1y/items/4WHJ3VG3"],"itemData":{"id":819,"type":"article-journal","title":"Sustainable Management of Plastic Bag Waste. The Case of Nairobi, Kenya","source":"Google Scholar","author":[{"family":"Bahri","given":"Girum"}],"issued":{"date-parts":[["2005"]]}}}],"schema":"https://github.com/citation-style-language/schema/raw/master/csl-citation.json"} </w:instrText>
      </w:r>
      <w:r>
        <w:rPr>
          <w:lang w:val="en-GB"/>
        </w:rPr>
        <w:fldChar w:fldCharType="separate"/>
      </w:r>
      <w:r w:rsidRPr="00CB0C82">
        <w:t xml:space="preserve">Bahri, </w:t>
      </w:r>
      <w:r>
        <w:t>(</w:t>
      </w:r>
      <w:r w:rsidRPr="00CB0C82">
        <w:t>2005)</w:t>
      </w:r>
      <w:r>
        <w:rPr>
          <w:lang w:val="en-GB"/>
        </w:rPr>
        <w:fldChar w:fldCharType="end"/>
      </w:r>
      <w:r>
        <w:rPr>
          <w:lang w:val="en-GB"/>
        </w:rPr>
        <w:t xml:space="preserve"> notes that one of the companies named Green </w:t>
      </w:r>
      <w:r>
        <w:rPr>
          <w:lang w:val="en-GB"/>
        </w:rPr>
        <w:lastRenderedPageBreak/>
        <w:t xml:space="preserve">loop international had capacity to recycle about 15tons of plastics per day. In their descriptive survey, Practical Action (2009) additionally mentions that they had established 13 collection points of plastic wastes, 37 community based recyclers and 1,613 personnel to front solid waste recycling within Nairobi’s low income areas and in a legally defined framework for a five year period. </w:t>
      </w:r>
    </w:p>
    <w:p w:rsidR="006736FA" w:rsidRDefault="006736FA" w:rsidP="006736FA">
      <w:r>
        <w:t xml:space="preserve">Later in 2006, </w:t>
      </w:r>
      <w:r>
        <w:rPr>
          <w:sz w:val="22"/>
        </w:rPr>
        <w:t>Kenya National Cleaner Production Centre reports to receive financial support from</w:t>
      </w:r>
      <w:r w:rsidRPr="00CB0C82">
        <w:rPr>
          <w:lang w:val="en-GB"/>
        </w:rPr>
        <w:t xml:space="preserve"> UNDP and UNEP</w:t>
      </w:r>
      <w:r>
        <w:rPr>
          <w:lang w:val="en-GB"/>
        </w:rPr>
        <w:t xml:space="preserve"> to undertake an all-inclusive </w:t>
      </w:r>
      <w:r w:rsidRPr="00CB0C82">
        <w:rPr>
          <w:lang w:val="en-GB"/>
        </w:rPr>
        <w:t>reduction, reuse and recycling</w:t>
      </w:r>
      <w:r>
        <w:rPr>
          <w:lang w:val="en-GB"/>
        </w:rPr>
        <w:t xml:space="preserve"> plan for plastic wastes in Nairobi’s central business district. In their final report, KNCPC’s strategy included establishment of a recycling plant in Nairobi within the first year of implementation and feedback used to scale up operations in the subsequent years. It further recommended </w:t>
      </w:r>
      <w:r w:rsidRPr="00CB0C82">
        <w:rPr>
          <w:lang w:val="en-GB"/>
        </w:rPr>
        <w:t>regulatory, economic and voluntary based</w:t>
      </w:r>
      <w:r>
        <w:rPr>
          <w:lang w:val="en-GB"/>
        </w:rPr>
        <w:t xml:space="preserve"> policy instruments to help enhance appropriate technologies, affordability and civic education respectively </w:t>
      </w:r>
      <w:r>
        <w:rPr>
          <w:lang w:val="en-GB"/>
        </w:rPr>
        <w:fldChar w:fldCharType="begin"/>
      </w:r>
      <w:r>
        <w:rPr>
          <w:lang w:val="en-GB"/>
        </w:rPr>
        <w:instrText xml:space="preserve"> ADDIN ZOTERO_ITEM CSL_CITATION {"citationID":"DL9K11jI","properties":{"formattedCitation":"(Maranga, 2005)","plainCitation":"(Maranga, 2005)"},"citationItems":[{"id":824,"uris":["http://zotero.org/users/local/bknyqp1y/items/E4SGSK8W"],"uri":["http://zotero.org/users/local/bknyqp1y/items/E4SGSK8W"],"itemData":{"id":824,"type":"article-journal","title":"A comprehensive plastic waste management strategy for the city","container-title":"Nairobi Kenya, National Cleaner Production Centre","source":"Google Scholar","author":[{"family":"Maranga","given":"S."}],"issued":{"date-parts":[["2005"]]}}}],"schema":"https://github.com/citation-style-language/schema/raw/master/csl-citation.json"} </w:instrText>
      </w:r>
      <w:r>
        <w:rPr>
          <w:lang w:val="en-GB"/>
        </w:rPr>
        <w:fldChar w:fldCharType="separate"/>
      </w:r>
      <w:r w:rsidRPr="00CB0C82">
        <w:t>(Maranga, 2005)</w:t>
      </w:r>
      <w:r>
        <w:rPr>
          <w:lang w:val="en-GB"/>
        </w:rPr>
        <w:fldChar w:fldCharType="end"/>
      </w:r>
      <w:r>
        <w:rPr>
          <w:lang w:val="en-GB"/>
        </w:rPr>
        <w:t xml:space="preserve">. </w:t>
      </w:r>
    </w:p>
    <w:p w:rsidR="006736FA" w:rsidRDefault="006736FA" w:rsidP="006736FA">
      <w:r>
        <w:t>Other notable solid wastes recycled in the country include</w:t>
      </w:r>
      <w:r w:rsidR="008B0AC5">
        <w:t xml:space="preserve"> daily</w:t>
      </w:r>
      <w:r>
        <w:t xml:space="preserve"> recycling of 24 tons of paper by </w:t>
      </w:r>
      <w:r w:rsidRPr="00CB0C82">
        <w:rPr>
          <w:lang w:val="en-GB"/>
        </w:rPr>
        <w:t>Chandaria and Madhupaper</w:t>
      </w:r>
      <w:r>
        <w:rPr>
          <w:lang w:val="en-GB"/>
        </w:rPr>
        <w:t xml:space="preserve"> industry</w:t>
      </w:r>
      <w:r>
        <w:t xml:space="preserve"> (</w:t>
      </w:r>
      <w:r>
        <w:rPr>
          <w:lang w:val="en-GB"/>
        </w:rPr>
        <w:fldChar w:fldCharType="begin"/>
      </w:r>
      <w:r>
        <w:rPr>
          <w:lang w:val="en-GB"/>
        </w:rPr>
        <w:instrText xml:space="preserve"> ADDIN ZOTERO_ITEM CSL_CITATION {"citationID":"dQtvcCJ6","properties":{"formattedCitation":"(Ngau &amp; Kahiu, 2009)","plainCitation":"(Ngau &amp; Kahiu, 2009)"},"citationItems":[{"id":822,"uris":["http://zotero.org/users/local/bknyqp1y/items/RHDPJNNK"],"uri":["http://zotero.org/users/local/bknyqp1y/items/RHDPJNNK"],"itemData":{"id":822,"type":"article-journal","title":"ISWM secondary data report on solid waste inventory in Nairobi: report of the National Technical Taskforce on preparation of an integrated solid waste management plan for Nairobi","container-title":"Nairobi Google Scholar","source":"Google Scholar","shortTitle":"ISWM secondary data report on solid waste inventory in Nairobi","author":[{"family":"Ngau","given":"P."},{"family":"Kahiu","given":"N."}],"issued":{"date-parts":[["2009"]]}}}],"schema":"https://github.com/citation-style-language/schema/raw/master/csl-citation.json"} </w:instrText>
      </w:r>
      <w:r>
        <w:rPr>
          <w:lang w:val="en-GB"/>
        </w:rPr>
        <w:fldChar w:fldCharType="separate"/>
      </w:r>
      <w:r w:rsidRPr="00CB0C82">
        <w:t>Ngau &amp; Kahiu, 2009</w:t>
      </w:r>
      <w:r>
        <w:rPr>
          <w:lang w:val="en-GB"/>
        </w:rPr>
        <w:fldChar w:fldCharType="end"/>
      </w:r>
      <w:r>
        <w:rPr>
          <w:lang w:val="en-GB"/>
        </w:rPr>
        <w:t xml:space="preserve">; </w:t>
      </w:r>
      <w:r>
        <w:rPr>
          <w:lang w:val="en-GB"/>
        </w:rPr>
        <w:fldChar w:fldCharType="begin"/>
      </w:r>
      <w:r>
        <w:rPr>
          <w:lang w:val="en-GB"/>
        </w:rPr>
        <w:instrText xml:space="preserve"> ADDIN ZOTERO_ITEM CSL_CITATION {"citationID":"iH4emoxS","properties":{"formattedCitation":"(A. M. Karanja, 2005)","plainCitation":"(A. M. Karanja, 2005)"},"citationItems":[{"id":825,"uris":["http://zotero.org/users/local/bknyqp1y/items/TPUMQ4B9"],"uri":["http://zotero.org/users/local/bknyqp1y/items/TPUMQ4B9"],"itemData":{"id":825,"type":"book","title":"Solid waste management in Nairobi: actors, institutional arrangements and contributions to sustainable development","publisher":"Shaker Publishing","source":"Google Scholar","shortTitle":"Solid waste management in Nairobi","author":[{"family":"Karanja","given":"Anne Mumbi"}],"issued":{"date-parts":[["2005"]]}}}],"schema":"https://github.com/citation-style-language/schema/raw/master/csl-citation.json"} </w:instrText>
      </w:r>
      <w:r>
        <w:rPr>
          <w:lang w:val="en-GB"/>
        </w:rPr>
        <w:fldChar w:fldCharType="separate"/>
      </w:r>
      <w:r w:rsidRPr="00CB0C82">
        <w:t>A. M. Karanja, 2005</w:t>
      </w:r>
      <w:r w:rsidR="008B0AC5">
        <w:t>;</w:t>
      </w:r>
      <w:r>
        <w:rPr>
          <w:lang w:val="en-GB"/>
        </w:rPr>
        <w:fldChar w:fldCharType="end"/>
      </w:r>
      <w:r>
        <w:rPr>
          <w:lang w:val="en-GB"/>
        </w:rPr>
        <w:t xml:space="preserve"> </w:t>
      </w:r>
      <w:r>
        <w:rPr>
          <w:lang w:val="en-GB"/>
        </w:rPr>
        <w:fldChar w:fldCharType="begin"/>
      </w:r>
      <w:r>
        <w:rPr>
          <w:lang w:val="en-GB"/>
        </w:rPr>
        <w:instrText xml:space="preserve"> ADDIN ZOTERO_ITEM CSL_CITATION {"citationID":"JkJTtiwe","properties":{"formattedCitation":"(Gakungu, Gitau, Njoroge, &amp; Kimani, 2012b)","plainCitation":"(Gakungu, Gitau, Njoroge, &amp; Kimani, 2012b)"},"citationItems":[{"id":826,"uris":["http://zotero.org/users/local/bknyqp1y/items/C3ZHCZED"],"uri":["http://zotero.org/users/local/bknyqp1y/items/C3ZHCZED"],"itemData":{"id":826,"type":"article-journal","title":"Solid waste management in Kenya: A case study of public technical training institutions","container-title":"ICASTOR Journal of Engineering","page":"127–138","volume":"5","issue":"3","source":"Google Scholar","shortTitle":"Solid waste management in Kenya","author":[{"family":"Gakungu","given":"N. K."},{"family":"Gitau","given":"A. N."},{"family":"Njoroge","given":"B. N. K."},{"family":"Kimani","given":"M. W."}],"issued":{"date-parts":[["2012"]]}}}],"schema":"https://github.com/citation-style-language/schema/raw/master/csl-citation.json"} </w:instrText>
      </w:r>
      <w:r>
        <w:rPr>
          <w:lang w:val="en-GB"/>
        </w:rPr>
        <w:fldChar w:fldCharType="separate"/>
      </w:r>
      <w:r w:rsidRPr="00CB0C82">
        <w:t xml:space="preserve">Gakungu, </w:t>
      </w:r>
      <w:r w:rsidRPr="00CB0C82">
        <w:rPr>
          <w:i/>
        </w:rPr>
        <w:t>et al.,</w:t>
      </w:r>
      <w:r w:rsidRPr="00CB0C82">
        <w:t xml:space="preserve"> 2012</w:t>
      </w:r>
      <w:r>
        <w:rPr>
          <w:lang w:val="en-GB"/>
        </w:rPr>
        <w:fldChar w:fldCharType="end"/>
      </w:r>
      <w:r>
        <w:rPr>
          <w:lang w:val="en-GB"/>
        </w:rPr>
        <w:t xml:space="preserve">; </w:t>
      </w:r>
      <w:r>
        <w:rPr>
          <w:lang w:val="en-GB"/>
        </w:rPr>
        <w:fldChar w:fldCharType="begin"/>
      </w:r>
      <w:r>
        <w:rPr>
          <w:lang w:val="en-GB"/>
        </w:rPr>
        <w:instrText xml:space="preserve"> ADDIN ZOTERO_ITEM CSL_CITATION {"citationID":"W0AuZKc3","properties":{"formattedCitation":"(Subbo &amp; Moindi, 2008)","plainCitation":"(Subbo &amp; Moindi, 2008)"},"citationItems":[{"id":831,"uris":["http://zotero.org/users/local/bknyqp1y/items/9ZH3HGWA"],"uri":["http://zotero.org/users/local/bknyqp1y/items/9ZH3HGWA"],"itemData":{"id":831,"type":"article-journal","title":"Recycling of wastes as a strategy for environmental conservation in the Lake Victoria Basin: The case of women groups in Kisumu, Kenya","container-title":"African Journal of Environmental Science and Technology","page":"318–325","volume":"2","issue":"10","source":"Google Scholar","shortTitle":"Recycling of wastes as a strategy for environmental conservation in the Lake Victoria Basin","author":[{"family":"Subbo","given":"Wilfred K."},{"family":"Moindi","given":"Margaret N."}],"issued":{"date-parts":[["2008"]]}}}],"schema":"https://github.com/citation-style-language/schema/raw/master/csl-citation.json"} </w:instrText>
      </w:r>
      <w:r>
        <w:rPr>
          <w:lang w:val="en-GB"/>
        </w:rPr>
        <w:fldChar w:fldCharType="separate"/>
      </w:r>
      <w:r w:rsidRPr="00CB0C82">
        <w:t>Subbo &amp; Moindi, 2008)</w:t>
      </w:r>
      <w:r>
        <w:rPr>
          <w:lang w:val="en-GB"/>
        </w:rPr>
        <w:fldChar w:fldCharType="end"/>
      </w:r>
      <w:r>
        <w:rPr>
          <w:lang w:val="en-GB"/>
        </w:rPr>
        <w:t xml:space="preserve">,  66 tons of glass per day </w:t>
      </w:r>
      <w:r>
        <w:rPr>
          <w:lang w:val="en-GB"/>
        </w:rPr>
        <w:fldChar w:fldCharType="begin"/>
      </w:r>
      <w:r>
        <w:rPr>
          <w:lang w:val="en-GB"/>
        </w:rPr>
        <w:instrText xml:space="preserve"> ADDIN ZOTERO_ITEM CSL_CITATION {"citationID":"BMQTC7iF","properties":{"formattedCitation":"(Sibanda, Obange, &amp; Awuor, 2017b)","plainCitation":"(Sibanda, Obange, &amp; Awuor, 2017b)"},"citationItems":[{"id":834,"uris":["http://zotero.org/users/local/bknyqp1y/items/U75H8KG3"],"uri":["http://zotero.org/users/local/bknyqp1y/items/U75H8KG3"],"itemData":{"id":834,"type":"paper-conference","title":"Challenges of solid waste management in Kisumu, Kenya","container-title":"Urban Forum","publisher":"Springer","page":"387–402","volume":"28","source":"Google Scholar","author":[{"family":"Sibanda","given":"Lesley Kudakwashe"},{"family":"Obange","given":"Nelson"},{"family":"Awuor","given":"Frankline Otiende"}],"issued":{"date-parts":[["2017"]]}}}],"schema":"https://github.com/citation-style-language/schema/raw/master/csl-citation.json"} </w:instrText>
      </w:r>
      <w:r>
        <w:rPr>
          <w:lang w:val="en-GB"/>
        </w:rPr>
        <w:fldChar w:fldCharType="separate"/>
      </w:r>
      <w:r w:rsidR="008B0AC5">
        <w:t>(Sibanda, Obange, &amp; Awuor, 2017</w:t>
      </w:r>
      <w:r w:rsidRPr="009820F5">
        <w:t>)</w:t>
      </w:r>
      <w:r>
        <w:rPr>
          <w:lang w:val="en-GB"/>
        </w:rPr>
        <w:fldChar w:fldCharType="end"/>
      </w:r>
      <w:r>
        <w:rPr>
          <w:lang w:val="en-GB"/>
        </w:rPr>
        <w:t xml:space="preserve"> and about 62 tons per day of scrap metals recycled by a number of rolling mills and </w:t>
      </w:r>
      <w:r w:rsidRPr="00CB0C82">
        <w:rPr>
          <w:i/>
          <w:lang w:val="en-GB"/>
        </w:rPr>
        <w:t>jua kali</w:t>
      </w:r>
      <w:r>
        <w:rPr>
          <w:lang w:val="en-GB"/>
        </w:rPr>
        <w:t xml:space="preserve"> artisans. Biodegradable wastes from food markets and restaurants are either composted and sold as recycled manure by community groups </w:t>
      </w:r>
      <w:r>
        <w:rPr>
          <w:lang w:val="en-GB"/>
        </w:rPr>
        <w:fldChar w:fldCharType="begin"/>
      </w:r>
      <w:r>
        <w:rPr>
          <w:lang w:val="en-GB"/>
        </w:rPr>
        <w:instrText xml:space="preserve"> ADDIN ZOTERO_ITEM CSL_CITATION {"citationID":"RkiUYgSr","properties":{"formattedCitation":"(Onduru, Waarts, de Jager, &amp; Zwart, 2009)","plainCitation":"(Onduru, Waarts, de Jager, &amp; Zwart, 2009)"},"citationItems":[{"id":837,"uris":["http://zotero.org/users/local/bknyqp1y/items/UC9WTBAS"],"uri":["http://zotero.org/users/local/bknyqp1y/items/UC9WTBAS"],"itemData":{"id":837,"type":"report","title":"Converting city waste into compost pilot Nairobi (LNV-BO-10-006-115): inventory and analysis of users, producers and markets for compost, biogas and livestock feeds in urban and eri-urban areas of Nairobi","publisher":"LEI Wageningen UR","source":"Google Scholar","shortTitle":"Converting city waste into compost pilot Nairobi (LNV-BO-10-006-115)","author":[{"family":"Onduru","given":"Davies D."},{"family":"Waarts","given":"Y. R."},{"family":"Jager","given":"A.","non-dropping-particle":"de"},{"family":"Zwart","given":"K. B."}],"issued":{"date-parts":[["2009"]]}}}],"schema":"https://github.com/citation-style-language/schema/raw/master/csl-citation.json"} </w:instrText>
      </w:r>
      <w:r>
        <w:rPr>
          <w:lang w:val="en-GB"/>
        </w:rPr>
        <w:fldChar w:fldCharType="separate"/>
      </w:r>
      <w:r w:rsidRPr="00CB0C82">
        <w:t xml:space="preserve">(Onduru, </w:t>
      </w:r>
      <w:r w:rsidRPr="00CB0C82">
        <w:rPr>
          <w:i/>
        </w:rPr>
        <w:t>eta al.,</w:t>
      </w:r>
      <w:r>
        <w:t xml:space="preserve"> 2009)</w:t>
      </w:r>
      <w:r>
        <w:rPr>
          <w:lang w:val="en-GB"/>
        </w:rPr>
        <w:fldChar w:fldCharType="end"/>
      </w:r>
      <w:r>
        <w:rPr>
          <w:lang w:val="en-GB"/>
        </w:rPr>
        <w:t xml:space="preserve"> or sold as livestock feeds to peri-urban farmers (</w:t>
      </w:r>
      <w:r w:rsidRPr="00CB0C82">
        <w:t>Karanja, 2005</w:t>
      </w:r>
      <w:r>
        <w:t xml:space="preserve"> and </w:t>
      </w:r>
      <w:r>
        <w:rPr>
          <w:lang w:val="en-GB"/>
        </w:rPr>
        <w:fldChar w:fldCharType="begin"/>
      </w:r>
      <w:r>
        <w:rPr>
          <w:lang w:val="en-GB"/>
        </w:rPr>
        <w:instrText xml:space="preserve"> ADDIN ZOTERO_ITEM CSL_CITATION {"citationID":"k93ju5yg","properties":{"formattedCitation":"(Ngau &amp; Kahiu, 2009)","plainCitation":"(Ngau &amp; Kahiu, 2009)"},"citationItems":[{"id":822,"uris":["http://zotero.org/users/local/bknyqp1y/items/RHDPJNNK"],"uri":["http://zotero.org/users/local/bknyqp1y/items/RHDPJNNK"],"itemData":{"id":822,"type":"article-journal","title":"ISWM secondary data report on solid waste inventory in Nairobi: report of the National Technical Taskforce on preparation of an integrated solid waste management plan for Nairobi","container-title":"Nairobi Google Scholar","source":"Google Scholar","shortTitle":"ISWM secondary data report on solid waste inventory in Nairobi","author":[{"family":"Ngau","given":"P."},{"family":"Kahiu","given":"N."}],"issued":{"date-parts":[["2009"]]}}}],"schema":"https://github.com/citation-style-language/schema/raw/master/csl-citation.json"} </w:instrText>
      </w:r>
      <w:r>
        <w:rPr>
          <w:lang w:val="en-GB"/>
        </w:rPr>
        <w:fldChar w:fldCharType="separate"/>
      </w:r>
      <w:r w:rsidRPr="00CB0C82">
        <w:t>Ngau &amp; Kahiu, 2009</w:t>
      </w:r>
      <w:r>
        <w:rPr>
          <w:lang w:val="en-GB"/>
        </w:rPr>
        <w:fldChar w:fldCharType="end"/>
      </w:r>
      <w:r>
        <w:t xml:space="preserve">). This findings tallied with earlier studies by (Mazingira institute 1987 cited by </w:t>
      </w:r>
      <w:r>
        <w:fldChar w:fldCharType="begin"/>
      </w:r>
      <w:r>
        <w:instrText xml:space="preserve"> ADDIN ZOTERO_ITEM CSL_CITATION {"citationID":"DEpYtHHc","properties":{"formattedCitation":"(N. Karanja, Njenga, Gathuru, Karanja, &amp; Munyao, 2010)","plainCitation":"(N. Karanja, Njenga, Gathuru, Karanja, &amp; Munyao, 2010)"},"citationItems":[{"id":839,"uris":["http://zotero.org/users/local/bknyqp1y/items/UERABE9D"],"uri":["http://zotero.org/users/local/bknyqp1y/items/UERABE9D"],"itemData":{"id":839,"type":"chapter","title":"Crop–livestock–waste interactions in Nakuru’s urban agriculture","container-title":"African Urban Harvest","publisher":"Springer","page":"213–228","source":"Google Scholar","author":[{"family":"Karanja","given":"Nancy"},{"family":"Njenga","given":"Mary"},{"family":"Gathuru","given":"Kuria"},{"family":"Karanja","given":"Anthony"},{"family":"Munyao","given":"Patrick Muendo"}],"issued":{"date-parts":[["2010"]]}}}],"schema":"https://github.com/citation-style-language/schema/raw/master/csl-citation.json"} </w:instrText>
      </w:r>
      <w:r>
        <w:fldChar w:fldCharType="separate"/>
      </w:r>
      <w:r w:rsidRPr="00CB0C82">
        <w:t xml:space="preserve">Karanja, </w:t>
      </w:r>
      <w:r w:rsidRPr="00CB0C82">
        <w:rPr>
          <w:i/>
        </w:rPr>
        <w:t>et al.,</w:t>
      </w:r>
      <w:r w:rsidRPr="00CB0C82">
        <w:t xml:space="preserve"> 2010)</w:t>
      </w:r>
      <w:r>
        <w:fldChar w:fldCharType="end"/>
      </w:r>
      <w:r>
        <w:t xml:space="preserve"> which indicated that 12-14% of livestock in Nairobi feed on domestic wastes.  At a local level, some individuals, CBO’s or self-help groups would be spotted recycling some wastes into crafty material such as toys, ornaments, hats or even floor mats  </w:t>
      </w:r>
      <w:r>
        <w:fldChar w:fldCharType="begin"/>
      </w:r>
      <w:r>
        <w:instrText xml:space="preserve"> ADDIN ZOTERO_ITEM CSL_CITATION {"citationID":"ML1pQ5p6","properties":{"formattedCitation":"(Gutberlet et al., 2017)","plainCitation":"(Gutberlet et al., 2017)"},"citationItems":[{"id":862,"uris":["http://zotero.org/users/local/bknyqp1y/items/VREAD5J7"],"uri":["http://zotero.org/users/local/bknyqp1y/items/VREAD5J7"],"itemData":{"id":862,"type":"article-journal","title":"Bridging weak links of solid waste management in informal settlements","container-title":"The Journal of Environment &amp; Development","page":"106–131","volume":"26","issue":"1","source":"Google Scholar","author":[{"family":"Gutberlet","given":"Jutta"},{"family":"Kain","given":"Jaan-Henrik"},{"family":"Nyakinya","given":"Belinda"},{"family":"Oloko","given":"Michael"},{"family":"Zapata","given":"Patrik"},{"family":"Zapata Campos","given":"María José"}],"issued":{"date-parts":[["2017"]]}}}],"schema":"https://github.com/citation-style-language/schema/raw/master/csl-citation.json"} </w:instrText>
      </w:r>
      <w:r>
        <w:fldChar w:fldCharType="separate"/>
      </w:r>
      <w:r w:rsidRPr="00F35127">
        <w:t xml:space="preserve">(Gutberlet </w:t>
      </w:r>
      <w:r w:rsidRPr="00F35127">
        <w:rPr>
          <w:i/>
        </w:rPr>
        <w:t xml:space="preserve">et al., </w:t>
      </w:r>
      <w:r w:rsidRPr="00F35127">
        <w:t>2017)</w:t>
      </w:r>
      <w:r>
        <w:fldChar w:fldCharType="end"/>
      </w:r>
      <w:r>
        <w:t>.</w:t>
      </w:r>
    </w:p>
    <w:p w:rsidR="006736FA" w:rsidRDefault="006736FA" w:rsidP="006736FA">
      <w:r>
        <w:fldChar w:fldCharType="begin"/>
      </w:r>
      <w:r>
        <w:instrText xml:space="preserve"> ADDIN ZOTERO_ITEM CSL_CITATION {"citationID":"ow4Qs9hu","properties":{"formattedCitation":"(Kasozi &amp; Von Blottnitz, 2010)","plainCitation":"(Kasozi &amp; Von Blottnitz, 2010)","dontUpdate":true},"citationItems":[{"id":823,"uris":["http://zotero.org/users/local/bknyqp1y/items/HGHD4JN4"],"uri":["http://zotero.org/users/local/bknyqp1y/items/HGHD4JN4"],"itemData":{"id":823,"type":"article-journal","title":"Solid waste Management in Nairobi: A situation analysis","container-title":"Report for City Council of Nairobi, contract for UNEP","source":"Google Scholar","shortTitle":"Solid waste Management in Nairobi","author":[{"family":"Kasozi","given":"Allison"},{"family":"Von Blottnitz","given":"Harro"}],"issued":{"date-parts":[["2010"]]}}}],"schema":"https://github.com/citation-style-language/schema/raw/master/csl-citation.json"} </w:instrText>
      </w:r>
      <w:r>
        <w:fldChar w:fldCharType="separate"/>
      </w:r>
      <w:r w:rsidRPr="00CB0C82">
        <w:t xml:space="preserve">Kasozi &amp; Von Blottnitz, </w:t>
      </w:r>
      <w:r>
        <w:t>(</w:t>
      </w:r>
      <w:r w:rsidRPr="00CB0C82">
        <w:t>2010)</w:t>
      </w:r>
      <w:r>
        <w:fldChar w:fldCharType="end"/>
      </w:r>
      <w:r>
        <w:t xml:space="preserve"> in </w:t>
      </w:r>
      <w:r w:rsidR="008B0AC5">
        <w:t>a</w:t>
      </w:r>
      <w:r>
        <w:t xml:space="preserve"> situation analysis of Nairobi’s solid waste management</w:t>
      </w:r>
      <w:r w:rsidR="008B0AC5">
        <w:t>,</w:t>
      </w:r>
      <w:r>
        <w:t xml:space="preserve"> estimated the city’s capacity to reuse and recycle solid wastes at between 100 and 150 tons per day, an amount comparable to 5% of all the wastes generated, a pointer of Kenya’s</w:t>
      </w:r>
      <w:r w:rsidR="008B0AC5">
        <w:t xml:space="preserve"> low recycling capacity.</w:t>
      </w:r>
    </w:p>
    <w:p w:rsidR="001134DE" w:rsidRDefault="001134DE" w:rsidP="006736FA"/>
    <w:p w:rsidR="001134DE" w:rsidRDefault="001134DE" w:rsidP="006736FA"/>
    <w:p w:rsidR="00CB0C82" w:rsidRDefault="003B415B" w:rsidP="00CB0C82">
      <w:pPr>
        <w:pStyle w:val="Heading3"/>
      </w:pPr>
      <w:bookmarkStart w:id="16" w:name="_Toc28870569"/>
      <w:r>
        <w:t xml:space="preserve">2.2 </w:t>
      </w:r>
      <w:r w:rsidR="00CB0C82">
        <w:t>Composition of solid wastes</w:t>
      </w:r>
      <w:r w:rsidR="00044681">
        <w:t xml:space="preserve"> in Kenya</w:t>
      </w:r>
      <w:bookmarkEnd w:id="16"/>
      <w:r w:rsidR="00CB0C82">
        <w:t xml:space="preserve"> </w:t>
      </w:r>
    </w:p>
    <w:p w:rsidR="003B415B" w:rsidRDefault="003B415B">
      <w:pPr>
        <w:rPr>
          <w:sz w:val="23"/>
          <w:szCs w:val="23"/>
        </w:rPr>
      </w:pPr>
      <w:r>
        <w:rPr>
          <w:sz w:val="23"/>
          <w:szCs w:val="23"/>
        </w:rPr>
        <w:t>Solid wastes are categorized as either compostable e.g. food remains, recyclable e.g. paper, or inert (those that can neither be composted nor recycled). The composition of these wastes</w:t>
      </w:r>
      <w:r w:rsidR="00450825">
        <w:rPr>
          <w:sz w:val="23"/>
          <w:szCs w:val="23"/>
        </w:rPr>
        <w:t xml:space="preserve"> are determined by population, purchasing power and societal behaviors </w:t>
      </w:r>
      <w:r w:rsidR="00450825">
        <w:rPr>
          <w:sz w:val="23"/>
          <w:szCs w:val="23"/>
        </w:rPr>
        <w:fldChar w:fldCharType="begin"/>
      </w:r>
      <w:r w:rsidR="00450825">
        <w:rPr>
          <w:sz w:val="23"/>
          <w:szCs w:val="23"/>
        </w:rPr>
        <w:instrText xml:space="preserve"> ADDIN ZOTERO_ITEM CSL_CITATION {"citationID":"gLSGfj4R","properties":{"formattedCitation":"(Njoroge, Kimani, &amp; Ndunge, 2014b)","plainCitation":"(Njoroge, Kimani, &amp; Ndunge, 2014b)"},"citationItems":[{"id":848,"uris":["http://zotero.org/users/local/bknyqp1y/items/SHQANATC"],"uri":["http://zotero.org/users/local/bknyqp1y/items/SHQANATC"],"itemData":{"id":848,"type":"article-journal","title":"Review of municipal solid waste management: A case study of Nairobi, Kenya","container-title":"International Journal of Engineering and Science","page":"16–20","volume":"4","issue":"2","source":"Google Scholar","shortTitle":"Review of municipal solid waste management","author":[{"family":"Njoroge","given":"B. N. K."},{"family":"Kimani","given":"M."},{"family":"Ndunge","given":"D."}],"issued":{"date-parts":[["2014"]]}}}],"schema":"https://github.com/citation-style-language/schema/raw/master/csl-citation.json"} </w:instrText>
      </w:r>
      <w:r w:rsidR="00450825">
        <w:rPr>
          <w:sz w:val="23"/>
          <w:szCs w:val="23"/>
        </w:rPr>
        <w:fldChar w:fldCharType="separate"/>
      </w:r>
      <w:r w:rsidR="00450825" w:rsidRPr="00450825">
        <w:rPr>
          <w:sz w:val="23"/>
        </w:rPr>
        <w:t>(</w:t>
      </w:r>
      <w:r w:rsidR="008B0AC5">
        <w:rPr>
          <w:sz w:val="23"/>
        </w:rPr>
        <w:t>Njoroge, Kimani, &amp; Ndunge, 2014</w:t>
      </w:r>
      <w:r w:rsidR="00450825" w:rsidRPr="00450825">
        <w:rPr>
          <w:sz w:val="23"/>
        </w:rPr>
        <w:t>)</w:t>
      </w:r>
      <w:r w:rsidR="00450825">
        <w:rPr>
          <w:sz w:val="23"/>
          <w:szCs w:val="23"/>
        </w:rPr>
        <w:fldChar w:fldCharType="end"/>
      </w:r>
      <w:r w:rsidR="00450825">
        <w:rPr>
          <w:sz w:val="23"/>
          <w:szCs w:val="23"/>
        </w:rPr>
        <w:t xml:space="preserve">. This </w:t>
      </w:r>
      <w:r>
        <w:rPr>
          <w:sz w:val="23"/>
          <w:szCs w:val="23"/>
        </w:rPr>
        <w:t>is important because it determines management strateg</w:t>
      </w:r>
      <w:r w:rsidR="00450825">
        <w:rPr>
          <w:sz w:val="23"/>
          <w:szCs w:val="23"/>
        </w:rPr>
        <w:t>ies</w:t>
      </w:r>
      <w:r w:rsidR="008B0AC5">
        <w:rPr>
          <w:sz w:val="23"/>
          <w:szCs w:val="23"/>
        </w:rPr>
        <w:t xml:space="preserve"> to be applied  </w:t>
      </w:r>
      <w:r>
        <w:rPr>
          <w:sz w:val="23"/>
          <w:szCs w:val="23"/>
        </w:rPr>
        <w:t xml:space="preserve">. </w:t>
      </w:r>
      <w:r w:rsidR="00C62BC0">
        <w:rPr>
          <w:sz w:val="23"/>
          <w:szCs w:val="23"/>
        </w:rPr>
        <w:t xml:space="preserve">Generally, biodegradables forms the largest composition of solid waste at any given time, followed by recyclables and inert respectively. </w:t>
      </w:r>
    </w:p>
    <w:p w:rsidR="003B415B" w:rsidRPr="00184630" w:rsidRDefault="00184630" w:rsidP="00184630">
      <w:pPr>
        <w:pStyle w:val="Caption"/>
        <w:rPr>
          <w:rStyle w:val="Strong"/>
          <w:b w:val="0"/>
          <w:i w:val="0"/>
          <w:color w:val="auto"/>
          <w:sz w:val="24"/>
        </w:rPr>
      </w:pPr>
      <w:bookmarkStart w:id="17" w:name="_Toc28870378"/>
      <w:r w:rsidRPr="00184630">
        <w:rPr>
          <w:b/>
          <w:i w:val="0"/>
          <w:color w:val="auto"/>
          <w:sz w:val="24"/>
        </w:rPr>
        <w:t xml:space="preserve">Table </w:t>
      </w:r>
      <w:r w:rsidRPr="00184630">
        <w:rPr>
          <w:b/>
          <w:i w:val="0"/>
          <w:color w:val="auto"/>
          <w:sz w:val="24"/>
        </w:rPr>
        <w:fldChar w:fldCharType="begin"/>
      </w:r>
      <w:r w:rsidRPr="00184630">
        <w:rPr>
          <w:b/>
          <w:i w:val="0"/>
          <w:color w:val="auto"/>
          <w:sz w:val="24"/>
        </w:rPr>
        <w:instrText xml:space="preserve"> SEQ Table \* ARABIC </w:instrText>
      </w:r>
      <w:r w:rsidRPr="00184630">
        <w:rPr>
          <w:b/>
          <w:i w:val="0"/>
          <w:color w:val="auto"/>
          <w:sz w:val="24"/>
        </w:rPr>
        <w:fldChar w:fldCharType="separate"/>
      </w:r>
      <w:r w:rsidRPr="00184630">
        <w:rPr>
          <w:b/>
          <w:i w:val="0"/>
          <w:noProof/>
          <w:color w:val="auto"/>
          <w:sz w:val="24"/>
        </w:rPr>
        <w:t>2</w:t>
      </w:r>
      <w:r w:rsidRPr="00184630">
        <w:rPr>
          <w:b/>
          <w:i w:val="0"/>
          <w:color w:val="auto"/>
          <w:sz w:val="24"/>
        </w:rPr>
        <w:fldChar w:fldCharType="end"/>
      </w:r>
      <w:r w:rsidRPr="00184630">
        <w:rPr>
          <w:b/>
          <w:i w:val="0"/>
          <w:color w:val="auto"/>
          <w:sz w:val="24"/>
        </w:rPr>
        <w:t>.1 Composition of solid wastes</w:t>
      </w:r>
      <w:bookmarkEnd w:id="17"/>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540"/>
      </w:tblGrid>
      <w:tr w:rsidR="003B415B" w:rsidRPr="00B3766B" w:rsidTr="00DF0E83">
        <w:tc>
          <w:tcPr>
            <w:tcW w:w="2575" w:type="pct"/>
            <w:tcBorders>
              <w:top w:val="single" w:sz="4" w:space="0" w:color="auto"/>
              <w:bottom w:val="single" w:sz="4" w:space="0" w:color="auto"/>
            </w:tcBorders>
          </w:tcPr>
          <w:p w:rsidR="003B415B" w:rsidRPr="00B3766B" w:rsidRDefault="00C62BC0" w:rsidP="00C82B0E">
            <w:pPr>
              <w:spacing w:before="0" w:line="240" w:lineRule="auto"/>
              <w:ind w:left="0" w:firstLine="0"/>
              <w:rPr>
                <w:b/>
                <w:sz w:val="23"/>
                <w:szCs w:val="23"/>
              </w:rPr>
            </w:pPr>
            <w:r w:rsidRPr="00B3766B">
              <w:rPr>
                <w:b/>
                <w:sz w:val="23"/>
                <w:szCs w:val="23"/>
              </w:rPr>
              <w:t>Components of solid wastes</w:t>
            </w:r>
          </w:p>
        </w:tc>
        <w:tc>
          <w:tcPr>
            <w:tcW w:w="2425" w:type="pct"/>
            <w:tcBorders>
              <w:top w:val="single" w:sz="4" w:space="0" w:color="auto"/>
              <w:bottom w:val="single" w:sz="4" w:space="0" w:color="auto"/>
            </w:tcBorders>
          </w:tcPr>
          <w:p w:rsidR="003B415B" w:rsidRPr="00B3766B" w:rsidRDefault="00C62BC0" w:rsidP="00C82B0E">
            <w:pPr>
              <w:spacing w:before="0" w:line="240" w:lineRule="auto"/>
              <w:ind w:left="0" w:firstLine="0"/>
              <w:jc w:val="center"/>
              <w:rPr>
                <w:b/>
                <w:sz w:val="23"/>
                <w:szCs w:val="23"/>
              </w:rPr>
            </w:pPr>
            <w:r w:rsidRPr="00B3766B">
              <w:rPr>
                <w:b/>
                <w:sz w:val="23"/>
                <w:szCs w:val="23"/>
              </w:rPr>
              <w:t>Examples</w:t>
            </w:r>
          </w:p>
        </w:tc>
      </w:tr>
      <w:tr w:rsidR="003B415B" w:rsidTr="00DF0E83">
        <w:tc>
          <w:tcPr>
            <w:tcW w:w="2575" w:type="pct"/>
            <w:tcBorders>
              <w:top w:val="single" w:sz="4" w:space="0" w:color="auto"/>
            </w:tcBorders>
          </w:tcPr>
          <w:p w:rsidR="003B415B" w:rsidRDefault="003B415B" w:rsidP="00C82B0E">
            <w:pPr>
              <w:spacing w:before="0" w:line="240" w:lineRule="auto"/>
              <w:ind w:left="0" w:firstLine="0"/>
              <w:rPr>
                <w:sz w:val="23"/>
                <w:szCs w:val="23"/>
              </w:rPr>
            </w:pPr>
            <w:r>
              <w:rPr>
                <w:sz w:val="23"/>
                <w:szCs w:val="23"/>
              </w:rPr>
              <w:t>Compostable/biodegradables</w:t>
            </w:r>
          </w:p>
        </w:tc>
        <w:tc>
          <w:tcPr>
            <w:tcW w:w="2425" w:type="pct"/>
            <w:tcBorders>
              <w:top w:val="single" w:sz="4" w:space="0" w:color="auto"/>
            </w:tcBorders>
          </w:tcPr>
          <w:p w:rsidR="003B415B" w:rsidRDefault="003B415B" w:rsidP="00C82B0E">
            <w:pPr>
              <w:spacing w:before="0" w:line="240" w:lineRule="auto"/>
              <w:ind w:left="0" w:firstLine="0"/>
              <w:rPr>
                <w:sz w:val="23"/>
                <w:szCs w:val="23"/>
              </w:rPr>
            </w:pPr>
            <w:r>
              <w:rPr>
                <w:sz w:val="23"/>
                <w:szCs w:val="23"/>
              </w:rPr>
              <w:t xml:space="preserve">Food remains, leaves, wood, </w:t>
            </w:r>
          </w:p>
        </w:tc>
      </w:tr>
      <w:tr w:rsidR="003B415B" w:rsidTr="00DF0E83">
        <w:tc>
          <w:tcPr>
            <w:tcW w:w="2575" w:type="pct"/>
          </w:tcPr>
          <w:p w:rsidR="003B415B" w:rsidRDefault="003B415B" w:rsidP="00C82B0E">
            <w:pPr>
              <w:spacing w:before="0" w:line="240" w:lineRule="auto"/>
              <w:ind w:left="0" w:firstLine="0"/>
              <w:rPr>
                <w:sz w:val="23"/>
                <w:szCs w:val="23"/>
              </w:rPr>
            </w:pPr>
            <w:r>
              <w:rPr>
                <w:sz w:val="23"/>
                <w:szCs w:val="23"/>
              </w:rPr>
              <w:t xml:space="preserve">Recyclable </w:t>
            </w:r>
          </w:p>
        </w:tc>
        <w:tc>
          <w:tcPr>
            <w:tcW w:w="2425" w:type="pct"/>
          </w:tcPr>
          <w:p w:rsidR="003B415B" w:rsidRDefault="003B415B" w:rsidP="00C82B0E">
            <w:pPr>
              <w:spacing w:before="0" w:line="240" w:lineRule="auto"/>
              <w:ind w:left="0" w:firstLine="0"/>
              <w:rPr>
                <w:sz w:val="23"/>
                <w:szCs w:val="23"/>
              </w:rPr>
            </w:pPr>
            <w:r>
              <w:rPr>
                <w:sz w:val="23"/>
                <w:szCs w:val="23"/>
              </w:rPr>
              <w:t xml:space="preserve">Paper, plastic, glass, metals, tins, </w:t>
            </w:r>
          </w:p>
        </w:tc>
      </w:tr>
      <w:tr w:rsidR="003B415B" w:rsidTr="00DF0E83">
        <w:tc>
          <w:tcPr>
            <w:tcW w:w="2575" w:type="pct"/>
            <w:tcBorders>
              <w:bottom w:val="single" w:sz="4" w:space="0" w:color="auto"/>
            </w:tcBorders>
          </w:tcPr>
          <w:p w:rsidR="003B415B" w:rsidRDefault="003B415B" w:rsidP="00C82B0E">
            <w:pPr>
              <w:spacing w:before="0" w:line="240" w:lineRule="auto"/>
              <w:ind w:left="0" w:firstLine="0"/>
              <w:rPr>
                <w:sz w:val="23"/>
                <w:szCs w:val="23"/>
              </w:rPr>
            </w:pPr>
            <w:r>
              <w:rPr>
                <w:sz w:val="23"/>
                <w:szCs w:val="23"/>
              </w:rPr>
              <w:t xml:space="preserve">Inert </w:t>
            </w:r>
          </w:p>
        </w:tc>
        <w:tc>
          <w:tcPr>
            <w:tcW w:w="2425" w:type="pct"/>
            <w:tcBorders>
              <w:bottom w:val="single" w:sz="4" w:space="0" w:color="auto"/>
            </w:tcBorders>
          </w:tcPr>
          <w:p w:rsidR="003B415B" w:rsidRDefault="00C62BC0" w:rsidP="00C82B0E">
            <w:pPr>
              <w:spacing w:before="0" w:line="240" w:lineRule="auto"/>
              <w:ind w:left="0" w:firstLine="0"/>
              <w:rPr>
                <w:sz w:val="23"/>
                <w:szCs w:val="23"/>
              </w:rPr>
            </w:pPr>
            <w:r>
              <w:rPr>
                <w:sz w:val="23"/>
                <w:szCs w:val="23"/>
              </w:rPr>
              <w:t xml:space="preserve">Stones and similar inorganic materials </w:t>
            </w:r>
          </w:p>
        </w:tc>
      </w:tr>
    </w:tbl>
    <w:p w:rsidR="00DB0C62" w:rsidRDefault="00DB0C62" w:rsidP="007C13EC">
      <w:pPr>
        <w:ind w:left="0" w:firstLine="0"/>
        <w:rPr>
          <w:sz w:val="23"/>
          <w:szCs w:val="23"/>
        </w:rPr>
      </w:pPr>
    </w:p>
    <w:p w:rsidR="003B415B" w:rsidRDefault="00C62BC0" w:rsidP="006736FA">
      <w:r>
        <w:t xml:space="preserve">In Nakuru, </w:t>
      </w:r>
      <w:r w:rsidRPr="00C62BC0">
        <w:t>187,469 tons</w:t>
      </w:r>
      <w:r>
        <w:t xml:space="preserve"> of waste is generated annually</w:t>
      </w:r>
      <w:r w:rsidR="008B0AC5">
        <w:t>,</w:t>
      </w:r>
      <w:r w:rsidRPr="00C62BC0">
        <w:t xml:space="preserve"> </w:t>
      </w:r>
      <w:r w:rsidR="00DF603E">
        <w:t xml:space="preserve">out of which 80% are biodegradables and 20% non-biodegradables consisting </w:t>
      </w:r>
      <w:r w:rsidR="008B0AC5">
        <w:t xml:space="preserve">mainly </w:t>
      </w:r>
      <w:r w:rsidR="00DF603E">
        <w:t>of industrial wastes (GoK, 2017).</w:t>
      </w:r>
      <w:r w:rsidR="007D1282">
        <w:t xml:space="preserve"> To enhance effectiveness, Nakuru </w:t>
      </w:r>
      <w:r w:rsidR="008B0AC5">
        <w:t xml:space="preserve">was </w:t>
      </w:r>
      <w:r w:rsidR="007D1282">
        <w:t>divided into 40 waste management locations with each unit managed by a community based organization contracted by the county government.  Similar arrangement has also been reported in</w:t>
      </w:r>
      <w:r w:rsidR="00435846">
        <w:t xml:space="preserve"> Nairobi,</w:t>
      </w:r>
      <w:r w:rsidR="007D1282">
        <w:t xml:space="preserve"> </w:t>
      </w:r>
      <w:r w:rsidR="00435846">
        <w:t>Mombasa,</w:t>
      </w:r>
      <w:r w:rsidR="007C13EC">
        <w:t xml:space="preserve"> </w:t>
      </w:r>
      <w:r w:rsidR="00450825">
        <w:t>Eldoret and Kisii counties.</w:t>
      </w:r>
      <w:r w:rsidR="009411BC">
        <w:t xml:space="preserve"> </w:t>
      </w:r>
      <w:r w:rsidR="009411BC">
        <w:fldChar w:fldCharType="begin"/>
      </w:r>
      <w:r w:rsidR="009411BC">
        <w:instrText xml:space="preserve"> ADDIN ZOTERO_ITEM CSL_CITATION {"citationID":"VAU1yPG1","properties":{"formattedCitation":"(Tan, 2012)","plainCitation":"(Tan, 2012)"},"citationItems":[{"id":845,"uris":["http://zotero.org/users/local/bknyqp1y/items/EHIP6J5Q"],"uri":["http://zotero.org/users/local/bknyqp1y/items/EHIP6J5Q"],"itemData":{"id":845,"type":"article-journal","title":"The management of residential solid waste in Mombasa, Kenya","source":"Google Scholar","author":[{"family":"Tan","given":"Yen Joe"}],"issued":{"date-parts":[["2012"]]}}}],"schema":"https://github.com/citation-style-language/schema/raw/master/csl-citation.json"} </w:instrText>
      </w:r>
      <w:r w:rsidR="009411BC">
        <w:fldChar w:fldCharType="separate"/>
      </w:r>
      <w:r w:rsidR="009411BC" w:rsidRPr="009411BC">
        <w:t>(Tan, 2012</w:t>
      </w:r>
      <w:r w:rsidR="009411BC">
        <w:fldChar w:fldCharType="end"/>
      </w:r>
      <w:r w:rsidR="00267435">
        <w:t xml:space="preserve">; </w:t>
      </w:r>
      <w:r w:rsidR="00C3545F">
        <w:t>Cerella, 2014</w:t>
      </w:r>
      <w:r w:rsidR="00B3766B">
        <w:t xml:space="preserve">; </w:t>
      </w:r>
      <w:r w:rsidR="009411BC" w:rsidRPr="009411BC">
        <w:t>Mecheo</w:t>
      </w:r>
      <w:r w:rsidR="009411BC">
        <w:t>, 2019)</w:t>
      </w:r>
      <w:r w:rsidR="00B3766B">
        <w:t>.</w:t>
      </w:r>
    </w:p>
    <w:p w:rsidR="00B3766B" w:rsidRDefault="00B3766B" w:rsidP="006736FA">
      <w:r>
        <w:t xml:space="preserve">From table 2.2, organic or biodegradable wastes forms the largest composition of solid wastes in all the four cities ranging from 50% -80%. Nairobi is the highest generator at </w:t>
      </w:r>
      <w:r w:rsidR="008B0AC5" w:rsidRPr="008B0AC5">
        <w:t>2,400</w:t>
      </w:r>
      <w:r w:rsidRPr="008B0AC5">
        <w:t xml:space="preserve"> ton/</w:t>
      </w:r>
      <w:r w:rsidR="00171160" w:rsidRPr="008B0AC5">
        <w:t xml:space="preserve">day </w:t>
      </w:r>
      <w:r w:rsidRPr="008B0AC5">
        <w:t>whereas</w:t>
      </w:r>
      <w:r>
        <w:t xml:space="preserve"> Kisumu is the least generating about 500 tons/day</w:t>
      </w:r>
      <w:r w:rsidR="00171160">
        <w:t xml:space="preserve">. The sequence of the generated wastes correspond to the order of population size of the listed cities based on the 2009 national census report. </w:t>
      </w:r>
    </w:p>
    <w:p w:rsidR="001134DE" w:rsidRDefault="001134DE" w:rsidP="006736FA"/>
    <w:p w:rsidR="001134DE" w:rsidRDefault="001134DE" w:rsidP="006736FA"/>
    <w:p w:rsidR="001134DE" w:rsidRDefault="001134DE" w:rsidP="006736FA"/>
    <w:p w:rsidR="001134DE" w:rsidRDefault="001134DE" w:rsidP="006736FA"/>
    <w:p w:rsidR="00184630" w:rsidRPr="00184630" w:rsidRDefault="00184630" w:rsidP="00184630">
      <w:pPr>
        <w:pStyle w:val="Caption"/>
        <w:rPr>
          <w:rStyle w:val="Strong"/>
          <w:b w:val="0"/>
          <w:i w:val="0"/>
          <w:color w:val="auto"/>
          <w:sz w:val="24"/>
        </w:rPr>
      </w:pPr>
      <w:bookmarkStart w:id="18" w:name="_Toc28870379"/>
      <w:r w:rsidRPr="00184630">
        <w:rPr>
          <w:b/>
          <w:i w:val="0"/>
          <w:color w:val="auto"/>
          <w:sz w:val="24"/>
        </w:rPr>
        <w:lastRenderedPageBreak/>
        <w:t xml:space="preserve">Table </w:t>
      </w:r>
      <w:r w:rsidRPr="00184630">
        <w:rPr>
          <w:b/>
          <w:i w:val="0"/>
          <w:color w:val="auto"/>
          <w:sz w:val="24"/>
        </w:rPr>
        <w:fldChar w:fldCharType="begin"/>
      </w:r>
      <w:r w:rsidRPr="00184630">
        <w:rPr>
          <w:b/>
          <w:i w:val="0"/>
          <w:color w:val="auto"/>
          <w:sz w:val="24"/>
        </w:rPr>
        <w:instrText xml:space="preserve"> SEQ Table \* ARABIC </w:instrText>
      </w:r>
      <w:r w:rsidRPr="00184630">
        <w:rPr>
          <w:b/>
          <w:i w:val="0"/>
          <w:color w:val="auto"/>
          <w:sz w:val="24"/>
        </w:rPr>
        <w:fldChar w:fldCharType="separate"/>
      </w:r>
      <w:r w:rsidRPr="00184630">
        <w:rPr>
          <w:b/>
          <w:i w:val="0"/>
          <w:noProof/>
          <w:color w:val="auto"/>
          <w:sz w:val="24"/>
        </w:rPr>
        <w:t>2</w:t>
      </w:r>
      <w:r w:rsidRPr="00184630">
        <w:rPr>
          <w:b/>
          <w:i w:val="0"/>
          <w:color w:val="auto"/>
          <w:sz w:val="24"/>
        </w:rPr>
        <w:fldChar w:fldCharType="end"/>
      </w:r>
      <w:r>
        <w:rPr>
          <w:b/>
          <w:i w:val="0"/>
          <w:color w:val="auto"/>
          <w:sz w:val="24"/>
        </w:rPr>
        <w:t>.2</w:t>
      </w:r>
      <w:r w:rsidRPr="00184630">
        <w:rPr>
          <w:b/>
          <w:i w:val="0"/>
          <w:color w:val="auto"/>
          <w:sz w:val="24"/>
        </w:rPr>
        <w:t xml:space="preserve"> Composition of solid wastes</w:t>
      </w:r>
      <w:r w:rsidRPr="00184630">
        <w:rPr>
          <w:b/>
          <w:bCs/>
          <w:i w:val="0"/>
          <w:iCs w:val="0"/>
          <w:color w:val="000000"/>
          <w:sz w:val="24"/>
          <w:szCs w:val="22"/>
        </w:rPr>
        <w:t xml:space="preserve"> </w:t>
      </w:r>
      <w:r w:rsidRPr="00184630">
        <w:rPr>
          <w:b/>
          <w:bCs/>
          <w:i w:val="0"/>
          <w:color w:val="auto"/>
          <w:sz w:val="24"/>
        </w:rPr>
        <w:t>Composition of solid wastes in Kenya’s main cities.</w:t>
      </w:r>
      <w:bookmarkEnd w:id="18"/>
    </w:p>
    <w:tbl>
      <w:tblPr>
        <w:tblStyle w:val="TableGridLight"/>
        <w:tblW w:w="9351"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1985"/>
        <w:gridCol w:w="1984"/>
        <w:gridCol w:w="1843"/>
        <w:gridCol w:w="1701"/>
      </w:tblGrid>
      <w:tr w:rsidR="00DB0C62" w:rsidTr="00DF0E83">
        <w:tc>
          <w:tcPr>
            <w:tcW w:w="1838" w:type="dxa"/>
            <w:tcBorders>
              <w:top w:val="single" w:sz="4" w:space="0" w:color="auto"/>
              <w:bottom w:val="single" w:sz="4" w:space="0" w:color="auto"/>
            </w:tcBorders>
          </w:tcPr>
          <w:p w:rsidR="00267435" w:rsidRDefault="00267435" w:rsidP="00DF0E83">
            <w:pPr>
              <w:spacing w:before="0" w:after="0" w:line="240" w:lineRule="auto"/>
              <w:ind w:left="0" w:right="0" w:firstLine="0"/>
              <w:jc w:val="left"/>
              <w:rPr>
                <w:sz w:val="23"/>
                <w:szCs w:val="23"/>
              </w:rPr>
            </w:pPr>
            <w:r>
              <w:rPr>
                <w:sz w:val="23"/>
                <w:szCs w:val="23"/>
              </w:rPr>
              <w:t>Waste composition</w:t>
            </w:r>
          </w:p>
        </w:tc>
        <w:tc>
          <w:tcPr>
            <w:tcW w:w="1985" w:type="dxa"/>
            <w:tcBorders>
              <w:top w:val="single" w:sz="4" w:space="0" w:color="auto"/>
              <w:bottom w:val="single" w:sz="4" w:space="0" w:color="auto"/>
            </w:tcBorders>
          </w:tcPr>
          <w:p w:rsidR="00267435" w:rsidRDefault="00267435" w:rsidP="00DF0E83">
            <w:pPr>
              <w:spacing w:before="0" w:after="0" w:line="240" w:lineRule="auto"/>
              <w:ind w:left="0" w:right="34" w:firstLine="0"/>
              <w:jc w:val="left"/>
              <w:rPr>
                <w:sz w:val="23"/>
                <w:szCs w:val="23"/>
              </w:rPr>
            </w:pPr>
            <w:r>
              <w:rPr>
                <w:sz w:val="23"/>
                <w:szCs w:val="23"/>
              </w:rPr>
              <w:t>Nairobi</w:t>
            </w:r>
          </w:p>
        </w:tc>
        <w:tc>
          <w:tcPr>
            <w:tcW w:w="1984" w:type="dxa"/>
            <w:tcBorders>
              <w:top w:val="single" w:sz="4" w:space="0" w:color="auto"/>
              <w:bottom w:val="single" w:sz="4" w:space="0" w:color="auto"/>
            </w:tcBorders>
          </w:tcPr>
          <w:p w:rsidR="00267435" w:rsidRDefault="00267435" w:rsidP="00DF0E83">
            <w:pPr>
              <w:tabs>
                <w:tab w:val="left" w:pos="885"/>
              </w:tabs>
              <w:spacing w:before="0" w:after="0" w:line="240" w:lineRule="auto"/>
              <w:ind w:left="0" w:firstLine="0"/>
              <w:jc w:val="left"/>
              <w:rPr>
                <w:sz w:val="23"/>
                <w:szCs w:val="23"/>
              </w:rPr>
            </w:pPr>
            <w:r>
              <w:rPr>
                <w:sz w:val="23"/>
                <w:szCs w:val="23"/>
              </w:rPr>
              <w:t>Mombasa</w:t>
            </w:r>
          </w:p>
        </w:tc>
        <w:tc>
          <w:tcPr>
            <w:tcW w:w="1843" w:type="dxa"/>
            <w:tcBorders>
              <w:top w:val="single" w:sz="4" w:space="0" w:color="auto"/>
              <w:bottom w:val="single" w:sz="4" w:space="0" w:color="auto"/>
            </w:tcBorders>
          </w:tcPr>
          <w:p w:rsidR="00267435" w:rsidRDefault="00267435" w:rsidP="00DF0E83">
            <w:pPr>
              <w:spacing w:before="0" w:after="0" w:line="240" w:lineRule="auto"/>
              <w:ind w:left="0" w:firstLine="0"/>
              <w:jc w:val="left"/>
              <w:rPr>
                <w:sz w:val="23"/>
                <w:szCs w:val="23"/>
              </w:rPr>
            </w:pPr>
            <w:r>
              <w:rPr>
                <w:sz w:val="23"/>
                <w:szCs w:val="23"/>
              </w:rPr>
              <w:t>Kisumu</w:t>
            </w:r>
          </w:p>
        </w:tc>
        <w:tc>
          <w:tcPr>
            <w:tcW w:w="1701" w:type="dxa"/>
            <w:tcBorders>
              <w:top w:val="single" w:sz="4" w:space="0" w:color="auto"/>
              <w:bottom w:val="single" w:sz="4" w:space="0" w:color="auto"/>
            </w:tcBorders>
          </w:tcPr>
          <w:p w:rsidR="00267435" w:rsidRDefault="00267435" w:rsidP="00DF0E83">
            <w:pPr>
              <w:spacing w:before="0" w:after="0" w:line="240" w:lineRule="auto"/>
              <w:ind w:left="0" w:firstLine="0"/>
              <w:jc w:val="left"/>
              <w:rPr>
                <w:sz w:val="23"/>
                <w:szCs w:val="23"/>
              </w:rPr>
            </w:pPr>
            <w:r>
              <w:rPr>
                <w:sz w:val="23"/>
                <w:szCs w:val="23"/>
              </w:rPr>
              <w:t>Nakuru</w:t>
            </w:r>
          </w:p>
        </w:tc>
      </w:tr>
      <w:tr w:rsidR="00DB0C62" w:rsidTr="00DF0E83">
        <w:tc>
          <w:tcPr>
            <w:tcW w:w="1838" w:type="dxa"/>
            <w:tcBorders>
              <w:top w:val="single" w:sz="4" w:space="0" w:color="auto"/>
            </w:tcBorders>
          </w:tcPr>
          <w:p w:rsidR="00267435" w:rsidRPr="006602EA" w:rsidRDefault="00267435" w:rsidP="00C82B0E">
            <w:pPr>
              <w:spacing w:before="0" w:line="240" w:lineRule="auto"/>
              <w:ind w:left="0" w:firstLine="0"/>
              <w:rPr>
                <w:b/>
                <w:sz w:val="23"/>
                <w:szCs w:val="23"/>
              </w:rPr>
            </w:pPr>
            <w:r w:rsidRPr="006602EA">
              <w:rPr>
                <w:b/>
                <w:sz w:val="23"/>
                <w:szCs w:val="23"/>
              </w:rPr>
              <w:t>Organic</w:t>
            </w:r>
          </w:p>
        </w:tc>
        <w:tc>
          <w:tcPr>
            <w:tcW w:w="1985" w:type="dxa"/>
            <w:tcBorders>
              <w:top w:val="single" w:sz="4" w:space="0" w:color="auto"/>
            </w:tcBorders>
          </w:tcPr>
          <w:p w:rsidR="00267435" w:rsidRDefault="00267435" w:rsidP="00C82B0E">
            <w:pPr>
              <w:spacing w:before="0" w:line="240" w:lineRule="auto"/>
              <w:ind w:left="0" w:right="176" w:firstLine="0"/>
              <w:rPr>
                <w:sz w:val="23"/>
                <w:szCs w:val="23"/>
              </w:rPr>
            </w:pPr>
            <w:r>
              <w:rPr>
                <w:sz w:val="23"/>
                <w:szCs w:val="23"/>
              </w:rPr>
              <w:t>50.9%</w:t>
            </w:r>
          </w:p>
        </w:tc>
        <w:tc>
          <w:tcPr>
            <w:tcW w:w="1984" w:type="dxa"/>
            <w:tcBorders>
              <w:top w:val="single" w:sz="4" w:space="0" w:color="auto"/>
            </w:tcBorders>
          </w:tcPr>
          <w:p w:rsidR="00267435" w:rsidRDefault="00267435" w:rsidP="00C82B0E">
            <w:pPr>
              <w:spacing w:before="0" w:line="240" w:lineRule="auto"/>
              <w:ind w:left="0" w:firstLine="0"/>
              <w:rPr>
                <w:sz w:val="23"/>
                <w:szCs w:val="23"/>
              </w:rPr>
            </w:pPr>
            <w:r>
              <w:rPr>
                <w:sz w:val="23"/>
                <w:szCs w:val="23"/>
              </w:rPr>
              <w:t>53</w:t>
            </w:r>
          </w:p>
        </w:tc>
        <w:tc>
          <w:tcPr>
            <w:tcW w:w="1843" w:type="dxa"/>
            <w:tcBorders>
              <w:top w:val="single" w:sz="4" w:space="0" w:color="auto"/>
            </w:tcBorders>
          </w:tcPr>
          <w:p w:rsidR="00267435" w:rsidRPr="00EB6959" w:rsidRDefault="00267435" w:rsidP="00C82B0E">
            <w:pPr>
              <w:spacing w:before="0" w:line="240" w:lineRule="auto"/>
              <w:ind w:left="0" w:firstLine="0"/>
              <w:rPr>
                <w:sz w:val="23"/>
                <w:szCs w:val="23"/>
                <w:lang w:val="en-GB"/>
              </w:rPr>
            </w:pPr>
            <w:r w:rsidRPr="00267435">
              <w:rPr>
                <w:sz w:val="23"/>
                <w:szCs w:val="23"/>
                <w:lang w:val="en-GB"/>
              </w:rPr>
              <w:t>65–70%</w:t>
            </w:r>
          </w:p>
        </w:tc>
        <w:tc>
          <w:tcPr>
            <w:tcW w:w="1701" w:type="dxa"/>
            <w:tcBorders>
              <w:top w:val="single" w:sz="4" w:space="0" w:color="auto"/>
            </w:tcBorders>
          </w:tcPr>
          <w:p w:rsidR="00267435" w:rsidRDefault="00267435" w:rsidP="00C82B0E">
            <w:pPr>
              <w:spacing w:before="0" w:line="240" w:lineRule="auto"/>
              <w:ind w:left="0" w:firstLine="0"/>
              <w:rPr>
                <w:sz w:val="23"/>
                <w:szCs w:val="23"/>
              </w:rPr>
            </w:pPr>
            <w:r w:rsidRPr="00EB6959">
              <w:rPr>
                <w:sz w:val="23"/>
                <w:szCs w:val="23"/>
                <w:lang w:val="en-GB"/>
              </w:rPr>
              <w:t>80%</w:t>
            </w:r>
          </w:p>
        </w:tc>
      </w:tr>
      <w:tr w:rsidR="00DB0C62" w:rsidTr="00DF0E83">
        <w:tc>
          <w:tcPr>
            <w:tcW w:w="1838" w:type="dxa"/>
          </w:tcPr>
          <w:p w:rsidR="00267435" w:rsidRPr="006602EA" w:rsidRDefault="00267435" w:rsidP="00C82B0E">
            <w:pPr>
              <w:spacing w:before="0" w:line="240" w:lineRule="auto"/>
              <w:ind w:left="0" w:firstLine="0"/>
              <w:rPr>
                <w:b/>
                <w:sz w:val="23"/>
                <w:szCs w:val="23"/>
              </w:rPr>
            </w:pPr>
            <w:r w:rsidRPr="006602EA">
              <w:rPr>
                <w:b/>
                <w:sz w:val="23"/>
                <w:szCs w:val="23"/>
              </w:rPr>
              <w:t>Paper</w:t>
            </w:r>
          </w:p>
        </w:tc>
        <w:tc>
          <w:tcPr>
            <w:tcW w:w="1985" w:type="dxa"/>
          </w:tcPr>
          <w:p w:rsidR="00267435" w:rsidRDefault="00267435" w:rsidP="00C82B0E">
            <w:pPr>
              <w:spacing w:before="0" w:line="240" w:lineRule="auto"/>
              <w:ind w:left="0" w:right="176" w:firstLine="0"/>
              <w:rPr>
                <w:sz w:val="23"/>
                <w:szCs w:val="23"/>
              </w:rPr>
            </w:pPr>
            <w:r>
              <w:rPr>
                <w:sz w:val="23"/>
                <w:szCs w:val="23"/>
              </w:rPr>
              <w:t>17.5%</w:t>
            </w:r>
          </w:p>
        </w:tc>
        <w:tc>
          <w:tcPr>
            <w:tcW w:w="1984" w:type="dxa"/>
          </w:tcPr>
          <w:p w:rsidR="00267435" w:rsidRDefault="00267435" w:rsidP="00C82B0E">
            <w:pPr>
              <w:spacing w:before="0" w:line="240" w:lineRule="auto"/>
              <w:ind w:left="0" w:firstLine="0"/>
              <w:rPr>
                <w:sz w:val="23"/>
                <w:szCs w:val="23"/>
              </w:rPr>
            </w:pPr>
            <w:r>
              <w:rPr>
                <w:sz w:val="23"/>
                <w:szCs w:val="23"/>
              </w:rPr>
              <w:t>9.5</w:t>
            </w:r>
          </w:p>
        </w:tc>
        <w:tc>
          <w:tcPr>
            <w:tcW w:w="1843" w:type="dxa"/>
          </w:tcPr>
          <w:p w:rsidR="00267435" w:rsidRDefault="00267435" w:rsidP="00C82B0E">
            <w:pPr>
              <w:spacing w:before="0" w:line="240" w:lineRule="auto"/>
              <w:ind w:left="0" w:firstLine="0"/>
              <w:rPr>
                <w:sz w:val="23"/>
                <w:szCs w:val="23"/>
              </w:rPr>
            </w:pPr>
            <w:r w:rsidRPr="00267435">
              <w:rPr>
                <w:sz w:val="23"/>
                <w:szCs w:val="23"/>
                <w:lang w:val="en-GB"/>
              </w:rPr>
              <w:t>5–</w:t>
            </w:r>
            <w:r>
              <w:rPr>
                <w:sz w:val="23"/>
                <w:szCs w:val="23"/>
                <w:lang w:val="en-GB"/>
              </w:rPr>
              <w:t>9%</w:t>
            </w:r>
          </w:p>
        </w:tc>
        <w:tc>
          <w:tcPr>
            <w:tcW w:w="1701" w:type="dxa"/>
          </w:tcPr>
          <w:p w:rsidR="00267435" w:rsidRDefault="00267435" w:rsidP="00C82B0E">
            <w:pPr>
              <w:spacing w:before="0" w:line="240" w:lineRule="auto"/>
              <w:ind w:left="0" w:firstLine="0"/>
              <w:rPr>
                <w:sz w:val="23"/>
                <w:szCs w:val="23"/>
              </w:rPr>
            </w:pPr>
            <w:r>
              <w:rPr>
                <w:sz w:val="23"/>
                <w:szCs w:val="23"/>
              </w:rPr>
              <w:t>-</w:t>
            </w:r>
          </w:p>
        </w:tc>
      </w:tr>
      <w:tr w:rsidR="00DB0C62" w:rsidTr="00DF0E83">
        <w:tc>
          <w:tcPr>
            <w:tcW w:w="1838" w:type="dxa"/>
          </w:tcPr>
          <w:p w:rsidR="00267435" w:rsidRPr="006602EA" w:rsidRDefault="00267435" w:rsidP="00C82B0E">
            <w:pPr>
              <w:spacing w:before="0" w:line="240" w:lineRule="auto"/>
              <w:ind w:left="0" w:firstLine="0"/>
              <w:rPr>
                <w:b/>
                <w:sz w:val="23"/>
                <w:szCs w:val="23"/>
              </w:rPr>
            </w:pPr>
            <w:r w:rsidRPr="006602EA">
              <w:rPr>
                <w:b/>
                <w:sz w:val="23"/>
                <w:szCs w:val="23"/>
              </w:rPr>
              <w:t>Plastic</w:t>
            </w:r>
          </w:p>
        </w:tc>
        <w:tc>
          <w:tcPr>
            <w:tcW w:w="1985" w:type="dxa"/>
          </w:tcPr>
          <w:p w:rsidR="00267435" w:rsidRDefault="00267435" w:rsidP="00C82B0E">
            <w:pPr>
              <w:spacing w:before="0" w:line="240" w:lineRule="auto"/>
              <w:ind w:left="0" w:firstLine="0"/>
              <w:rPr>
                <w:sz w:val="23"/>
                <w:szCs w:val="23"/>
              </w:rPr>
            </w:pPr>
            <w:r>
              <w:rPr>
                <w:sz w:val="23"/>
                <w:szCs w:val="23"/>
              </w:rPr>
              <w:t>16.1%</w:t>
            </w:r>
          </w:p>
        </w:tc>
        <w:tc>
          <w:tcPr>
            <w:tcW w:w="1984" w:type="dxa"/>
          </w:tcPr>
          <w:p w:rsidR="00267435" w:rsidRDefault="00267435" w:rsidP="00C82B0E">
            <w:pPr>
              <w:spacing w:before="0" w:line="240" w:lineRule="auto"/>
              <w:ind w:left="0" w:firstLine="0"/>
              <w:rPr>
                <w:sz w:val="23"/>
                <w:szCs w:val="23"/>
              </w:rPr>
            </w:pPr>
            <w:r>
              <w:rPr>
                <w:sz w:val="23"/>
                <w:szCs w:val="23"/>
              </w:rPr>
              <w:t>20</w:t>
            </w:r>
          </w:p>
        </w:tc>
        <w:tc>
          <w:tcPr>
            <w:tcW w:w="1843" w:type="dxa"/>
          </w:tcPr>
          <w:p w:rsidR="00267435" w:rsidRDefault="00267435" w:rsidP="00C82B0E">
            <w:pPr>
              <w:spacing w:before="0" w:line="240" w:lineRule="auto"/>
              <w:ind w:left="0" w:firstLine="0"/>
              <w:rPr>
                <w:sz w:val="23"/>
                <w:szCs w:val="23"/>
              </w:rPr>
            </w:pPr>
            <w:r w:rsidRPr="00267435">
              <w:rPr>
                <w:sz w:val="23"/>
                <w:szCs w:val="23"/>
                <w:lang w:val="en-GB"/>
              </w:rPr>
              <w:t>6–12%</w:t>
            </w:r>
          </w:p>
        </w:tc>
        <w:tc>
          <w:tcPr>
            <w:tcW w:w="1701" w:type="dxa"/>
          </w:tcPr>
          <w:p w:rsidR="00267435" w:rsidRDefault="00267435" w:rsidP="00C82B0E">
            <w:pPr>
              <w:spacing w:before="0" w:line="240" w:lineRule="auto"/>
              <w:ind w:left="0" w:firstLine="0"/>
              <w:rPr>
                <w:sz w:val="23"/>
                <w:szCs w:val="23"/>
              </w:rPr>
            </w:pPr>
            <w:r>
              <w:rPr>
                <w:sz w:val="23"/>
                <w:szCs w:val="23"/>
              </w:rPr>
              <w:t>-</w:t>
            </w:r>
          </w:p>
        </w:tc>
      </w:tr>
      <w:tr w:rsidR="00DB0C62" w:rsidTr="00DF0E83">
        <w:tc>
          <w:tcPr>
            <w:tcW w:w="1838" w:type="dxa"/>
          </w:tcPr>
          <w:p w:rsidR="00267435" w:rsidRPr="006602EA" w:rsidRDefault="00267435" w:rsidP="00C82B0E">
            <w:pPr>
              <w:spacing w:before="0" w:line="240" w:lineRule="auto"/>
              <w:ind w:left="0" w:firstLine="0"/>
              <w:rPr>
                <w:b/>
                <w:sz w:val="23"/>
                <w:szCs w:val="23"/>
              </w:rPr>
            </w:pPr>
            <w:r w:rsidRPr="006602EA">
              <w:rPr>
                <w:b/>
                <w:sz w:val="23"/>
                <w:szCs w:val="23"/>
              </w:rPr>
              <w:t xml:space="preserve">Glass </w:t>
            </w:r>
          </w:p>
        </w:tc>
        <w:tc>
          <w:tcPr>
            <w:tcW w:w="1985" w:type="dxa"/>
          </w:tcPr>
          <w:p w:rsidR="00267435" w:rsidRDefault="00267435" w:rsidP="00C82B0E">
            <w:pPr>
              <w:spacing w:before="0" w:line="240" w:lineRule="auto"/>
              <w:ind w:left="0" w:firstLine="0"/>
              <w:rPr>
                <w:sz w:val="23"/>
                <w:szCs w:val="23"/>
              </w:rPr>
            </w:pPr>
            <w:r>
              <w:rPr>
                <w:sz w:val="23"/>
                <w:szCs w:val="23"/>
              </w:rPr>
              <w:t>2%</w:t>
            </w:r>
          </w:p>
        </w:tc>
        <w:tc>
          <w:tcPr>
            <w:tcW w:w="1984" w:type="dxa"/>
          </w:tcPr>
          <w:p w:rsidR="00267435" w:rsidRDefault="00267435" w:rsidP="00C82B0E">
            <w:pPr>
              <w:spacing w:before="0" w:line="240" w:lineRule="auto"/>
              <w:ind w:left="0" w:firstLine="0"/>
              <w:rPr>
                <w:sz w:val="23"/>
                <w:szCs w:val="23"/>
              </w:rPr>
            </w:pPr>
            <w:r>
              <w:rPr>
                <w:sz w:val="23"/>
                <w:szCs w:val="23"/>
              </w:rPr>
              <w:t>-</w:t>
            </w:r>
          </w:p>
        </w:tc>
        <w:tc>
          <w:tcPr>
            <w:tcW w:w="1843" w:type="dxa"/>
          </w:tcPr>
          <w:p w:rsidR="00267435" w:rsidRDefault="00267435" w:rsidP="00C82B0E">
            <w:pPr>
              <w:spacing w:before="0" w:line="240" w:lineRule="auto"/>
              <w:ind w:left="0" w:firstLine="0"/>
              <w:rPr>
                <w:sz w:val="23"/>
                <w:szCs w:val="23"/>
              </w:rPr>
            </w:pPr>
            <w:r w:rsidRPr="00267435">
              <w:rPr>
                <w:sz w:val="23"/>
                <w:szCs w:val="23"/>
                <w:lang w:val="en-GB"/>
              </w:rPr>
              <w:t>0.7–4%</w:t>
            </w:r>
          </w:p>
        </w:tc>
        <w:tc>
          <w:tcPr>
            <w:tcW w:w="1701" w:type="dxa"/>
          </w:tcPr>
          <w:p w:rsidR="00267435" w:rsidRDefault="00267435" w:rsidP="00C82B0E">
            <w:pPr>
              <w:spacing w:before="0" w:line="240" w:lineRule="auto"/>
              <w:ind w:left="0" w:firstLine="0"/>
              <w:rPr>
                <w:sz w:val="23"/>
                <w:szCs w:val="23"/>
              </w:rPr>
            </w:pPr>
            <w:r>
              <w:rPr>
                <w:sz w:val="23"/>
                <w:szCs w:val="23"/>
              </w:rPr>
              <w:t>-</w:t>
            </w:r>
          </w:p>
        </w:tc>
      </w:tr>
      <w:tr w:rsidR="00DB0C62" w:rsidTr="00DF0E83">
        <w:tc>
          <w:tcPr>
            <w:tcW w:w="1838" w:type="dxa"/>
          </w:tcPr>
          <w:p w:rsidR="00267435" w:rsidRPr="006602EA" w:rsidRDefault="00267435" w:rsidP="00C82B0E">
            <w:pPr>
              <w:spacing w:before="0" w:line="240" w:lineRule="auto"/>
              <w:ind w:left="0" w:firstLine="0"/>
              <w:rPr>
                <w:b/>
                <w:sz w:val="23"/>
                <w:szCs w:val="23"/>
              </w:rPr>
            </w:pPr>
            <w:r w:rsidRPr="006602EA">
              <w:rPr>
                <w:b/>
                <w:sz w:val="23"/>
                <w:szCs w:val="23"/>
              </w:rPr>
              <w:t>Metal</w:t>
            </w:r>
          </w:p>
        </w:tc>
        <w:tc>
          <w:tcPr>
            <w:tcW w:w="1985" w:type="dxa"/>
          </w:tcPr>
          <w:p w:rsidR="00267435" w:rsidRDefault="00267435" w:rsidP="00C82B0E">
            <w:pPr>
              <w:spacing w:before="0" w:line="240" w:lineRule="auto"/>
              <w:ind w:left="0" w:firstLine="0"/>
              <w:rPr>
                <w:sz w:val="23"/>
                <w:szCs w:val="23"/>
              </w:rPr>
            </w:pPr>
            <w:r>
              <w:rPr>
                <w:sz w:val="23"/>
                <w:szCs w:val="23"/>
              </w:rPr>
              <w:t>2%</w:t>
            </w:r>
          </w:p>
        </w:tc>
        <w:tc>
          <w:tcPr>
            <w:tcW w:w="1984" w:type="dxa"/>
          </w:tcPr>
          <w:p w:rsidR="00267435" w:rsidRDefault="00267435" w:rsidP="00C82B0E">
            <w:pPr>
              <w:spacing w:before="0" w:line="240" w:lineRule="auto"/>
              <w:ind w:left="0" w:firstLine="0"/>
              <w:rPr>
                <w:sz w:val="23"/>
                <w:szCs w:val="23"/>
              </w:rPr>
            </w:pPr>
            <w:r>
              <w:rPr>
                <w:sz w:val="23"/>
                <w:szCs w:val="23"/>
              </w:rPr>
              <w:t>2.7</w:t>
            </w:r>
          </w:p>
        </w:tc>
        <w:tc>
          <w:tcPr>
            <w:tcW w:w="1843" w:type="dxa"/>
          </w:tcPr>
          <w:p w:rsidR="00267435" w:rsidRDefault="00267435" w:rsidP="00C82B0E">
            <w:pPr>
              <w:spacing w:before="0" w:line="240" w:lineRule="auto"/>
              <w:ind w:left="0" w:firstLine="0"/>
              <w:rPr>
                <w:sz w:val="23"/>
                <w:szCs w:val="23"/>
              </w:rPr>
            </w:pPr>
            <w:r w:rsidRPr="00267435">
              <w:rPr>
                <w:sz w:val="23"/>
                <w:szCs w:val="23"/>
                <w:lang w:val="en-GB"/>
              </w:rPr>
              <w:t>0.3–3%</w:t>
            </w:r>
          </w:p>
        </w:tc>
        <w:tc>
          <w:tcPr>
            <w:tcW w:w="1701" w:type="dxa"/>
          </w:tcPr>
          <w:p w:rsidR="00267435" w:rsidRDefault="00267435" w:rsidP="00C82B0E">
            <w:pPr>
              <w:spacing w:before="0" w:line="240" w:lineRule="auto"/>
              <w:ind w:left="0" w:firstLine="0"/>
              <w:rPr>
                <w:sz w:val="23"/>
                <w:szCs w:val="23"/>
              </w:rPr>
            </w:pPr>
            <w:r>
              <w:rPr>
                <w:sz w:val="23"/>
                <w:szCs w:val="23"/>
              </w:rPr>
              <w:t>-</w:t>
            </w:r>
          </w:p>
        </w:tc>
      </w:tr>
      <w:tr w:rsidR="00DB0C62" w:rsidTr="00E5218D">
        <w:tc>
          <w:tcPr>
            <w:tcW w:w="1838" w:type="dxa"/>
            <w:tcBorders>
              <w:bottom w:val="single" w:sz="4" w:space="0" w:color="auto"/>
            </w:tcBorders>
          </w:tcPr>
          <w:p w:rsidR="00267435" w:rsidRPr="006602EA" w:rsidRDefault="00267435" w:rsidP="00C82B0E">
            <w:pPr>
              <w:spacing w:before="0" w:after="0" w:line="240" w:lineRule="auto"/>
              <w:ind w:left="0" w:firstLine="0"/>
              <w:rPr>
                <w:b/>
                <w:sz w:val="23"/>
                <w:szCs w:val="23"/>
              </w:rPr>
            </w:pPr>
            <w:r w:rsidRPr="006602EA">
              <w:rPr>
                <w:b/>
                <w:sz w:val="23"/>
                <w:szCs w:val="23"/>
              </w:rPr>
              <w:t>Other</w:t>
            </w:r>
          </w:p>
        </w:tc>
        <w:tc>
          <w:tcPr>
            <w:tcW w:w="1985" w:type="dxa"/>
            <w:tcBorders>
              <w:bottom w:val="single" w:sz="4" w:space="0" w:color="auto"/>
            </w:tcBorders>
          </w:tcPr>
          <w:p w:rsidR="00267435" w:rsidRDefault="00267435" w:rsidP="00C82B0E">
            <w:pPr>
              <w:spacing w:before="0" w:after="0" w:line="240" w:lineRule="auto"/>
              <w:ind w:left="0" w:firstLine="0"/>
              <w:rPr>
                <w:sz w:val="23"/>
                <w:szCs w:val="23"/>
              </w:rPr>
            </w:pPr>
            <w:r>
              <w:rPr>
                <w:sz w:val="23"/>
                <w:szCs w:val="23"/>
              </w:rPr>
              <w:t>11.4%</w:t>
            </w:r>
          </w:p>
        </w:tc>
        <w:tc>
          <w:tcPr>
            <w:tcW w:w="1984" w:type="dxa"/>
            <w:tcBorders>
              <w:bottom w:val="single" w:sz="4" w:space="0" w:color="auto"/>
            </w:tcBorders>
          </w:tcPr>
          <w:p w:rsidR="00267435" w:rsidRDefault="00267435" w:rsidP="00C82B0E">
            <w:pPr>
              <w:spacing w:before="0" w:after="0" w:line="240" w:lineRule="auto"/>
              <w:ind w:left="0" w:firstLine="0"/>
              <w:rPr>
                <w:sz w:val="23"/>
                <w:szCs w:val="23"/>
              </w:rPr>
            </w:pPr>
            <w:r>
              <w:rPr>
                <w:sz w:val="23"/>
                <w:szCs w:val="23"/>
              </w:rPr>
              <w:t>8.1</w:t>
            </w:r>
          </w:p>
        </w:tc>
        <w:tc>
          <w:tcPr>
            <w:tcW w:w="1843" w:type="dxa"/>
            <w:tcBorders>
              <w:bottom w:val="single" w:sz="4" w:space="0" w:color="auto"/>
            </w:tcBorders>
          </w:tcPr>
          <w:p w:rsidR="00267435" w:rsidRPr="00EB6959" w:rsidRDefault="00267435" w:rsidP="00C82B0E">
            <w:pPr>
              <w:spacing w:before="0" w:after="0" w:line="240" w:lineRule="auto"/>
              <w:ind w:left="0" w:firstLine="0"/>
              <w:rPr>
                <w:sz w:val="23"/>
                <w:szCs w:val="23"/>
              </w:rPr>
            </w:pPr>
            <w:r w:rsidRPr="00267435">
              <w:rPr>
                <w:sz w:val="23"/>
                <w:szCs w:val="23"/>
                <w:lang w:val="en-GB"/>
              </w:rPr>
              <w:t>0.4–1%</w:t>
            </w:r>
          </w:p>
        </w:tc>
        <w:tc>
          <w:tcPr>
            <w:tcW w:w="1701" w:type="dxa"/>
            <w:tcBorders>
              <w:bottom w:val="single" w:sz="4" w:space="0" w:color="auto"/>
            </w:tcBorders>
          </w:tcPr>
          <w:p w:rsidR="00267435" w:rsidRDefault="00267435" w:rsidP="00C82B0E">
            <w:pPr>
              <w:spacing w:before="0" w:after="0" w:line="240" w:lineRule="auto"/>
              <w:ind w:left="0" w:firstLine="0"/>
              <w:rPr>
                <w:sz w:val="23"/>
                <w:szCs w:val="23"/>
              </w:rPr>
            </w:pPr>
            <w:r w:rsidRPr="00EB6959">
              <w:rPr>
                <w:sz w:val="23"/>
                <w:szCs w:val="23"/>
              </w:rPr>
              <w:t>20%</w:t>
            </w:r>
          </w:p>
        </w:tc>
      </w:tr>
      <w:tr w:rsidR="00DB0C62" w:rsidTr="00E5218D">
        <w:tc>
          <w:tcPr>
            <w:tcW w:w="1838" w:type="dxa"/>
            <w:tcBorders>
              <w:top w:val="single" w:sz="4" w:space="0" w:color="auto"/>
              <w:bottom w:val="single" w:sz="4" w:space="0" w:color="auto"/>
            </w:tcBorders>
          </w:tcPr>
          <w:p w:rsidR="00267435" w:rsidRDefault="00267435" w:rsidP="00C82B0E">
            <w:pPr>
              <w:spacing w:before="0" w:after="0" w:line="240" w:lineRule="auto"/>
              <w:ind w:left="0" w:firstLine="0"/>
              <w:rPr>
                <w:sz w:val="23"/>
                <w:szCs w:val="23"/>
              </w:rPr>
            </w:pPr>
          </w:p>
        </w:tc>
        <w:tc>
          <w:tcPr>
            <w:tcW w:w="1985" w:type="dxa"/>
            <w:tcBorders>
              <w:top w:val="single" w:sz="4" w:space="0" w:color="auto"/>
              <w:bottom w:val="single" w:sz="4" w:space="0" w:color="auto"/>
            </w:tcBorders>
          </w:tcPr>
          <w:p w:rsidR="00267435" w:rsidRDefault="00267435" w:rsidP="00C82B0E">
            <w:pPr>
              <w:spacing w:before="0" w:after="0" w:line="240" w:lineRule="auto"/>
              <w:ind w:left="0" w:firstLine="0"/>
              <w:rPr>
                <w:sz w:val="23"/>
                <w:szCs w:val="23"/>
              </w:rPr>
            </w:pPr>
            <w:r>
              <w:rPr>
                <w:sz w:val="23"/>
                <w:szCs w:val="23"/>
              </w:rPr>
              <w:t>(UNEP, 2009)</w:t>
            </w:r>
          </w:p>
        </w:tc>
        <w:tc>
          <w:tcPr>
            <w:tcW w:w="1984" w:type="dxa"/>
            <w:tcBorders>
              <w:top w:val="single" w:sz="4" w:space="0" w:color="auto"/>
              <w:bottom w:val="single" w:sz="4" w:space="0" w:color="auto"/>
            </w:tcBorders>
          </w:tcPr>
          <w:p w:rsidR="00267435" w:rsidRDefault="00267435" w:rsidP="00C82B0E">
            <w:pPr>
              <w:spacing w:before="0" w:after="0" w:line="240" w:lineRule="auto"/>
              <w:ind w:left="0" w:firstLine="0"/>
              <w:rPr>
                <w:sz w:val="23"/>
                <w:szCs w:val="23"/>
              </w:rPr>
            </w:pPr>
            <w:r>
              <w:rPr>
                <w:sz w:val="23"/>
                <w:szCs w:val="23"/>
              </w:rPr>
              <w:fldChar w:fldCharType="begin"/>
            </w:r>
            <w:r>
              <w:rPr>
                <w:sz w:val="23"/>
                <w:szCs w:val="23"/>
              </w:rPr>
              <w:instrText xml:space="preserve"> ADDIN ZOTERO_ITEM CSL_CITATION {"citationID":"I6t2uvVS","properties":{"formattedCitation":"(Cerella, 2014)","plainCitation":"(Cerella, 2014)"},"citationItems":[{"id":854,"uris":["http://zotero.org/users/local/bknyqp1y/items/9MBPH2ZF"],"uri":["http://zotero.org/users/local/bknyqp1y/items/9MBPH2ZF"],"itemData":{"id":854,"type":"article-journal","title":"An assessment of solid waste management in Kisauni Division, Mombasa County","source":"Google Scholar","author":[{"family":"Cerella","given":"Johanna Sarry"}],"issued":{"date-parts":[["2014"]]}}}],"schema":"https://github.com/citation-style-language/schema/raw/master/csl-citation.json"} </w:instrText>
            </w:r>
            <w:r>
              <w:rPr>
                <w:sz w:val="23"/>
                <w:szCs w:val="23"/>
              </w:rPr>
              <w:fldChar w:fldCharType="separate"/>
            </w:r>
            <w:r w:rsidRPr="00C3545F">
              <w:rPr>
                <w:sz w:val="23"/>
              </w:rPr>
              <w:t>(Cerella, 2014</w:t>
            </w:r>
            <w:r>
              <w:rPr>
                <w:sz w:val="23"/>
                <w:szCs w:val="23"/>
              </w:rPr>
              <w:fldChar w:fldCharType="end"/>
            </w:r>
            <w:r>
              <w:rPr>
                <w:sz w:val="23"/>
                <w:szCs w:val="23"/>
              </w:rPr>
              <w:t xml:space="preserve">; </w:t>
            </w:r>
            <w:r>
              <w:rPr>
                <w:sz w:val="23"/>
                <w:szCs w:val="23"/>
              </w:rPr>
              <w:fldChar w:fldCharType="begin"/>
            </w:r>
            <w:r>
              <w:rPr>
                <w:sz w:val="23"/>
                <w:szCs w:val="23"/>
              </w:rPr>
              <w:instrText xml:space="preserve"> ADDIN ZOTERO_ITEM CSL_CITATION {"citationID":"lQkysvH3","properties":{"formattedCitation":"(Tan, 2012)","plainCitation":"(Tan, 2012)"},"citationItems":[{"id":845,"uris":["http://zotero.org/users/local/bknyqp1y/items/EHIP6J5Q"],"uri":["http://zotero.org/users/local/bknyqp1y/items/EHIP6J5Q"],"itemData":{"id":845,"type":"article-journal","title":"The management of residential solid waste in Mombasa, Kenya","source":"Google Scholar","author":[{"family":"Tan","given":"Yen Joe"}],"issued":{"date-parts":[["2012"]]}}}],"schema":"https://github.com/citation-style-language/schema/raw/master/csl-citation.json"} </w:instrText>
            </w:r>
            <w:r>
              <w:rPr>
                <w:sz w:val="23"/>
                <w:szCs w:val="23"/>
              </w:rPr>
              <w:fldChar w:fldCharType="separate"/>
            </w:r>
            <w:r w:rsidRPr="00C3545F">
              <w:rPr>
                <w:sz w:val="23"/>
              </w:rPr>
              <w:t>Tan, 2012)</w:t>
            </w:r>
            <w:r>
              <w:rPr>
                <w:sz w:val="23"/>
                <w:szCs w:val="23"/>
              </w:rPr>
              <w:fldChar w:fldCharType="end"/>
            </w:r>
          </w:p>
        </w:tc>
        <w:tc>
          <w:tcPr>
            <w:tcW w:w="1843" w:type="dxa"/>
            <w:tcBorders>
              <w:top w:val="single" w:sz="4" w:space="0" w:color="auto"/>
              <w:bottom w:val="single" w:sz="4" w:space="0" w:color="auto"/>
            </w:tcBorders>
          </w:tcPr>
          <w:p w:rsidR="00267435" w:rsidRDefault="00267435" w:rsidP="00C82B0E">
            <w:pPr>
              <w:spacing w:before="0" w:after="0" w:line="240" w:lineRule="auto"/>
              <w:ind w:left="0" w:firstLine="0"/>
              <w:rPr>
                <w:sz w:val="23"/>
                <w:szCs w:val="23"/>
              </w:rPr>
            </w:pPr>
            <w:r>
              <w:rPr>
                <w:sz w:val="23"/>
                <w:szCs w:val="23"/>
              </w:rPr>
              <w:fldChar w:fldCharType="begin"/>
            </w:r>
            <w:r w:rsidR="00136770">
              <w:rPr>
                <w:sz w:val="23"/>
                <w:szCs w:val="23"/>
              </w:rPr>
              <w:instrText xml:space="preserve"> ADDIN ZOTERO_ITEM CSL_CITATION {"citationID":"YR009Qh0","properties":{"formattedCitation":"(Okot-Okumu, 2012a)","plainCitation":"(Okot-Okumu, 2012a)"},"citationItems":[{"id":856,"uris":["http://zotero.org/users/local/bknyqp1y/items/XS7I5UNF"],"uri":["http://zotero.org/users/local/bknyqp1y/items/XS7I5UNF"],"itemData":{"id":856,"type":"article-journal","title":"Solid waste management in African cities–East Africa","container-title":"Waste Management–An Integrated Vision","source":"Google Scholar","author":[{"family":"Okot-Okumu","given":"James"}],"issued":{"date-parts":[["2012"]]}}}],"schema":"https://github.com/citation-style-language/schema/raw/master/csl-citation.json"} </w:instrText>
            </w:r>
            <w:r>
              <w:rPr>
                <w:sz w:val="23"/>
                <w:szCs w:val="23"/>
              </w:rPr>
              <w:fldChar w:fldCharType="separate"/>
            </w:r>
            <w:r w:rsidR="00136770" w:rsidRPr="00136770">
              <w:rPr>
                <w:sz w:val="23"/>
              </w:rPr>
              <w:t>(Okot-Okumu, 2012a)</w:t>
            </w:r>
            <w:r>
              <w:rPr>
                <w:sz w:val="23"/>
                <w:szCs w:val="23"/>
              </w:rPr>
              <w:fldChar w:fldCharType="end"/>
            </w:r>
          </w:p>
        </w:tc>
        <w:tc>
          <w:tcPr>
            <w:tcW w:w="1701" w:type="dxa"/>
            <w:tcBorders>
              <w:top w:val="single" w:sz="4" w:space="0" w:color="auto"/>
              <w:bottom w:val="single" w:sz="4" w:space="0" w:color="auto"/>
            </w:tcBorders>
          </w:tcPr>
          <w:p w:rsidR="00267435" w:rsidRDefault="00267435" w:rsidP="00C82B0E">
            <w:pPr>
              <w:spacing w:before="0" w:after="0" w:line="240" w:lineRule="auto"/>
              <w:ind w:left="0" w:firstLine="0"/>
              <w:rPr>
                <w:sz w:val="23"/>
                <w:szCs w:val="23"/>
              </w:rPr>
            </w:pPr>
            <w:r>
              <w:rPr>
                <w:sz w:val="23"/>
                <w:szCs w:val="23"/>
              </w:rPr>
              <w:t>World Bank, 2017;</w:t>
            </w:r>
          </w:p>
        </w:tc>
      </w:tr>
    </w:tbl>
    <w:p w:rsidR="001134DE" w:rsidRDefault="001134DE" w:rsidP="00044681">
      <w:pPr>
        <w:pStyle w:val="Heading2"/>
      </w:pPr>
    </w:p>
    <w:p w:rsidR="007C13EC" w:rsidRDefault="005E7299" w:rsidP="00044681">
      <w:pPr>
        <w:pStyle w:val="Heading2"/>
      </w:pPr>
      <w:bookmarkStart w:id="19" w:name="_Toc28870570"/>
      <w:r>
        <w:t xml:space="preserve">2.3 </w:t>
      </w:r>
      <w:r w:rsidR="00044681">
        <w:t>Challenges in disposing Solid wastes in Kenya</w:t>
      </w:r>
      <w:bookmarkEnd w:id="19"/>
      <w:r w:rsidR="00044681">
        <w:t xml:space="preserve"> </w:t>
      </w:r>
    </w:p>
    <w:p w:rsidR="00DB0C62" w:rsidRDefault="00DB0C62" w:rsidP="00DB0C62">
      <w:r>
        <w:t xml:space="preserve">Previous studies have shown that municipalities in most developing countries encounter a number of challenges ranging from policy, enforcement, commitment, resource allocation, </w:t>
      </w:r>
      <w:r w:rsidR="00D808C0">
        <w:t xml:space="preserve">and public awareness when undertaking </w:t>
      </w:r>
      <w:r>
        <w:t>public service delivery</w:t>
      </w:r>
      <w:r w:rsidR="00D808C0">
        <w:t xml:space="preserve"> </w:t>
      </w:r>
      <w:r w:rsidR="00D808C0">
        <w:fldChar w:fldCharType="begin"/>
      </w:r>
      <w:r w:rsidR="00D808C0">
        <w:instrText xml:space="preserve"> ADDIN ZOTERO_ITEM CSL_CITATION {"citationID":"vVcAWVzy","properties":{"formattedCitation":"(McAllister, 2015)","plainCitation":"(McAllister, 2015)"},"citationItems":[{"id":865,"uris":["http://zotero.org/users/local/bknyqp1y/items/6QWPVMVU"],"uri":["http://zotero.org/users/local/bknyqp1y/items/6QWPVMVU"],"itemData":{"id":865,"type":"article-journal","title":"Factors influencing solid-waste management in the developing World","source":"Google Scholar","author":[{"family":"McAllister","given":"Jessica"}],"issued":{"date-parts":[["2015"]]}}}],"schema":"https://github.com/citation-style-language/schema/raw/master/csl-citation.json"} </w:instrText>
      </w:r>
      <w:r w:rsidR="00D808C0">
        <w:fldChar w:fldCharType="separate"/>
      </w:r>
      <w:r w:rsidR="00D808C0" w:rsidRPr="00D808C0">
        <w:t>(McAllister, 2015)</w:t>
      </w:r>
      <w:r w:rsidR="00D808C0">
        <w:fldChar w:fldCharType="end"/>
      </w:r>
      <w:r w:rsidR="00D808C0">
        <w:t xml:space="preserve">. This section reviews literature on the difficulties hindering efficient management of solid wastes in Kenya. </w:t>
      </w:r>
    </w:p>
    <w:p w:rsidR="00DB0C62" w:rsidRPr="00DB0C62" w:rsidRDefault="00D808C0" w:rsidP="00D808C0">
      <w:pPr>
        <w:pStyle w:val="Heading3"/>
      </w:pPr>
      <w:bookmarkStart w:id="20" w:name="_Toc28870571"/>
      <w:r>
        <w:t>2.3.1 Institutional problems</w:t>
      </w:r>
      <w:bookmarkEnd w:id="20"/>
    </w:p>
    <w:p w:rsidR="000D45F8" w:rsidRDefault="00D808C0">
      <w:pPr>
        <w:rPr>
          <w:sz w:val="23"/>
          <w:szCs w:val="23"/>
        </w:rPr>
      </w:pPr>
      <w:r>
        <w:rPr>
          <w:sz w:val="23"/>
          <w:szCs w:val="23"/>
        </w:rPr>
        <w:t>Management of wastes is indeed an expensive exercise requiring financial resource to obtain the right equipment, estab</w:t>
      </w:r>
      <w:r w:rsidR="008B0AC5">
        <w:rPr>
          <w:sz w:val="23"/>
          <w:szCs w:val="23"/>
        </w:rPr>
        <w:t xml:space="preserve">lish infrastructure and train </w:t>
      </w:r>
      <w:r>
        <w:rPr>
          <w:sz w:val="23"/>
          <w:szCs w:val="23"/>
        </w:rPr>
        <w:t xml:space="preserve">manpower. </w:t>
      </w:r>
      <w:r w:rsidR="00B47710">
        <w:rPr>
          <w:sz w:val="23"/>
          <w:szCs w:val="23"/>
        </w:rPr>
        <w:t xml:space="preserve">Where these resource are meager, service delivery is severely jeopardized </w:t>
      </w:r>
      <w:r w:rsidR="00B47710">
        <w:rPr>
          <w:sz w:val="23"/>
          <w:szCs w:val="23"/>
        </w:rPr>
        <w:fldChar w:fldCharType="begin"/>
      </w:r>
      <w:r w:rsidR="00B47710">
        <w:rPr>
          <w:sz w:val="23"/>
          <w:szCs w:val="23"/>
        </w:rPr>
        <w:instrText xml:space="preserve"> ADDIN ZOTERO_ITEM CSL_CITATION {"citationID":"IS5t8qFE","properties":{"formattedCitation":"(Frediani, Walker, &amp; Butcher, 2014)","plainCitation":"(Frediani, Walker, &amp; Butcher, 2014)"},"citationItems":[{"id":868,"uris":["http://zotero.org/users/local/bknyqp1y/items/8PFMPTEG"],"uri":["http://zotero.org/users/local/bknyqp1y/items/8PFMPTEG"],"itemData":{"id":868,"type":"article-journal","title":"Participatory informal settlement upgrading and well-being in Kisumu, Kenya","source":"Google Scholar","author":[{"family":"Frediani","given":"A. A."},{"family":"Walker","given":"Julian"},{"family":"Butcher","given":"Stephanie"}],"issued":{"date-parts":[["2014"]]}}}],"schema":"https://github.com/citation-style-language/schema/raw/master/csl-citation.json"} </w:instrText>
      </w:r>
      <w:r w:rsidR="00B47710">
        <w:rPr>
          <w:sz w:val="23"/>
          <w:szCs w:val="23"/>
        </w:rPr>
        <w:fldChar w:fldCharType="separate"/>
      </w:r>
      <w:r w:rsidR="00B47710" w:rsidRPr="00B47710">
        <w:rPr>
          <w:sz w:val="23"/>
        </w:rPr>
        <w:t>(Frediani, &amp; Butcher, 2014)</w:t>
      </w:r>
      <w:r w:rsidR="00B47710">
        <w:rPr>
          <w:sz w:val="23"/>
          <w:szCs w:val="23"/>
        </w:rPr>
        <w:fldChar w:fldCharType="end"/>
      </w:r>
      <w:r w:rsidR="00B47710">
        <w:rPr>
          <w:sz w:val="23"/>
          <w:szCs w:val="23"/>
        </w:rPr>
        <w:t xml:space="preserve">. The same sentiments were shared by </w:t>
      </w:r>
      <w:r w:rsidR="00B47710">
        <w:rPr>
          <w:sz w:val="23"/>
          <w:szCs w:val="23"/>
        </w:rPr>
        <w:fldChar w:fldCharType="begin"/>
      </w:r>
      <w:r w:rsidR="00B47710">
        <w:rPr>
          <w:sz w:val="23"/>
          <w:szCs w:val="23"/>
        </w:rPr>
        <w:instrText xml:space="preserve"> ADDIN ZOTERO_ITEM CSL_CITATION {"citationID":"d7To3dHe","properties":{"formattedCitation":"(Liyala, 2011)","plainCitation":"(Liyala, 2011)"},"citationItems":[{"id":869,"uris":["http://zotero.org/users/local/bknyqp1y/items/TT2CVGRQ"],"uri":["http://zotero.org/users/local/bknyqp1y/items/TT2CVGRQ"],"itemData":{"id":869,"type":"book","title":"Modernising solid waste management at municipal level: Institutional arrangements in urban centres of East Africa","publisher":"Wageningen Academic Pub","volume":"3","source":"Google Scholar","shortTitle":"Modernising solid waste management at municipal level","author":[{"family":"Liyala","given":"Christine Majale"}],"issued":{"date-parts":[["2011"]]}}}],"schema":"https://github.com/citation-style-language/schema/raw/master/csl-citation.json"} </w:instrText>
      </w:r>
      <w:r w:rsidR="00B47710">
        <w:rPr>
          <w:sz w:val="23"/>
          <w:szCs w:val="23"/>
        </w:rPr>
        <w:fldChar w:fldCharType="separate"/>
      </w:r>
      <w:r w:rsidR="00B47710" w:rsidRPr="00B47710">
        <w:rPr>
          <w:sz w:val="23"/>
        </w:rPr>
        <w:t xml:space="preserve">Liyala, </w:t>
      </w:r>
      <w:r w:rsidR="00B47710">
        <w:rPr>
          <w:sz w:val="23"/>
        </w:rPr>
        <w:t>(</w:t>
      </w:r>
      <w:r w:rsidR="00B47710" w:rsidRPr="00B47710">
        <w:rPr>
          <w:sz w:val="23"/>
        </w:rPr>
        <w:t>2011)</w:t>
      </w:r>
      <w:r w:rsidR="00B47710">
        <w:rPr>
          <w:sz w:val="23"/>
          <w:szCs w:val="23"/>
        </w:rPr>
        <w:fldChar w:fldCharType="end"/>
      </w:r>
      <w:r w:rsidR="00B47710">
        <w:rPr>
          <w:sz w:val="23"/>
          <w:szCs w:val="23"/>
        </w:rPr>
        <w:t xml:space="preserve"> and </w:t>
      </w:r>
      <w:r w:rsidR="00B47710">
        <w:rPr>
          <w:sz w:val="23"/>
          <w:szCs w:val="23"/>
        </w:rPr>
        <w:fldChar w:fldCharType="begin"/>
      </w:r>
      <w:r w:rsidR="00B47710">
        <w:rPr>
          <w:sz w:val="23"/>
          <w:szCs w:val="23"/>
        </w:rPr>
        <w:instrText xml:space="preserve"> ADDIN ZOTERO_ITEM CSL_CITATION {"citationID":"LQvgzxGN","properties":{"formattedCitation":"(Kain et al., 2016)","plainCitation":"(Kain et al., 2016)"},"citationItems":[{"id":872,"uris":["http://zotero.org/users/local/bknyqp1y/items/EGZQZMV2"],"uri":["http://zotero.org/users/local/bknyqp1y/items/EGZQZMV2"],"itemData":{"id":872,"type":"article-journal","title":"Translating policies into informal settlements' critical services: Reframing, anchoring and muddling through","container-title":"Public Administration and Development","page":"330–346","volume":"36","issue":"5","source":"Google Scholar","shortTitle":"Translating policies into informal settlements' critical services","author":[{"family":"Kain","given":"Jaan-Henrik"},{"family":"Nyakinya","given":"Belinda"},{"family":"Odhiambo","given":"Nicholas"},{"family":"Oloko","given":"Michael"},{"family":"Omolo","given":"John"},{"family":"Otieno","given":"Silas"},{"family":"Zapata","given":"Patrik"},{"family":"Zapata Campos","given":"María José"}],"issued":{"date-parts":[["2016"]]}}}],"schema":"https://github.com/citation-style-language/schema/raw/master/csl-citation.json"} </w:instrText>
      </w:r>
      <w:r w:rsidR="00B47710">
        <w:rPr>
          <w:sz w:val="23"/>
          <w:szCs w:val="23"/>
        </w:rPr>
        <w:fldChar w:fldCharType="separate"/>
      </w:r>
      <w:r w:rsidR="00B47710" w:rsidRPr="00B47710">
        <w:rPr>
          <w:sz w:val="23"/>
        </w:rPr>
        <w:t xml:space="preserve">Kain </w:t>
      </w:r>
      <w:r w:rsidR="00B47710" w:rsidRPr="00B47710">
        <w:rPr>
          <w:i/>
          <w:sz w:val="23"/>
        </w:rPr>
        <w:t>et al.,</w:t>
      </w:r>
      <w:r w:rsidR="00B47710" w:rsidRPr="00B47710">
        <w:rPr>
          <w:sz w:val="23"/>
        </w:rPr>
        <w:t xml:space="preserve"> </w:t>
      </w:r>
      <w:r w:rsidR="00B47710">
        <w:rPr>
          <w:sz w:val="23"/>
        </w:rPr>
        <w:t>(</w:t>
      </w:r>
      <w:r w:rsidR="00B47710" w:rsidRPr="00B47710">
        <w:rPr>
          <w:sz w:val="23"/>
        </w:rPr>
        <w:t>2016)</w:t>
      </w:r>
      <w:r w:rsidR="00B47710">
        <w:rPr>
          <w:sz w:val="23"/>
          <w:szCs w:val="23"/>
        </w:rPr>
        <w:fldChar w:fldCharType="end"/>
      </w:r>
      <w:r w:rsidR="00B47710" w:rsidRPr="00B47710">
        <w:rPr>
          <w:sz w:val="23"/>
          <w:szCs w:val="23"/>
        </w:rPr>
        <w:t xml:space="preserve"> </w:t>
      </w:r>
      <w:r w:rsidR="00B47710">
        <w:rPr>
          <w:sz w:val="23"/>
          <w:szCs w:val="23"/>
        </w:rPr>
        <w:t xml:space="preserve">who cited financial </w:t>
      </w:r>
      <w:r w:rsidR="00E55E88">
        <w:rPr>
          <w:sz w:val="23"/>
          <w:szCs w:val="23"/>
        </w:rPr>
        <w:t xml:space="preserve">limitations and low budgets </w:t>
      </w:r>
      <w:r w:rsidR="006736FA">
        <w:rPr>
          <w:sz w:val="23"/>
          <w:szCs w:val="23"/>
        </w:rPr>
        <w:t xml:space="preserve">in the </w:t>
      </w:r>
      <w:r w:rsidR="00E55E88">
        <w:rPr>
          <w:sz w:val="23"/>
          <w:szCs w:val="23"/>
        </w:rPr>
        <w:t xml:space="preserve">department of environment </w:t>
      </w:r>
      <w:r w:rsidR="00B47710">
        <w:rPr>
          <w:sz w:val="23"/>
          <w:szCs w:val="23"/>
        </w:rPr>
        <w:t xml:space="preserve">as a major hindrance to management of solid wastes in </w:t>
      </w:r>
      <w:r w:rsidR="00E55E88">
        <w:rPr>
          <w:sz w:val="23"/>
          <w:szCs w:val="23"/>
        </w:rPr>
        <w:t xml:space="preserve">Kisumu county. This condition is </w:t>
      </w:r>
      <w:r w:rsidR="001C38AD">
        <w:rPr>
          <w:sz w:val="23"/>
          <w:szCs w:val="23"/>
        </w:rPr>
        <w:t xml:space="preserve">further degenerated by the fact that </w:t>
      </w:r>
      <w:r w:rsidR="00E55E88">
        <w:rPr>
          <w:sz w:val="23"/>
          <w:szCs w:val="23"/>
        </w:rPr>
        <w:t xml:space="preserve">significant number of populations especially in informal settlements </w:t>
      </w:r>
      <w:r w:rsidR="006736FA">
        <w:rPr>
          <w:sz w:val="23"/>
          <w:szCs w:val="23"/>
        </w:rPr>
        <w:t xml:space="preserve">of Nairobi, Mombasa, Kisumu and Eldoret towns </w:t>
      </w:r>
      <w:r w:rsidR="00E55E88">
        <w:rPr>
          <w:sz w:val="23"/>
          <w:szCs w:val="23"/>
        </w:rPr>
        <w:t>are unable to pay for waste disposal services (</w:t>
      </w:r>
      <w:r w:rsidR="00E55E88">
        <w:rPr>
          <w:sz w:val="23"/>
          <w:szCs w:val="23"/>
        </w:rPr>
        <w:fldChar w:fldCharType="begin"/>
      </w:r>
      <w:r w:rsidR="005149BF">
        <w:rPr>
          <w:sz w:val="23"/>
          <w:szCs w:val="23"/>
        </w:rPr>
        <w:instrText xml:space="preserve"> ADDIN ZOTERO_ITEM CSL_CITATION {"citationID":"hMki01Fh","properties":{"formattedCitation":"(Liyala, 2011)","plainCitation":"(Liyala, 2011)"},"citationItems":[{"id":869,"uris":["http://zotero.org/users/local/bknyqp1y/items/TT2CVGRQ"],"uri":["http://zotero.org/users/local/bknyqp1y/items/TT2CVGRQ"],"itemData":{"id":869,"type":"book","title":"Modernising solid waste management at municipal level: Institutional arrangements in urban centres of East Africa","publisher":"Wageningen Academic Pub","volume":"3","source":"Google Scholar","shortTitle":"Modernising solid waste management at municipal level","author":[{"family":"Liyala","given":"Christine Majale"}],"issued":{"date-parts":[["2011"]]}}}],"schema":"https://github.com/citation-style-language/schema/raw/master/csl-citation.json"} </w:instrText>
      </w:r>
      <w:r w:rsidR="00E55E88">
        <w:rPr>
          <w:sz w:val="23"/>
          <w:szCs w:val="23"/>
        </w:rPr>
        <w:fldChar w:fldCharType="separate"/>
      </w:r>
      <w:r w:rsidR="00E55E88" w:rsidRPr="00B47710">
        <w:rPr>
          <w:sz w:val="23"/>
        </w:rPr>
        <w:t>Liyala, 2011)</w:t>
      </w:r>
      <w:r w:rsidR="00E55E88">
        <w:rPr>
          <w:sz w:val="23"/>
          <w:szCs w:val="23"/>
        </w:rPr>
        <w:fldChar w:fldCharType="end"/>
      </w:r>
      <w:r w:rsidR="00E55E88">
        <w:rPr>
          <w:sz w:val="23"/>
          <w:szCs w:val="23"/>
        </w:rPr>
        <w:t>. The resultant effects of t</w:t>
      </w:r>
      <w:r w:rsidR="005B49EB">
        <w:rPr>
          <w:sz w:val="23"/>
          <w:szCs w:val="23"/>
        </w:rPr>
        <w:t>his is that broken waste collecting vehicles fails to get repaired and personnel salaries remain unpaid on time, hence frequent strike by municipal workers.</w:t>
      </w:r>
    </w:p>
    <w:p w:rsidR="00D808C0" w:rsidRDefault="000D45F8">
      <w:pPr>
        <w:rPr>
          <w:sz w:val="23"/>
          <w:szCs w:val="23"/>
        </w:rPr>
      </w:pPr>
      <w:r>
        <w:rPr>
          <w:sz w:val="23"/>
          <w:szCs w:val="23"/>
        </w:rPr>
        <w:lastRenderedPageBreak/>
        <w:t xml:space="preserve">Besides finances, </w:t>
      </w:r>
      <w:r w:rsidR="005B49EB">
        <w:rPr>
          <w:sz w:val="23"/>
          <w:szCs w:val="23"/>
        </w:rPr>
        <w:fldChar w:fldCharType="begin"/>
      </w:r>
      <w:r w:rsidR="005149BF">
        <w:rPr>
          <w:sz w:val="23"/>
          <w:szCs w:val="23"/>
        </w:rPr>
        <w:instrText xml:space="preserve"> ADDIN ZOTERO_ITEM CSL_CITATION {"citationID":"yapI1B0j","properties":{"formattedCitation":"(Kain et al., 2016)","plainCitation":"(Kain et al., 2016)"},"citationItems":[{"id":872,"uris":["http://zotero.org/users/local/bknyqp1y/items/EGZQZMV2"],"uri":["http://zotero.org/users/local/bknyqp1y/items/EGZQZMV2"],"itemData":{"id":872,"type":"article-journal","title":"Translating policies into informal settlements' critical services: Reframing, anchoring and muddling through","container-title":"Public Administration and Development","page":"330–346","volume":"36","issue":"5","source":"Google Scholar","shortTitle":"Translating policies into informal settlements' critical services","author":[{"family":"Kain","given":"Jaan-Henrik"},{"family":"Nyakinya","given":"Belinda"},{"family":"Odhiambo","given":"Nicholas"},{"family":"Oloko","given":"Michael"},{"family":"Omolo","given":"John"},{"family":"Otieno","given":"Silas"},{"family":"Zapata","given":"Patrik"},{"family":"Zapata Campos","given":"María José"}],"issued":{"date-parts":[["2016"]]}}}],"schema":"https://github.com/citation-style-language/schema/raw/master/csl-citation.json"} </w:instrText>
      </w:r>
      <w:r w:rsidR="005B49EB">
        <w:rPr>
          <w:sz w:val="23"/>
          <w:szCs w:val="23"/>
        </w:rPr>
        <w:fldChar w:fldCharType="separate"/>
      </w:r>
      <w:r w:rsidR="005B49EB" w:rsidRPr="00B47710">
        <w:rPr>
          <w:sz w:val="23"/>
        </w:rPr>
        <w:t xml:space="preserve">Kain </w:t>
      </w:r>
      <w:r w:rsidR="005B49EB" w:rsidRPr="00B47710">
        <w:rPr>
          <w:i/>
          <w:sz w:val="23"/>
        </w:rPr>
        <w:t>et al.,</w:t>
      </w:r>
      <w:r w:rsidR="005B49EB" w:rsidRPr="00B47710">
        <w:rPr>
          <w:sz w:val="23"/>
        </w:rPr>
        <w:t xml:space="preserve"> </w:t>
      </w:r>
      <w:r w:rsidR="005B49EB">
        <w:rPr>
          <w:sz w:val="23"/>
        </w:rPr>
        <w:t>(</w:t>
      </w:r>
      <w:r w:rsidR="005B49EB" w:rsidRPr="00B47710">
        <w:rPr>
          <w:sz w:val="23"/>
        </w:rPr>
        <w:t>2016)</w:t>
      </w:r>
      <w:r w:rsidR="005B49EB">
        <w:rPr>
          <w:sz w:val="23"/>
          <w:szCs w:val="23"/>
        </w:rPr>
        <w:fldChar w:fldCharType="end"/>
      </w:r>
      <w:r w:rsidR="005B49EB">
        <w:rPr>
          <w:sz w:val="23"/>
          <w:szCs w:val="23"/>
        </w:rPr>
        <w:t xml:space="preserve"> added poor political environment, lack of institutional support, inadequate civic education and </w:t>
      </w:r>
      <w:r w:rsidR="000247EA">
        <w:rPr>
          <w:sz w:val="23"/>
          <w:szCs w:val="23"/>
        </w:rPr>
        <w:t xml:space="preserve">bad societal </w:t>
      </w:r>
      <w:r>
        <w:rPr>
          <w:sz w:val="23"/>
          <w:szCs w:val="23"/>
        </w:rPr>
        <w:t>behaviors</w:t>
      </w:r>
      <w:r w:rsidR="000247EA">
        <w:rPr>
          <w:sz w:val="23"/>
          <w:szCs w:val="23"/>
        </w:rPr>
        <w:t xml:space="preserve"> and attitude</w:t>
      </w:r>
      <w:r>
        <w:rPr>
          <w:sz w:val="23"/>
          <w:szCs w:val="23"/>
        </w:rPr>
        <w:t>s as ot</w:t>
      </w:r>
      <w:r w:rsidR="008B0AC5">
        <w:rPr>
          <w:sz w:val="23"/>
          <w:szCs w:val="23"/>
        </w:rPr>
        <w:t>her waste management deterrents. It gets even worse</w:t>
      </w:r>
      <w:r>
        <w:rPr>
          <w:sz w:val="23"/>
          <w:szCs w:val="23"/>
        </w:rPr>
        <w:t xml:space="preserve"> in the absence of appropriate technologies</w:t>
      </w:r>
      <w:r w:rsidRPr="000D45F8">
        <w:rPr>
          <w:sz w:val="23"/>
          <w:szCs w:val="23"/>
        </w:rPr>
        <w:t xml:space="preserve"> </w:t>
      </w:r>
      <w:r>
        <w:rPr>
          <w:sz w:val="23"/>
          <w:szCs w:val="23"/>
        </w:rPr>
        <w:t>strategies</w:t>
      </w:r>
      <w:r w:rsidRPr="000D45F8">
        <w:rPr>
          <w:sz w:val="23"/>
          <w:szCs w:val="23"/>
        </w:rPr>
        <w:t xml:space="preserve"> </w:t>
      </w:r>
      <w:r>
        <w:rPr>
          <w:sz w:val="23"/>
          <w:szCs w:val="23"/>
        </w:rPr>
        <w:t xml:space="preserve">and institutional capacities.  </w:t>
      </w:r>
    </w:p>
    <w:p w:rsidR="00435846" w:rsidRDefault="005149BF" w:rsidP="005149BF">
      <w:pPr>
        <w:pStyle w:val="Heading3"/>
      </w:pPr>
      <w:bookmarkStart w:id="21" w:name="_Toc28870572"/>
      <w:r>
        <w:t>2.3.2 Inappropriate societal behaviors and attitudes</w:t>
      </w:r>
      <w:bookmarkEnd w:id="21"/>
    </w:p>
    <w:p w:rsidR="005149BF" w:rsidRDefault="005149BF" w:rsidP="005149BF">
      <w:r>
        <w:t xml:space="preserve">Emphasis about participation and cooperation of the public in effective management of solid wastes cannot be undervalued considering that they are the generators. According to </w:t>
      </w:r>
      <w:r>
        <w:fldChar w:fldCharType="begin"/>
      </w:r>
      <w:r>
        <w:instrText xml:space="preserve"> ADDIN ZOTERO_ITEM CSL_CITATION {"citationID":"CqIyGgXu","properties":{"formattedCitation":"(Zurbrugg, 2003)","plainCitation":"(Zurbrugg, 2003)"},"citationItems":[{"id":875,"uris":["http://zotero.org/users/local/bknyqp1y/items/99FJ6TBW"],"uri":["http://zotero.org/users/local/bknyqp1y/items/99FJ6TBW"],"itemData":{"id":875,"type":"article-journal","title":"Solid waste management in developing countries","container-title":"SWM introductory text on www. sanicon. net","volume":"5","source":"Google Scholar","author":[{"family":"Zurbrugg","given":"Chris"}],"issued":{"date-parts":[["2003"]]}}}],"schema":"https://github.com/citation-style-language/schema/raw/master/csl-citation.json"} </w:instrText>
      </w:r>
      <w:r>
        <w:fldChar w:fldCharType="separate"/>
      </w:r>
      <w:r w:rsidRPr="005149BF">
        <w:t xml:space="preserve">Zurbrugg, </w:t>
      </w:r>
      <w:r>
        <w:t>(</w:t>
      </w:r>
      <w:r w:rsidRPr="005149BF">
        <w:t>2003)</w:t>
      </w:r>
      <w:r>
        <w:fldChar w:fldCharType="end"/>
      </w:r>
      <w:r w:rsidR="006736FA">
        <w:t xml:space="preserve">, </w:t>
      </w:r>
      <w:r w:rsidR="007D5200">
        <w:t xml:space="preserve">the public are key determinants in every waste management stage including willingness to pay for the service.  </w:t>
      </w:r>
      <w:r w:rsidR="007D5200">
        <w:fldChar w:fldCharType="begin"/>
      </w:r>
      <w:r w:rsidR="007D5200">
        <w:instrText xml:space="preserve"> ADDIN ZOTERO_ITEM CSL_CITATION {"citationID":"IlOhpMLT","properties":{"formattedCitation":"(Sibanda et al., 2017a)","plainCitation":"(Sibanda et al., 2017a)"},"citationItems":[{"id":859,"uris":["http://zotero.org/users/local/bknyqp1y/items/ISDXWKVU"],"uri":["http://zotero.org/users/local/bknyqp1y/items/ISDXWKVU"],"itemData":{"id":859,"type":"paper-conference","title":"Challenges of solid waste management in Kisumu, Kenya","container-title":"Urban Forum","publisher":"Springer","page":"387–402","volume":"28","source":"Google Scholar","author":[{"family":"Sibanda","given":"Lesley Kudakwashe"},{"family":"Obange","given":"Nelson"},{"family":"Awuor","given":"Frankline Otiende"}],"issued":{"date-parts":[["2017"]]}}}],"schema":"https://github.com/citation-style-language/schema/raw/master/csl-citation.json"} </w:instrText>
      </w:r>
      <w:r w:rsidR="007D5200">
        <w:fldChar w:fldCharType="separate"/>
      </w:r>
      <w:r w:rsidR="007D5200">
        <w:t xml:space="preserve">Sibanda </w:t>
      </w:r>
      <w:r w:rsidR="007D5200" w:rsidRPr="007D5200">
        <w:rPr>
          <w:i/>
        </w:rPr>
        <w:t xml:space="preserve">et al., </w:t>
      </w:r>
      <w:r w:rsidR="007D5200">
        <w:t>(2017</w:t>
      </w:r>
      <w:r w:rsidR="007D5200" w:rsidRPr="007D5200">
        <w:t>)</w:t>
      </w:r>
      <w:r w:rsidR="007D5200">
        <w:fldChar w:fldCharType="end"/>
      </w:r>
      <w:r w:rsidR="007D5200">
        <w:t xml:space="preserve"> points that the arbitral and irresponsible dumping of wastes in Kisumu is an indication of poor attitude among the people which can be remedied through civic education</w:t>
      </w:r>
      <w:r w:rsidR="0090421B">
        <w:t xml:space="preserve"> as recommended by </w:t>
      </w:r>
      <w:r w:rsidR="0090421B">
        <w:fldChar w:fldCharType="begin"/>
      </w:r>
      <w:r w:rsidR="0090421B">
        <w:instrText xml:space="preserve"> ADDIN ZOTERO_ITEM CSL_CITATION {"citationID":"4MJNOds6","properties":{"formattedCitation":"(Njagi et al., 2013)","plainCitation":"(Njagi et al., 2013)"},"citationItems":[{"id":877,"uris":["http://zotero.org/users/local/bknyqp1y/items/N4EMNIEZ"],"uri":["http://zotero.org/users/local/bknyqp1y/items/N4EMNIEZ"],"itemData":{"id":877,"type":"article-journal","title":"Knowledge, Attitude and Perceptions of Village Residents on the Health Risks Posed by Kadhodeki Dumpsite in Nairobi, Kenya.","container-title":"Ethiopian Journal of Environmental Studies and Management","page":"426–434","volume":"6","issue":"4","source":"Google Scholar","author":[{"family":"Njagi","given":"Joan M."},{"family":"Ireri","given":"Anthony Muriithi"},{"family":"Njagi","given":"E. N. M."},{"family":"Akunga","given":"D."},{"family":"Afullo","given":"A. T. O."},{"family":"Ngugi","given":"M. P."},{"family":"Mwanzo","given":"I."},{"family":"Njagi","given":"I. K."}],"issued":{"date-parts":[["2013"]]}}}],"schema":"https://github.com/citation-style-language/schema/raw/master/csl-citation.json"} </w:instrText>
      </w:r>
      <w:r w:rsidR="0090421B">
        <w:fldChar w:fldCharType="separate"/>
      </w:r>
      <w:r w:rsidR="0090421B" w:rsidRPr="0090421B">
        <w:t xml:space="preserve">(Njagi </w:t>
      </w:r>
      <w:r w:rsidR="0090421B" w:rsidRPr="0090421B">
        <w:rPr>
          <w:i/>
        </w:rPr>
        <w:t>et al.,</w:t>
      </w:r>
      <w:r w:rsidR="0090421B" w:rsidRPr="0090421B">
        <w:t xml:space="preserve"> 2013)</w:t>
      </w:r>
      <w:r w:rsidR="0090421B">
        <w:fldChar w:fldCharType="end"/>
      </w:r>
      <w:r w:rsidR="007D5200">
        <w:t xml:space="preserve">. </w:t>
      </w:r>
      <w:r w:rsidR="00360DFC">
        <w:t xml:space="preserve">In the development of a sustainable waste management policy, the ministry of environment and forestry highlights community’s perception of “nothing is wasted until it’s wasted” as one of the social barrier to waste management (GoK, 2019). </w:t>
      </w:r>
    </w:p>
    <w:p w:rsidR="00CB0C82" w:rsidRDefault="0090421B" w:rsidP="0090421B">
      <w:pPr>
        <w:pStyle w:val="Heading3"/>
      </w:pPr>
      <w:bookmarkStart w:id="22" w:name="_Toc28870573"/>
      <w:r>
        <w:t>2.3.3 Relaxed enforcement</w:t>
      </w:r>
      <w:bookmarkEnd w:id="22"/>
      <w:r>
        <w:t xml:space="preserve">  </w:t>
      </w:r>
    </w:p>
    <w:p w:rsidR="0090421B" w:rsidRDefault="008B0AC5">
      <w:r>
        <w:t>While</w:t>
      </w:r>
      <w:r w:rsidR="0090421B">
        <w:t xml:space="preserve"> Kenya’s constitution in article 42, the national environment policy of 2014, </w:t>
      </w:r>
      <w:r w:rsidR="00132A07">
        <w:t>E</w:t>
      </w:r>
      <w:r>
        <w:t xml:space="preserve">nvironmental </w:t>
      </w:r>
      <w:r w:rsidR="00132A07">
        <w:t>M</w:t>
      </w:r>
      <w:r>
        <w:t xml:space="preserve">anagement and </w:t>
      </w:r>
      <w:r w:rsidR="00132A07">
        <w:t>C</w:t>
      </w:r>
      <w:r>
        <w:t xml:space="preserve">onservation </w:t>
      </w:r>
      <w:r w:rsidR="00132A07">
        <w:t>A</w:t>
      </w:r>
      <w:r>
        <w:t>ct</w:t>
      </w:r>
      <w:r w:rsidR="00132A07">
        <w:t xml:space="preserve"> 387, banning of polythene papers through a gazette notice in </w:t>
      </w:r>
      <w:r w:rsidR="00A36AD3">
        <w:t>2017 and</w:t>
      </w:r>
      <w:r w:rsidR="00132A07">
        <w:t xml:space="preserve"> Kenya’s commitment to </w:t>
      </w:r>
      <w:r w:rsidR="00132A07" w:rsidRPr="00132A07">
        <w:rPr>
          <w:lang w:val="en-GB"/>
        </w:rPr>
        <w:t xml:space="preserve">Paris Agreement </w:t>
      </w:r>
      <w:r w:rsidR="00132A07">
        <w:rPr>
          <w:lang w:val="en-GB"/>
        </w:rPr>
        <w:t xml:space="preserve">provide reasonably adequate </w:t>
      </w:r>
      <w:r>
        <w:t>legislations and policy</w:t>
      </w:r>
      <w:r w:rsidR="0090421B">
        <w:t xml:space="preserve"> </w:t>
      </w:r>
      <w:r w:rsidR="00132A07">
        <w:t xml:space="preserve">framework for a cleaner and healthier environment, there exist a breach in execution of these laws due to capacity deficiencies </w:t>
      </w:r>
      <w:r w:rsidR="00A36AD3">
        <w:t>of both logistics and personnel</w:t>
      </w:r>
      <w:r w:rsidR="00132A07">
        <w:t xml:space="preserve"> </w:t>
      </w:r>
      <w:r w:rsidR="00A36AD3">
        <w:fldChar w:fldCharType="begin"/>
      </w:r>
      <w:r w:rsidR="00A36AD3">
        <w:instrText xml:space="preserve"> ADDIN ZOTERO_ITEM CSL_CITATION {"citationID":"qOl7vZIn","properties":{"formattedCitation":"(Baabereyir, 2009)","plainCitation":"(Baabereyir, 2009)"},"citationItems":[{"id":880,"uris":["http://zotero.org/users/local/bknyqp1y/items/IS88T5T7"],"uri":["http://zotero.org/users/local/bknyqp1y/items/IS88T5T7"],"itemData":{"id":880,"type":"thesis","title":"Urban environmental problems in Ghana: a case study of social and environmental injustice in solid waste management in Accra and Sekondi-Takoradi","publisher":"University of Nottingham","genre":"PhD Thesis","source":"Google Scholar","shortTitle":"Urban environmental problems in Ghana","author":[{"family":"Baabereyir","given":"Anthony"}],"issued":{"date-parts":[["2009"]]}}}],"schema":"https://github.com/citation-style-language/schema/raw/master/csl-citation.json"} </w:instrText>
      </w:r>
      <w:r w:rsidR="00A36AD3">
        <w:fldChar w:fldCharType="separate"/>
      </w:r>
      <w:r w:rsidR="00A36AD3" w:rsidRPr="00A36AD3">
        <w:t>(Baabereyir, 2009</w:t>
      </w:r>
      <w:r w:rsidR="00A36AD3">
        <w:t xml:space="preserve">; GoK, 2019; </w:t>
      </w:r>
      <w:r w:rsidR="00A36AD3" w:rsidRPr="00A36AD3">
        <w:t>)</w:t>
      </w:r>
      <w:r w:rsidR="00A36AD3">
        <w:fldChar w:fldCharType="end"/>
      </w:r>
      <w:r w:rsidR="00A36AD3">
        <w:t>.</w:t>
      </w:r>
      <w:r w:rsidR="0090421B">
        <w:t xml:space="preserve">  </w:t>
      </w:r>
      <w:r w:rsidR="00A36AD3">
        <w:t xml:space="preserve">This </w:t>
      </w:r>
      <w:r>
        <w:t xml:space="preserve">statement corroborated with </w:t>
      </w:r>
      <w:r w:rsidR="00A36AD3">
        <w:fldChar w:fldCharType="begin"/>
      </w:r>
      <w:r w:rsidR="00A36AD3">
        <w:instrText xml:space="preserve"> ADDIN ZOTERO_ITEM CSL_CITATION {"citationID":"isKGgSzV","properties":{"formattedCitation":"(Haregu et al., 2017b)","plainCitation":"(Haregu et al., 2017b)"},"citationItems":[{"id":883,"uris":["http://zotero.org/users/local/bknyqp1y/items/246ZCB3J"],"uri":["http://zotero.org/users/local/bknyqp1y/items/246ZCB3J"],"itemData":{"id":883,"type":"article-journal","title":"An assessment of the evolution of Kenya’s solid waste management policies and their implementation in Nairobi and Mombasa: analysis of policies and practices","container-title":"Environment and Urbanization","page":"515–532","volume":"29","issue":"2","source":"Google Scholar","shortTitle":"An assessment of the evolution of Kenya’s solid waste management policies and their implementation in Nairobi and Mombasa","author":[{"family":"Haregu","given":"Tilahun Nigatu"},{"family":"Ziraba","given":"Abdhalah K."},{"family":"Aboderin","given":"Isabella"},{"family":"Amugsi","given":"Dickson"},{"family":"Muindi","given":"Kanyiva"},{"family":"Mberu","given":"Blessing"}],"issued":{"date-parts":[["2017"]]}}}],"schema":"https://github.com/citation-style-language/schema/raw/master/csl-citation.json"} </w:instrText>
      </w:r>
      <w:r w:rsidR="00A36AD3">
        <w:fldChar w:fldCharType="separate"/>
      </w:r>
      <w:r w:rsidR="00A36AD3" w:rsidRPr="00A36AD3">
        <w:t xml:space="preserve">(Haregu </w:t>
      </w:r>
      <w:r w:rsidR="00A36AD3" w:rsidRPr="00A36AD3">
        <w:rPr>
          <w:i/>
        </w:rPr>
        <w:t>et al.,</w:t>
      </w:r>
      <w:r w:rsidR="00A36AD3">
        <w:t xml:space="preserve"> 2017</w:t>
      </w:r>
      <w:r w:rsidR="00A36AD3" w:rsidRPr="00A36AD3">
        <w:t>)</w:t>
      </w:r>
      <w:r w:rsidR="00A36AD3">
        <w:fldChar w:fldCharType="end"/>
      </w:r>
      <w:r w:rsidR="00A36AD3">
        <w:t xml:space="preserve"> who also attributed poor SWM in Nairobi and Mombasa to weak implementation of legislative frameworks</w:t>
      </w:r>
      <w:r>
        <w:t>,</w:t>
      </w:r>
      <w:r w:rsidR="00A36AD3">
        <w:t xml:space="preserve"> giving </w:t>
      </w:r>
      <w:r w:rsidR="005F0DC8">
        <w:t xml:space="preserve">cartels and gangs the thrive to control the sector. </w:t>
      </w:r>
    </w:p>
    <w:p w:rsidR="00184630" w:rsidRDefault="00184630"/>
    <w:p w:rsidR="00184630" w:rsidRDefault="00184630"/>
    <w:p w:rsidR="00184630" w:rsidRDefault="00184630"/>
    <w:p w:rsidR="00565E95" w:rsidRDefault="00565E95" w:rsidP="00756B44">
      <w:pPr>
        <w:pStyle w:val="Heading1"/>
      </w:pPr>
      <w:bookmarkStart w:id="23" w:name="_Toc28870574"/>
      <w:r w:rsidRPr="00565E95">
        <w:lastRenderedPageBreak/>
        <w:t>Conclusion</w:t>
      </w:r>
      <w:bookmarkEnd w:id="23"/>
    </w:p>
    <w:p w:rsidR="00126F2B" w:rsidRDefault="00E5218D" w:rsidP="00136770">
      <w:r>
        <w:t xml:space="preserve">This paper has reviewed a number of studies on the </w:t>
      </w:r>
      <w:r w:rsidR="00FF69E5">
        <w:t xml:space="preserve">past and </w:t>
      </w:r>
      <w:r>
        <w:t xml:space="preserve">current </w:t>
      </w:r>
      <w:r w:rsidR="00FF69E5">
        <w:t xml:space="preserve">state of </w:t>
      </w:r>
      <w:r>
        <w:t xml:space="preserve">waste management </w:t>
      </w:r>
      <w:r w:rsidR="00FF69E5">
        <w:t xml:space="preserve">practices in the country, waste composition and the challenges experienced in the sector. It is no doubt that a lot still need to be done both at the national and county levels </w:t>
      </w:r>
      <w:r w:rsidR="008B0AC5">
        <w:t xml:space="preserve">if </w:t>
      </w:r>
      <w:r w:rsidR="00FF69E5">
        <w:t xml:space="preserve">sustainable ways of disposing wastes </w:t>
      </w:r>
      <w:r w:rsidR="008B0AC5">
        <w:t>are</w:t>
      </w:r>
      <w:r w:rsidR="00FF69E5">
        <w:t xml:space="preserve"> to be achieved. </w:t>
      </w:r>
    </w:p>
    <w:p w:rsidR="00136770" w:rsidRDefault="00FF69E5" w:rsidP="00136770">
      <w:r>
        <w:t>The current practice of dumping and burning wastes is harmful not only to the enviro</w:t>
      </w:r>
      <w:r w:rsidR="00136770">
        <w:t xml:space="preserve">nment but also </w:t>
      </w:r>
      <w:r w:rsidR="008B0AC5">
        <w:t>to</w:t>
      </w:r>
      <w:r w:rsidR="00136770">
        <w:t xml:space="preserve"> human health, a fact supported by </w:t>
      </w:r>
      <w:r w:rsidR="00136770">
        <w:fldChar w:fldCharType="begin"/>
      </w:r>
      <w:r w:rsidR="00136770">
        <w:instrText xml:space="preserve"> ADDIN ZOTERO_ITEM CSL_CITATION {"citationID":"hmceIQAX","properties":{"formattedCitation":"(Okot-Okumu, 2012b)","plainCitation":"(Okot-Okumu, 2012b)"},"citationItems":[{"id":889,"uris":["http://zotero.org/users/local/bknyqp1y/items/WXFEGSV7"],"uri":["http://zotero.org/users/local/bknyqp1y/items/WXFEGSV7"],"itemData":{"id":889,"type":"article-journal","title":"Solid waste management in African cities–East Africa","container-title":"Waste Management–An Integrated Vision","source":"Google Scholar","author":[{"family":"Okot-Okumu","given":"James"}],"issued":{"date-parts":[["2012"]]}}}],"schema":"https://github.com/citation-style-language/schema/raw/master/csl-citation.json"} </w:instrText>
      </w:r>
      <w:r w:rsidR="00136770">
        <w:fldChar w:fldCharType="separate"/>
      </w:r>
      <w:r w:rsidR="00136770" w:rsidRPr="00136770">
        <w:t>(Okot-Okumu, 2012</w:t>
      </w:r>
      <w:r w:rsidR="00136770">
        <w:fldChar w:fldCharType="end"/>
      </w:r>
      <w:r w:rsidR="00136770">
        <w:t>;</w:t>
      </w:r>
      <w:r>
        <w:t xml:space="preserve"> </w:t>
      </w:r>
      <w:r w:rsidR="00136770">
        <w:fldChar w:fldCharType="begin"/>
      </w:r>
      <w:r w:rsidR="00136770">
        <w:instrText xml:space="preserve"> ADDIN ZOTERO_ITEM CSL_CITATION {"citationID":"ck0xiOIS","properties":{"formattedCitation":"(Selin, 2013)","plainCitation":"(Selin, 2013)"},"citationItems":[{"id":887,"uris":["http://zotero.org/users/local/bknyqp1y/items/529Q695U"],"uri":["http://zotero.org/users/local/bknyqp1y/items/529Q695U"],"itemData":{"id":887,"type":"book","title":"Solid waste management and health effects: A qualitative study on awareness of risks and environmentally significant behavior in Mutomo, Kenya","source":"Google Scholar","shortTitle":"Solid waste management and health effects","author":[{"family":"Selin","given":"Emma"}],"issued":{"date-parts":[["2013"]]}}}],"schema":"https://github.com/citation-style-language/schema/raw/master/csl-citation.json"} </w:instrText>
      </w:r>
      <w:r w:rsidR="00136770">
        <w:fldChar w:fldCharType="separate"/>
      </w:r>
      <w:r w:rsidR="00136770" w:rsidRPr="00136770">
        <w:t>Selin, 2013)</w:t>
      </w:r>
      <w:r w:rsidR="00136770">
        <w:fldChar w:fldCharType="end"/>
      </w:r>
      <w:r w:rsidR="00136770">
        <w:t xml:space="preserve">. </w:t>
      </w:r>
      <w:r w:rsidR="008B0AC5">
        <w:t>On the other hand, t</w:t>
      </w:r>
      <w:r w:rsidR="007E4D26">
        <w:t xml:space="preserve">he rate of recycling is on a very small scale in relation to the amounts of waste generated. </w:t>
      </w:r>
      <w:r w:rsidR="008B0AC5">
        <w:t>Of concern also is that</w:t>
      </w:r>
      <w:r w:rsidR="007E4D26">
        <w:t xml:space="preserve">, most of the recycling industries are based in Nairobi </w:t>
      </w:r>
      <w:r w:rsidR="008B0AC5">
        <w:t>thus</w:t>
      </w:r>
      <w:r w:rsidR="007E4D26">
        <w:t xml:space="preserve"> discouraging those in other cities to </w:t>
      </w:r>
      <w:r w:rsidR="008B0AC5">
        <w:t xml:space="preserve">take </w:t>
      </w:r>
      <w:r w:rsidR="007E4D26">
        <w:t>their wastes for recycling due to transportation costs involved</w:t>
      </w:r>
      <w:r w:rsidR="00126F2B">
        <w:t xml:space="preserve"> as pointed by Alison (2010)</w:t>
      </w:r>
      <w:r w:rsidR="007E4D26">
        <w:t xml:space="preserve">. </w:t>
      </w:r>
      <w:r w:rsidR="008B0AC5">
        <w:t>As much as</w:t>
      </w:r>
      <w:r w:rsidR="007E4D26">
        <w:t xml:space="preserve"> handicrafts have helped in recycling by creating some products out of wastes, their efforts are </w:t>
      </w:r>
      <w:r w:rsidR="00DD00EA">
        <w:t>greatly</w:t>
      </w:r>
      <w:r w:rsidR="007E4D26">
        <w:t xml:space="preserve"> hampered by</w:t>
      </w:r>
      <w:r w:rsidR="00DD00EA">
        <w:t xml:space="preserve"> unstructured markets for their creations</w:t>
      </w:r>
      <w:r w:rsidR="008B0AC5">
        <w:t xml:space="preserve"> making some of them give up along the way</w:t>
      </w:r>
      <w:r w:rsidR="00DD00EA">
        <w:t xml:space="preserve">. </w:t>
      </w:r>
      <w:r w:rsidR="00136770">
        <w:t>The government</w:t>
      </w:r>
      <w:r w:rsidR="00DD00EA">
        <w:t>’s</w:t>
      </w:r>
      <w:r w:rsidR="00136770">
        <w:t xml:space="preserve"> strategy </w:t>
      </w:r>
      <w:r w:rsidR="00DB03D6">
        <w:t xml:space="preserve">contained in the </w:t>
      </w:r>
      <w:r w:rsidR="00DB03D6" w:rsidRPr="00136770">
        <w:rPr>
          <w:lang w:val="en-GB"/>
        </w:rPr>
        <w:t>national</w:t>
      </w:r>
      <w:r w:rsidR="00136770" w:rsidRPr="00136770">
        <w:rPr>
          <w:lang w:val="en-GB"/>
        </w:rPr>
        <w:t xml:space="preserve"> </w:t>
      </w:r>
      <w:r w:rsidR="00DB03D6" w:rsidRPr="00136770">
        <w:rPr>
          <w:lang w:val="en-GB"/>
        </w:rPr>
        <w:t>sustainable waste management policy</w:t>
      </w:r>
      <w:r w:rsidR="00DB03D6">
        <w:rPr>
          <w:lang w:val="en-GB"/>
        </w:rPr>
        <w:t xml:space="preserve"> </w:t>
      </w:r>
      <w:r w:rsidR="008B0AC5">
        <w:rPr>
          <w:lang w:val="en-GB"/>
        </w:rPr>
        <w:t>developed in April 2014 however</w:t>
      </w:r>
      <w:r w:rsidR="00DB03D6">
        <w:rPr>
          <w:lang w:val="en-GB"/>
        </w:rPr>
        <w:t xml:space="preserve"> provides a clear roadmap and a hopeful future that Kenya would</w:t>
      </w:r>
      <w:r w:rsidR="008B0AC5">
        <w:rPr>
          <w:lang w:val="en-GB"/>
        </w:rPr>
        <w:t xml:space="preserve"> in future</w:t>
      </w:r>
      <w:r w:rsidR="00DB03D6">
        <w:rPr>
          <w:lang w:val="en-GB"/>
        </w:rPr>
        <w:t xml:space="preserve"> attain sustainable levels</w:t>
      </w:r>
      <w:r w:rsidR="00DD00EA">
        <w:rPr>
          <w:lang w:val="en-GB"/>
        </w:rPr>
        <w:t xml:space="preserve"> </w:t>
      </w:r>
      <w:r w:rsidR="008B0AC5">
        <w:rPr>
          <w:lang w:val="en-GB"/>
        </w:rPr>
        <w:t>of</w:t>
      </w:r>
      <w:r w:rsidR="00DB03D6">
        <w:rPr>
          <w:lang w:val="en-GB"/>
        </w:rPr>
        <w:t xml:space="preserve"> </w:t>
      </w:r>
      <w:r w:rsidR="008B0AC5">
        <w:t>managing its solid wastes.</w:t>
      </w:r>
    </w:p>
    <w:p w:rsidR="00DB03D6" w:rsidRDefault="00DB03D6" w:rsidP="00136770">
      <w:r>
        <w:t xml:space="preserve">Regarding the composition of the wastes, domestic and institutional biodegradables were found to be highly generated </w:t>
      </w:r>
      <w:r w:rsidR="007E4D26">
        <w:t>than any other foam</w:t>
      </w:r>
      <w:r w:rsidR="00DD00EA">
        <w:t xml:space="preserve"> in nearly all the major cities</w:t>
      </w:r>
      <w:r w:rsidR="008B0AC5">
        <w:t>. Their mode of d</w:t>
      </w:r>
      <w:r w:rsidR="00DD00EA">
        <w:t>ispose</w:t>
      </w:r>
      <w:r w:rsidR="008B0AC5">
        <w:t xml:space="preserve"> is</w:t>
      </w:r>
      <w:r w:rsidR="00DD00EA">
        <w:t xml:space="preserve"> mainly </w:t>
      </w:r>
      <w:r w:rsidR="008B0AC5">
        <w:t xml:space="preserve">used </w:t>
      </w:r>
      <w:r w:rsidR="00DD00EA">
        <w:t xml:space="preserve">as livestock feeds or get composted and sold as organic manure. Paper and plastic wastes are also generated at a relatively high levels but based on the review, these types of wastes are also the highly sought </w:t>
      </w:r>
      <w:r w:rsidR="008B0AC5">
        <w:t>after by the few existing recycling industries.</w:t>
      </w:r>
      <w:r w:rsidR="00DD00EA">
        <w:t xml:space="preserve"> Of interest was that Kenyans would typically reuse glass and </w:t>
      </w:r>
      <w:r w:rsidR="007B37C2">
        <w:t>plastic containers at household level as storage</w:t>
      </w:r>
      <w:r w:rsidR="008B0AC5">
        <w:t xml:space="preserve"> msterials</w:t>
      </w:r>
      <w:r w:rsidR="007B37C2">
        <w:t xml:space="preserve">. Metallic </w:t>
      </w:r>
      <w:r w:rsidR="008B0AC5">
        <w:t>wastes</w:t>
      </w:r>
      <w:r w:rsidR="007B37C2">
        <w:t xml:space="preserve"> are the least generated but also fetch highest prices when sold at scrape metal yards. In </w:t>
      </w:r>
      <w:r w:rsidR="005126E2">
        <w:t xml:space="preserve">an </w:t>
      </w:r>
      <w:r w:rsidR="007B37C2">
        <w:t xml:space="preserve">economy </w:t>
      </w:r>
      <w:r w:rsidR="005126E2">
        <w:t>of a developing country like Kenya, vandalism of guard rails and masts along the roads are common occurrences as people try find even illegal ways of meeting their basic needs.</w:t>
      </w:r>
    </w:p>
    <w:p w:rsidR="003803F9" w:rsidRDefault="005126E2" w:rsidP="00E5218D">
      <w:r>
        <w:t xml:space="preserve">On the SWM challenges, the country seems to get overwhelmed nearly at every </w:t>
      </w:r>
      <w:r w:rsidR="00126F2B">
        <w:t>stage of SWM and it even gets worse with the rapid rate of population increase, high rate of urbanization and the ever changing lifestyles</w:t>
      </w:r>
      <w:r>
        <w:t>. First of all, the</w:t>
      </w:r>
      <w:r w:rsidR="008B0AC5">
        <w:t>re’s</w:t>
      </w:r>
      <w:r>
        <w:t xml:space="preserve"> a societal attitude and </w:t>
      </w:r>
      <w:r>
        <w:lastRenderedPageBreak/>
        <w:t xml:space="preserve">behavioral problem where people </w:t>
      </w:r>
      <w:r w:rsidR="00A936CC">
        <w:t xml:space="preserve">are least concerned on the waste they generate and even how they discard it. Formative challenges emerge when wastes are not segregated because it makes it difficult to recycle. </w:t>
      </w:r>
      <w:r w:rsidR="008B0AC5">
        <w:t>Although</w:t>
      </w:r>
      <w:r w:rsidR="00A936CC">
        <w:t xml:space="preserve"> containers for separate types of wastes has been strategical </w:t>
      </w:r>
      <w:r w:rsidR="00126F2B">
        <w:t>placed in</w:t>
      </w:r>
      <w:r w:rsidR="00A936CC">
        <w:t xml:space="preserve"> some cities like Nairobi, wastes still get mixed up due to inadequate awareness of the public. </w:t>
      </w:r>
      <w:r w:rsidR="00126F2B">
        <w:t xml:space="preserve">Collection of wastes is also problematic in the sense that a large junk of wastes remain uncollected </w:t>
      </w:r>
      <w:r w:rsidR="00BC0CE8">
        <w:t xml:space="preserve">by the municipal because of </w:t>
      </w:r>
      <w:r w:rsidR="008B0AC5">
        <w:t xml:space="preserve">long </w:t>
      </w:r>
      <w:r w:rsidR="00BC0CE8">
        <w:t>distance</w:t>
      </w:r>
      <w:r w:rsidR="008B0AC5">
        <w:t>s</w:t>
      </w:r>
      <w:r w:rsidR="00BC0CE8">
        <w:t xml:space="preserve"> or inexistence of working trash trucks. </w:t>
      </w:r>
    </w:p>
    <w:p w:rsidR="00FF2700" w:rsidRDefault="00BC0CE8" w:rsidP="00E5218D">
      <w:r>
        <w:t xml:space="preserve">Where private operators are relied upon, charges are high and unaffordable to many hence opting to illegally dump or burn their wastes in the open. </w:t>
      </w:r>
      <w:r w:rsidR="008B0AC5">
        <w:t>M</w:t>
      </w:r>
      <w:r w:rsidR="00FF2700">
        <w:t xml:space="preserve">ost disposals of solid wastes in Kenya are done mainly through open dumping, landfills takes place mainly in abandoned quarry sites or gouges as reported by </w:t>
      </w:r>
      <w:r w:rsidR="00FF2700">
        <w:fldChar w:fldCharType="begin"/>
      </w:r>
      <w:r w:rsidR="00FF2700">
        <w:instrText xml:space="preserve"> ADDIN ZOTERO_ITEM CSL_CITATION {"citationID":"IlOhpMLT","properties":{"formattedCitation":"(Sibanda et al., 2017a)","plainCitation":"(Sibanda et al., 2017a)"},"citationItems":[{"id":859,"uris":["http://zotero.org/users/local/bknyqp1y/items/ISDXWKVU"],"uri":["http://zotero.org/users/local/bknyqp1y/items/ISDXWKVU"],"itemData":{"id":859,"type":"paper-conference","title":"Challenges of solid waste management in Kisumu, Kenya","container-title":"Urban Forum","publisher":"Springer","page":"387–402","volume":"28","source":"Google Scholar","author":[{"family":"Sibanda","given":"Lesley Kudakwashe"},{"family":"Obange","given":"Nelson"},{"family":"Awuor","given":"Frankline Otiende"}],"issued":{"date-parts":[["2017"]]}}}],"schema":"https://github.com/citation-style-language/schema/raw/master/csl-citation.json"} </w:instrText>
      </w:r>
      <w:r w:rsidR="00FF2700">
        <w:fldChar w:fldCharType="separate"/>
      </w:r>
      <w:r w:rsidR="00FF2700">
        <w:t xml:space="preserve">Sibanda </w:t>
      </w:r>
      <w:r w:rsidR="00FF2700" w:rsidRPr="007D5200">
        <w:rPr>
          <w:i/>
        </w:rPr>
        <w:t xml:space="preserve">et al., </w:t>
      </w:r>
      <w:r w:rsidR="00FF2700">
        <w:t>(2017</w:t>
      </w:r>
      <w:r w:rsidR="00FF2700" w:rsidRPr="007D5200">
        <w:t>)</w:t>
      </w:r>
      <w:r w:rsidR="00FF2700">
        <w:fldChar w:fldCharType="end"/>
      </w:r>
      <w:r w:rsidR="00FF2700">
        <w:t xml:space="preserve"> and Monyoncho (2013). The current disposal option is </w:t>
      </w:r>
      <w:r w:rsidR="003803F9">
        <w:t xml:space="preserve">not sustainable because of overflowing and impacts of leachates on the environment. Dandora dumping site in Nairobi for instance is characterized by scattered litter beyond designated boundaries and heavy smokes from burning wastes. The site was long declared full yet damping continues to date. </w:t>
      </w:r>
    </w:p>
    <w:p w:rsidR="00E5218D" w:rsidRDefault="003803F9" w:rsidP="00E5218D">
      <w:r>
        <w:t xml:space="preserve">The conclusion of this study therefore is that solid waste management in Kenya </w:t>
      </w:r>
      <w:r w:rsidR="004A2BB3">
        <w:t xml:space="preserve">is a serious environmental issue that needs tackling from a </w:t>
      </w:r>
      <w:r>
        <w:t>multidimensional approach</w:t>
      </w:r>
      <w:r w:rsidR="004A2BB3">
        <w:t xml:space="preserve">. It requires </w:t>
      </w:r>
      <w:r w:rsidR="00AD275F">
        <w:t xml:space="preserve">behavioral change and </w:t>
      </w:r>
      <w:r w:rsidR="004A2BB3">
        <w:t>active invol</w:t>
      </w:r>
      <w:r w:rsidR="00AD275F">
        <w:t>vement of citizens themselves,</w:t>
      </w:r>
      <w:r w:rsidR="004A2BB3">
        <w:t xml:space="preserve"> assistance </w:t>
      </w:r>
      <w:r w:rsidR="00AD275F">
        <w:t xml:space="preserve">of </w:t>
      </w:r>
      <w:r w:rsidR="004A2BB3">
        <w:t>development partners</w:t>
      </w:r>
      <w:r w:rsidR="00AD275F">
        <w:t xml:space="preserve"> in raising</w:t>
      </w:r>
      <w:r w:rsidR="008B0AC5">
        <w:t xml:space="preserve"> required</w:t>
      </w:r>
      <w:r w:rsidR="00AD275F">
        <w:t xml:space="preserve"> resources</w:t>
      </w:r>
      <w:r w:rsidR="004A2BB3">
        <w:t xml:space="preserve">, commitment and enhanced capacities of municipal </w:t>
      </w:r>
      <w:r w:rsidR="00AD275F">
        <w:t>enforcers</w:t>
      </w:r>
      <w:r w:rsidR="004A2BB3">
        <w:t xml:space="preserve">, </w:t>
      </w:r>
      <w:r w:rsidR="00AD275F">
        <w:t>assistance of civil societies and</w:t>
      </w:r>
      <w:r w:rsidR="004A2BB3">
        <w:t xml:space="preserve"> community groups</w:t>
      </w:r>
      <w:r w:rsidR="00AD275F">
        <w:t xml:space="preserve"> in creating public awareness</w:t>
      </w:r>
      <w:r w:rsidR="004A2BB3">
        <w:t>,</w:t>
      </w:r>
      <w:r w:rsidR="00AD275F">
        <w:t xml:space="preserve"> and investment of</w:t>
      </w:r>
      <w:r w:rsidR="004A2BB3">
        <w:t xml:space="preserve"> industry entrepreneurs </w:t>
      </w:r>
      <w:r w:rsidR="00AD275F">
        <w:t xml:space="preserve">in more sustainable SWM options. </w:t>
      </w:r>
    </w:p>
    <w:p w:rsidR="00184630" w:rsidRDefault="00184630" w:rsidP="00E5218D"/>
    <w:p w:rsidR="00184630" w:rsidRDefault="00184630" w:rsidP="00E5218D"/>
    <w:p w:rsidR="00184630" w:rsidRDefault="00184630" w:rsidP="00E5218D"/>
    <w:p w:rsidR="00184630" w:rsidRPr="00E5218D" w:rsidRDefault="00184630" w:rsidP="00E5218D"/>
    <w:p w:rsidR="00194E3F" w:rsidRDefault="00194E3F" w:rsidP="00756B44">
      <w:pPr>
        <w:pStyle w:val="Heading1"/>
      </w:pPr>
    </w:p>
    <w:p w:rsidR="00565E95" w:rsidRDefault="00565E95" w:rsidP="00756B44">
      <w:pPr>
        <w:pStyle w:val="Heading1"/>
      </w:pPr>
      <w:bookmarkStart w:id="24" w:name="_Toc28870575"/>
      <w:r>
        <w:t>Recommendation</w:t>
      </w:r>
      <w:bookmarkEnd w:id="24"/>
      <w:r>
        <w:t xml:space="preserve"> </w:t>
      </w:r>
    </w:p>
    <w:p w:rsidR="001134DE" w:rsidRDefault="00FB6267">
      <w:r w:rsidRPr="008B0AC5">
        <w:rPr>
          <w:i/>
        </w:rPr>
        <w:t>Solid waste disposal costs</w:t>
      </w:r>
      <w:r>
        <w:t>: Further research leading to the actual costs of disposing wastes using various methods</w:t>
      </w:r>
      <w:r w:rsidR="008B0AC5">
        <w:t xml:space="preserve"> needs to be undertaken</w:t>
      </w:r>
      <w:r>
        <w:t xml:space="preserve">. Available literature shows that private collectors levy arbitral charges to the public without any basis. </w:t>
      </w:r>
      <w:r w:rsidR="008B0AC5">
        <w:t xml:space="preserve">Availability of accurate </w:t>
      </w:r>
      <w:r>
        <w:t>information</w:t>
      </w:r>
      <w:r w:rsidR="008B0AC5">
        <w:t xml:space="preserve"> on this subject</w:t>
      </w:r>
      <w:r>
        <w:t xml:space="preserve"> would be useful to prospective entrepreneurs in the sector. </w:t>
      </w:r>
    </w:p>
    <w:p w:rsidR="00FB6267" w:rsidRDefault="00FB6267">
      <w:r w:rsidRPr="008B0AC5">
        <w:rPr>
          <w:i/>
        </w:rPr>
        <w:t>Effects of leachates:</w:t>
      </w:r>
      <w:r>
        <w:t xml:space="preserve"> </w:t>
      </w:r>
      <w:r w:rsidR="008B0AC5">
        <w:t xml:space="preserve">While there’s an </w:t>
      </w:r>
      <w:r>
        <w:t xml:space="preserve">amplified advocacy on environmental protection, there </w:t>
      </w:r>
      <w:r w:rsidR="008B0AC5">
        <w:t>is</w:t>
      </w:r>
      <w:r>
        <w:t xml:space="preserve"> deficiency of information on the effects of leachate on the environment</w:t>
      </w:r>
      <w:r w:rsidR="008B0AC5">
        <w:t xml:space="preserve">. This is </w:t>
      </w:r>
      <w:r w:rsidR="005D61F2">
        <w:t>deemed necessary in Kenya</w:t>
      </w:r>
      <w:r w:rsidR="008B0AC5">
        <w:t xml:space="preserve">’s situation because of the highly practiced </w:t>
      </w:r>
      <w:r w:rsidR="005D61F2">
        <w:t xml:space="preserve">open dumping.  </w:t>
      </w:r>
    </w:p>
    <w:p w:rsidR="005D61F2" w:rsidRDefault="005D61F2">
      <w:r w:rsidRPr="008B0AC5">
        <w:rPr>
          <w:i/>
        </w:rPr>
        <w:t>Willingness to pay:</w:t>
      </w:r>
      <w:r>
        <w:t xml:space="preserve"> community or area specific studies need be undertaken and information extracted from the public in terms of their readiness to pay and participate in the management of solid wastes.  </w:t>
      </w:r>
      <w:r w:rsidR="008B0AC5">
        <w:t xml:space="preserve">Public apathy is unusual where “one size fits all” solution approach is applied. </w:t>
      </w:r>
    </w:p>
    <w:p w:rsidR="00184630" w:rsidRDefault="00184630"/>
    <w:p w:rsidR="00184630" w:rsidRDefault="00184630"/>
    <w:p w:rsidR="00184630" w:rsidRDefault="00184630"/>
    <w:p w:rsidR="00184630" w:rsidRDefault="00184630"/>
    <w:p w:rsidR="00184630" w:rsidRDefault="00184630"/>
    <w:p w:rsidR="00184630" w:rsidRDefault="00184630"/>
    <w:p w:rsidR="00184630" w:rsidRDefault="00184630"/>
    <w:p w:rsidR="00184630" w:rsidRDefault="00184630"/>
    <w:p w:rsidR="00184630" w:rsidRDefault="00184630"/>
    <w:p w:rsidR="00184630" w:rsidRDefault="00184630"/>
    <w:p w:rsidR="00184630" w:rsidRDefault="00184630"/>
    <w:p w:rsidR="00184630" w:rsidRDefault="00184630"/>
    <w:p w:rsidR="00565E95" w:rsidRDefault="00565E95" w:rsidP="00780B94">
      <w:pPr>
        <w:pStyle w:val="Heading1"/>
      </w:pPr>
      <w:bookmarkStart w:id="25" w:name="_Toc28870576"/>
      <w:r>
        <w:lastRenderedPageBreak/>
        <w:t>References</w:t>
      </w:r>
      <w:bookmarkEnd w:id="25"/>
    </w:p>
    <w:p w:rsidR="001134DE" w:rsidRPr="001134DE" w:rsidRDefault="001134DE" w:rsidP="00780B94">
      <w:pPr>
        <w:pStyle w:val="Bibliography"/>
        <w:spacing w:after="240" w:line="360" w:lineRule="auto"/>
      </w:pPr>
      <w:r>
        <w:fldChar w:fldCharType="begin"/>
      </w:r>
      <w:r>
        <w:instrText xml:space="preserve"> ADDIN ZOTERO_BIBL {"custom":[]} CSL_BIBLIOGRAPHY </w:instrText>
      </w:r>
      <w:r>
        <w:fldChar w:fldCharType="separate"/>
      </w:r>
      <w:r w:rsidRPr="001134DE">
        <w:t xml:space="preserve">Al-Khatib, I. A., Monou, M., Zahra, A. S. F. A., Shaheen, H. Q., &amp; Kassinos, D. (2010). Solid waste characterization, quantification and management practices in developing countries. A case study: Nablus district–Palestine. </w:t>
      </w:r>
      <w:r w:rsidRPr="001134DE">
        <w:rPr>
          <w:i/>
          <w:iCs/>
        </w:rPr>
        <w:t>Journal of Environmental Management</w:t>
      </w:r>
      <w:r w:rsidRPr="001134DE">
        <w:t xml:space="preserve">, </w:t>
      </w:r>
      <w:r w:rsidRPr="001134DE">
        <w:rPr>
          <w:i/>
          <w:iCs/>
        </w:rPr>
        <w:t>91</w:t>
      </w:r>
      <w:r w:rsidRPr="001134DE">
        <w:t>(5), 1131–1138.</w:t>
      </w:r>
    </w:p>
    <w:p w:rsidR="001134DE" w:rsidRPr="001134DE" w:rsidRDefault="001134DE" w:rsidP="00780B94">
      <w:pPr>
        <w:pStyle w:val="Bibliography"/>
        <w:spacing w:after="240" w:line="360" w:lineRule="auto"/>
      </w:pPr>
      <w:r w:rsidRPr="001134DE">
        <w:t xml:space="preserve">Annepu, R. K. (2012). Sustainable solid waste management in India. </w:t>
      </w:r>
      <w:r w:rsidRPr="001134DE">
        <w:rPr>
          <w:i/>
          <w:iCs/>
        </w:rPr>
        <w:t>Columbia University, New York</w:t>
      </w:r>
      <w:r w:rsidRPr="001134DE">
        <w:t xml:space="preserve">, </w:t>
      </w:r>
      <w:r w:rsidRPr="001134DE">
        <w:rPr>
          <w:i/>
          <w:iCs/>
        </w:rPr>
        <w:t>2</w:t>
      </w:r>
      <w:r w:rsidRPr="001134DE">
        <w:t>(1).</w:t>
      </w:r>
    </w:p>
    <w:p w:rsidR="001134DE" w:rsidRPr="001134DE" w:rsidRDefault="001134DE" w:rsidP="00780B94">
      <w:pPr>
        <w:pStyle w:val="Bibliography"/>
        <w:spacing w:after="240" w:line="360" w:lineRule="auto"/>
      </w:pPr>
      <w:r w:rsidRPr="001134DE">
        <w:t xml:space="preserve">Baabereyir, A. (2009). </w:t>
      </w:r>
      <w:r w:rsidRPr="00780B94">
        <w:rPr>
          <w:iCs/>
        </w:rPr>
        <w:t>Urban environmental problems in Ghana: a case study of social and environmental injustice in solid waste management in Accra and Sekondi-Takoradi</w:t>
      </w:r>
      <w:r w:rsidRPr="001134DE">
        <w:t xml:space="preserve"> (PhD Thesis). University of Nottingham.</w:t>
      </w:r>
    </w:p>
    <w:p w:rsidR="001134DE" w:rsidRPr="00780B94" w:rsidRDefault="001134DE" w:rsidP="00780B94">
      <w:pPr>
        <w:pStyle w:val="Bibliography"/>
        <w:spacing w:after="240" w:line="360" w:lineRule="auto"/>
      </w:pPr>
      <w:r w:rsidRPr="001134DE">
        <w:t xml:space="preserve">Bahri, G. (2005). </w:t>
      </w:r>
      <w:r w:rsidRPr="00780B94">
        <w:rPr>
          <w:iCs/>
        </w:rPr>
        <w:t>Sustainable Management of Plastic Bag Waste. The Case of Nairobi, Kenya</w:t>
      </w:r>
      <w:r w:rsidRPr="00780B94">
        <w:t>.</w:t>
      </w:r>
    </w:p>
    <w:p w:rsidR="001134DE" w:rsidRPr="001134DE" w:rsidRDefault="001134DE" w:rsidP="00780B94">
      <w:pPr>
        <w:pStyle w:val="Bibliography"/>
        <w:spacing w:after="240" w:line="360" w:lineRule="auto"/>
      </w:pPr>
      <w:r w:rsidRPr="001134DE">
        <w:t xml:space="preserve">Cerella, J. S. (2014). </w:t>
      </w:r>
      <w:r w:rsidRPr="00780B94">
        <w:rPr>
          <w:iCs/>
        </w:rPr>
        <w:t>An assessment of solid waste management in Kisauni Division, Mombasa County</w:t>
      </w:r>
      <w:r w:rsidRPr="00780B94">
        <w:t>.</w:t>
      </w:r>
    </w:p>
    <w:p w:rsidR="001134DE" w:rsidRPr="001134DE" w:rsidRDefault="001134DE" w:rsidP="00780B94">
      <w:pPr>
        <w:pStyle w:val="Bibliography"/>
        <w:spacing w:after="240" w:line="360" w:lineRule="auto"/>
      </w:pPr>
      <w:r w:rsidRPr="001134DE">
        <w:t xml:space="preserve">Frediani, A. A., Walker, J., &amp; Butcher, S. (2014). </w:t>
      </w:r>
      <w:r w:rsidRPr="001134DE">
        <w:rPr>
          <w:i/>
          <w:iCs/>
        </w:rPr>
        <w:t>Participatory informal settlement upgrading and well-being in Kisumu, Kenya</w:t>
      </w:r>
      <w:r w:rsidRPr="001134DE">
        <w:t>.</w:t>
      </w:r>
    </w:p>
    <w:p w:rsidR="001134DE" w:rsidRPr="001134DE" w:rsidRDefault="001134DE" w:rsidP="00780B94">
      <w:pPr>
        <w:pStyle w:val="Bibliography"/>
        <w:spacing w:after="240" w:line="360" w:lineRule="auto"/>
      </w:pPr>
      <w:r w:rsidRPr="001134DE">
        <w:t xml:space="preserve">Gakungu, N. K., Gitau, A. N., Njoroge, </w:t>
      </w:r>
      <w:r w:rsidR="008B0AC5">
        <w:t>B. N. K., &amp; Kimani, M. W. (2012</w:t>
      </w:r>
      <w:r w:rsidRPr="001134DE">
        <w:t xml:space="preserve">). Solid waste management in Kenya: A case study of public technical training institutions. </w:t>
      </w:r>
      <w:r w:rsidRPr="001134DE">
        <w:rPr>
          <w:i/>
          <w:iCs/>
        </w:rPr>
        <w:t>ICASTOR Journal of Engineering</w:t>
      </w:r>
      <w:r w:rsidRPr="001134DE">
        <w:t xml:space="preserve">, </w:t>
      </w:r>
      <w:r w:rsidRPr="001134DE">
        <w:rPr>
          <w:i/>
          <w:iCs/>
        </w:rPr>
        <w:t>5</w:t>
      </w:r>
      <w:r w:rsidRPr="001134DE">
        <w:t>(3), 127–138.</w:t>
      </w:r>
    </w:p>
    <w:p w:rsidR="001134DE" w:rsidRPr="00360DFC" w:rsidRDefault="001134DE" w:rsidP="00780B94">
      <w:pPr>
        <w:spacing w:after="240"/>
        <w:ind w:left="720" w:hanging="720"/>
      </w:pPr>
      <w:r>
        <w:t xml:space="preserve">Government of Kenya. (2019). Ministry of environment and forestry. </w:t>
      </w:r>
      <w:r w:rsidRPr="00FE0526">
        <w:rPr>
          <w:bCs/>
          <w:i/>
          <w:iCs/>
        </w:rPr>
        <w:t>National Sustainable Waste Management Policy</w:t>
      </w:r>
      <w:r>
        <w:rPr>
          <w:bCs/>
          <w:i/>
          <w:iCs/>
        </w:rPr>
        <w:t xml:space="preserve">. </w:t>
      </w:r>
    </w:p>
    <w:p w:rsidR="001134DE" w:rsidRPr="001134DE" w:rsidRDefault="001134DE" w:rsidP="00780B94">
      <w:pPr>
        <w:pStyle w:val="Bibliography"/>
        <w:spacing w:after="240" w:line="360" w:lineRule="auto"/>
      </w:pPr>
      <w:r w:rsidRPr="001134DE">
        <w:t xml:space="preserve">Gutberlet, J., Kain, J.-H., Nyakinya, B., Oloko, M., Zapata, P., &amp; Zapata Campos, M. J. (2017). Bridging weak links of solid waste management in informal settlements. </w:t>
      </w:r>
      <w:r w:rsidRPr="001134DE">
        <w:rPr>
          <w:i/>
          <w:iCs/>
        </w:rPr>
        <w:t>The Journal of Environment &amp; Development</w:t>
      </w:r>
      <w:r w:rsidRPr="001134DE">
        <w:t xml:space="preserve">, </w:t>
      </w:r>
      <w:r w:rsidRPr="001134DE">
        <w:rPr>
          <w:i/>
          <w:iCs/>
        </w:rPr>
        <w:t>26</w:t>
      </w:r>
      <w:r w:rsidRPr="001134DE">
        <w:t>(1), 106–131.</w:t>
      </w:r>
    </w:p>
    <w:p w:rsidR="001134DE" w:rsidRPr="001134DE" w:rsidRDefault="001134DE" w:rsidP="00780B94">
      <w:pPr>
        <w:pStyle w:val="Bibliography"/>
        <w:spacing w:after="240" w:line="360" w:lineRule="auto"/>
      </w:pPr>
      <w:r w:rsidRPr="001134DE">
        <w:t>Haregu, T. N., Ziraba, A. K., Aboderin, I., Amugsi, D.</w:t>
      </w:r>
      <w:r w:rsidR="008B0AC5">
        <w:t>, Muindi, K., &amp; Mberu, B. (2017</w:t>
      </w:r>
      <w:r w:rsidRPr="001134DE">
        <w:t xml:space="preserve">). An assessment of the evolution of Kenya’s solid waste management policies and </w:t>
      </w:r>
      <w:r w:rsidRPr="001134DE">
        <w:lastRenderedPageBreak/>
        <w:t xml:space="preserve">their implementation in Nairobi and Mombasa: analysis of policies and practices. </w:t>
      </w:r>
      <w:r w:rsidRPr="001134DE">
        <w:rPr>
          <w:i/>
          <w:iCs/>
        </w:rPr>
        <w:t>Environment and Urbanization</w:t>
      </w:r>
      <w:r w:rsidRPr="001134DE">
        <w:t xml:space="preserve">, </w:t>
      </w:r>
      <w:r w:rsidRPr="001134DE">
        <w:rPr>
          <w:i/>
          <w:iCs/>
        </w:rPr>
        <w:t>29</w:t>
      </w:r>
      <w:r w:rsidRPr="001134DE">
        <w:t>(2), 515–532.</w:t>
      </w:r>
    </w:p>
    <w:p w:rsidR="001134DE" w:rsidRPr="001134DE" w:rsidRDefault="001134DE" w:rsidP="00780B94">
      <w:pPr>
        <w:pStyle w:val="Bibliography"/>
        <w:spacing w:after="240" w:line="360" w:lineRule="auto"/>
      </w:pPr>
      <w:r w:rsidRPr="001134DE">
        <w:t xml:space="preserve">Ikiara, M. M., Karanja, A. M., &amp; Davies, T. C. (2004). Collection, transportation and disposal of urban solid waste in Nairobi. In </w:t>
      </w:r>
      <w:r w:rsidRPr="001134DE">
        <w:rPr>
          <w:i/>
          <w:iCs/>
        </w:rPr>
        <w:t>Solid Waste Management and Recycling</w:t>
      </w:r>
      <w:r w:rsidRPr="001134DE">
        <w:t xml:space="preserve"> (pp. 61–91). Springer.</w:t>
      </w:r>
    </w:p>
    <w:p w:rsidR="001134DE" w:rsidRPr="001134DE" w:rsidRDefault="001134DE" w:rsidP="00780B94">
      <w:pPr>
        <w:pStyle w:val="Bibliography"/>
        <w:spacing w:after="240" w:line="360" w:lineRule="auto"/>
      </w:pPr>
      <w:r w:rsidRPr="001134DE">
        <w:t>Kain, J.-H., Nyakinya, B., Odhiambo, N., Oloko, M., Omolo, J., Otieno, S.</w:t>
      </w:r>
      <w:r w:rsidR="00780B94">
        <w:t>,</w:t>
      </w:r>
      <w:r w:rsidRPr="001134DE">
        <w:t xml:space="preserve"> Zapata Campos, M. J. (2016). Translating policies into informal settlements’ critical services: Reframing, anchoring and muddling through. </w:t>
      </w:r>
      <w:r w:rsidRPr="001134DE">
        <w:rPr>
          <w:i/>
          <w:iCs/>
        </w:rPr>
        <w:t>Public Administration and Development</w:t>
      </w:r>
      <w:r w:rsidRPr="001134DE">
        <w:t xml:space="preserve">, </w:t>
      </w:r>
      <w:r w:rsidRPr="001134DE">
        <w:rPr>
          <w:i/>
          <w:iCs/>
        </w:rPr>
        <w:t>36</w:t>
      </w:r>
      <w:r w:rsidRPr="001134DE">
        <w:t>(5), 330–346.</w:t>
      </w:r>
    </w:p>
    <w:p w:rsidR="001134DE" w:rsidRPr="001134DE" w:rsidRDefault="001134DE" w:rsidP="00780B94">
      <w:pPr>
        <w:pStyle w:val="Bibliography"/>
        <w:spacing w:after="240" w:line="360" w:lineRule="auto"/>
      </w:pPr>
      <w:r w:rsidRPr="001134DE">
        <w:t xml:space="preserve">Karanja, A. M. (2005). </w:t>
      </w:r>
      <w:r w:rsidRPr="001134DE">
        <w:rPr>
          <w:i/>
          <w:iCs/>
        </w:rPr>
        <w:t>S</w:t>
      </w:r>
      <w:r w:rsidRPr="00780B94">
        <w:rPr>
          <w:iCs/>
        </w:rPr>
        <w:t>olid waste management in Nairobi: actors, institutional arrangements and contributions to sustainable development</w:t>
      </w:r>
      <w:r w:rsidRPr="00780B94">
        <w:t xml:space="preserve">. </w:t>
      </w:r>
      <w:r w:rsidRPr="001134DE">
        <w:t>Shaker Publishing.</w:t>
      </w:r>
    </w:p>
    <w:p w:rsidR="001134DE" w:rsidRPr="001134DE" w:rsidRDefault="001134DE" w:rsidP="00780B94">
      <w:pPr>
        <w:pStyle w:val="Bibliography"/>
        <w:spacing w:after="240" w:line="360" w:lineRule="auto"/>
      </w:pPr>
      <w:r w:rsidRPr="001134DE">
        <w:t xml:space="preserve">Karanja, N., Njenga, M., Gathuru, K., Karanja, A., &amp; Munyao, P. M. (2010). Crop–livestock–waste interactions in Nakuru’s urban agriculture. In </w:t>
      </w:r>
      <w:r w:rsidRPr="001134DE">
        <w:rPr>
          <w:i/>
          <w:iCs/>
        </w:rPr>
        <w:t>African Urban Harvest</w:t>
      </w:r>
      <w:r w:rsidRPr="001134DE">
        <w:t xml:space="preserve"> (pp. 213–228). Springer.</w:t>
      </w:r>
    </w:p>
    <w:p w:rsidR="001134DE" w:rsidRPr="001134DE" w:rsidRDefault="001134DE" w:rsidP="00780B94">
      <w:pPr>
        <w:pStyle w:val="Bibliography"/>
        <w:spacing w:after="240" w:line="360" w:lineRule="auto"/>
      </w:pPr>
      <w:r w:rsidRPr="001134DE">
        <w:t xml:space="preserve">Kasozi, A., &amp; Von Blottnitz, H. (2010). Solid waste Management in Nairobi: A situation analysis. </w:t>
      </w:r>
      <w:r w:rsidRPr="001134DE">
        <w:rPr>
          <w:i/>
          <w:iCs/>
        </w:rPr>
        <w:t>Report for City Council of Nairobi, Contract for UNEP</w:t>
      </w:r>
      <w:r w:rsidRPr="001134DE">
        <w:t>.</w:t>
      </w:r>
    </w:p>
    <w:p w:rsidR="001134DE" w:rsidRPr="001134DE" w:rsidRDefault="001134DE" w:rsidP="00780B94">
      <w:pPr>
        <w:pStyle w:val="Bibliography"/>
        <w:spacing w:after="240" w:line="360" w:lineRule="auto"/>
      </w:pPr>
      <w:r w:rsidRPr="001134DE">
        <w:t xml:space="preserve">Liyala, C. M. (2011). </w:t>
      </w:r>
      <w:r w:rsidR="00780B94" w:rsidRPr="00780B94">
        <w:rPr>
          <w:iCs/>
        </w:rPr>
        <w:t>Modernizing</w:t>
      </w:r>
      <w:r w:rsidRPr="00780B94">
        <w:rPr>
          <w:iCs/>
        </w:rPr>
        <w:t xml:space="preserve"> solid waste management at municipal level: </w:t>
      </w:r>
      <w:r w:rsidRPr="001134DE">
        <w:rPr>
          <w:i/>
          <w:iCs/>
        </w:rPr>
        <w:t>Institutional arrangements in urban centres of East Africa</w:t>
      </w:r>
      <w:r w:rsidRPr="001134DE">
        <w:t xml:space="preserve"> (Vol. 3). Wageningen Academic Pub.</w:t>
      </w:r>
    </w:p>
    <w:p w:rsidR="001134DE" w:rsidRPr="001134DE" w:rsidRDefault="001134DE" w:rsidP="00780B94">
      <w:pPr>
        <w:pStyle w:val="Bibliography"/>
        <w:spacing w:after="240" w:line="360" w:lineRule="auto"/>
      </w:pPr>
      <w:r w:rsidRPr="001134DE">
        <w:t xml:space="preserve">Maranga, S. (2005). A comprehensive plastic waste management strategy for the city. </w:t>
      </w:r>
      <w:r w:rsidRPr="001134DE">
        <w:rPr>
          <w:i/>
          <w:iCs/>
        </w:rPr>
        <w:t>Nairobi Kenya, National Cleaner Production Centre</w:t>
      </w:r>
      <w:r w:rsidRPr="001134DE">
        <w:t>.</w:t>
      </w:r>
    </w:p>
    <w:p w:rsidR="001134DE" w:rsidRPr="001134DE" w:rsidRDefault="001134DE" w:rsidP="00780B94">
      <w:pPr>
        <w:pStyle w:val="Bibliography"/>
        <w:spacing w:after="240" w:line="360" w:lineRule="auto"/>
      </w:pPr>
      <w:r w:rsidRPr="001134DE">
        <w:t xml:space="preserve">McAllister, J. (2015). </w:t>
      </w:r>
      <w:r w:rsidRPr="001134DE">
        <w:rPr>
          <w:i/>
          <w:iCs/>
        </w:rPr>
        <w:t>Factors influencing solid-waste management in the developing World</w:t>
      </w:r>
      <w:r w:rsidRPr="001134DE">
        <w:t>.</w:t>
      </w:r>
    </w:p>
    <w:p w:rsidR="001134DE" w:rsidRPr="001134DE" w:rsidRDefault="001134DE" w:rsidP="00780B94">
      <w:pPr>
        <w:pStyle w:val="Bibliography"/>
        <w:spacing w:after="240" w:line="360" w:lineRule="auto"/>
      </w:pPr>
      <w:r w:rsidRPr="001134DE">
        <w:t xml:space="preserve">Monyoncho, G. O. (2013). </w:t>
      </w:r>
      <w:r w:rsidRPr="00780B94">
        <w:rPr>
          <w:iCs/>
        </w:rPr>
        <w:t>Solid waste management in urban areas Kenya:</w:t>
      </w:r>
      <w:r w:rsidRPr="001134DE">
        <w:rPr>
          <w:i/>
          <w:iCs/>
        </w:rPr>
        <w:t xml:space="preserve"> A case study of Lamu town</w:t>
      </w:r>
      <w:r w:rsidRPr="001134DE">
        <w:t>.</w:t>
      </w:r>
    </w:p>
    <w:p w:rsidR="001134DE" w:rsidRPr="001134DE" w:rsidRDefault="001134DE" w:rsidP="00780B94">
      <w:pPr>
        <w:pStyle w:val="Bibliography"/>
        <w:spacing w:after="240" w:line="360" w:lineRule="auto"/>
      </w:pPr>
      <w:r w:rsidRPr="001134DE">
        <w:lastRenderedPageBreak/>
        <w:t xml:space="preserve">Ngau, P., &amp; Kahiu, N. (2009). ISWM secondary data report on solid waste inventory in Nairobi: report of the National Technical Taskforce on preparation of an integrated solid waste management plan for Nairobi. </w:t>
      </w:r>
    </w:p>
    <w:p w:rsidR="001134DE" w:rsidRPr="001134DE" w:rsidRDefault="001134DE" w:rsidP="00780B94">
      <w:pPr>
        <w:pStyle w:val="Bibliography"/>
        <w:spacing w:after="240" w:line="360" w:lineRule="auto"/>
      </w:pPr>
      <w:r w:rsidRPr="001134DE">
        <w:t xml:space="preserve">Njagi, J. M., Ireri, A. M., Njagi, E. N. M., Akunga, D., Afullo, A. T. O., Ngugi, M. P., … Njagi, I. K. (2013). Knowledge, Attitude and Perceptions of Village Residents on the Health Risks Posed by Kadhodeki Dumpsite in Nairobi, Kenya. </w:t>
      </w:r>
      <w:r w:rsidRPr="001134DE">
        <w:rPr>
          <w:i/>
          <w:iCs/>
        </w:rPr>
        <w:t>Ethiopian Journal of Environmental Studies and Management</w:t>
      </w:r>
      <w:r w:rsidRPr="001134DE">
        <w:t xml:space="preserve">, </w:t>
      </w:r>
      <w:r w:rsidRPr="001134DE">
        <w:rPr>
          <w:i/>
          <w:iCs/>
        </w:rPr>
        <w:t>6</w:t>
      </w:r>
      <w:r w:rsidRPr="001134DE">
        <w:t>(4), 426–434.</w:t>
      </w:r>
    </w:p>
    <w:p w:rsidR="001134DE" w:rsidRPr="001134DE" w:rsidRDefault="001134DE" w:rsidP="00780B94">
      <w:pPr>
        <w:pStyle w:val="Bibliography"/>
        <w:spacing w:after="240" w:line="360" w:lineRule="auto"/>
      </w:pPr>
      <w:r w:rsidRPr="001134DE">
        <w:t>Njoroge, B. N. K.,</w:t>
      </w:r>
      <w:r w:rsidR="008B0AC5">
        <w:t xml:space="preserve"> Kimani, M., &amp; Ndunge, D. (2014</w:t>
      </w:r>
      <w:r w:rsidRPr="001134DE">
        <w:t xml:space="preserve">). Review of municipal solid waste management: A case study of Nairobi, Kenya. </w:t>
      </w:r>
      <w:r w:rsidRPr="001134DE">
        <w:rPr>
          <w:i/>
          <w:iCs/>
        </w:rPr>
        <w:t>International Journal of Engineering and Science</w:t>
      </w:r>
      <w:r w:rsidRPr="001134DE">
        <w:t xml:space="preserve">, </w:t>
      </w:r>
      <w:r w:rsidRPr="001134DE">
        <w:rPr>
          <w:i/>
          <w:iCs/>
        </w:rPr>
        <w:t>4</w:t>
      </w:r>
      <w:r w:rsidRPr="001134DE">
        <w:t>(2), 16–20.</w:t>
      </w:r>
    </w:p>
    <w:p w:rsidR="001134DE" w:rsidRPr="001134DE" w:rsidRDefault="008B0AC5" w:rsidP="00780B94">
      <w:pPr>
        <w:pStyle w:val="Bibliography"/>
        <w:spacing w:after="240" w:line="360" w:lineRule="auto"/>
      </w:pPr>
      <w:r>
        <w:t>Okot-Okumu, J. (2012</w:t>
      </w:r>
      <w:r w:rsidR="001134DE" w:rsidRPr="001134DE">
        <w:t xml:space="preserve">). Solid waste management in African cities–East Africa. </w:t>
      </w:r>
      <w:r w:rsidR="001134DE" w:rsidRPr="001134DE">
        <w:rPr>
          <w:i/>
          <w:iCs/>
        </w:rPr>
        <w:t>Waste Management–An Integrated Vision</w:t>
      </w:r>
      <w:r w:rsidR="001134DE" w:rsidRPr="001134DE">
        <w:t>.</w:t>
      </w:r>
    </w:p>
    <w:p w:rsidR="001134DE" w:rsidRPr="001134DE" w:rsidRDefault="001134DE" w:rsidP="00780B94">
      <w:pPr>
        <w:pStyle w:val="Bibliography"/>
        <w:spacing w:after="240" w:line="360" w:lineRule="auto"/>
      </w:pPr>
      <w:r w:rsidRPr="001134DE">
        <w:t xml:space="preserve">Oloruntoba, E. O., Folarin, T. B., &amp; Ayede, A. I. (2014). Hygiene and sanitation risk factors of diarrhoeal disease among under-five children in Ibadan, Nigeria. </w:t>
      </w:r>
      <w:r w:rsidRPr="001134DE">
        <w:rPr>
          <w:i/>
          <w:iCs/>
        </w:rPr>
        <w:t>African Health Sciences</w:t>
      </w:r>
      <w:r w:rsidRPr="001134DE">
        <w:t xml:space="preserve">, </w:t>
      </w:r>
      <w:r w:rsidRPr="001134DE">
        <w:rPr>
          <w:i/>
          <w:iCs/>
        </w:rPr>
        <w:t>14</w:t>
      </w:r>
      <w:r w:rsidRPr="001134DE">
        <w:t>(4), 1001–1011.</w:t>
      </w:r>
    </w:p>
    <w:p w:rsidR="001134DE" w:rsidRPr="001134DE" w:rsidRDefault="001134DE" w:rsidP="00780B94">
      <w:pPr>
        <w:pStyle w:val="Bibliography"/>
        <w:spacing w:after="240" w:line="360" w:lineRule="auto"/>
      </w:pPr>
      <w:r w:rsidRPr="001134DE">
        <w:t xml:space="preserve">Onduru, D. D., Waarts, Y. R., de Jager, A., &amp; Zwart, K. B. (2009). </w:t>
      </w:r>
      <w:r w:rsidRPr="001134DE">
        <w:rPr>
          <w:i/>
          <w:iCs/>
        </w:rPr>
        <w:t>Converting city waste into compost pilot Nairobi (LNV-BO-10-006-115): inventory and analysis of users, producers and markets for compost, biogas and livestock feeds in urban and eri-urban areas of Nairobi</w:t>
      </w:r>
      <w:r w:rsidRPr="001134DE">
        <w:t>. LEI Wageningen UR.</w:t>
      </w:r>
    </w:p>
    <w:p w:rsidR="001134DE" w:rsidRPr="001134DE" w:rsidRDefault="001134DE" w:rsidP="00780B94">
      <w:pPr>
        <w:pStyle w:val="Bibliography"/>
        <w:spacing w:after="240" w:line="360" w:lineRule="auto"/>
      </w:pPr>
      <w:r w:rsidRPr="001134DE">
        <w:t xml:space="preserve">Reed, H. E., &amp; Mberu, B. U. (2014). Capitalizing on Nigeria’s demographic dividend: reaping the benefits and diminishing the burdens. </w:t>
      </w:r>
      <w:r w:rsidRPr="001134DE">
        <w:rPr>
          <w:i/>
          <w:iCs/>
        </w:rPr>
        <w:t>Etude de La Population Africaine= African Population Studies</w:t>
      </w:r>
      <w:r w:rsidRPr="001134DE">
        <w:t xml:space="preserve">, </w:t>
      </w:r>
      <w:r w:rsidRPr="001134DE">
        <w:rPr>
          <w:i/>
          <w:iCs/>
        </w:rPr>
        <w:t>27</w:t>
      </w:r>
      <w:r w:rsidRPr="001134DE">
        <w:t>(2), 319.</w:t>
      </w:r>
    </w:p>
    <w:p w:rsidR="001134DE" w:rsidRPr="001134DE" w:rsidRDefault="001134DE" w:rsidP="00780B94">
      <w:pPr>
        <w:pStyle w:val="Bibliography"/>
        <w:spacing w:after="240" w:line="360" w:lineRule="auto"/>
      </w:pPr>
      <w:r w:rsidRPr="001134DE">
        <w:t xml:space="preserve">Selin, E. (2013). </w:t>
      </w:r>
      <w:r w:rsidRPr="00780B94">
        <w:rPr>
          <w:iCs/>
        </w:rPr>
        <w:t>Solid waste management and health effects:</w:t>
      </w:r>
      <w:r w:rsidRPr="001134DE">
        <w:rPr>
          <w:i/>
          <w:iCs/>
        </w:rPr>
        <w:t xml:space="preserve"> A qualitative study on awareness of risks and environmentally significant behavior in Mutomo, Kenya</w:t>
      </w:r>
      <w:r w:rsidRPr="001134DE">
        <w:t>.</w:t>
      </w:r>
    </w:p>
    <w:p w:rsidR="001134DE" w:rsidRPr="001134DE" w:rsidRDefault="001134DE" w:rsidP="00780B94">
      <w:pPr>
        <w:pStyle w:val="Bibliography"/>
        <w:spacing w:after="240" w:line="360" w:lineRule="auto"/>
      </w:pPr>
      <w:r w:rsidRPr="001134DE">
        <w:t xml:space="preserve">Sibanda, L. K., Obange, N., &amp; Awuor, F. O. (2017a). Challenges of solid waste management in Kisumu, Kenya. </w:t>
      </w:r>
      <w:r w:rsidRPr="001134DE">
        <w:rPr>
          <w:i/>
          <w:iCs/>
        </w:rPr>
        <w:t>Urban Forum</w:t>
      </w:r>
      <w:r w:rsidRPr="001134DE">
        <w:t xml:space="preserve">, </w:t>
      </w:r>
      <w:r w:rsidRPr="001134DE">
        <w:rPr>
          <w:i/>
          <w:iCs/>
        </w:rPr>
        <w:t>28</w:t>
      </w:r>
      <w:r w:rsidRPr="001134DE">
        <w:t>, 387–402. Springer.</w:t>
      </w:r>
    </w:p>
    <w:p w:rsidR="001134DE" w:rsidRPr="001134DE" w:rsidRDefault="001134DE" w:rsidP="00780B94">
      <w:pPr>
        <w:pStyle w:val="Bibliography"/>
        <w:spacing w:after="240" w:line="360" w:lineRule="auto"/>
      </w:pPr>
      <w:r w:rsidRPr="001134DE">
        <w:lastRenderedPageBreak/>
        <w:t xml:space="preserve">Sibanda, L. K., Obange, N., &amp; Awuor, F. O. (2017b). Challenges of solid waste management in Kisumu, Kenya. </w:t>
      </w:r>
      <w:r w:rsidRPr="001134DE">
        <w:rPr>
          <w:i/>
          <w:iCs/>
        </w:rPr>
        <w:t>Urban Forum</w:t>
      </w:r>
      <w:r w:rsidRPr="001134DE">
        <w:t xml:space="preserve">, </w:t>
      </w:r>
      <w:r w:rsidRPr="001134DE">
        <w:rPr>
          <w:i/>
          <w:iCs/>
        </w:rPr>
        <w:t>28</w:t>
      </w:r>
      <w:r w:rsidRPr="001134DE">
        <w:t>, 387–402. Springer.</w:t>
      </w:r>
    </w:p>
    <w:p w:rsidR="001134DE" w:rsidRPr="001134DE" w:rsidRDefault="001134DE" w:rsidP="00780B94">
      <w:pPr>
        <w:pStyle w:val="Bibliography"/>
        <w:spacing w:after="240" w:line="360" w:lineRule="auto"/>
      </w:pPr>
      <w:r w:rsidRPr="001134DE">
        <w:t xml:space="preserve">Subbo, W. K., &amp; Moindi, M. N. (2008). Recycling of wastes as a strategy for environmental conservation in the Lake Victoria Basin: The case of women groups in Kisumu, Kenya. </w:t>
      </w:r>
      <w:r w:rsidRPr="001134DE">
        <w:rPr>
          <w:i/>
          <w:iCs/>
        </w:rPr>
        <w:t>African Journal of Environmental Science and Technology</w:t>
      </w:r>
      <w:r w:rsidRPr="001134DE">
        <w:t xml:space="preserve">, </w:t>
      </w:r>
      <w:r w:rsidRPr="001134DE">
        <w:rPr>
          <w:i/>
          <w:iCs/>
        </w:rPr>
        <w:t>2</w:t>
      </w:r>
      <w:r w:rsidRPr="001134DE">
        <w:t>(10), 318–325.</w:t>
      </w:r>
    </w:p>
    <w:p w:rsidR="001134DE" w:rsidRPr="00780B94" w:rsidRDefault="001134DE" w:rsidP="00780B94">
      <w:pPr>
        <w:pStyle w:val="Bibliography"/>
        <w:spacing w:after="240" w:line="360" w:lineRule="auto"/>
      </w:pPr>
      <w:r w:rsidRPr="001134DE">
        <w:t xml:space="preserve">Tan, Y. J. (2012). </w:t>
      </w:r>
      <w:r w:rsidRPr="00780B94">
        <w:rPr>
          <w:iCs/>
        </w:rPr>
        <w:t>The management of residential solid waste in Mombasa, Kenya</w:t>
      </w:r>
      <w:r w:rsidRPr="00780B94">
        <w:t>.</w:t>
      </w:r>
    </w:p>
    <w:p w:rsidR="001134DE" w:rsidRPr="001134DE" w:rsidRDefault="001134DE" w:rsidP="00780B94">
      <w:pPr>
        <w:pStyle w:val="Bibliography"/>
        <w:spacing w:after="240" w:line="360" w:lineRule="auto"/>
      </w:pPr>
      <w:r w:rsidRPr="001134DE">
        <w:t xml:space="preserve">Tibaijuka, A. (2007). Nairobi and its Environment. </w:t>
      </w:r>
      <w:r w:rsidRPr="001134DE">
        <w:rPr>
          <w:i/>
          <w:iCs/>
        </w:rPr>
        <w:t>Nairobi City Development Strategy Top Priority for 21st Century Future of the Kenyan Capital. Nairobi: United Nations Environment Programme</w:t>
      </w:r>
      <w:r w:rsidRPr="001134DE">
        <w:t>.</w:t>
      </w:r>
    </w:p>
    <w:p w:rsidR="001134DE" w:rsidRPr="001134DE" w:rsidRDefault="001134DE" w:rsidP="00780B94">
      <w:pPr>
        <w:pStyle w:val="Bibliography"/>
        <w:spacing w:after="240" w:line="360" w:lineRule="auto"/>
      </w:pPr>
      <w:r w:rsidRPr="001134DE">
        <w:t xml:space="preserve">Ziraba, A. K., Haregu, T. N., &amp; Mberu, B. (2016). A review and framework for understanding the potential impact of poor solid waste management on health in developing countries. </w:t>
      </w:r>
      <w:r w:rsidRPr="001134DE">
        <w:rPr>
          <w:i/>
          <w:iCs/>
        </w:rPr>
        <w:t>Archives of Public Health</w:t>
      </w:r>
      <w:r w:rsidRPr="001134DE">
        <w:t xml:space="preserve">, </w:t>
      </w:r>
      <w:r w:rsidRPr="001134DE">
        <w:rPr>
          <w:i/>
          <w:iCs/>
        </w:rPr>
        <w:t>74</w:t>
      </w:r>
      <w:r w:rsidRPr="001134DE">
        <w:t>(1), 1–11. https://doi.org/10.1186/s13690-016-0166-4</w:t>
      </w:r>
    </w:p>
    <w:p w:rsidR="001134DE" w:rsidRPr="001134DE" w:rsidRDefault="001134DE" w:rsidP="00780B94">
      <w:pPr>
        <w:pStyle w:val="Bibliography"/>
        <w:spacing w:after="240" w:line="360" w:lineRule="auto"/>
      </w:pPr>
      <w:r w:rsidRPr="001134DE">
        <w:t xml:space="preserve">Zurbrugg, C. (2003). Solid waste management in developing countries. </w:t>
      </w:r>
      <w:r w:rsidRPr="001134DE">
        <w:rPr>
          <w:i/>
          <w:iCs/>
        </w:rPr>
        <w:t>SWM Introductory Text on Www. Sanicon. Net</w:t>
      </w:r>
      <w:r w:rsidRPr="001134DE">
        <w:t xml:space="preserve">, </w:t>
      </w:r>
      <w:r w:rsidRPr="001134DE">
        <w:rPr>
          <w:i/>
          <w:iCs/>
        </w:rPr>
        <w:t>5</w:t>
      </w:r>
      <w:r w:rsidRPr="001134DE">
        <w:t>.</w:t>
      </w:r>
    </w:p>
    <w:p w:rsidR="00565E95" w:rsidRDefault="001134DE" w:rsidP="00780B94">
      <w:pPr>
        <w:spacing w:after="240"/>
      </w:pPr>
      <w:r>
        <w:fldChar w:fldCharType="end"/>
      </w:r>
    </w:p>
    <w:sectPr w:rsidR="00565E95" w:rsidSect="00FF7B3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1524" w:rsidRDefault="002F1524" w:rsidP="004A2BB3">
      <w:pPr>
        <w:spacing w:before="0" w:after="0" w:line="240" w:lineRule="auto"/>
      </w:pPr>
      <w:r>
        <w:separator/>
      </w:r>
    </w:p>
  </w:endnote>
  <w:endnote w:type="continuationSeparator" w:id="0">
    <w:p w:rsidR="002F1524" w:rsidRDefault="002F1524" w:rsidP="004A2B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dbhrjAdvTTb8864ccf.B">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1524" w:rsidRDefault="002F1524" w:rsidP="004A2BB3">
      <w:pPr>
        <w:spacing w:before="0" w:after="0" w:line="240" w:lineRule="auto"/>
      </w:pPr>
      <w:r>
        <w:separator/>
      </w:r>
    </w:p>
  </w:footnote>
  <w:footnote w:type="continuationSeparator" w:id="0">
    <w:p w:rsidR="002F1524" w:rsidRDefault="002F1524" w:rsidP="004A2B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86154"/>
    <w:multiLevelType w:val="hybridMultilevel"/>
    <w:tmpl w:val="337698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0B726F0"/>
    <w:multiLevelType w:val="hybridMultilevel"/>
    <w:tmpl w:val="3B430B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3B26DD4"/>
    <w:multiLevelType w:val="hybridMultilevel"/>
    <w:tmpl w:val="6BD895E0"/>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5CC40C78"/>
    <w:multiLevelType w:val="hybridMultilevel"/>
    <w:tmpl w:val="57BA0B38"/>
    <w:lvl w:ilvl="0" w:tplc="0809000F">
      <w:start w:val="1"/>
      <w:numFmt w:val="decimal"/>
      <w:lvlText w:val="%1."/>
      <w:lvlJc w:val="left"/>
      <w:pPr>
        <w:ind w:left="833" w:hanging="360"/>
      </w:pPr>
      <w:rPr>
        <w:rFonts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65B109C8"/>
    <w:multiLevelType w:val="hybridMultilevel"/>
    <w:tmpl w:val="024C60B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C38"/>
    <w:rsid w:val="000247EA"/>
    <w:rsid w:val="000318C6"/>
    <w:rsid w:val="00044681"/>
    <w:rsid w:val="00055260"/>
    <w:rsid w:val="00086025"/>
    <w:rsid w:val="000D45F8"/>
    <w:rsid w:val="001134DE"/>
    <w:rsid w:val="00121C9F"/>
    <w:rsid w:val="001257B7"/>
    <w:rsid w:val="00126F2B"/>
    <w:rsid w:val="00132A07"/>
    <w:rsid w:val="00136770"/>
    <w:rsid w:val="00152DCA"/>
    <w:rsid w:val="0016140A"/>
    <w:rsid w:val="00171160"/>
    <w:rsid w:val="00184630"/>
    <w:rsid w:val="00194E3F"/>
    <w:rsid w:val="001B205C"/>
    <w:rsid w:val="001C0547"/>
    <w:rsid w:val="001C1694"/>
    <w:rsid w:val="001C38AD"/>
    <w:rsid w:val="001D4F22"/>
    <w:rsid w:val="00261953"/>
    <w:rsid w:val="00267435"/>
    <w:rsid w:val="002F1524"/>
    <w:rsid w:val="0031476F"/>
    <w:rsid w:val="00333573"/>
    <w:rsid w:val="003512B9"/>
    <w:rsid w:val="00360DFC"/>
    <w:rsid w:val="00365FDD"/>
    <w:rsid w:val="003803F9"/>
    <w:rsid w:val="003A1965"/>
    <w:rsid w:val="003A643D"/>
    <w:rsid w:val="003B415B"/>
    <w:rsid w:val="003C1F3A"/>
    <w:rsid w:val="0040266B"/>
    <w:rsid w:val="00435846"/>
    <w:rsid w:val="00450825"/>
    <w:rsid w:val="00457074"/>
    <w:rsid w:val="00481C65"/>
    <w:rsid w:val="004A2BB3"/>
    <w:rsid w:val="004F62DB"/>
    <w:rsid w:val="005126E2"/>
    <w:rsid w:val="005149BF"/>
    <w:rsid w:val="005247DC"/>
    <w:rsid w:val="00541679"/>
    <w:rsid w:val="00565E95"/>
    <w:rsid w:val="00582273"/>
    <w:rsid w:val="005A4655"/>
    <w:rsid w:val="005B49EB"/>
    <w:rsid w:val="005D61F2"/>
    <w:rsid w:val="005E405F"/>
    <w:rsid w:val="005E4BE9"/>
    <w:rsid w:val="005E7299"/>
    <w:rsid w:val="005F0DC8"/>
    <w:rsid w:val="005F48FA"/>
    <w:rsid w:val="005F628B"/>
    <w:rsid w:val="00614CD1"/>
    <w:rsid w:val="006602EA"/>
    <w:rsid w:val="006736FA"/>
    <w:rsid w:val="00674DD0"/>
    <w:rsid w:val="006B1799"/>
    <w:rsid w:val="006B2A8C"/>
    <w:rsid w:val="006C2411"/>
    <w:rsid w:val="006D2466"/>
    <w:rsid w:val="0072543A"/>
    <w:rsid w:val="00756B44"/>
    <w:rsid w:val="007609FD"/>
    <w:rsid w:val="00780B94"/>
    <w:rsid w:val="00782D0C"/>
    <w:rsid w:val="00791588"/>
    <w:rsid w:val="007B37C2"/>
    <w:rsid w:val="007C13EC"/>
    <w:rsid w:val="007D1282"/>
    <w:rsid w:val="007D5200"/>
    <w:rsid w:val="007E4D26"/>
    <w:rsid w:val="007F06B3"/>
    <w:rsid w:val="00821815"/>
    <w:rsid w:val="008669BB"/>
    <w:rsid w:val="00882F8C"/>
    <w:rsid w:val="008869BB"/>
    <w:rsid w:val="00892262"/>
    <w:rsid w:val="008B0AC5"/>
    <w:rsid w:val="0090421B"/>
    <w:rsid w:val="00916CDA"/>
    <w:rsid w:val="0093437B"/>
    <w:rsid w:val="009411BC"/>
    <w:rsid w:val="0095453E"/>
    <w:rsid w:val="009820F5"/>
    <w:rsid w:val="0098296C"/>
    <w:rsid w:val="00991B98"/>
    <w:rsid w:val="009B42F5"/>
    <w:rsid w:val="009E3A5C"/>
    <w:rsid w:val="009F3586"/>
    <w:rsid w:val="00A336D1"/>
    <w:rsid w:val="00A36AD3"/>
    <w:rsid w:val="00A373AB"/>
    <w:rsid w:val="00A44DFB"/>
    <w:rsid w:val="00A521F9"/>
    <w:rsid w:val="00A90CDC"/>
    <w:rsid w:val="00A936CC"/>
    <w:rsid w:val="00A97F93"/>
    <w:rsid w:val="00AA707A"/>
    <w:rsid w:val="00AC5A02"/>
    <w:rsid w:val="00AD275F"/>
    <w:rsid w:val="00AD612D"/>
    <w:rsid w:val="00AD61AB"/>
    <w:rsid w:val="00AF2E9F"/>
    <w:rsid w:val="00AF71B6"/>
    <w:rsid w:val="00B10F3E"/>
    <w:rsid w:val="00B3766B"/>
    <w:rsid w:val="00B47710"/>
    <w:rsid w:val="00B631E5"/>
    <w:rsid w:val="00B85092"/>
    <w:rsid w:val="00B97C02"/>
    <w:rsid w:val="00BC0CE8"/>
    <w:rsid w:val="00BF433B"/>
    <w:rsid w:val="00BF46AC"/>
    <w:rsid w:val="00C03442"/>
    <w:rsid w:val="00C049F2"/>
    <w:rsid w:val="00C3545F"/>
    <w:rsid w:val="00C62BC0"/>
    <w:rsid w:val="00C82B0E"/>
    <w:rsid w:val="00C9125C"/>
    <w:rsid w:val="00C91F17"/>
    <w:rsid w:val="00C957D8"/>
    <w:rsid w:val="00CB0C82"/>
    <w:rsid w:val="00CB208E"/>
    <w:rsid w:val="00CC2075"/>
    <w:rsid w:val="00CC6A73"/>
    <w:rsid w:val="00CD5DB5"/>
    <w:rsid w:val="00CE0E88"/>
    <w:rsid w:val="00CE3BE3"/>
    <w:rsid w:val="00CF1F11"/>
    <w:rsid w:val="00D10BB0"/>
    <w:rsid w:val="00D14FC5"/>
    <w:rsid w:val="00D35E5F"/>
    <w:rsid w:val="00D7254A"/>
    <w:rsid w:val="00D808C0"/>
    <w:rsid w:val="00D9619B"/>
    <w:rsid w:val="00DB03D6"/>
    <w:rsid w:val="00DB0C62"/>
    <w:rsid w:val="00DD00EA"/>
    <w:rsid w:val="00DF0E83"/>
    <w:rsid w:val="00DF603E"/>
    <w:rsid w:val="00E03C00"/>
    <w:rsid w:val="00E26EC3"/>
    <w:rsid w:val="00E42A88"/>
    <w:rsid w:val="00E5218D"/>
    <w:rsid w:val="00E55E88"/>
    <w:rsid w:val="00EB6959"/>
    <w:rsid w:val="00EE1C38"/>
    <w:rsid w:val="00F35127"/>
    <w:rsid w:val="00F50982"/>
    <w:rsid w:val="00F7250F"/>
    <w:rsid w:val="00FB6267"/>
    <w:rsid w:val="00FE0526"/>
    <w:rsid w:val="00FE7705"/>
    <w:rsid w:val="00FF2700"/>
    <w:rsid w:val="00FF69E5"/>
    <w:rsid w:val="00FF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4551"/>
  <w15:chartTrackingRefBased/>
  <w15:docId w15:val="{199460DC-CF5D-4A71-A104-2B61EE06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28B"/>
    <w:pPr>
      <w:spacing w:before="120" w:after="120" w:line="360" w:lineRule="auto"/>
      <w:ind w:left="124" w:right="709" w:hanging="11"/>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B0C82"/>
    <w:pPr>
      <w:keepNext/>
      <w:keepLines/>
      <w:jc w:val="center"/>
      <w:outlineLvl w:val="0"/>
    </w:pPr>
    <w:rPr>
      <w:rFonts w:eastAsiaTheme="majorEastAsia" w:cstheme="majorBidi"/>
      <w:b/>
      <w:caps/>
      <w:color w:val="auto"/>
      <w:szCs w:val="32"/>
    </w:rPr>
  </w:style>
  <w:style w:type="paragraph" w:styleId="Heading2">
    <w:name w:val="heading 2"/>
    <w:basedOn w:val="Normal"/>
    <w:next w:val="Normal"/>
    <w:link w:val="Heading2Char"/>
    <w:uiPriority w:val="9"/>
    <w:unhideWhenUsed/>
    <w:qFormat/>
    <w:rsid w:val="00565E95"/>
    <w:pPr>
      <w:outlineLvl w:val="1"/>
    </w:pPr>
    <w:rPr>
      <w:b/>
    </w:rPr>
  </w:style>
  <w:style w:type="paragraph" w:styleId="Heading3">
    <w:name w:val="heading 3"/>
    <w:basedOn w:val="Heading2"/>
    <w:next w:val="Normal"/>
    <w:link w:val="Heading3Char"/>
    <w:uiPriority w:val="9"/>
    <w:unhideWhenUsed/>
    <w:qFormat/>
    <w:rsid w:val="00CB0C8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C82"/>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65E95"/>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CB0C82"/>
    <w:rPr>
      <w:rFonts w:ascii="Times New Roman" w:eastAsia="Times New Roman" w:hAnsi="Times New Roman" w:cs="Times New Roman"/>
      <w:b/>
      <w:color w:val="000000"/>
      <w:sz w:val="24"/>
    </w:rPr>
  </w:style>
  <w:style w:type="paragraph" w:customStyle="1" w:styleId="Default">
    <w:name w:val="Default"/>
    <w:rsid w:val="005F628B"/>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rmalWeb">
    <w:name w:val="Normal (Web)"/>
    <w:basedOn w:val="Normal"/>
    <w:uiPriority w:val="99"/>
    <w:semiHidden/>
    <w:unhideWhenUsed/>
    <w:rsid w:val="00CB0C82"/>
    <w:pPr>
      <w:spacing w:before="100" w:beforeAutospacing="1" w:after="100" w:afterAutospacing="1" w:line="240" w:lineRule="auto"/>
      <w:ind w:left="0" w:right="0" w:firstLine="0"/>
      <w:jc w:val="left"/>
    </w:pPr>
    <w:rPr>
      <w:color w:val="auto"/>
      <w:szCs w:val="24"/>
      <w:lang w:val="en-GB" w:eastAsia="en-GB"/>
    </w:rPr>
  </w:style>
  <w:style w:type="paragraph" w:styleId="ListParagraph">
    <w:name w:val="List Paragraph"/>
    <w:basedOn w:val="Normal"/>
    <w:uiPriority w:val="34"/>
    <w:qFormat/>
    <w:rsid w:val="008B0AC5"/>
    <w:pPr>
      <w:ind w:left="720"/>
      <w:contextualSpacing/>
    </w:pPr>
  </w:style>
  <w:style w:type="table" w:styleId="TableGrid">
    <w:name w:val="Table Grid"/>
    <w:basedOn w:val="TableNormal"/>
    <w:uiPriority w:val="39"/>
    <w:rsid w:val="003B4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62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uiPriority w:val="20"/>
    <w:qFormat/>
    <w:rsid w:val="00450825"/>
    <w:rPr>
      <w:b/>
    </w:rPr>
  </w:style>
  <w:style w:type="table" w:styleId="TableGridLight">
    <w:name w:val="Grid Table Light"/>
    <w:basedOn w:val="TableNormal"/>
    <w:uiPriority w:val="40"/>
    <w:rsid w:val="00B376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Quote">
    <w:name w:val="Quote"/>
    <w:basedOn w:val="Normal"/>
    <w:next w:val="Normal"/>
    <w:link w:val="QuoteChar"/>
    <w:uiPriority w:val="29"/>
    <w:qFormat/>
    <w:rsid w:val="005E7299"/>
    <w:rPr>
      <w:b/>
    </w:rPr>
  </w:style>
  <w:style w:type="character" w:customStyle="1" w:styleId="QuoteChar">
    <w:name w:val="Quote Char"/>
    <w:basedOn w:val="DefaultParagraphFont"/>
    <w:link w:val="Quote"/>
    <w:uiPriority w:val="29"/>
    <w:rsid w:val="005E7299"/>
    <w:rPr>
      <w:rFonts w:ascii="Times New Roman" w:eastAsia="Times New Roman" w:hAnsi="Times New Roman" w:cs="Times New Roman"/>
      <w:b/>
      <w:color w:val="000000"/>
      <w:sz w:val="24"/>
    </w:rPr>
  </w:style>
  <w:style w:type="table" w:styleId="PlainTable2">
    <w:name w:val="Plain Table 2"/>
    <w:basedOn w:val="TableNormal"/>
    <w:uiPriority w:val="42"/>
    <w:rsid w:val="00D10BB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10B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10B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10B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D10B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D10BB0"/>
    <w:rPr>
      <w:b/>
      <w:bCs/>
    </w:rPr>
  </w:style>
  <w:style w:type="paragraph" w:styleId="Header">
    <w:name w:val="header"/>
    <w:basedOn w:val="Normal"/>
    <w:link w:val="HeaderChar"/>
    <w:uiPriority w:val="99"/>
    <w:unhideWhenUsed/>
    <w:qFormat/>
    <w:rsid w:val="004A2BB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2BB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A2BB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2BB3"/>
    <w:rPr>
      <w:rFonts w:ascii="Times New Roman" w:eastAsia="Times New Roman" w:hAnsi="Times New Roman" w:cs="Times New Roman"/>
      <w:color w:val="000000"/>
      <w:sz w:val="24"/>
    </w:rPr>
  </w:style>
  <w:style w:type="paragraph" w:styleId="Bibliography">
    <w:name w:val="Bibliography"/>
    <w:basedOn w:val="Normal"/>
    <w:next w:val="Normal"/>
    <w:uiPriority w:val="37"/>
    <w:unhideWhenUsed/>
    <w:rsid w:val="001134DE"/>
    <w:pPr>
      <w:spacing w:after="0" w:line="480" w:lineRule="auto"/>
      <w:ind w:left="720" w:hanging="720"/>
    </w:pPr>
  </w:style>
  <w:style w:type="paragraph" w:styleId="TOC2">
    <w:name w:val="toc 2"/>
    <w:basedOn w:val="Normal"/>
    <w:next w:val="Normal"/>
    <w:autoRedefine/>
    <w:uiPriority w:val="39"/>
    <w:unhideWhenUsed/>
    <w:rsid w:val="00756B44"/>
    <w:pPr>
      <w:spacing w:after="100"/>
      <w:ind w:left="240"/>
    </w:pPr>
  </w:style>
  <w:style w:type="paragraph" w:styleId="TOC1">
    <w:name w:val="toc 1"/>
    <w:basedOn w:val="Normal"/>
    <w:next w:val="Normal"/>
    <w:autoRedefine/>
    <w:uiPriority w:val="39"/>
    <w:unhideWhenUsed/>
    <w:rsid w:val="00756B44"/>
    <w:pPr>
      <w:spacing w:after="100"/>
      <w:ind w:left="0"/>
    </w:pPr>
    <w:rPr>
      <w:b/>
    </w:rPr>
  </w:style>
  <w:style w:type="paragraph" w:styleId="TOC3">
    <w:name w:val="toc 3"/>
    <w:basedOn w:val="Normal"/>
    <w:next w:val="Normal"/>
    <w:autoRedefine/>
    <w:uiPriority w:val="39"/>
    <w:unhideWhenUsed/>
    <w:rsid w:val="00756B44"/>
    <w:pPr>
      <w:spacing w:after="100"/>
      <w:ind w:left="480"/>
    </w:pPr>
  </w:style>
  <w:style w:type="character" w:styleId="Hyperlink">
    <w:name w:val="Hyperlink"/>
    <w:basedOn w:val="DefaultParagraphFont"/>
    <w:uiPriority w:val="99"/>
    <w:unhideWhenUsed/>
    <w:rsid w:val="00756B44"/>
    <w:rPr>
      <w:color w:val="0563C1" w:themeColor="hyperlink"/>
      <w:u w:val="single"/>
    </w:rPr>
  </w:style>
  <w:style w:type="paragraph" w:styleId="TableofFigures">
    <w:name w:val="table of figures"/>
    <w:basedOn w:val="Normal"/>
    <w:next w:val="Normal"/>
    <w:uiPriority w:val="99"/>
    <w:unhideWhenUsed/>
    <w:qFormat/>
    <w:rsid w:val="00756B44"/>
    <w:pPr>
      <w:spacing w:after="0"/>
      <w:ind w:left="0"/>
    </w:pPr>
  </w:style>
  <w:style w:type="paragraph" w:customStyle="1" w:styleId="Style1">
    <w:name w:val="Style1"/>
    <w:basedOn w:val="Normal"/>
    <w:link w:val="Style1Char"/>
    <w:qFormat/>
    <w:rsid w:val="00A90CDC"/>
    <w:pPr>
      <w:jc w:val="left"/>
    </w:pPr>
    <w:rPr>
      <w:b/>
    </w:rPr>
  </w:style>
  <w:style w:type="paragraph" w:styleId="Caption">
    <w:name w:val="caption"/>
    <w:basedOn w:val="Normal"/>
    <w:next w:val="Normal"/>
    <w:uiPriority w:val="35"/>
    <w:unhideWhenUsed/>
    <w:qFormat/>
    <w:rsid w:val="00541679"/>
    <w:pPr>
      <w:spacing w:before="0" w:after="200" w:line="240" w:lineRule="auto"/>
    </w:pPr>
    <w:rPr>
      <w:i/>
      <w:iCs/>
      <w:color w:val="44546A" w:themeColor="text2"/>
      <w:sz w:val="18"/>
      <w:szCs w:val="18"/>
    </w:rPr>
  </w:style>
  <w:style w:type="character" w:customStyle="1" w:styleId="Style1Char">
    <w:name w:val="Style1 Char"/>
    <w:basedOn w:val="DefaultParagraphFont"/>
    <w:link w:val="Style1"/>
    <w:rsid w:val="00A90CDC"/>
    <w:rPr>
      <w:rFonts w:ascii="Times New Roman" w:eastAsia="Times New Roman" w:hAnsi="Times New Roman" w:cs="Times New Roman"/>
      <w:b/>
      <w:color w:val="000000"/>
      <w:sz w:val="24"/>
    </w:rPr>
  </w:style>
  <w:style w:type="paragraph" w:styleId="TOAHeading">
    <w:name w:val="toa heading"/>
    <w:basedOn w:val="Normal"/>
    <w:next w:val="Normal"/>
    <w:uiPriority w:val="99"/>
    <w:semiHidden/>
    <w:unhideWhenUsed/>
    <w:rsid w:val="00541679"/>
    <w:rPr>
      <w:rFonts w:asciiTheme="majorHAnsi" w:eastAsiaTheme="majorEastAsia"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66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50547-5739-5945-927C-44A127FFB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23</Pages>
  <Words>11866</Words>
  <Characters>67641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Ogweno, Elvis (PG)</cp:lastModifiedBy>
  <cp:revision>3</cp:revision>
  <dcterms:created xsi:type="dcterms:W3CDTF">2020-01-01T10:21:00Z</dcterms:created>
  <dcterms:modified xsi:type="dcterms:W3CDTF">2020-01-02T17:26:00Z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id="TLuMPUrD"/&gt;&lt;style id="http://www.zotero.org/styles/apa" locale="en-GB"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