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810" w:type="dxa"/>
        <w:tblInd w:w="-95" w:type="dxa"/>
        <w:tblLook w:val="04A0" w:firstRow="1" w:lastRow="0" w:firstColumn="1" w:lastColumn="0" w:noHBand="0" w:noVBand="1"/>
      </w:tblPr>
      <w:tblGrid>
        <w:gridCol w:w="9810"/>
      </w:tblGrid>
      <w:tr w:rsidR="00A30863" w:rsidRPr="00A73D9A" w14:paraId="0164238F" w14:textId="77777777" w:rsidTr="008956AB">
        <w:trPr>
          <w:trHeight w:val="10340"/>
        </w:trPr>
        <w:tc>
          <w:tcPr>
            <w:tcW w:w="9810" w:type="dxa"/>
          </w:tcPr>
          <w:tbl>
            <w:tblPr>
              <w:tblStyle w:val="TableGrid"/>
              <w:tblpPr w:leftFromText="180" w:rightFromText="180" w:vertAnchor="text" w:horzAnchor="margin" w:tblpX="430" w:tblpY="-259"/>
              <w:tblOverlap w:val="never"/>
              <w:tblW w:w="0" w:type="auto"/>
              <w:tblLook w:val="04A0" w:firstRow="1" w:lastRow="0" w:firstColumn="1" w:lastColumn="0" w:noHBand="0" w:noVBand="1"/>
            </w:tblPr>
            <w:tblGrid>
              <w:gridCol w:w="8652"/>
            </w:tblGrid>
            <w:tr w:rsidR="00163453" w:rsidRPr="00A73D9A" w14:paraId="69A2CDCD" w14:textId="77777777" w:rsidTr="00CC771B">
              <w:trPr>
                <w:trHeight w:val="14770"/>
              </w:trPr>
              <w:tc>
                <w:tcPr>
                  <w:tcW w:w="8652" w:type="dxa"/>
                </w:tcPr>
                <w:p w14:paraId="1D0B72DA" w14:textId="1F236454" w:rsidR="00163453" w:rsidRPr="00A73D9A" w:rsidRDefault="00163453" w:rsidP="00163453">
                  <w:pPr>
                    <w:jc w:val="center"/>
                    <w:rPr>
                      <w:rFonts w:ascii="Times New Roman" w:hAnsi="Times New Roman" w:cs="Times New Roman"/>
                      <w:b/>
                      <w:bCs/>
                      <w:sz w:val="24"/>
                      <w:szCs w:val="24"/>
                    </w:rPr>
                  </w:pPr>
                </w:p>
                <w:p w14:paraId="77872900" w14:textId="77777777" w:rsidR="00013406" w:rsidRPr="00A73D9A" w:rsidRDefault="00013406" w:rsidP="00013406">
                  <w:pPr>
                    <w:jc w:val="center"/>
                    <w:rPr>
                      <w:rFonts w:ascii="Times New Roman" w:hAnsi="Times New Roman" w:cs="Times New Roman"/>
                      <w:b/>
                      <w:bCs/>
                      <w:sz w:val="24"/>
                      <w:szCs w:val="24"/>
                    </w:rPr>
                  </w:pPr>
                </w:p>
                <w:p w14:paraId="2BCCAF14" w14:textId="1C5C9E1B" w:rsidR="00163453" w:rsidRPr="00A73D9A" w:rsidRDefault="00432DA1" w:rsidP="00013406">
                  <w:pPr>
                    <w:jc w:val="center"/>
                    <w:rPr>
                      <w:rFonts w:ascii="Times New Roman" w:hAnsi="Times New Roman" w:cs="Times New Roman"/>
                      <w:b/>
                      <w:bCs/>
                      <w:sz w:val="24"/>
                      <w:szCs w:val="24"/>
                    </w:rPr>
                  </w:pPr>
                  <w:r w:rsidRPr="00A73D9A">
                    <w:rPr>
                      <w:rFonts w:ascii="Times New Roman" w:hAnsi="Times New Roman" w:cs="Times New Roman"/>
                      <w:b/>
                      <w:bCs/>
                      <w:sz w:val="24"/>
                      <w:szCs w:val="24"/>
                    </w:rPr>
                    <w:t xml:space="preserve">AFRICA CENTER FOR PROJECT MANAGEMENT </w:t>
                  </w:r>
                </w:p>
                <w:p w14:paraId="359FA20B" w14:textId="481853FE" w:rsidR="00013406" w:rsidRPr="00A73D9A" w:rsidRDefault="00013406" w:rsidP="00163453">
                  <w:pPr>
                    <w:jc w:val="center"/>
                    <w:rPr>
                      <w:rFonts w:ascii="Times New Roman" w:hAnsi="Times New Roman" w:cs="Times New Roman"/>
                      <w:b/>
                      <w:bCs/>
                      <w:sz w:val="24"/>
                      <w:szCs w:val="24"/>
                    </w:rPr>
                  </w:pPr>
                </w:p>
                <w:p w14:paraId="685B0280" w14:textId="77777777" w:rsidR="00013406" w:rsidRPr="00A73D9A" w:rsidRDefault="00013406" w:rsidP="00163453">
                  <w:pPr>
                    <w:jc w:val="center"/>
                    <w:rPr>
                      <w:rFonts w:ascii="Times New Roman" w:hAnsi="Times New Roman" w:cs="Times New Roman"/>
                      <w:b/>
                      <w:bCs/>
                      <w:sz w:val="24"/>
                      <w:szCs w:val="24"/>
                    </w:rPr>
                  </w:pPr>
                </w:p>
                <w:p w14:paraId="5B41D4BC" w14:textId="33771516" w:rsidR="00163453" w:rsidRPr="00A73D9A" w:rsidRDefault="00163453" w:rsidP="00163453">
                  <w:pPr>
                    <w:jc w:val="center"/>
                    <w:rPr>
                      <w:rFonts w:ascii="Times New Roman" w:hAnsi="Times New Roman" w:cs="Times New Roman"/>
                      <w:b/>
                      <w:bCs/>
                      <w:sz w:val="24"/>
                      <w:szCs w:val="24"/>
                    </w:rPr>
                  </w:pPr>
                </w:p>
                <w:p w14:paraId="078B0B57" w14:textId="57155613" w:rsidR="00163453" w:rsidRPr="00A73D9A" w:rsidRDefault="00432DA1" w:rsidP="00163453">
                  <w:pPr>
                    <w:jc w:val="center"/>
                    <w:rPr>
                      <w:rFonts w:ascii="Times New Roman" w:hAnsi="Times New Roman" w:cs="Times New Roman"/>
                      <w:b/>
                      <w:bCs/>
                      <w:sz w:val="24"/>
                      <w:szCs w:val="24"/>
                    </w:rPr>
                  </w:pPr>
                  <w:r w:rsidRPr="00A73D9A">
                    <w:rPr>
                      <w:rFonts w:ascii="Times New Roman" w:hAnsi="Times New Roman" w:cs="Times New Roman"/>
                      <w:b/>
                      <w:bCs/>
                      <w:sz w:val="24"/>
                      <w:szCs w:val="24"/>
                    </w:rPr>
                    <w:t xml:space="preserve">COURSE: MONITORING AND EVALUATION </w:t>
                  </w:r>
                </w:p>
                <w:p w14:paraId="7C3EB050" w14:textId="77777777" w:rsidR="00163453" w:rsidRPr="00A73D9A" w:rsidRDefault="00163453" w:rsidP="00163453">
                  <w:pPr>
                    <w:jc w:val="center"/>
                    <w:rPr>
                      <w:rFonts w:ascii="Times New Roman" w:hAnsi="Times New Roman" w:cs="Times New Roman"/>
                      <w:b/>
                      <w:bCs/>
                      <w:sz w:val="24"/>
                      <w:szCs w:val="24"/>
                    </w:rPr>
                  </w:pPr>
                </w:p>
                <w:p w14:paraId="41DC000C" w14:textId="6893EA98" w:rsidR="00163453" w:rsidRPr="00A73D9A" w:rsidRDefault="00163453" w:rsidP="00432DA1">
                  <w:pPr>
                    <w:rPr>
                      <w:rFonts w:ascii="Times New Roman" w:hAnsi="Times New Roman" w:cs="Times New Roman"/>
                      <w:b/>
                      <w:bCs/>
                      <w:sz w:val="24"/>
                      <w:szCs w:val="24"/>
                    </w:rPr>
                  </w:pPr>
                </w:p>
                <w:p w14:paraId="0D9BC54E" w14:textId="7DC6CA8B" w:rsidR="00432DA1" w:rsidRPr="00A73D9A" w:rsidRDefault="00432DA1" w:rsidP="00432DA1">
                  <w:pPr>
                    <w:rPr>
                      <w:rFonts w:ascii="Times New Roman" w:hAnsi="Times New Roman" w:cs="Times New Roman"/>
                      <w:b/>
                      <w:bCs/>
                      <w:sz w:val="24"/>
                      <w:szCs w:val="24"/>
                    </w:rPr>
                  </w:pPr>
                </w:p>
                <w:p w14:paraId="4E5538A5" w14:textId="77777777" w:rsidR="00432DA1" w:rsidRPr="00A73D9A" w:rsidRDefault="00432DA1" w:rsidP="00432DA1">
                  <w:pPr>
                    <w:rPr>
                      <w:rFonts w:ascii="Times New Roman" w:hAnsi="Times New Roman" w:cs="Times New Roman"/>
                      <w:b/>
                      <w:bCs/>
                      <w:sz w:val="24"/>
                      <w:szCs w:val="24"/>
                    </w:rPr>
                  </w:pPr>
                </w:p>
                <w:p w14:paraId="2FFAA3CD" w14:textId="7135A83C" w:rsidR="00163453" w:rsidRPr="00A73D9A" w:rsidRDefault="00163453" w:rsidP="00163453">
                  <w:pPr>
                    <w:jc w:val="center"/>
                    <w:rPr>
                      <w:rFonts w:ascii="Times New Roman" w:hAnsi="Times New Roman" w:cs="Times New Roman"/>
                      <w:b/>
                      <w:bCs/>
                      <w:sz w:val="24"/>
                      <w:szCs w:val="24"/>
                    </w:rPr>
                  </w:pPr>
                  <w:r w:rsidRPr="00A73D9A">
                    <w:rPr>
                      <w:rFonts w:ascii="Times New Roman" w:hAnsi="Times New Roman" w:cs="Times New Roman"/>
                      <w:b/>
                      <w:bCs/>
                      <w:sz w:val="24"/>
                      <w:szCs w:val="24"/>
                    </w:rPr>
                    <w:t xml:space="preserve">ASSIGNMENT NO. </w:t>
                  </w:r>
                  <w:r w:rsidR="008956AB" w:rsidRPr="00A73D9A">
                    <w:rPr>
                      <w:rFonts w:ascii="Times New Roman" w:hAnsi="Times New Roman" w:cs="Times New Roman"/>
                      <w:b/>
                      <w:bCs/>
                      <w:sz w:val="24"/>
                      <w:szCs w:val="24"/>
                    </w:rPr>
                    <w:t xml:space="preserve">THREE </w:t>
                  </w:r>
                  <w:r w:rsidRPr="00A73D9A">
                    <w:rPr>
                      <w:rFonts w:ascii="Times New Roman" w:hAnsi="Times New Roman" w:cs="Times New Roman"/>
                      <w:b/>
                      <w:bCs/>
                      <w:sz w:val="24"/>
                      <w:szCs w:val="24"/>
                    </w:rPr>
                    <w:t>(</w:t>
                  </w:r>
                  <w:r w:rsidR="008956AB" w:rsidRPr="00A73D9A">
                    <w:rPr>
                      <w:rFonts w:ascii="Times New Roman" w:hAnsi="Times New Roman" w:cs="Times New Roman"/>
                      <w:b/>
                      <w:bCs/>
                      <w:sz w:val="24"/>
                      <w:szCs w:val="24"/>
                    </w:rPr>
                    <w:t>3</w:t>
                  </w:r>
                  <w:r w:rsidRPr="00A73D9A">
                    <w:rPr>
                      <w:rFonts w:ascii="Times New Roman" w:hAnsi="Times New Roman" w:cs="Times New Roman"/>
                      <w:b/>
                      <w:bCs/>
                      <w:sz w:val="24"/>
                      <w:szCs w:val="24"/>
                    </w:rPr>
                    <w:t>)</w:t>
                  </w:r>
                </w:p>
                <w:p w14:paraId="78999786" w14:textId="2BECED05" w:rsidR="00163453" w:rsidRPr="00A73D9A" w:rsidRDefault="00163453" w:rsidP="00432DA1">
                  <w:pPr>
                    <w:rPr>
                      <w:rFonts w:ascii="Times New Roman" w:hAnsi="Times New Roman" w:cs="Times New Roman"/>
                      <w:b/>
                      <w:bCs/>
                      <w:sz w:val="24"/>
                      <w:szCs w:val="24"/>
                      <w:u w:val="single"/>
                    </w:rPr>
                  </w:pPr>
                </w:p>
                <w:p w14:paraId="123E45F5" w14:textId="77777777" w:rsidR="00163453" w:rsidRPr="00A73D9A" w:rsidRDefault="00163453" w:rsidP="00163453">
                  <w:pPr>
                    <w:rPr>
                      <w:rFonts w:ascii="Times New Roman" w:hAnsi="Times New Roman" w:cs="Times New Roman"/>
                      <w:b/>
                      <w:bCs/>
                      <w:sz w:val="24"/>
                      <w:szCs w:val="24"/>
                    </w:rPr>
                  </w:pPr>
                </w:p>
                <w:p w14:paraId="1C3DAE70" w14:textId="3B4DAEAF" w:rsidR="00163453" w:rsidRPr="00A73D9A" w:rsidRDefault="00163453" w:rsidP="00163453">
                  <w:pPr>
                    <w:jc w:val="center"/>
                    <w:rPr>
                      <w:rFonts w:ascii="Times New Roman" w:hAnsi="Times New Roman" w:cs="Times New Roman"/>
                      <w:b/>
                      <w:bCs/>
                      <w:sz w:val="24"/>
                      <w:szCs w:val="24"/>
                    </w:rPr>
                  </w:pPr>
                  <w:r w:rsidRPr="00A73D9A">
                    <w:rPr>
                      <w:rFonts w:ascii="Times New Roman" w:hAnsi="Times New Roman" w:cs="Times New Roman"/>
                      <w:b/>
                      <w:bCs/>
                      <w:sz w:val="24"/>
                      <w:szCs w:val="24"/>
                    </w:rPr>
                    <w:t>BY</w:t>
                  </w:r>
                </w:p>
                <w:p w14:paraId="2E334F8F" w14:textId="77777777" w:rsidR="00432DA1" w:rsidRPr="00A73D9A" w:rsidRDefault="00432DA1" w:rsidP="00163453">
                  <w:pPr>
                    <w:jc w:val="center"/>
                    <w:rPr>
                      <w:rFonts w:ascii="Times New Roman" w:hAnsi="Times New Roman" w:cs="Times New Roman"/>
                      <w:b/>
                      <w:bCs/>
                      <w:sz w:val="24"/>
                      <w:szCs w:val="24"/>
                    </w:rPr>
                  </w:pPr>
                </w:p>
                <w:p w14:paraId="5C936CBF" w14:textId="77777777" w:rsidR="00163453" w:rsidRPr="00A73D9A" w:rsidRDefault="00163453" w:rsidP="00163453">
                  <w:pPr>
                    <w:rPr>
                      <w:rFonts w:ascii="Times New Roman" w:hAnsi="Times New Roman" w:cs="Times New Roman"/>
                      <w:b/>
                      <w:bCs/>
                      <w:sz w:val="24"/>
                      <w:szCs w:val="24"/>
                    </w:rPr>
                  </w:pPr>
                </w:p>
                <w:p w14:paraId="1EBFD4C6" w14:textId="5D1A3D1A" w:rsidR="00163453" w:rsidRPr="00A73D9A" w:rsidRDefault="00013406" w:rsidP="00013406">
                  <w:pPr>
                    <w:rPr>
                      <w:rFonts w:ascii="Times New Roman" w:hAnsi="Times New Roman" w:cs="Times New Roman"/>
                      <w:b/>
                      <w:bCs/>
                      <w:sz w:val="24"/>
                      <w:szCs w:val="24"/>
                    </w:rPr>
                  </w:pPr>
                  <w:r w:rsidRPr="00A73D9A">
                    <w:rPr>
                      <w:rFonts w:ascii="Times New Roman" w:hAnsi="Times New Roman" w:cs="Times New Roman"/>
                      <w:b/>
                      <w:bCs/>
                      <w:sz w:val="24"/>
                      <w:szCs w:val="24"/>
                    </w:rPr>
                    <w:t xml:space="preserve">                       </w:t>
                  </w:r>
                  <w:r w:rsidR="00432DA1" w:rsidRPr="00A73D9A">
                    <w:rPr>
                      <w:rFonts w:ascii="Times New Roman" w:hAnsi="Times New Roman" w:cs="Times New Roman"/>
                      <w:b/>
                      <w:bCs/>
                      <w:sz w:val="24"/>
                      <w:szCs w:val="24"/>
                    </w:rPr>
                    <w:t xml:space="preserve">                   TAYIEN KULANG</w:t>
                  </w:r>
                  <w:r w:rsidR="009126FD" w:rsidRPr="00A73D9A">
                    <w:rPr>
                      <w:rFonts w:ascii="Times New Roman" w:hAnsi="Times New Roman" w:cs="Times New Roman"/>
                      <w:b/>
                      <w:bCs/>
                      <w:sz w:val="24"/>
                      <w:szCs w:val="24"/>
                    </w:rPr>
                    <w:t xml:space="preserve"> KOAT WAL</w:t>
                  </w:r>
                  <w:r w:rsidR="00432DA1" w:rsidRPr="00A73D9A">
                    <w:rPr>
                      <w:rFonts w:ascii="Times New Roman" w:hAnsi="Times New Roman" w:cs="Times New Roman"/>
                      <w:b/>
                      <w:bCs/>
                      <w:sz w:val="24"/>
                      <w:szCs w:val="24"/>
                    </w:rPr>
                    <w:t xml:space="preserve">:                             </w:t>
                  </w:r>
                </w:p>
                <w:p w14:paraId="606131A9" w14:textId="77777777" w:rsidR="00163453" w:rsidRPr="00A73D9A" w:rsidRDefault="00163453" w:rsidP="00163453">
                  <w:pPr>
                    <w:jc w:val="center"/>
                    <w:rPr>
                      <w:rFonts w:ascii="Times New Roman" w:hAnsi="Times New Roman" w:cs="Times New Roman"/>
                      <w:sz w:val="24"/>
                      <w:szCs w:val="24"/>
                    </w:rPr>
                  </w:pPr>
                </w:p>
                <w:p w14:paraId="0BBB00AE" w14:textId="6C020A8F" w:rsidR="00163453" w:rsidRPr="00A73D9A" w:rsidRDefault="00163453" w:rsidP="00163453">
                  <w:pPr>
                    <w:rPr>
                      <w:rFonts w:ascii="Times New Roman" w:hAnsi="Times New Roman" w:cs="Times New Roman"/>
                      <w:sz w:val="24"/>
                      <w:szCs w:val="24"/>
                    </w:rPr>
                  </w:pPr>
                </w:p>
                <w:p w14:paraId="52A6E550" w14:textId="71292C06" w:rsidR="00163453" w:rsidRPr="00A73D9A" w:rsidRDefault="00163453" w:rsidP="00432DA1">
                  <w:pPr>
                    <w:rPr>
                      <w:rFonts w:ascii="Times New Roman" w:hAnsi="Times New Roman" w:cs="Times New Roman"/>
                      <w:b/>
                      <w:bCs/>
                      <w:sz w:val="24"/>
                      <w:szCs w:val="24"/>
                    </w:rPr>
                  </w:pPr>
                  <w:r w:rsidRPr="00A73D9A">
                    <w:rPr>
                      <w:rFonts w:ascii="Times New Roman" w:hAnsi="Times New Roman" w:cs="Times New Roman"/>
                      <w:sz w:val="24"/>
                      <w:szCs w:val="24"/>
                    </w:rPr>
                    <w:t xml:space="preserve">                                                    </w:t>
                  </w:r>
                  <w:r w:rsidR="00CC771B" w:rsidRPr="00A73D9A">
                    <w:rPr>
                      <w:rFonts w:ascii="Times New Roman" w:hAnsi="Times New Roman" w:cs="Times New Roman"/>
                      <w:sz w:val="24"/>
                      <w:szCs w:val="24"/>
                    </w:rPr>
                    <w:t xml:space="preserve">      </w:t>
                  </w:r>
                  <w:r w:rsidRPr="00A73D9A">
                    <w:rPr>
                      <w:rFonts w:ascii="Times New Roman" w:hAnsi="Times New Roman" w:cs="Times New Roman"/>
                      <w:sz w:val="24"/>
                      <w:szCs w:val="24"/>
                    </w:rPr>
                    <w:t xml:space="preserve">   </w:t>
                  </w:r>
                  <w:r w:rsidR="00CC771B" w:rsidRPr="00A73D9A">
                    <w:rPr>
                      <w:rFonts w:ascii="Times New Roman" w:hAnsi="Times New Roman" w:cs="Times New Roman"/>
                      <w:sz w:val="24"/>
                      <w:szCs w:val="24"/>
                    </w:rPr>
                    <w:t xml:space="preserve"> </w:t>
                  </w:r>
                  <w:r w:rsidRPr="00A73D9A">
                    <w:rPr>
                      <w:rFonts w:ascii="Times New Roman" w:hAnsi="Times New Roman" w:cs="Times New Roman"/>
                      <w:sz w:val="24"/>
                      <w:szCs w:val="24"/>
                    </w:rPr>
                    <w:t xml:space="preserve"> </w:t>
                  </w:r>
                  <w:r w:rsidR="00CC771B" w:rsidRPr="00A73D9A">
                    <w:rPr>
                      <w:rFonts w:ascii="Times New Roman" w:hAnsi="Times New Roman" w:cs="Times New Roman"/>
                      <w:sz w:val="24"/>
                      <w:szCs w:val="24"/>
                    </w:rPr>
                    <w:t xml:space="preserve"> </w:t>
                  </w:r>
                </w:p>
                <w:p w14:paraId="572F0198" w14:textId="415D1883" w:rsidR="00163453" w:rsidRPr="00A73D9A" w:rsidRDefault="00163453" w:rsidP="00163453">
                  <w:pPr>
                    <w:rPr>
                      <w:rFonts w:ascii="Times New Roman" w:hAnsi="Times New Roman" w:cs="Times New Roman"/>
                      <w:sz w:val="24"/>
                      <w:szCs w:val="24"/>
                    </w:rPr>
                  </w:pPr>
                </w:p>
                <w:p w14:paraId="2B822079" w14:textId="3A24955A" w:rsidR="00163453" w:rsidRPr="00A73D9A" w:rsidRDefault="00163453" w:rsidP="00163453">
                  <w:pPr>
                    <w:rPr>
                      <w:rFonts w:ascii="Times New Roman" w:hAnsi="Times New Roman" w:cs="Times New Roman"/>
                      <w:sz w:val="24"/>
                      <w:szCs w:val="24"/>
                    </w:rPr>
                  </w:pPr>
                </w:p>
                <w:p w14:paraId="28827DE8" w14:textId="77777777" w:rsidR="00163453" w:rsidRPr="00A73D9A" w:rsidRDefault="00163453" w:rsidP="00163453">
                  <w:pPr>
                    <w:rPr>
                      <w:rFonts w:ascii="Times New Roman" w:hAnsi="Times New Roman" w:cs="Times New Roman"/>
                      <w:sz w:val="24"/>
                      <w:szCs w:val="24"/>
                    </w:rPr>
                  </w:pPr>
                </w:p>
                <w:p w14:paraId="2015D659" w14:textId="3F55FC2E" w:rsidR="00163453" w:rsidRPr="00A73D9A" w:rsidRDefault="00432DA1" w:rsidP="00163453">
                  <w:pPr>
                    <w:rPr>
                      <w:rFonts w:ascii="Times New Roman" w:hAnsi="Times New Roman" w:cs="Times New Roman"/>
                      <w:b/>
                      <w:bCs/>
                      <w:sz w:val="24"/>
                      <w:szCs w:val="24"/>
                    </w:rPr>
                  </w:pPr>
                  <w:r w:rsidRPr="00A73D9A">
                    <w:rPr>
                      <w:rFonts w:ascii="Times New Roman" w:hAnsi="Times New Roman" w:cs="Times New Roman"/>
                      <w:b/>
                      <w:bCs/>
                      <w:sz w:val="24"/>
                      <w:szCs w:val="24"/>
                    </w:rPr>
                    <w:t xml:space="preserve">     ADMINISSION NUMBER:</w:t>
                  </w:r>
                  <w:r w:rsidR="00163453" w:rsidRPr="00A73D9A">
                    <w:rPr>
                      <w:rFonts w:ascii="Times New Roman" w:hAnsi="Times New Roman" w:cs="Times New Roman"/>
                      <w:b/>
                      <w:bCs/>
                      <w:sz w:val="24"/>
                      <w:szCs w:val="24"/>
                    </w:rPr>
                    <w:t xml:space="preserve">  </w:t>
                  </w:r>
                  <w:r w:rsidRPr="00A73D9A">
                    <w:rPr>
                      <w:rFonts w:ascii="Times New Roman" w:hAnsi="Times New Roman" w:cs="Times New Roman"/>
                      <w:b/>
                      <w:bCs/>
                      <w:sz w:val="24"/>
                      <w:szCs w:val="24"/>
                    </w:rPr>
                    <w:t xml:space="preserve"> ACPM/145/2019</w:t>
                  </w:r>
                  <w:r w:rsidR="00163453" w:rsidRPr="00A73D9A">
                    <w:rPr>
                      <w:rFonts w:ascii="Times New Roman" w:hAnsi="Times New Roman" w:cs="Times New Roman"/>
                      <w:b/>
                      <w:bCs/>
                      <w:sz w:val="24"/>
                      <w:szCs w:val="24"/>
                    </w:rPr>
                    <w:t xml:space="preserve">    </w:t>
                  </w:r>
                  <w:r w:rsidR="00013406" w:rsidRPr="00A73D9A">
                    <w:rPr>
                      <w:rFonts w:ascii="Times New Roman" w:hAnsi="Times New Roman" w:cs="Times New Roman"/>
                      <w:b/>
                      <w:bCs/>
                      <w:sz w:val="24"/>
                      <w:szCs w:val="24"/>
                    </w:rPr>
                    <w:t xml:space="preserve"> </w:t>
                  </w:r>
                  <w:r w:rsidRPr="00A73D9A">
                    <w:rPr>
                      <w:rFonts w:ascii="Times New Roman" w:hAnsi="Times New Roman" w:cs="Times New Roman"/>
                      <w:b/>
                      <w:bCs/>
                      <w:sz w:val="24"/>
                      <w:szCs w:val="24"/>
                    </w:rPr>
                    <w:t xml:space="preserve">              </w:t>
                  </w:r>
                  <w:r w:rsidR="00013406" w:rsidRPr="00A73D9A">
                    <w:rPr>
                      <w:rFonts w:ascii="Times New Roman" w:hAnsi="Times New Roman" w:cs="Times New Roman"/>
                      <w:b/>
                      <w:bCs/>
                      <w:sz w:val="24"/>
                      <w:szCs w:val="24"/>
                    </w:rPr>
                    <w:t xml:space="preserve"> </w:t>
                  </w:r>
                  <w:r w:rsidR="00163453" w:rsidRPr="00A73D9A">
                    <w:rPr>
                      <w:rFonts w:ascii="Times New Roman" w:hAnsi="Times New Roman" w:cs="Times New Roman"/>
                      <w:b/>
                      <w:bCs/>
                      <w:sz w:val="24"/>
                      <w:szCs w:val="24"/>
                    </w:rPr>
                    <w:t xml:space="preserve">DATE:  </w:t>
                  </w:r>
                  <w:r w:rsidRPr="00A73D9A">
                    <w:rPr>
                      <w:rFonts w:ascii="Times New Roman" w:hAnsi="Times New Roman" w:cs="Times New Roman"/>
                      <w:b/>
                      <w:bCs/>
                      <w:sz w:val="24"/>
                      <w:szCs w:val="24"/>
                    </w:rPr>
                    <w:t>30</w:t>
                  </w:r>
                  <w:r w:rsidR="00163453" w:rsidRPr="00A73D9A">
                    <w:rPr>
                      <w:rFonts w:ascii="Times New Roman" w:hAnsi="Times New Roman" w:cs="Times New Roman"/>
                      <w:b/>
                      <w:bCs/>
                      <w:sz w:val="24"/>
                      <w:szCs w:val="24"/>
                    </w:rPr>
                    <w:t>/1</w:t>
                  </w:r>
                  <w:r w:rsidR="008956AB" w:rsidRPr="00A73D9A">
                    <w:rPr>
                      <w:rFonts w:ascii="Times New Roman" w:hAnsi="Times New Roman" w:cs="Times New Roman"/>
                      <w:b/>
                      <w:bCs/>
                      <w:sz w:val="24"/>
                      <w:szCs w:val="24"/>
                    </w:rPr>
                    <w:t>2</w:t>
                  </w:r>
                  <w:r w:rsidR="00163453" w:rsidRPr="00A73D9A">
                    <w:rPr>
                      <w:rFonts w:ascii="Times New Roman" w:hAnsi="Times New Roman" w:cs="Times New Roman"/>
                      <w:b/>
                      <w:bCs/>
                      <w:sz w:val="24"/>
                      <w:szCs w:val="24"/>
                    </w:rPr>
                    <w:t>/2019</w:t>
                  </w:r>
                </w:p>
                <w:p w14:paraId="00CCE496" w14:textId="77777777" w:rsidR="00163453" w:rsidRPr="00A73D9A" w:rsidRDefault="00163453" w:rsidP="00163453">
                  <w:pPr>
                    <w:rPr>
                      <w:rFonts w:ascii="Times New Roman" w:hAnsi="Times New Roman" w:cs="Times New Roman"/>
                      <w:sz w:val="24"/>
                      <w:szCs w:val="24"/>
                    </w:rPr>
                  </w:pPr>
                </w:p>
                <w:p w14:paraId="260D5C83" w14:textId="099F2F25" w:rsidR="00163453" w:rsidRPr="00A73D9A" w:rsidRDefault="00163453" w:rsidP="00163453">
                  <w:pPr>
                    <w:jc w:val="center"/>
                    <w:rPr>
                      <w:rFonts w:ascii="Times New Roman" w:hAnsi="Times New Roman" w:cs="Times New Roman"/>
                      <w:b/>
                      <w:bCs/>
                      <w:sz w:val="24"/>
                      <w:szCs w:val="24"/>
                    </w:rPr>
                  </w:pPr>
                </w:p>
              </w:tc>
            </w:tr>
          </w:tbl>
          <w:p w14:paraId="19FACC92" w14:textId="77777777" w:rsidR="00FA014E" w:rsidRPr="00A73D9A" w:rsidRDefault="00FA014E" w:rsidP="00013406">
            <w:pPr>
              <w:pStyle w:val="NormalWeb"/>
              <w:rPr>
                <w:color w:val="000000" w:themeColor="text1"/>
              </w:rPr>
            </w:pPr>
          </w:p>
          <w:p w14:paraId="668272F3" w14:textId="38E51EE5" w:rsidR="008956AB" w:rsidRPr="00A73D9A" w:rsidRDefault="008956AB" w:rsidP="008956AB">
            <w:pPr>
              <w:spacing w:after="453" w:line="259" w:lineRule="auto"/>
              <w:ind w:left="21" w:right="58"/>
              <w:rPr>
                <w:rFonts w:ascii="Times New Roman" w:hAnsi="Times New Roman" w:cs="Times New Roman"/>
                <w:b/>
                <w:bCs/>
                <w:sz w:val="24"/>
                <w:szCs w:val="24"/>
              </w:rPr>
            </w:pPr>
            <w:r w:rsidRPr="00A73D9A">
              <w:rPr>
                <w:rFonts w:ascii="Times New Roman" w:hAnsi="Times New Roman" w:cs="Times New Roman"/>
                <w:b/>
                <w:bCs/>
                <w:sz w:val="24"/>
                <w:szCs w:val="24"/>
              </w:rPr>
              <w:t xml:space="preserve">1.Why is choosing the right question important in Monitoring and Evaluation? </w:t>
            </w:r>
          </w:p>
          <w:p w14:paraId="42FAD834" w14:textId="72D3EBB0" w:rsidR="003610FD" w:rsidRPr="00A73D9A" w:rsidRDefault="003610FD" w:rsidP="003610FD">
            <w:pPr>
              <w:autoSpaceDE w:val="0"/>
              <w:autoSpaceDN w:val="0"/>
              <w:adjustRightInd w:val="0"/>
              <w:rPr>
                <w:rFonts w:ascii="Times New Roman" w:hAnsi="Times New Roman" w:cs="Times New Roman"/>
                <w:sz w:val="24"/>
                <w:szCs w:val="24"/>
              </w:rPr>
            </w:pPr>
            <w:r w:rsidRPr="00A73D9A">
              <w:rPr>
                <w:rFonts w:ascii="Times New Roman" w:hAnsi="Times New Roman" w:cs="Times New Roman"/>
                <w:sz w:val="24"/>
                <w:szCs w:val="24"/>
              </w:rPr>
              <w:t xml:space="preserve">• </w:t>
            </w:r>
            <w:r w:rsidRPr="00A73D9A">
              <w:rPr>
                <w:rFonts w:ascii="Times New Roman" w:hAnsi="Times New Roman" w:cs="Times New Roman"/>
                <w:b/>
                <w:bCs/>
                <w:sz w:val="24"/>
                <w:szCs w:val="24"/>
              </w:rPr>
              <w:t>It provides focus for the evaluation and the program</w:t>
            </w:r>
            <w:r w:rsidRPr="00A73D9A">
              <w:rPr>
                <w:rFonts w:ascii="Times New Roman" w:hAnsi="Times New Roman" w:cs="Times New Roman"/>
                <w:sz w:val="24"/>
                <w:szCs w:val="24"/>
              </w:rPr>
              <w:t xml:space="preserve">. Choosing monitoring and evaluation questions carefully keeps you from becoming scattered and trying to do too many things at once, thereby diluting your effectiveness at all of them. </w:t>
            </w:r>
          </w:p>
          <w:p w14:paraId="4705C283" w14:textId="4303F3EE" w:rsidR="003610FD" w:rsidRPr="00A73D9A" w:rsidRDefault="003610FD" w:rsidP="003610FD">
            <w:pPr>
              <w:autoSpaceDE w:val="0"/>
              <w:autoSpaceDN w:val="0"/>
              <w:adjustRightInd w:val="0"/>
              <w:rPr>
                <w:rFonts w:ascii="Times New Roman" w:hAnsi="Times New Roman" w:cs="Times New Roman"/>
                <w:sz w:val="24"/>
                <w:szCs w:val="24"/>
              </w:rPr>
            </w:pPr>
          </w:p>
          <w:p w14:paraId="05B4306E" w14:textId="6709B9C9" w:rsidR="003610FD" w:rsidRPr="00A73D9A" w:rsidRDefault="003610FD" w:rsidP="003610FD">
            <w:pPr>
              <w:autoSpaceDE w:val="0"/>
              <w:autoSpaceDN w:val="0"/>
              <w:adjustRightInd w:val="0"/>
              <w:rPr>
                <w:rFonts w:ascii="Times New Roman" w:hAnsi="Times New Roman" w:cs="Times New Roman"/>
                <w:color w:val="000000"/>
                <w:sz w:val="24"/>
                <w:szCs w:val="24"/>
              </w:rPr>
            </w:pPr>
            <w:r w:rsidRPr="00A73D9A">
              <w:rPr>
                <w:rFonts w:ascii="Times New Roman" w:hAnsi="Times New Roman" w:cs="Times New Roman"/>
                <w:color w:val="000000"/>
                <w:sz w:val="24"/>
                <w:szCs w:val="24"/>
              </w:rPr>
              <w:t xml:space="preserve">• </w:t>
            </w:r>
            <w:r w:rsidRPr="00A73D9A">
              <w:rPr>
                <w:rFonts w:ascii="Times New Roman" w:hAnsi="Times New Roman" w:cs="Times New Roman"/>
                <w:b/>
                <w:bCs/>
                <w:color w:val="000000"/>
                <w:sz w:val="24"/>
                <w:szCs w:val="24"/>
              </w:rPr>
              <w:t xml:space="preserve">It makes you clearly define what it is you're trying to do </w:t>
            </w:r>
            <w:r w:rsidRPr="00A73D9A">
              <w:rPr>
                <w:rFonts w:ascii="Times New Roman" w:hAnsi="Times New Roman" w:cs="Times New Roman"/>
                <w:color w:val="000000"/>
                <w:sz w:val="24"/>
                <w:szCs w:val="24"/>
              </w:rPr>
              <w:t xml:space="preserve">What you decide to evaluate defines what you hope to accomplish. Choosing evaluation questions at the start of a 10 </w:t>
            </w:r>
            <w:r w:rsidRPr="00A73D9A">
              <w:rPr>
                <w:rFonts w:ascii="Times New Roman" w:hAnsi="Times New Roman" w:cs="Times New Roman"/>
                <w:sz w:val="24"/>
                <w:szCs w:val="24"/>
              </w:rPr>
              <w:t xml:space="preserve">program or effort makes clear what you're trying to change, and what you want your results to be. </w:t>
            </w:r>
          </w:p>
          <w:p w14:paraId="659505E0" w14:textId="2E5ABB99" w:rsidR="003610FD" w:rsidRPr="00A73D9A" w:rsidRDefault="003610FD" w:rsidP="003610FD">
            <w:pPr>
              <w:autoSpaceDE w:val="0"/>
              <w:autoSpaceDN w:val="0"/>
              <w:adjustRightInd w:val="0"/>
              <w:rPr>
                <w:rFonts w:ascii="Times New Roman" w:hAnsi="Times New Roman" w:cs="Times New Roman"/>
                <w:color w:val="000000"/>
                <w:sz w:val="24"/>
                <w:szCs w:val="24"/>
              </w:rPr>
            </w:pPr>
          </w:p>
          <w:p w14:paraId="4FB6FA37" w14:textId="5ED94A14" w:rsidR="003610FD" w:rsidRPr="00A73D9A" w:rsidRDefault="003610FD" w:rsidP="003610FD">
            <w:pPr>
              <w:autoSpaceDE w:val="0"/>
              <w:autoSpaceDN w:val="0"/>
              <w:adjustRightInd w:val="0"/>
              <w:rPr>
                <w:rFonts w:ascii="Times New Roman" w:hAnsi="Times New Roman" w:cs="Times New Roman"/>
                <w:sz w:val="24"/>
                <w:szCs w:val="24"/>
              </w:rPr>
            </w:pPr>
            <w:r w:rsidRPr="00A73D9A">
              <w:rPr>
                <w:rFonts w:ascii="Times New Roman" w:hAnsi="Times New Roman" w:cs="Times New Roman"/>
                <w:sz w:val="24"/>
                <w:szCs w:val="24"/>
              </w:rPr>
              <w:t xml:space="preserve">• </w:t>
            </w:r>
            <w:r w:rsidRPr="00A73D9A">
              <w:rPr>
                <w:rFonts w:ascii="Times New Roman" w:hAnsi="Times New Roman" w:cs="Times New Roman"/>
                <w:b/>
                <w:bCs/>
                <w:sz w:val="24"/>
                <w:szCs w:val="24"/>
              </w:rPr>
              <w:t>It shows you where you need to make changes</w:t>
            </w:r>
            <w:r w:rsidRPr="00A73D9A">
              <w:rPr>
                <w:rFonts w:ascii="Times New Roman" w:hAnsi="Times New Roman" w:cs="Times New Roman"/>
                <w:sz w:val="24"/>
                <w:szCs w:val="24"/>
              </w:rPr>
              <w:t xml:space="preserve">. Carefully choosing questions and making them specific to your real objectives should tell you exactly where the program is doing well and where the program isn't having the intended effect. </w:t>
            </w:r>
          </w:p>
          <w:p w14:paraId="50FBC764" w14:textId="77777777" w:rsidR="00E41678" w:rsidRPr="00A73D9A" w:rsidRDefault="00E41678" w:rsidP="003610FD">
            <w:pPr>
              <w:autoSpaceDE w:val="0"/>
              <w:autoSpaceDN w:val="0"/>
              <w:adjustRightInd w:val="0"/>
              <w:rPr>
                <w:rFonts w:ascii="Times New Roman" w:hAnsi="Times New Roman" w:cs="Times New Roman"/>
                <w:sz w:val="24"/>
                <w:szCs w:val="24"/>
              </w:rPr>
            </w:pPr>
          </w:p>
          <w:p w14:paraId="661D3745" w14:textId="77777777" w:rsidR="00E41678" w:rsidRPr="00A73D9A" w:rsidRDefault="00E41678" w:rsidP="00E41678">
            <w:pPr>
              <w:autoSpaceDE w:val="0"/>
              <w:autoSpaceDN w:val="0"/>
              <w:adjustRightInd w:val="0"/>
              <w:rPr>
                <w:rFonts w:ascii="Times New Roman" w:hAnsi="Times New Roman" w:cs="Times New Roman"/>
                <w:sz w:val="24"/>
                <w:szCs w:val="24"/>
              </w:rPr>
            </w:pPr>
            <w:r w:rsidRPr="00A73D9A">
              <w:rPr>
                <w:rFonts w:ascii="Times New Roman" w:hAnsi="Times New Roman" w:cs="Times New Roman"/>
                <w:sz w:val="24"/>
                <w:szCs w:val="24"/>
              </w:rPr>
              <w:t xml:space="preserve">• </w:t>
            </w:r>
            <w:r w:rsidRPr="00A73D9A">
              <w:rPr>
                <w:rFonts w:ascii="Times New Roman" w:hAnsi="Times New Roman" w:cs="Times New Roman"/>
                <w:b/>
                <w:bCs/>
                <w:sz w:val="24"/>
                <w:szCs w:val="24"/>
              </w:rPr>
              <w:t>It determines what needs to be recorded in order to gather data for evaluation</w:t>
            </w:r>
            <w:r w:rsidRPr="00A73D9A">
              <w:rPr>
                <w:rFonts w:ascii="Times New Roman" w:hAnsi="Times New Roman" w:cs="Times New Roman"/>
                <w:sz w:val="24"/>
                <w:szCs w:val="24"/>
              </w:rPr>
              <w:t xml:space="preserve">. A clear choice of evaluation questions makes the actual gathering of data much easier, since it usually makes obvious what kinds of records must be kept and what areas need to be examined. </w:t>
            </w:r>
          </w:p>
          <w:p w14:paraId="69DB9E38" w14:textId="77777777" w:rsidR="003610FD" w:rsidRPr="00A73D9A" w:rsidRDefault="003610FD" w:rsidP="003610FD">
            <w:pPr>
              <w:autoSpaceDE w:val="0"/>
              <w:autoSpaceDN w:val="0"/>
              <w:adjustRightInd w:val="0"/>
              <w:rPr>
                <w:rFonts w:ascii="Times New Roman" w:hAnsi="Times New Roman" w:cs="Times New Roman"/>
                <w:color w:val="000000"/>
                <w:sz w:val="24"/>
                <w:szCs w:val="24"/>
              </w:rPr>
            </w:pPr>
          </w:p>
          <w:p w14:paraId="210F5578" w14:textId="700ABED7" w:rsidR="003610FD" w:rsidRPr="00A73D9A" w:rsidRDefault="003610FD" w:rsidP="003610FD">
            <w:pPr>
              <w:autoSpaceDE w:val="0"/>
              <w:autoSpaceDN w:val="0"/>
              <w:adjustRightInd w:val="0"/>
              <w:rPr>
                <w:rFonts w:ascii="Times New Roman" w:hAnsi="Times New Roman" w:cs="Times New Roman"/>
                <w:color w:val="000000"/>
                <w:sz w:val="24"/>
                <w:szCs w:val="24"/>
              </w:rPr>
            </w:pPr>
            <w:r w:rsidRPr="00A73D9A">
              <w:rPr>
                <w:rFonts w:ascii="Times New Roman" w:hAnsi="Times New Roman" w:cs="Times New Roman"/>
                <w:b/>
                <w:bCs/>
                <w:color w:val="000000"/>
                <w:sz w:val="24"/>
                <w:szCs w:val="24"/>
              </w:rPr>
              <w:t>It helps you understand what effects different parts of your effort are having</w:t>
            </w:r>
            <w:r w:rsidRPr="00A73D9A">
              <w:rPr>
                <w:rFonts w:ascii="Times New Roman" w:hAnsi="Times New Roman" w:cs="Times New Roman"/>
                <w:color w:val="000000"/>
                <w:sz w:val="24"/>
                <w:szCs w:val="24"/>
              </w:rPr>
              <w:t xml:space="preserve">. By framing questions carefully, you can evaluate different parts of your effort. If you add an element after the start of the program, for instance, you may be able to see its effect separate from that of the rest of the program...if you focus on examining it. By the same token, you can look at different possible effects of the program as a whole.  </w:t>
            </w:r>
          </w:p>
          <w:p w14:paraId="11448FBF" w14:textId="77777777" w:rsidR="003610FD" w:rsidRPr="00A73D9A" w:rsidRDefault="003610FD" w:rsidP="003610FD">
            <w:pPr>
              <w:autoSpaceDE w:val="0"/>
              <w:autoSpaceDN w:val="0"/>
              <w:adjustRightInd w:val="0"/>
              <w:rPr>
                <w:rFonts w:ascii="Times New Roman" w:hAnsi="Times New Roman" w:cs="Times New Roman"/>
                <w:sz w:val="24"/>
                <w:szCs w:val="24"/>
              </w:rPr>
            </w:pPr>
          </w:p>
          <w:p w14:paraId="0E4B5D78" w14:textId="28FEA3EA" w:rsidR="003610FD" w:rsidRPr="00A73D9A" w:rsidRDefault="003610FD" w:rsidP="003610FD">
            <w:pPr>
              <w:autoSpaceDE w:val="0"/>
              <w:autoSpaceDN w:val="0"/>
              <w:adjustRightInd w:val="0"/>
              <w:rPr>
                <w:rFonts w:ascii="Times New Roman" w:hAnsi="Times New Roman" w:cs="Times New Roman"/>
                <w:sz w:val="24"/>
                <w:szCs w:val="24"/>
              </w:rPr>
            </w:pPr>
            <w:r w:rsidRPr="00A73D9A">
              <w:rPr>
                <w:rFonts w:ascii="Times New Roman" w:hAnsi="Times New Roman" w:cs="Times New Roman"/>
                <w:sz w:val="24"/>
                <w:szCs w:val="24"/>
              </w:rPr>
              <w:t xml:space="preserve">• </w:t>
            </w:r>
            <w:r w:rsidRPr="00A73D9A">
              <w:rPr>
                <w:rFonts w:ascii="Times New Roman" w:hAnsi="Times New Roman" w:cs="Times New Roman"/>
                <w:b/>
                <w:bCs/>
                <w:sz w:val="24"/>
                <w:szCs w:val="24"/>
              </w:rPr>
              <w:t>It highlights unintended consequences</w:t>
            </w:r>
            <w:r w:rsidRPr="00A73D9A">
              <w:rPr>
                <w:rFonts w:ascii="Times New Roman" w:hAnsi="Times New Roman" w:cs="Times New Roman"/>
                <w:sz w:val="24"/>
                <w:szCs w:val="24"/>
              </w:rPr>
              <w:t xml:space="preserve">. When you find unusual answers to the questions you choose, it often means that your program has had some affects you didn't expect. Sometimes these effects are positive </w:t>
            </w:r>
            <w:r w:rsidR="00E41678" w:rsidRPr="00A73D9A">
              <w:rPr>
                <w:rFonts w:ascii="Times New Roman" w:hAnsi="Times New Roman" w:cs="Times New Roman"/>
                <w:sz w:val="24"/>
                <w:szCs w:val="24"/>
              </w:rPr>
              <w:t>and negative.</w:t>
            </w:r>
          </w:p>
          <w:p w14:paraId="4309DBF4" w14:textId="77777777" w:rsidR="003610FD" w:rsidRPr="00A73D9A" w:rsidRDefault="003610FD" w:rsidP="003610FD">
            <w:pPr>
              <w:autoSpaceDE w:val="0"/>
              <w:autoSpaceDN w:val="0"/>
              <w:adjustRightInd w:val="0"/>
              <w:rPr>
                <w:rFonts w:ascii="Times New Roman" w:hAnsi="Times New Roman" w:cs="Times New Roman"/>
                <w:sz w:val="24"/>
                <w:szCs w:val="24"/>
              </w:rPr>
            </w:pPr>
          </w:p>
          <w:p w14:paraId="7006C44D" w14:textId="05C1D3C2" w:rsidR="003610FD" w:rsidRPr="00A73D9A" w:rsidRDefault="003610FD" w:rsidP="003610FD">
            <w:pPr>
              <w:autoSpaceDE w:val="0"/>
              <w:autoSpaceDN w:val="0"/>
              <w:adjustRightInd w:val="0"/>
              <w:rPr>
                <w:rFonts w:ascii="Times New Roman" w:hAnsi="Times New Roman" w:cs="Times New Roman"/>
                <w:sz w:val="24"/>
                <w:szCs w:val="24"/>
              </w:rPr>
            </w:pPr>
            <w:r w:rsidRPr="00A73D9A">
              <w:rPr>
                <w:rFonts w:ascii="Times New Roman" w:hAnsi="Times New Roman" w:cs="Times New Roman"/>
                <w:sz w:val="24"/>
                <w:szCs w:val="24"/>
              </w:rPr>
              <w:t xml:space="preserve">• </w:t>
            </w:r>
            <w:r w:rsidRPr="00A73D9A">
              <w:rPr>
                <w:rFonts w:ascii="Times New Roman" w:hAnsi="Times New Roman" w:cs="Times New Roman"/>
                <w:b/>
                <w:bCs/>
                <w:sz w:val="24"/>
                <w:szCs w:val="24"/>
              </w:rPr>
              <w:t>It guides your future choices</w:t>
            </w:r>
            <w:r w:rsidRPr="00A73D9A">
              <w:rPr>
                <w:rFonts w:ascii="Times New Roman" w:hAnsi="Times New Roman" w:cs="Times New Roman"/>
                <w:sz w:val="24"/>
                <w:szCs w:val="24"/>
              </w:rPr>
              <w:t xml:space="preserve">. If you find that your program is particularly successful in certain ways and not in others, for example, you may decide to emphasize the successful areas more, or to completely change your approach in the unsuccessful areas. That, in turn, will change the emphasis of future evaluation as well. </w:t>
            </w:r>
            <w:r w:rsidR="00E41678" w:rsidRPr="00A73D9A">
              <w:rPr>
                <w:rFonts w:ascii="Times New Roman" w:hAnsi="Times New Roman" w:cs="Times New Roman"/>
                <w:b/>
                <w:bCs/>
                <w:sz w:val="24"/>
                <w:szCs w:val="24"/>
              </w:rPr>
              <w:t>(Source Module 3 Note</w:t>
            </w:r>
            <w:r w:rsidR="00843217" w:rsidRPr="00A73D9A">
              <w:rPr>
                <w:rFonts w:ascii="Times New Roman" w:hAnsi="Times New Roman" w:cs="Times New Roman"/>
                <w:b/>
                <w:bCs/>
                <w:sz w:val="24"/>
                <w:szCs w:val="24"/>
              </w:rPr>
              <w:t xml:space="preserve"> page…</w:t>
            </w:r>
            <w:r w:rsidR="00A310D5" w:rsidRPr="00A73D9A">
              <w:rPr>
                <w:rFonts w:ascii="Times New Roman" w:hAnsi="Times New Roman" w:cs="Times New Roman"/>
                <w:b/>
                <w:bCs/>
                <w:sz w:val="24"/>
                <w:szCs w:val="24"/>
              </w:rPr>
              <w:t>….</w:t>
            </w:r>
            <w:r w:rsidR="00843217" w:rsidRPr="00A73D9A">
              <w:rPr>
                <w:rFonts w:ascii="Times New Roman" w:hAnsi="Times New Roman" w:cs="Times New Roman"/>
                <w:b/>
                <w:bCs/>
                <w:sz w:val="24"/>
                <w:szCs w:val="24"/>
              </w:rPr>
              <w:t xml:space="preserve"> 9</w:t>
            </w:r>
            <w:r w:rsidR="00E41678" w:rsidRPr="00A73D9A">
              <w:rPr>
                <w:rFonts w:ascii="Times New Roman" w:hAnsi="Times New Roman" w:cs="Times New Roman"/>
                <w:b/>
                <w:bCs/>
                <w:sz w:val="24"/>
                <w:szCs w:val="24"/>
              </w:rPr>
              <w:t>)</w:t>
            </w:r>
          </w:p>
          <w:p w14:paraId="64405426" w14:textId="3E09E542" w:rsidR="003610FD" w:rsidRPr="00A73D9A" w:rsidRDefault="003610FD" w:rsidP="00E41678">
            <w:pPr>
              <w:autoSpaceDE w:val="0"/>
              <w:autoSpaceDN w:val="0"/>
              <w:adjustRightInd w:val="0"/>
              <w:rPr>
                <w:rFonts w:ascii="Times New Roman" w:hAnsi="Times New Roman" w:cs="Times New Roman"/>
                <w:sz w:val="24"/>
                <w:szCs w:val="24"/>
              </w:rPr>
            </w:pPr>
          </w:p>
          <w:p w14:paraId="12E91B7C" w14:textId="5C111C8B" w:rsidR="003610FD" w:rsidRPr="00A73D9A" w:rsidRDefault="003610FD" w:rsidP="003610FD">
            <w:pPr>
              <w:autoSpaceDE w:val="0"/>
              <w:autoSpaceDN w:val="0"/>
              <w:adjustRightInd w:val="0"/>
              <w:rPr>
                <w:rFonts w:ascii="Times New Roman" w:hAnsi="Times New Roman" w:cs="Times New Roman"/>
                <w:sz w:val="24"/>
                <w:szCs w:val="24"/>
              </w:rPr>
            </w:pPr>
          </w:p>
          <w:p w14:paraId="1780E9D9" w14:textId="4797EC25" w:rsidR="00933750" w:rsidRPr="00A73D9A" w:rsidRDefault="00933750" w:rsidP="003610FD">
            <w:pPr>
              <w:autoSpaceDE w:val="0"/>
              <w:autoSpaceDN w:val="0"/>
              <w:adjustRightInd w:val="0"/>
              <w:rPr>
                <w:rFonts w:ascii="Times New Roman" w:hAnsi="Times New Roman" w:cs="Times New Roman"/>
                <w:sz w:val="24"/>
                <w:szCs w:val="24"/>
              </w:rPr>
            </w:pPr>
          </w:p>
          <w:p w14:paraId="2A4B17C4" w14:textId="1DDB8941" w:rsidR="00933750" w:rsidRPr="00A73D9A" w:rsidRDefault="00933750" w:rsidP="003610FD">
            <w:pPr>
              <w:autoSpaceDE w:val="0"/>
              <w:autoSpaceDN w:val="0"/>
              <w:adjustRightInd w:val="0"/>
              <w:rPr>
                <w:rFonts w:ascii="Times New Roman" w:hAnsi="Times New Roman" w:cs="Times New Roman"/>
                <w:sz w:val="24"/>
                <w:szCs w:val="24"/>
              </w:rPr>
            </w:pPr>
          </w:p>
          <w:p w14:paraId="0A2D4E4B" w14:textId="07215842" w:rsidR="00933750" w:rsidRPr="00A73D9A" w:rsidRDefault="00933750" w:rsidP="003610FD">
            <w:pPr>
              <w:autoSpaceDE w:val="0"/>
              <w:autoSpaceDN w:val="0"/>
              <w:adjustRightInd w:val="0"/>
              <w:rPr>
                <w:rFonts w:ascii="Times New Roman" w:hAnsi="Times New Roman" w:cs="Times New Roman"/>
                <w:sz w:val="24"/>
                <w:szCs w:val="24"/>
              </w:rPr>
            </w:pPr>
          </w:p>
          <w:p w14:paraId="25439A9E" w14:textId="2D8F738B" w:rsidR="00933750" w:rsidRPr="00A73D9A" w:rsidRDefault="00933750" w:rsidP="003610FD">
            <w:pPr>
              <w:autoSpaceDE w:val="0"/>
              <w:autoSpaceDN w:val="0"/>
              <w:adjustRightInd w:val="0"/>
              <w:rPr>
                <w:rFonts w:ascii="Times New Roman" w:hAnsi="Times New Roman" w:cs="Times New Roman"/>
                <w:sz w:val="24"/>
                <w:szCs w:val="24"/>
              </w:rPr>
            </w:pPr>
          </w:p>
          <w:p w14:paraId="735074A8" w14:textId="70985713" w:rsidR="00933750" w:rsidRPr="00A73D9A" w:rsidRDefault="00933750" w:rsidP="003610FD">
            <w:pPr>
              <w:autoSpaceDE w:val="0"/>
              <w:autoSpaceDN w:val="0"/>
              <w:adjustRightInd w:val="0"/>
              <w:rPr>
                <w:rFonts w:ascii="Times New Roman" w:hAnsi="Times New Roman" w:cs="Times New Roman"/>
                <w:sz w:val="24"/>
                <w:szCs w:val="24"/>
              </w:rPr>
            </w:pPr>
          </w:p>
          <w:p w14:paraId="1F517275" w14:textId="12A0C467" w:rsidR="00933750" w:rsidRPr="00A73D9A" w:rsidRDefault="00933750" w:rsidP="003610FD">
            <w:pPr>
              <w:autoSpaceDE w:val="0"/>
              <w:autoSpaceDN w:val="0"/>
              <w:adjustRightInd w:val="0"/>
              <w:rPr>
                <w:rFonts w:ascii="Times New Roman" w:hAnsi="Times New Roman" w:cs="Times New Roman"/>
                <w:sz w:val="24"/>
                <w:szCs w:val="24"/>
              </w:rPr>
            </w:pPr>
          </w:p>
          <w:p w14:paraId="3C9B6B5A" w14:textId="31721D8F" w:rsidR="00933750" w:rsidRPr="00A73D9A" w:rsidRDefault="00933750" w:rsidP="003610FD">
            <w:pPr>
              <w:autoSpaceDE w:val="0"/>
              <w:autoSpaceDN w:val="0"/>
              <w:adjustRightInd w:val="0"/>
              <w:rPr>
                <w:rFonts w:ascii="Times New Roman" w:hAnsi="Times New Roman" w:cs="Times New Roman"/>
                <w:sz w:val="24"/>
                <w:szCs w:val="24"/>
              </w:rPr>
            </w:pPr>
          </w:p>
          <w:p w14:paraId="01E4C3D4" w14:textId="40395D6E" w:rsidR="00933750" w:rsidRPr="00A73D9A" w:rsidRDefault="00933750" w:rsidP="003610FD">
            <w:pPr>
              <w:autoSpaceDE w:val="0"/>
              <w:autoSpaceDN w:val="0"/>
              <w:adjustRightInd w:val="0"/>
              <w:rPr>
                <w:rFonts w:ascii="Times New Roman" w:hAnsi="Times New Roman" w:cs="Times New Roman"/>
                <w:sz w:val="24"/>
                <w:szCs w:val="24"/>
              </w:rPr>
            </w:pPr>
          </w:p>
          <w:p w14:paraId="73C20E64" w14:textId="77777777" w:rsidR="00933750" w:rsidRPr="00A73D9A" w:rsidRDefault="00933750" w:rsidP="003610FD">
            <w:pPr>
              <w:autoSpaceDE w:val="0"/>
              <w:autoSpaceDN w:val="0"/>
              <w:adjustRightInd w:val="0"/>
              <w:rPr>
                <w:rFonts w:ascii="Times New Roman" w:hAnsi="Times New Roman" w:cs="Times New Roman"/>
                <w:sz w:val="24"/>
                <w:szCs w:val="24"/>
              </w:rPr>
            </w:pPr>
          </w:p>
          <w:p w14:paraId="2765BAE4" w14:textId="2B6C5FF4" w:rsidR="00E84A43" w:rsidRPr="00A73D9A" w:rsidRDefault="008956AB" w:rsidP="003610FD">
            <w:pPr>
              <w:spacing w:after="451" w:line="259" w:lineRule="auto"/>
              <w:ind w:right="58"/>
              <w:rPr>
                <w:rFonts w:ascii="Times New Roman" w:hAnsi="Times New Roman" w:cs="Times New Roman"/>
                <w:b/>
                <w:bCs/>
                <w:sz w:val="24"/>
                <w:szCs w:val="24"/>
              </w:rPr>
            </w:pPr>
            <w:r w:rsidRPr="00A73D9A">
              <w:rPr>
                <w:rFonts w:ascii="Times New Roman" w:hAnsi="Times New Roman" w:cs="Times New Roman"/>
                <w:b/>
                <w:bCs/>
                <w:sz w:val="24"/>
                <w:szCs w:val="24"/>
              </w:rPr>
              <w:lastRenderedPageBreak/>
              <w:t xml:space="preserve">2.Using Archival data has its own bottlenecks. Name five and explain how to overcome them. </w:t>
            </w:r>
          </w:p>
          <w:p w14:paraId="7520B6A1" w14:textId="3D53FF78" w:rsidR="00037E80" w:rsidRPr="00A73D9A" w:rsidRDefault="00D65775" w:rsidP="00037E80">
            <w:pPr>
              <w:numPr>
                <w:ilvl w:val="0"/>
                <w:numId w:val="10"/>
              </w:numPr>
              <w:spacing w:before="100" w:beforeAutospacing="1" w:after="100" w:afterAutospacing="1"/>
              <w:rPr>
                <w:rFonts w:ascii="Times New Roman" w:eastAsia="Times New Roman" w:hAnsi="Times New Roman" w:cs="Times New Roman"/>
                <w:sz w:val="24"/>
                <w:szCs w:val="24"/>
              </w:rPr>
            </w:pPr>
            <w:r w:rsidRPr="00A73D9A">
              <w:rPr>
                <w:rFonts w:ascii="Times New Roman" w:eastAsia="Times New Roman" w:hAnsi="Times New Roman" w:cs="Times New Roman"/>
                <w:b/>
                <w:bCs/>
                <w:i/>
                <w:iCs/>
                <w:sz w:val="24"/>
                <w:szCs w:val="24"/>
              </w:rPr>
              <w:t>To better understand the context of your evaluation</w:t>
            </w:r>
            <w:r w:rsidRPr="00A73D9A">
              <w:rPr>
                <w:rFonts w:ascii="Times New Roman" w:eastAsia="Times New Roman" w:hAnsi="Times New Roman" w:cs="Times New Roman"/>
                <w:b/>
                <w:bCs/>
                <w:sz w:val="24"/>
                <w:szCs w:val="24"/>
              </w:rPr>
              <w:t>.</w:t>
            </w:r>
            <w:r w:rsidRPr="00A73D9A">
              <w:rPr>
                <w:rFonts w:ascii="Times New Roman" w:eastAsia="Times New Roman" w:hAnsi="Times New Roman" w:cs="Times New Roman"/>
                <w:sz w:val="24"/>
                <w:szCs w:val="24"/>
              </w:rPr>
              <w:t xml:space="preserve"> These might be ethnographic data, oral histories, assessment information, interviews, etc. You’d use it to get a clearer picture of the community in a number of ways, and to help you interpret the results of your evaluation.  It might, for instance, give </w:t>
            </w:r>
            <w:proofErr w:type="spellStart"/>
            <w:r w:rsidRPr="00A73D9A">
              <w:rPr>
                <w:rFonts w:ascii="Times New Roman" w:eastAsia="Times New Roman" w:hAnsi="Times New Roman" w:cs="Times New Roman"/>
                <w:sz w:val="24"/>
                <w:szCs w:val="24"/>
              </w:rPr>
              <w:t>you</w:t>
            </w:r>
            <w:proofErr w:type="spellEnd"/>
            <w:r w:rsidRPr="00A73D9A">
              <w:rPr>
                <w:rFonts w:ascii="Times New Roman" w:eastAsia="Times New Roman" w:hAnsi="Times New Roman" w:cs="Times New Roman"/>
                <w:sz w:val="24"/>
                <w:szCs w:val="24"/>
              </w:rPr>
              <w:t xml:space="preserve"> insight into why a particular approach did or didn’t work, or why some participants stayed in the program while others didn’t.</w:t>
            </w:r>
          </w:p>
          <w:p w14:paraId="2E7D09D3" w14:textId="77777777" w:rsidR="00037E80" w:rsidRPr="00A73D9A" w:rsidRDefault="00037E80" w:rsidP="00037E80">
            <w:pPr>
              <w:spacing w:before="100" w:beforeAutospacing="1" w:after="100" w:afterAutospacing="1"/>
              <w:ind w:left="1080"/>
              <w:rPr>
                <w:rFonts w:ascii="Times New Roman" w:eastAsia="Times New Roman" w:hAnsi="Times New Roman" w:cs="Times New Roman"/>
                <w:sz w:val="24"/>
                <w:szCs w:val="24"/>
              </w:rPr>
            </w:pPr>
          </w:p>
          <w:p w14:paraId="03FF98E2" w14:textId="0DEEBDA5" w:rsidR="00D65775" w:rsidRPr="00A73D9A" w:rsidRDefault="00D65775" w:rsidP="00037E80">
            <w:pPr>
              <w:numPr>
                <w:ilvl w:val="0"/>
                <w:numId w:val="10"/>
              </w:numPr>
              <w:spacing w:before="100" w:beforeAutospacing="1" w:after="100" w:afterAutospacing="1"/>
              <w:rPr>
                <w:rFonts w:ascii="Times New Roman" w:eastAsia="Times New Roman" w:hAnsi="Times New Roman" w:cs="Times New Roman"/>
                <w:sz w:val="24"/>
                <w:szCs w:val="24"/>
              </w:rPr>
            </w:pPr>
            <w:r w:rsidRPr="00A73D9A">
              <w:rPr>
                <w:rFonts w:ascii="Times New Roman" w:eastAsia="Times New Roman" w:hAnsi="Times New Roman" w:cs="Times New Roman"/>
                <w:b/>
                <w:bCs/>
                <w:i/>
                <w:iCs/>
                <w:sz w:val="24"/>
                <w:szCs w:val="24"/>
              </w:rPr>
              <w:t>To identify areas to address</w:t>
            </w:r>
            <w:r w:rsidRPr="00A73D9A">
              <w:rPr>
                <w:rFonts w:ascii="Times New Roman" w:eastAsia="Times New Roman" w:hAnsi="Times New Roman" w:cs="Times New Roman"/>
                <w:b/>
                <w:bCs/>
                <w:sz w:val="24"/>
                <w:szCs w:val="24"/>
              </w:rPr>
              <w:t>.</w:t>
            </w:r>
            <w:r w:rsidRPr="00A73D9A">
              <w:rPr>
                <w:rFonts w:ascii="Times New Roman" w:eastAsia="Times New Roman" w:hAnsi="Times New Roman" w:cs="Times New Roman"/>
                <w:sz w:val="24"/>
                <w:szCs w:val="24"/>
              </w:rPr>
              <w:t> Along with a clearer picture of the community goes a deeper understanding of the community’s needs and concerns.</w:t>
            </w:r>
          </w:p>
          <w:p w14:paraId="1AEE1C30" w14:textId="77777777" w:rsidR="00037E80" w:rsidRPr="00A73D9A" w:rsidRDefault="00037E80" w:rsidP="00037E80">
            <w:pPr>
              <w:spacing w:before="100" w:beforeAutospacing="1" w:after="100" w:afterAutospacing="1"/>
              <w:rPr>
                <w:rFonts w:ascii="Times New Roman" w:eastAsia="Times New Roman" w:hAnsi="Times New Roman" w:cs="Times New Roman"/>
                <w:b/>
                <w:bCs/>
                <w:sz w:val="24"/>
                <w:szCs w:val="24"/>
              </w:rPr>
            </w:pPr>
          </w:p>
          <w:p w14:paraId="7F98BCE9" w14:textId="5A7C634D" w:rsidR="00D65775" w:rsidRPr="00A73D9A" w:rsidRDefault="00D65775" w:rsidP="00037E80">
            <w:pPr>
              <w:numPr>
                <w:ilvl w:val="0"/>
                <w:numId w:val="10"/>
              </w:numPr>
              <w:spacing w:before="100" w:beforeAutospacing="1" w:after="100" w:afterAutospacing="1"/>
              <w:rPr>
                <w:rFonts w:ascii="Times New Roman" w:eastAsia="Times New Roman" w:hAnsi="Times New Roman" w:cs="Times New Roman"/>
                <w:sz w:val="24"/>
                <w:szCs w:val="24"/>
              </w:rPr>
            </w:pPr>
            <w:r w:rsidRPr="00A73D9A">
              <w:rPr>
                <w:rFonts w:ascii="Times New Roman" w:eastAsia="Times New Roman" w:hAnsi="Times New Roman" w:cs="Times New Roman"/>
                <w:b/>
                <w:bCs/>
                <w:i/>
                <w:iCs/>
                <w:sz w:val="24"/>
                <w:szCs w:val="24"/>
              </w:rPr>
              <w:t>To establish a baseline against which to measure your results</w:t>
            </w:r>
            <w:r w:rsidRPr="00A73D9A">
              <w:rPr>
                <w:rFonts w:ascii="Times New Roman" w:eastAsia="Times New Roman" w:hAnsi="Times New Roman" w:cs="Times New Roman"/>
                <w:b/>
                <w:bCs/>
                <w:sz w:val="24"/>
                <w:szCs w:val="24"/>
              </w:rPr>
              <w:t>.</w:t>
            </w:r>
            <w:r w:rsidRPr="00A73D9A">
              <w:rPr>
                <w:rFonts w:ascii="Times New Roman" w:eastAsia="Times New Roman" w:hAnsi="Times New Roman" w:cs="Times New Roman"/>
                <w:sz w:val="24"/>
                <w:szCs w:val="24"/>
              </w:rPr>
              <w:t> For this purpose, you’d need recent information about where the population you’re working with stands on the dependent variables or outcomes you’re concerned with. That would tell you where the participants started from (on average), so that you could see from the measures you used in your evaluation whether and how much they might have improved as a result of your work.</w:t>
            </w:r>
          </w:p>
          <w:p w14:paraId="70FA7077" w14:textId="77777777" w:rsidR="00037E80" w:rsidRPr="00A73D9A" w:rsidRDefault="00037E80" w:rsidP="00037E80">
            <w:pPr>
              <w:spacing w:before="100" w:beforeAutospacing="1" w:after="100" w:afterAutospacing="1"/>
              <w:rPr>
                <w:rFonts w:ascii="Times New Roman" w:eastAsia="Times New Roman" w:hAnsi="Times New Roman" w:cs="Times New Roman"/>
                <w:sz w:val="24"/>
                <w:szCs w:val="24"/>
              </w:rPr>
            </w:pPr>
          </w:p>
          <w:p w14:paraId="4E8D2EA1" w14:textId="2E1EF4AA" w:rsidR="00D65775" w:rsidRPr="00A73D9A" w:rsidRDefault="00D65775" w:rsidP="00037E80">
            <w:pPr>
              <w:numPr>
                <w:ilvl w:val="0"/>
                <w:numId w:val="10"/>
              </w:numPr>
              <w:spacing w:before="100" w:beforeAutospacing="1" w:after="100" w:afterAutospacing="1"/>
              <w:rPr>
                <w:rFonts w:ascii="Times New Roman" w:eastAsia="Times New Roman" w:hAnsi="Times New Roman" w:cs="Times New Roman"/>
                <w:sz w:val="24"/>
                <w:szCs w:val="24"/>
              </w:rPr>
            </w:pPr>
            <w:r w:rsidRPr="00A73D9A">
              <w:rPr>
                <w:rFonts w:ascii="Times New Roman" w:eastAsia="Times New Roman" w:hAnsi="Times New Roman" w:cs="Times New Roman"/>
                <w:b/>
                <w:bCs/>
                <w:i/>
                <w:iCs/>
                <w:sz w:val="24"/>
                <w:szCs w:val="24"/>
              </w:rPr>
              <w:t>To identify already-existing trends that may affect the results of your evaluation study</w:t>
            </w:r>
            <w:r w:rsidRPr="00A73D9A">
              <w:rPr>
                <w:rFonts w:ascii="Times New Roman" w:eastAsia="Times New Roman" w:hAnsi="Times New Roman" w:cs="Times New Roman"/>
                <w:sz w:val="24"/>
                <w:szCs w:val="24"/>
              </w:rPr>
              <w:t>. The fact that there’s been a change in participants between the beginning and end of your evaluation doesn’t necessarily mean that you’ve caused it. Among other things, it may be part of an ongoing trend toward change that started well before your program did, and may continue after it.  Archival data might show such a trend over a number of measures of your dependent variable in the population your participants come from.</w:t>
            </w:r>
          </w:p>
          <w:p w14:paraId="749CEC21" w14:textId="77777777" w:rsidR="00037E80" w:rsidRPr="00A73D9A" w:rsidRDefault="00037E80" w:rsidP="00037E80">
            <w:pPr>
              <w:spacing w:before="100" w:beforeAutospacing="1" w:after="100" w:afterAutospacing="1"/>
              <w:rPr>
                <w:rFonts w:ascii="Times New Roman" w:eastAsia="Times New Roman" w:hAnsi="Times New Roman" w:cs="Times New Roman"/>
                <w:b/>
                <w:bCs/>
                <w:sz w:val="24"/>
                <w:szCs w:val="24"/>
              </w:rPr>
            </w:pPr>
          </w:p>
          <w:p w14:paraId="2FC3A90F" w14:textId="4243A621" w:rsidR="00D65775" w:rsidRPr="00A73D9A" w:rsidRDefault="00D65775" w:rsidP="00037E80">
            <w:pPr>
              <w:numPr>
                <w:ilvl w:val="0"/>
                <w:numId w:val="10"/>
              </w:numPr>
              <w:spacing w:before="100" w:beforeAutospacing="1" w:after="100" w:afterAutospacing="1"/>
              <w:rPr>
                <w:rFonts w:ascii="Times New Roman" w:eastAsia="Times New Roman" w:hAnsi="Times New Roman" w:cs="Times New Roman"/>
                <w:sz w:val="24"/>
                <w:szCs w:val="24"/>
              </w:rPr>
            </w:pPr>
            <w:r w:rsidRPr="00A73D9A">
              <w:rPr>
                <w:rFonts w:ascii="Times New Roman" w:eastAsia="Times New Roman" w:hAnsi="Times New Roman" w:cs="Times New Roman"/>
                <w:b/>
                <w:bCs/>
                <w:i/>
                <w:iCs/>
                <w:sz w:val="24"/>
                <w:szCs w:val="24"/>
              </w:rPr>
              <w:t>To establish a standard of comparison against which to measure your efforts</w:t>
            </w:r>
            <w:r w:rsidRPr="00A73D9A">
              <w:rPr>
                <w:rFonts w:ascii="Times New Roman" w:eastAsia="Times New Roman" w:hAnsi="Times New Roman" w:cs="Times New Roman"/>
                <w:b/>
                <w:bCs/>
                <w:sz w:val="24"/>
                <w:szCs w:val="24"/>
              </w:rPr>
              <w:t>.</w:t>
            </w:r>
            <w:r w:rsidRPr="00A73D9A">
              <w:rPr>
                <w:rFonts w:ascii="Times New Roman" w:eastAsia="Times New Roman" w:hAnsi="Times New Roman" w:cs="Times New Roman"/>
                <w:sz w:val="24"/>
                <w:szCs w:val="24"/>
              </w:rPr>
              <w:t xml:space="preserve"> There are two ways that you could use archival data for this purpose.  One is to use census, statewide, and/or community-wide data to compare with that of the population you’re working with. That comparison can give you a sense of how serious the issue is for your group, compared to the general public.  The second way is to use similar data to compare your outcomes with the data on the larger population. This might work especially well when you’re using community-level indicators (e.g., rate of injuries, percentage of girls completing different education levels)</w:t>
            </w:r>
          </w:p>
          <w:p w14:paraId="77A9EA68" w14:textId="3748EE3B" w:rsidR="00D65775" w:rsidRPr="00A73D9A" w:rsidRDefault="00037E80" w:rsidP="003610FD">
            <w:pPr>
              <w:spacing w:after="451" w:line="259" w:lineRule="auto"/>
              <w:ind w:right="58"/>
              <w:rPr>
                <w:rFonts w:ascii="Times New Roman" w:hAnsi="Times New Roman" w:cs="Times New Roman"/>
                <w:sz w:val="24"/>
                <w:szCs w:val="24"/>
              </w:rPr>
            </w:pPr>
            <w:r w:rsidRPr="00A73D9A">
              <w:rPr>
                <w:rFonts w:ascii="Times New Roman" w:hAnsi="Times New Roman" w:cs="Times New Roman"/>
                <w:color w:val="2F5496" w:themeColor="accent1" w:themeShade="BF"/>
                <w:sz w:val="24"/>
                <w:szCs w:val="24"/>
              </w:rPr>
              <w:t>Source:</w:t>
            </w:r>
            <w:r w:rsidRPr="00A73D9A">
              <w:rPr>
                <w:rFonts w:ascii="Times New Roman" w:eastAsia="Times New Roman" w:hAnsi="Times New Roman" w:cs="Times New Roman"/>
                <w:b/>
                <w:bCs/>
                <w:color w:val="2F5496" w:themeColor="accent1" w:themeShade="BF"/>
                <w:sz w:val="24"/>
                <w:szCs w:val="24"/>
              </w:rPr>
              <w:t xml:space="preserve"> </w:t>
            </w:r>
            <w:r w:rsidR="00A73D9A">
              <w:rPr>
                <w:rFonts w:ascii="Times New Roman" w:eastAsia="Times New Roman" w:hAnsi="Times New Roman" w:cs="Times New Roman"/>
                <w:b/>
                <w:bCs/>
                <w:color w:val="2F5496" w:themeColor="accent1" w:themeShade="BF"/>
                <w:sz w:val="24"/>
                <w:szCs w:val="24"/>
              </w:rPr>
              <w:t>F</w:t>
            </w:r>
            <w:r w:rsidR="00A73D9A" w:rsidRPr="00A73D9A">
              <w:rPr>
                <w:rFonts w:ascii="Times New Roman" w:eastAsia="Times New Roman" w:hAnsi="Times New Roman" w:cs="Times New Roman"/>
                <w:b/>
                <w:bCs/>
                <w:color w:val="2F5496" w:themeColor="accent1" w:themeShade="BF"/>
                <w:sz w:val="24"/>
                <w:szCs w:val="24"/>
              </w:rPr>
              <w:t xml:space="preserve">awcett, s., et. Al. (2008). Community tool box curriculum </w:t>
            </w:r>
            <w:hyperlink r:id="rId5" w:history="1">
              <w:r w:rsidR="00A73D9A" w:rsidRPr="00A73D9A">
                <w:rPr>
                  <w:rFonts w:ascii="Times New Roman" w:eastAsia="Times New Roman" w:hAnsi="Times New Roman" w:cs="Times New Roman"/>
                  <w:b/>
                  <w:bCs/>
                  <w:color w:val="2F5496" w:themeColor="accent1" w:themeShade="BF"/>
                  <w:sz w:val="24"/>
                  <w:szCs w:val="24"/>
                </w:rPr>
                <w:t xml:space="preserve">module 12: </w:t>
              </w:r>
              <w:r w:rsidR="00A73D9A">
                <w:rPr>
                  <w:rFonts w:ascii="Times New Roman" w:eastAsia="Times New Roman" w:hAnsi="Times New Roman" w:cs="Times New Roman"/>
                  <w:b/>
                  <w:bCs/>
                  <w:color w:val="2F5496" w:themeColor="accent1" w:themeShade="BF"/>
                  <w:sz w:val="24"/>
                  <w:szCs w:val="24"/>
                </w:rPr>
                <w:t>E</w:t>
              </w:r>
              <w:r w:rsidR="00A73D9A" w:rsidRPr="00A73D9A">
                <w:rPr>
                  <w:rFonts w:ascii="Times New Roman" w:eastAsia="Times New Roman" w:hAnsi="Times New Roman" w:cs="Times New Roman"/>
                  <w:b/>
                  <w:bCs/>
                  <w:color w:val="2F5496" w:themeColor="accent1" w:themeShade="BF"/>
                  <w:sz w:val="24"/>
                  <w:szCs w:val="24"/>
                </w:rPr>
                <w:t>valuating the initiative</w:t>
              </w:r>
            </w:hyperlink>
            <w:r w:rsidR="00BA0854" w:rsidRPr="00A73D9A">
              <w:rPr>
                <w:rFonts w:ascii="Times New Roman" w:eastAsia="Times New Roman" w:hAnsi="Times New Roman" w:cs="Times New Roman"/>
                <w:b/>
                <w:bCs/>
                <w:color w:val="2F5496" w:themeColor="accent1" w:themeShade="BF"/>
                <w:sz w:val="24"/>
                <w:szCs w:val="24"/>
              </w:rPr>
              <w:t>.</w:t>
            </w:r>
          </w:p>
          <w:p w14:paraId="0E78E78B" w14:textId="77777777" w:rsidR="00BE57A8" w:rsidRPr="00A73D9A" w:rsidRDefault="008956AB" w:rsidP="00BE57A8">
            <w:pPr>
              <w:spacing w:after="451" w:line="259" w:lineRule="auto"/>
              <w:ind w:left="21" w:right="58"/>
              <w:rPr>
                <w:rFonts w:ascii="Times New Roman" w:hAnsi="Times New Roman" w:cs="Times New Roman"/>
                <w:b/>
                <w:bCs/>
                <w:sz w:val="24"/>
                <w:szCs w:val="24"/>
              </w:rPr>
            </w:pPr>
            <w:r w:rsidRPr="00A73D9A">
              <w:rPr>
                <w:rFonts w:ascii="Times New Roman" w:hAnsi="Times New Roman" w:cs="Times New Roman"/>
                <w:b/>
                <w:bCs/>
                <w:sz w:val="24"/>
                <w:szCs w:val="24"/>
              </w:rPr>
              <w:lastRenderedPageBreak/>
              <w:t xml:space="preserve">3.why is research important component in monitoring and evaluation? Give and explain four. </w:t>
            </w:r>
          </w:p>
          <w:p w14:paraId="2B1BB9F0" w14:textId="43030F30" w:rsidR="00225E0C" w:rsidRPr="00A73D9A" w:rsidRDefault="005C5B2E" w:rsidP="00225E0C">
            <w:pPr>
              <w:spacing w:after="451" w:line="259" w:lineRule="auto"/>
              <w:ind w:left="21" w:right="58"/>
              <w:rPr>
                <w:rFonts w:ascii="Times New Roman" w:hAnsi="Times New Roman" w:cs="Times New Roman"/>
                <w:sz w:val="24"/>
                <w:szCs w:val="24"/>
              </w:rPr>
            </w:pPr>
            <w:r w:rsidRPr="00A73D9A">
              <w:rPr>
                <w:rFonts w:ascii="Times New Roman" w:hAnsi="Times New Roman" w:cs="Times New Roman"/>
                <w:sz w:val="24"/>
                <w:szCs w:val="24"/>
              </w:rPr>
              <w:t>Research</w:t>
            </w:r>
            <w:r w:rsidRPr="00A73D9A">
              <w:rPr>
                <w:rFonts w:ascii="Times New Roman" w:hAnsi="Times New Roman" w:cs="Times New Roman"/>
                <w:b/>
                <w:bCs/>
                <w:sz w:val="24"/>
                <w:szCs w:val="24"/>
              </w:rPr>
              <w:t xml:space="preserve"> </w:t>
            </w:r>
            <w:r w:rsidRPr="00A73D9A">
              <w:rPr>
                <w:rFonts w:ascii="Times New Roman" w:hAnsi="Times New Roman" w:cs="Times New Roman"/>
                <w:sz w:val="24"/>
                <w:szCs w:val="24"/>
              </w:rPr>
              <w:t>is a systematic examination completed to develop or contribute to knowledge of a particular topic. Research can often feed information into evaluations and other assessments but does not normally inform decision making on its own.</w:t>
            </w:r>
            <w:r w:rsidR="00CC6D34" w:rsidRPr="00A73D9A">
              <w:rPr>
                <w:rFonts w:ascii="Times New Roman" w:hAnsi="Times New Roman" w:cs="Times New Roman"/>
                <w:sz w:val="24"/>
                <w:szCs w:val="24"/>
              </w:rPr>
              <w:t xml:space="preserve"> </w:t>
            </w:r>
            <w:r w:rsidR="00225E0C" w:rsidRPr="00A73D9A">
              <w:rPr>
                <w:rFonts w:ascii="Times New Roman" w:hAnsi="Times New Roman" w:cs="Times New Roman"/>
                <w:sz w:val="24"/>
                <w:szCs w:val="24"/>
              </w:rPr>
              <w:t>Through research Eval</w:t>
            </w:r>
            <w:r w:rsidR="00A73D9A" w:rsidRPr="00A73D9A">
              <w:rPr>
                <w:rFonts w:ascii="Times New Roman" w:hAnsi="Times New Roman" w:cs="Times New Roman"/>
                <w:sz w:val="24"/>
                <w:szCs w:val="24"/>
              </w:rPr>
              <w:t>uation you can achieved and Measure the following.</w:t>
            </w:r>
          </w:p>
          <w:p w14:paraId="7E5D67F2" w14:textId="3FEDBECF" w:rsidR="00225E0C" w:rsidRPr="00A73D9A" w:rsidRDefault="00225E0C" w:rsidP="00225E0C">
            <w:pPr>
              <w:spacing w:after="451" w:line="259" w:lineRule="auto"/>
              <w:ind w:left="21" w:right="58"/>
              <w:rPr>
                <w:rFonts w:ascii="Times New Roman" w:hAnsi="Times New Roman" w:cs="Times New Roman"/>
                <w:color w:val="000000"/>
                <w:sz w:val="24"/>
                <w:szCs w:val="24"/>
              </w:rPr>
            </w:pPr>
            <w:r w:rsidRPr="00A73D9A">
              <w:rPr>
                <w:rFonts w:ascii="Times New Roman" w:hAnsi="Times New Roman" w:cs="Times New Roman"/>
                <w:color w:val="000000"/>
                <w:sz w:val="24"/>
                <w:szCs w:val="24"/>
              </w:rPr>
              <w:t xml:space="preserve">IMPACT: </w:t>
            </w:r>
            <w:r w:rsidRPr="00225E0C">
              <w:rPr>
                <w:rFonts w:ascii="Times New Roman" w:hAnsi="Times New Roman" w:cs="Times New Roman"/>
                <w:color w:val="000000"/>
                <w:sz w:val="24"/>
                <w:szCs w:val="24"/>
              </w:rPr>
              <w:t xml:space="preserve">Your program or initiative’s impact is the effect it had on the environmental conditions, events, or behaviors that it aimed to change (increase, decrease, sustain.) </w:t>
            </w:r>
            <w:r w:rsidRPr="00A73D9A">
              <w:rPr>
                <w:rFonts w:ascii="Times New Roman" w:hAnsi="Times New Roman" w:cs="Times New Roman"/>
                <w:color w:val="000000"/>
                <w:sz w:val="24"/>
                <w:szCs w:val="24"/>
              </w:rPr>
              <w:t>In most – but not all – cases, the immediate impact of the program is not the same as the eventual intended results. Generally, a program aims only to influence one or more particular behaviors or conditions – risk or protective factors.</w:t>
            </w:r>
          </w:p>
          <w:p w14:paraId="6EB42BCA" w14:textId="6C039739" w:rsidR="00BE57A8" w:rsidRPr="00A73D9A" w:rsidRDefault="00225E0C" w:rsidP="00BE57A8">
            <w:pPr>
              <w:autoSpaceDE w:val="0"/>
              <w:autoSpaceDN w:val="0"/>
              <w:adjustRightInd w:val="0"/>
              <w:rPr>
                <w:rFonts w:ascii="Times New Roman" w:hAnsi="Times New Roman" w:cs="Times New Roman"/>
                <w:color w:val="000000"/>
                <w:sz w:val="24"/>
                <w:szCs w:val="24"/>
              </w:rPr>
            </w:pPr>
            <w:r w:rsidRPr="00A73D9A">
              <w:rPr>
                <w:rFonts w:ascii="Times New Roman" w:hAnsi="Times New Roman" w:cs="Times New Roman"/>
                <w:sz w:val="24"/>
                <w:szCs w:val="24"/>
              </w:rPr>
              <w:t xml:space="preserve">DATA COLLECTION: Through Research you can collect data that allow you and other group members to critically reflect on your work and look for opportunities to improve. </w:t>
            </w:r>
            <w:r w:rsidR="00BE57A8" w:rsidRPr="00BE57A8">
              <w:rPr>
                <w:rFonts w:ascii="Times New Roman" w:hAnsi="Times New Roman" w:cs="Times New Roman"/>
                <w:color w:val="000000"/>
                <w:sz w:val="24"/>
                <w:szCs w:val="24"/>
              </w:rPr>
              <w:t xml:space="preserve">If you find out that your intervention wasn’t effective, you have three choices: you can quit; you can blindly try another approach; or you can use your evaluation research to guide you towards a more effective intervention. </w:t>
            </w:r>
          </w:p>
          <w:p w14:paraId="4315AD48" w14:textId="77777777" w:rsidR="00225E0C" w:rsidRPr="00BE57A8" w:rsidRDefault="00225E0C" w:rsidP="00BE57A8">
            <w:pPr>
              <w:autoSpaceDE w:val="0"/>
              <w:autoSpaceDN w:val="0"/>
              <w:adjustRightInd w:val="0"/>
              <w:rPr>
                <w:rFonts w:ascii="Times New Roman" w:hAnsi="Times New Roman" w:cs="Times New Roman"/>
                <w:sz w:val="24"/>
                <w:szCs w:val="24"/>
              </w:rPr>
            </w:pPr>
          </w:p>
          <w:p w14:paraId="7D2064B3" w14:textId="0233ADCE" w:rsidR="00BA0854" w:rsidRPr="00A73D9A" w:rsidRDefault="00225E0C" w:rsidP="00BE57A8">
            <w:pPr>
              <w:spacing w:after="252" w:line="259" w:lineRule="auto"/>
              <w:ind w:right="910"/>
              <w:rPr>
                <w:rFonts w:ascii="Times New Roman" w:hAnsi="Times New Roman" w:cs="Times New Roman"/>
                <w:color w:val="000000"/>
                <w:sz w:val="24"/>
                <w:szCs w:val="24"/>
              </w:rPr>
            </w:pPr>
            <w:r w:rsidRPr="00A73D9A">
              <w:rPr>
                <w:rFonts w:ascii="Times New Roman" w:hAnsi="Times New Roman" w:cs="Times New Roman"/>
                <w:color w:val="000000"/>
                <w:sz w:val="24"/>
                <w:szCs w:val="24"/>
              </w:rPr>
              <w:t>USING EVALUATION RESEARCH RESULTS IS VITAL</w:t>
            </w:r>
            <w:r w:rsidR="00BE57A8" w:rsidRPr="00A73D9A">
              <w:rPr>
                <w:rFonts w:ascii="Times New Roman" w:hAnsi="Times New Roman" w:cs="Times New Roman"/>
                <w:color w:val="000000"/>
                <w:sz w:val="24"/>
                <w:szCs w:val="24"/>
              </w:rPr>
              <w:t>: it points you in the direction that your research tells you is apt to be most helpful. Using research to help you choose your course of action also establishes you as a credibl</w:t>
            </w:r>
            <w:bookmarkStart w:id="0" w:name="_GoBack"/>
            <w:bookmarkEnd w:id="0"/>
            <w:r w:rsidR="00BE57A8" w:rsidRPr="00A73D9A">
              <w:rPr>
                <w:rFonts w:ascii="Times New Roman" w:hAnsi="Times New Roman" w:cs="Times New Roman"/>
                <w:color w:val="000000"/>
                <w:sz w:val="24"/>
                <w:szCs w:val="24"/>
              </w:rPr>
              <w:t>e and practical organization, one that’s concerned with what works. That kind of reputation is likely to increase your opportunities for getting funding and other resources, and to gain and sustain your community support. Most importantly, it helps the group succeed in addressing the important problems or goals of your community.</w:t>
            </w:r>
          </w:p>
          <w:p w14:paraId="5F0B93AF" w14:textId="4190B122" w:rsidR="00225E0C" w:rsidRPr="00225E0C" w:rsidRDefault="00225E0C" w:rsidP="00225E0C">
            <w:pPr>
              <w:autoSpaceDE w:val="0"/>
              <w:autoSpaceDN w:val="0"/>
              <w:adjustRightInd w:val="0"/>
              <w:rPr>
                <w:rFonts w:ascii="Times New Roman" w:hAnsi="Times New Roman" w:cs="Times New Roman"/>
                <w:color w:val="000000"/>
                <w:sz w:val="24"/>
                <w:szCs w:val="24"/>
              </w:rPr>
            </w:pPr>
          </w:p>
          <w:p w14:paraId="139F5656" w14:textId="337CD609" w:rsidR="00225E0C" w:rsidRPr="00A73D9A" w:rsidRDefault="00225E0C" w:rsidP="00225E0C">
            <w:pPr>
              <w:spacing w:after="252" w:line="259" w:lineRule="auto"/>
              <w:ind w:right="910"/>
              <w:rPr>
                <w:rFonts w:ascii="Times New Roman" w:hAnsi="Times New Roman" w:cs="Times New Roman"/>
                <w:sz w:val="24"/>
                <w:szCs w:val="24"/>
              </w:rPr>
            </w:pPr>
            <w:r w:rsidRPr="00A73D9A">
              <w:rPr>
                <w:rFonts w:ascii="Times New Roman" w:hAnsi="Times New Roman" w:cs="Times New Roman"/>
                <w:sz w:val="24"/>
                <w:szCs w:val="24"/>
              </w:rPr>
              <w:t xml:space="preserve">CHANGES IN INTERVENTIONS: </w:t>
            </w:r>
            <w:r w:rsidRPr="00A73D9A">
              <w:rPr>
                <w:rFonts w:ascii="Times New Roman" w:hAnsi="Times New Roman" w:cs="Times New Roman"/>
                <w:sz w:val="24"/>
                <w:szCs w:val="24"/>
              </w:rPr>
              <w:t xml:space="preserve">should be focused on one or more of the three aspects of </w:t>
            </w:r>
            <w:r w:rsidRPr="00A73D9A">
              <w:rPr>
                <w:rFonts w:ascii="Times New Roman" w:hAnsi="Times New Roman" w:cs="Times New Roman"/>
                <w:sz w:val="24"/>
                <w:szCs w:val="24"/>
              </w:rPr>
              <w:t xml:space="preserve">Research </w:t>
            </w:r>
            <w:r w:rsidRPr="00A73D9A">
              <w:rPr>
                <w:rFonts w:ascii="Times New Roman" w:hAnsi="Times New Roman" w:cs="Times New Roman"/>
                <w:sz w:val="24"/>
                <w:szCs w:val="24"/>
              </w:rPr>
              <w:t>evaluation: Process</w:t>
            </w:r>
            <w:r w:rsidRPr="00A73D9A">
              <w:rPr>
                <w:rFonts w:ascii="Times New Roman" w:hAnsi="Times New Roman" w:cs="Times New Roman"/>
                <w:b/>
                <w:bCs/>
                <w:sz w:val="24"/>
                <w:szCs w:val="24"/>
              </w:rPr>
              <w:t xml:space="preserve"> </w:t>
            </w:r>
            <w:r w:rsidRPr="00A73D9A">
              <w:rPr>
                <w:rFonts w:ascii="Times New Roman" w:hAnsi="Times New Roman" w:cs="Times New Roman"/>
                <w:sz w:val="24"/>
                <w:szCs w:val="24"/>
              </w:rPr>
              <w:t>(both your process – activities implemented, doing what you intended, etc. – and participants’ process – what did they actually do?), impact, and outcomes. You have to examine each of these separately, and ultimately integrate them to decide what adjustments you need to make in your intervention.</w:t>
            </w:r>
          </w:p>
          <w:p w14:paraId="25755BF1" w14:textId="676A6EEA" w:rsidR="00BA0854" w:rsidRPr="00A73D9A" w:rsidRDefault="00BA0854" w:rsidP="00685EDF">
            <w:pPr>
              <w:spacing w:after="252" w:line="259" w:lineRule="auto"/>
              <w:ind w:right="910"/>
              <w:rPr>
                <w:rFonts w:ascii="Times New Roman" w:hAnsi="Times New Roman" w:cs="Times New Roman"/>
                <w:sz w:val="24"/>
                <w:szCs w:val="24"/>
              </w:rPr>
            </w:pPr>
          </w:p>
          <w:p w14:paraId="792DF5F9" w14:textId="73425208" w:rsidR="00A73D9A" w:rsidRPr="00A73D9A" w:rsidRDefault="00A73D9A" w:rsidP="00685EDF">
            <w:pPr>
              <w:spacing w:after="252" w:line="259" w:lineRule="auto"/>
              <w:ind w:right="910"/>
              <w:rPr>
                <w:rFonts w:ascii="Times New Roman" w:hAnsi="Times New Roman" w:cs="Times New Roman"/>
                <w:sz w:val="24"/>
                <w:szCs w:val="24"/>
              </w:rPr>
            </w:pPr>
          </w:p>
          <w:p w14:paraId="5251F16B" w14:textId="2CA78118" w:rsidR="00A73D9A" w:rsidRPr="00A73D9A" w:rsidRDefault="00A73D9A" w:rsidP="00685EDF">
            <w:pPr>
              <w:spacing w:after="252" w:line="259" w:lineRule="auto"/>
              <w:ind w:right="910"/>
              <w:rPr>
                <w:rFonts w:ascii="Times New Roman" w:hAnsi="Times New Roman" w:cs="Times New Roman"/>
                <w:sz w:val="24"/>
                <w:szCs w:val="24"/>
              </w:rPr>
            </w:pPr>
          </w:p>
          <w:p w14:paraId="31104CC9" w14:textId="77777777" w:rsidR="00A73D9A" w:rsidRPr="00A73D9A" w:rsidRDefault="00A73D9A" w:rsidP="00685EDF">
            <w:pPr>
              <w:spacing w:after="252" w:line="259" w:lineRule="auto"/>
              <w:ind w:right="910"/>
              <w:rPr>
                <w:rFonts w:ascii="Times New Roman" w:hAnsi="Times New Roman" w:cs="Times New Roman"/>
                <w:sz w:val="24"/>
                <w:szCs w:val="24"/>
              </w:rPr>
            </w:pPr>
          </w:p>
          <w:p w14:paraId="57DBB347" w14:textId="5B4DDB25" w:rsidR="00013406" w:rsidRPr="00A73D9A" w:rsidRDefault="00013406" w:rsidP="0043781A">
            <w:pPr>
              <w:rPr>
                <w:rFonts w:ascii="Times New Roman" w:hAnsi="Times New Roman" w:cs="Times New Roman"/>
                <w:b/>
                <w:bCs/>
                <w:i/>
                <w:iCs/>
                <w:color w:val="2F5496" w:themeColor="accent1" w:themeShade="BF"/>
                <w:sz w:val="24"/>
                <w:szCs w:val="24"/>
                <w:u w:val="single"/>
              </w:rPr>
            </w:pPr>
            <w:r w:rsidRPr="00A73D9A">
              <w:rPr>
                <w:rFonts w:ascii="Times New Roman" w:hAnsi="Times New Roman" w:cs="Times New Roman"/>
                <w:b/>
                <w:bCs/>
                <w:i/>
                <w:iCs/>
                <w:color w:val="2F5496" w:themeColor="accent1" w:themeShade="BF"/>
                <w:sz w:val="24"/>
                <w:szCs w:val="24"/>
                <w:u w:val="single"/>
              </w:rPr>
              <w:lastRenderedPageBreak/>
              <w:t>REFFEREE:</w:t>
            </w:r>
          </w:p>
          <w:p w14:paraId="54DD07C3" w14:textId="77777777" w:rsidR="000F7A2F" w:rsidRPr="00A73D9A" w:rsidRDefault="000F7A2F" w:rsidP="00013406">
            <w:pPr>
              <w:rPr>
                <w:rFonts w:ascii="Times New Roman" w:hAnsi="Times New Roman" w:cs="Times New Roman"/>
                <w:b/>
                <w:bCs/>
                <w:sz w:val="24"/>
                <w:szCs w:val="24"/>
              </w:rPr>
            </w:pPr>
          </w:p>
          <w:p w14:paraId="6B0BED53" w14:textId="3CB58F1E" w:rsidR="006A23E4" w:rsidRPr="00A73D9A" w:rsidRDefault="00703618" w:rsidP="00432DA1">
            <w:pPr>
              <w:autoSpaceDE w:val="0"/>
              <w:autoSpaceDN w:val="0"/>
              <w:adjustRightInd w:val="0"/>
              <w:rPr>
                <w:rFonts w:ascii="Times New Roman" w:hAnsi="Times New Roman" w:cs="Times New Roman"/>
                <w:b/>
                <w:bCs/>
                <w:color w:val="2F5496" w:themeColor="accent1" w:themeShade="BF"/>
                <w:sz w:val="24"/>
                <w:szCs w:val="24"/>
              </w:rPr>
            </w:pPr>
            <w:r w:rsidRPr="00A73D9A">
              <w:rPr>
                <w:rFonts w:ascii="Times New Roman" w:hAnsi="Times New Roman" w:cs="Times New Roman"/>
                <w:b/>
                <w:bCs/>
                <w:color w:val="2F5496" w:themeColor="accent1" w:themeShade="BF"/>
                <w:sz w:val="24"/>
                <w:szCs w:val="24"/>
              </w:rPr>
              <w:t>D</w:t>
            </w:r>
            <w:r w:rsidR="008956AB" w:rsidRPr="00A73D9A">
              <w:rPr>
                <w:rFonts w:ascii="Times New Roman" w:hAnsi="Times New Roman" w:cs="Times New Roman"/>
                <w:b/>
                <w:bCs/>
                <w:color w:val="2F5496" w:themeColor="accent1" w:themeShade="BF"/>
                <w:sz w:val="24"/>
                <w:szCs w:val="24"/>
              </w:rPr>
              <w:t xml:space="preserve">IPLOMA IN </w:t>
            </w:r>
            <w:r w:rsidRPr="00A73D9A">
              <w:rPr>
                <w:rFonts w:ascii="Times New Roman" w:hAnsi="Times New Roman" w:cs="Times New Roman"/>
                <w:b/>
                <w:bCs/>
                <w:color w:val="2F5496" w:themeColor="accent1" w:themeShade="BF"/>
                <w:sz w:val="24"/>
                <w:szCs w:val="24"/>
              </w:rPr>
              <w:t xml:space="preserve">M&amp;E </w:t>
            </w:r>
            <w:r w:rsidR="008956AB" w:rsidRPr="00A73D9A">
              <w:rPr>
                <w:rFonts w:ascii="Times New Roman" w:hAnsi="Times New Roman" w:cs="Times New Roman"/>
                <w:b/>
                <w:bCs/>
                <w:color w:val="2F5496" w:themeColor="accent1" w:themeShade="BF"/>
                <w:sz w:val="24"/>
                <w:szCs w:val="24"/>
              </w:rPr>
              <w:t xml:space="preserve">MODULE </w:t>
            </w:r>
            <w:r w:rsidRPr="00A73D9A">
              <w:rPr>
                <w:rFonts w:ascii="Times New Roman" w:hAnsi="Times New Roman" w:cs="Times New Roman"/>
                <w:b/>
                <w:bCs/>
                <w:color w:val="2F5496" w:themeColor="accent1" w:themeShade="BF"/>
                <w:sz w:val="24"/>
                <w:szCs w:val="24"/>
              </w:rPr>
              <w:t xml:space="preserve"> </w:t>
            </w:r>
            <w:r w:rsidR="008956AB" w:rsidRPr="00A73D9A">
              <w:rPr>
                <w:rFonts w:ascii="Times New Roman" w:hAnsi="Times New Roman" w:cs="Times New Roman"/>
                <w:b/>
                <w:bCs/>
                <w:color w:val="2F5496" w:themeColor="accent1" w:themeShade="BF"/>
                <w:sz w:val="24"/>
                <w:szCs w:val="24"/>
              </w:rPr>
              <w:t>3</w:t>
            </w:r>
            <w:r w:rsidR="000E0D4F" w:rsidRPr="00A73D9A">
              <w:rPr>
                <w:rFonts w:ascii="Times New Roman" w:hAnsi="Times New Roman" w:cs="Times New Roman"/>
                <w:b/>
                <w:bCs/>
                <w:color w:val="2F5496" w:themeColor="accent1" w:themeShade="BF"/>
                <w:sz w:val="24"/>
                <w:szCs w:val="24"/>
              </w:rPr>
              <w:t xml:space="preserve">. </w:t>
            </w:r>
          </w:p>
          <w:p w14:paraId="768CB2C7" w14:textId="77777777" w:rsidR="00BA0854" w:rsidRPr="00A73D9A" w:rsidRDefault="00BA0854" w:rsidP="00BA0854">
            <w:pPr>
              <w:autoSpaceDE w:val="0"/>
              <w:autoSpaceDN w:val="0"/>
              <w:adjustRightInd w:val="0"/>
              <w:rPr>
                <w:rFonts w:ascii="Times New Roman" w:eastAsia="Times New Roman" w:hAnsi="Times New Roman" w:cs="Times New Roman"/>
                <w:b/>
                <w:bCs/>
                <w:color w:val="2F5496" w:themeColor="accent1" w:themeShade="BF"/>
                <w:sz w:val="24"/>
                <w:szCs w:val="24"/>
              </w:rPr>
            </w:pPr>
            <w:r w:rsidRPr="00A73D9A">
              <w:rPr>
                <w:rFonts w:ascii="Times New Roman" w:eastAsia="Times New Roman" w:hAnsi="Times New Roman" w:cs="Times New Roman"/>
                <w:b/>
                <w:bCs/>
                <w:color w:val="2F5496" w:themeColor="accent1" w:themeShade="BF"/>
                <w:sz w:val="24"/>
                <w:szCs w:val="24"/>
              </w:rPr>
              <w:t>PROGRAME IN FRAGILE ENVIRONMENTS NOTE.</w:t>
            </w:r>
          </w:p>
          <w:p w14:paraId="0EB37767" w14:textId="77777777" w:rsidR="00BA0854" w:rsidRPr="00A73D9A" w:rsidRDefault="00BA0854" w:rsidP="00BA0854">
            <w:pPr>
              <w:autoSpaceDE w:val="0"/>
              <w:autoSpaceDN w:val="0"/>
              <w:adjustRightInd w:val="0"/>
              <w:rPr>
                <w:rFonts w:ascii="Times New Roman" w:eastAsia="Times New Roman" w:hAnsi="Times New Roman" w:cs="Times New Roman"/>
                <w:b/>
                <w:bCs/>
                <w:color w:val="2F5496" w:themeColor="accent1" w:themeShade="BF"/>
                <w:sz w:val="24"/>
                <w:szCs w:val="24"/>
              </w:rPr>
            </w:pPr>
          </w:p>
          <w:p w14:paraId="15F86EAE" w14:textId="77777777" w:rsidR="00BA0854" w:rsidRPr="00A73D9A" w:rsidRDefault="00BA0854" w:rsidP="00BA0854">
            <w:pPr>
              <w:autoSpaceDE w:val="0"/>
              <w:autoSpaceDN w:val="0"/>
              <w:adjustRightInd w:val="0"/>
              <w:rPr>
                <w:rFonts w:ascii="Times New Roman" w:eastAsia="Times New Roman" w:hAnsi="Times New Roman" w:cs="Times New Roman"/>
                <w:b/>
                <w:bCs/>
                <w:color w:val="2F5496" w:themeColor="accent1" w:themeShade="BF"/>
                <w:sz w:val="24"/>
                <w:szCs w:val="24"/>
              </w:rPr>
            </w:pPr>
            <w:r w:rsidRPr="00A73D9A">
              <w:rPr>
                <w:rFonts w:ascii="Times New Roman" w:eastAsia="Times New Roman" w:hAnsi="Times New Roman" w:cs="Times New Roman"/>
                <w:b/>
                <w:bCs/>
                <w:color w:val="2F5496" w:themeColor="accent1" w:themeShade="BF"/>
                <w:sz w:val="24"/>
                <w:szCs w:val="24"/>
              </w:rPr>
              <w:t>FAWCETT, S., ET. AL. (2008).</w:t>
            </w:r>
            <w:r w:rsidRPr="00A73D9A">
              <w:rPr>
                <w:rFonts w:ascii="Times New Roman" w:eastAsia="Times New Roman" w:hAnsi="Times New Roman" w:cs="Times New Roman"/>
                <w:b/>
                <w:bCs/>
                <w:i/>
                <w:iCs/>
                <w:color w:val="2F5496" w:themeColor="accent1" w:themeShade="BF"/>
                <w:sz w:val="24"/>
                <w:szCs w:val="24"/>
              </w:rPr>
              <w:t xml:space="preserve"> COMMUNITY TOOL BOX CURRICULUM </w:t>
            </w:r>
            <w:hyperlink r:id="rId6" w:history="1">
              <w:r w:rsidRPr="00A73D9A">
                <w:rPr>
                  <w:rFonts w:ascii="Times New Roman" w:eastAsia="Times New Roman" w:hAnsi="Times New Roman" w:cs="Times New Roman"/>
                  <w:b/>
                  <w:bCs/>
                  <w:i/>
                  <w:iCs/>
                  <w:color w:val="2F5496" w:themeColor="accent1" w:themeShade="BF"/>
                  <w:sz w:val="24"/>
                  <w:szCs w:val="24"/>
                  <w:u w:val="single"/>
                </w:rPr>
                <w:t>MODULE 12: EVALUATING THE INITIATIVE</w:t>
              </w:r>
            </w:hyperlink>
            <w:r w:rsidRPr="00A73D9A">
              <w:rPr>
                <w:rFonts w:ascii="Times New Roman" w:eastAsia="Times New Roman" w:hAnsi="Times New Roman" w:cs="Times New Roman"/>
                <w:b/>
                <w:bCs/>
                <w:color w:val="2F5496" w:themeColor="accent1" w:themeShade="BF"/>
                <w:sz w:val="24"/>
                <w:szCs w:val="24"/>
              </w:rPr>
              <w:t>. WORK GROUP FOR COMMUNITY HEALTH AND DEVELOPMENT. UNIVERSITY OF KANSAS.</w:t>
            </w:r>
          </w:p>
          <w:p w14:paraId="76BACEE4" w14:textId="77777777" w:rsidR="00BA0854" w:rsidRPr="00A73D9A" w:rsidRDefault="00BA0854" w:rsidP="00BA0854">
            <w:pPr>
              <w:spacing w:before="100" w:beforeAutospacing="1" w:after="100" w:afterAutospacing="1"/>
              <w:rPr>
                <w:rFonts w:ascii="Times New Roman" w:eastAsia="Times New Roman" w:hAnsi="Times New Roman" w:cs="Times New Roman"/>
                <w:b/>
                <w:bCs/>
                <w:color w:val="2F5496" w:themeColor="accent1" w:themeShade="BF"/>
                <w:sz w:val="24"/>
                <w:szCs w:val="24"/>
              </w:rPr>
            </w:pPr>
            <w:hyperlink r:id="rId7" w:tgtFrame="_blank" w:history="1">
              <w:r w:rsidRPr="00A73D9A">
                <w:rPr>
                  <w:rFonts w:ascii="Times New Roman" w:eastAsia="Times New Roman" w:hAnsi="Times New Roman" w:cs="Times New Roman"/>
                  <w:b/>
                  <w:bCs/>
                  <w:color w:val="2F5496" w:themeColor="accent1" w:themeShade="BF"/>
                  <w:sz w:val="24"/>
                  <w:szCs w:val="24"/>
                  <w:u w:val="single"/>
                </w:rPr>
                <w:t>6 TOOLS TO MAKE ARCHIVAL RESEARCH MORE EFFICIENT</w:t>
              </w:r>
            </w:hyperlink>
            <w:r w:rsidRPr="00A73D9A">
              <w:rPr>
                <w:rFonts w:ascii="Times New Roman" w:eastAsia="Times New Roman" w:hAnsi="Times New Roman" w:cs="Times New Roman"/>
                <w:b/>
                <w:bCs/>
                <w:color w:val="2F5496" w:themeColor="accent1" w:themeShade="BF"/>
                <w:sz w:val="24"/>
                <w:szCs w:val="24"/>
              </w:rPr>
              <w:t xml:space="preserve"> IS A BLOG WRITTEN FOR THE INSIDE HIGHER EDUCATION WEBSITE WITH PRACTICAL ADVICE FOR DOING ARCHIVAL RESEARCH.</w:t>
            </w:r>
          </w:p>
          <w:p w14:paraId="55386949" w14:textId="602B41EB" w:rsidR="00D65775" w:rsidRPr="00A73D9A" w:rsidRDefault="00703618" w:rsidP="00BA0854">
            <w:pPr>
              <w:autoSpaceDE w:val="0"/>
              <w:autoSpaceDN w:val="0"/>
              <w:adjustRightInd w:val="0"/>
              <w:rPr>
                <w:rFonts w:ascii="Times New Roman" w:eastAsia="Times New Roman" w:hAnsi="Times New Roman" w:cs="Times New Roman"/>
                <w:b/>
                <w:bCs/>
                <w:color w:val="2F5496" w:themeColor="accent1" w:themeShade="BF"/>
                <w:sz w:val="24"/>
                <w:szCs w:val="24"/>
              </w:rPr>
            </w:pPr>
            <w:r w:rsidRPr="00A73D9A">
              <w:rPr>
                <w:rFonts w:ascii="Times New Roman" w:eastAsia="Times New Roman" w:hAnsi="Times New Roman" w:cs="Times New Roman"/>
                <w:b/>
                <w:bCs/>
                <w:color w:val="2F5496" w:themeColor="accent1" w:themeShade="BF"/>
                <w:sz w:val="24"/>
                <w:szCs w:val="24"/>
              </w:rPr>
              <w:t>U</w:t>
            </w:r>
            <w:r w:rsidR="008956AB" w:rsidRPr="00A73D9A">
              <w:rPr>
                <w:rFonts w:ascii="Times New Roman" w:eastAsia="Times New Roman" w:hAnsi="Times New Roman" w:cs="Times New Roman"/>
                <w:b/>
                <w:bCs/>
                <w:color w:val="2F5496" w:themeColor="accent1" w:themeShade="BF"/>
                <w:sz w:val="24"/>
                <w:szCs w:val="24"/>
              </w:rPr>
              <w:t>NITED STATE INSTITUTE OF PEACE (USIP) DESIGN,</w:t>
            </w:r>
            <w:r w:rsidR="009126FD" w:rsidRPr="00A73D9A">
              <w:rPr>
                <w:rFonts w:ascii="Times New Roman" w:eastAsia="Times New Roman" w:hAnsi="Times New Roman" w:cs="Times New Roman"/>
                <w:b/>
                <w:bCs/>
                <w:color w:val="2F5496" w:themeColor="accent1" w:themeShade="BF"/>
                <w:sz w:val="24"/>
                <w:szCs w:val="24"/>
              </w:rPr>
              <w:t xml:space="preserve"> </w:t>
            </w:r>
            <w:r w:rsidR="008956AB" w:rsidRPr="00A73D9A">
              <w:rPr>
                <w:rFonts w:ascii="Times New Roman" w:eastAsia="Times New Roman" w:hAnsi="Times New Roman" w:cs="Times New Roman"/>
                <w:b/>
                <w:bCs/>
                <w:color w:val="2F5496" w:themeColor="accent1" w:themeShade="BF"/>
                <w:sz w:val="24"/>
                <w:szCs w:val="24"/>
              </w:rPr>
              <w:t xml:space="preserve">MONITORING AND EVALUATION FOR </w:t>
            </w:r>
          </w:p>
          <w:p w14:paraId="6639DF4D" w14:textId="77777777" w:rsidR="00D65775" w:rsidRPr="00A73D9A" w:rsidRDefault="00D65775" w:rsidP="00432DA1">
            <w:pPr>
              <w:autoSpaceDE w:val="0"/>
              <w:autoSpaceDN w:val="0"/>
              <w:adjustRightInd w:val="0"/>
              <w:rPr>
                <w:rFonts w:ascii="Times New Roman" w:eastAsia="Times New Roman" w:hAnsi="Times New Roman" w:cs="Times New Roman"/>
                <w:b/>
                <w:bCs/>
                <w:color w:val="2F5496" w:themeColor="accent1" w:themeShade="BF"/>
                <w:sz w:val="24"/>
                <w:szCs w:val="24"/>
              </w:rPr>
            </w:pPr>
          </w:p>
          <w:p w14:paraId="35F3370F" w14:textId="77777777" w:rsidR="00A30863" w:rsidRPr="00A73D9A" w:rsidRDefault="00A30863" w:rsidP="00A30863">
            <w:pPr>
              <w:jc w:val="center"/>
              <w:rPr>
                <w:rFonts w:ascii="Times New Roman" w:hAnsi="Times New Roman" w:cs="Times New Roman"/>
                <w:sz w:val="24"/>
                <w:szCs w:val="24"/>
              </w:rPr>
            </w:pPr>
          </w:p>
          <w:p w14:paraId="4E940BAC" w14:textId="6E7A2BE1" w:rsidR="00A30863" w:rsidRPr="00A73D9A" w:rsidRDefault="00A30863" w:rsidP="00A30863">
            <w:pPr>
              <w:jc w:val="center"/>
              <w:rPr>
                <w:rFonts w:ascii="Times New Roman" w:hAnsi="Times New Roman" w:cs="Times New Roman"/>
                <w:sz w:val="24"/>
                <w:szCs w:val="24"/>
              </w:rPr>
            </w:pPr>
          </w:p>
          <w:p w14:paraId="06DA57BA" w14:textId="373B8865" w:rsidR="00A30863" w:rsidRPr="00A73D9A" w:rsidRDefault="00A30863" w:rsidP="001B4577">
            <w:pPr>
              <w:rPr>
                <w:rFonts w:ascii="Times New Roman" w:hAnsi="Times New Roman" w:cs="Times New Roman"/>
                <w:b/>
                <w:bCs/>
                <w:sz w:val="24"/>
                <w:szCs w:val="24"/>
              </w:rPr>
            </w:pPr>
          </w:p>
        </w:tc>
      </w:tr>
    </w:tbl>
    <w:p w14:paraId="49D9269F" w14:textId="3664B520" w:rsidR="009D6DC5" w:rsidRPr="00A73D9A" w:rsidRDefault="008956AB" w:rsidP="009364AA">
      <w:pPr>
        <w:rPr>
          <w:rFonts w:ascii="Times New Roman" w:hAnsi="Times New Roman" w:cs="Times New Roman"/>
          <w:b/>
          <w:bCs/>
          <w:sz w:val="24"/>
          <w:szCs w:val="24"/>
        </w:rPr>
      </w:pPr>
      <w:r w:rsidRPr="00A73D9A">
        <w:rPr>
          <w:rFonts w:ascii="Times New Roman" w:hAnsi="Times New Roman" w:cs="Times New Roman"/>
          <w:b/>
          <w:bCs/>
          <w:sz w:val="24"/>
          <w:szCs w:val="24"/>
        </w:rPr>
        <w:lastRenderedPageBreak/>
        <w:t xml:space="preserve"> </w:t>
      </w:r>
    </w:p>
    <w:sectPr w:rsidR="009D6DC5" w:rsidRPr="00A73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09E"/>
    <w:multiLevelType w:val="hybridMultilevel"/>
    <w:tmpl w:val="D7B866B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771D92"/>
    <w:multiLevelType w:val="hybridMultilevel"/>
    <w:tmpl w:val="222E8AC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B2F3E09"/>
    <w:multiLevelType w:val="multilevel"/>
    <w:tmpl w:val="206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162252E"/>
    <w:multiLevelType w:val="multilevel"/>
    <w:tmpl w:val="3B0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934C7"/>
    <w:multiLevelType w:val="hybridMultilevel"/>
    <w:tmpl w:val="6804C4CC"/>
    <w:lvl w:ilvl="0" w:tplc="049C1358">
      <w:start w:val="1"/>
      <w:numFmt w:val="lowerLetter"/>
      <w:lvlText w:val="%1)"/>
      <w:lvlJc w:val="left"/>
      <w:pPr>
        <w:ind w:left="2531" w:hanging="360"/>
      </w:pPr>
      <w:rPr>
        <w:rFonts w:hint="default"/>
      </w:rPr>
    </w:lvl>
    <w:lvl w:ilvl="1" w:tplc="04090019" w:tentative="1">
      <w:start w:val="1"/>
      <w:numFmt w:val="lowerLetter"/>
      <w:lvlText w:val="%2."/>
      <w:lvlJc w:val="left"/>
      <w:pPr>
        <w:ind w:left="3251" w:hanging="360"/>
      </w:pPr>
    </w:lvl>
    <w:lvl w:ilvl="2" w:tplc="0409001B" w:tentative="1">
      <w:start w:val="1"/>
      <w:numFmt w:val="lowerRoman"/>
      <w:lvlText w:val="%3."/>
      <w:lvlJc w:val="right"/>
      <w:pPr>
        <w:ind w:left="3971" w:hanging="180"/>
      </w:pPr>
    </w:lvl>
    <w:lvl w:ilvl="3" w:tplc="0409000F" w:tentative="1">
      <w:start w:val="1"/>
      <w:numFmt w:val="decimal"/>
      <w:lvlText w:val="%4."/>
      <w:lvlJc w:val="left"/>
      <w:pPr>
        <w:ind w:left="4691" w:hanging="360"/>
      </w:pPr>
    </w:lvl>
    <w:lvl w:ilvl="4" w:tplc="04090019" w:tentative="1">
      <w:start w:val="1"/>
      <w:numFmt w:val="lowerLetter"/>
      <w:lvlText w:val="%5."/>
      <w:lvlJc w:val="left"/>
      <w:pPr>
        <w:ind w:left="5411" w:hanging="360"/>
      </w:pPr>
    </w:lvl>
    <w:lvl w:ilvl="5" w:tplc="0409001B" w:tentative="1">
      <w:start w:val="1"/>
      <w:numFmt w:val="lowerRoman"/>
      <w:lvlText w:val="%6."/>
      <w:lvlJc w:val="right"/>
      <w:pPr>
        <w:ind w:left="6131" w:hanging="180"/>
      </w:pPr>
    </w:lvl>
    <w:lvl w:ilvl="6" w:tplc="0409000F" w:tentative="1">
      <w:start w:val="1"/>
      <w:numFmt w:val="decimal"/>
      <w:lvlText w:val="%7."/>
      <w:lvlJc w:val="left"/>
      <w:pPr>
        <w:ind w:left="6851" w:hanging="360"/>
      </w:pPr>
    </w:lvl>
    <w:lvl w:ilvl="7" w:tplc="04090019" w:tentative="1">
      <w:start w:val="1"/>
      <w:numFmt w:val="lowerLetter"/>
      <w:lvlText w:val="%8."/>
      <w:lvlJc w:val="left"/>
      <w:pPr>
        <w:ind w:left="7571" w:hanging="360"/>
      </w:pPr>
    </w:lvl>
    <w:lvl w:ilvl="8" w:tplc="0409001B" w:tentative="1">
      <w:start w:val="1"/>
      <w:numFmt w:val="lowerRoman"/>
      <w:lvlText w:val="%9."/>
      <w:lvlJc w:val="right"/>
      <w:pPr>
        <w:ind w:left="8291" w:hanging="180"/>
      </w:pPr>
    </w:lvl>
  </w:abstractNum>
  <w:abstractNum w:abstractNumId="8" w15:restartNumberingAfterBreak="0">
    <w:nsid w:val="7DAA4859"/>
    <w:multiLevelType w:val="multilevel"/>
    <w:tmpl w:val="87D2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247C1"/>
    <w:multiLevelType w:val="multilevel"/>
    <w:tmpl w:val="E17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7"/>
  </w:num>
  <w:num w:numId="6">
    <w:abstractNumId w:val="9"/>
  </w:num>
  <w:num w:numId="7">
    <w:abstractNumId w:val="6"/>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00"/>
    <w:rsid w:val="00013406"/>
    <w:rsid w:val="00037E80"/>
    <w:rsid w:val="00052169"/>
    <w:rsid w:val="00066A1A"/>
    <w:rsid w:val="0007027D"/>
    <w:rsid w:val="000C79F5"/>
    <w:rsid w:val="000E0D4F"/>
    <w:rsid w:val="000F7A2F"/>
    <w:rsid w:val="001374E6"/>
    <w:rsid w:val="00162A11"/>
    <w:rsid w:val="00163453"/>
    <w:rsid w:val="00186637"/>
    <w:rsid w:val="001B3ABA"/>
    <w:rsid w:val="001B4577"/>
    <w:rsid w:val="001F1B1E"/>
    <w:rsid w:val="00225447"/>
    <w:rsid w:val="00225E0C"/>
    <w:rsid w:val="0025321D"/>
    <w:rsid w:val="00273A71"/>
    <w:rsid w:val="002A6E9C"/>
    <w:rsid w:val="002D00F9"/>
    <w:rsid w:val="00324463"/>
    <w:rsid w:val="003610FD"/>
    <w:rsid w:val="003A53AA"/>
    <w:rsid w:val="003A6B81"/>
    <w:rsid w:val="00410A00"/>
    <w:rsid w:val="00432DA1"/>
    <w:rsid w:val="0043781A"/>
    <w:rsid w:val="00442353"/>
    <w:rsid w:val="00452AD2"/>
    <w:rsid w:val="00497C0A"/>
    <w:rsid w:val="004A40BE"/>
    <w:rsid w:val="004B5B62"/>
    <w:rsid w:val="004E1597"/>
    <w:rsid w:val="004E7898"/>
    <w:rsid w:val="00536963"/>
    <w:rsid w:val="00536E5F"/>
    <w:rsid w:val="0058254A"/>
    <w:rsid w:val="005B1437"/>
    <w:rsid w:val="005C5B2E"/>
    <w:rsid w:val="005E1870"/>
    <w:rsid w:val="00603F05"/>
    <w:rsid w:val="00631111"/>
    <w:rsid w:val="00657A0A"/>
    <w:rsid w:val="00661A06"/>
    <w:rsid w:val="00685EDF"/>
    <w:rsid w:val="00692C23"/>
    <w:rsid w:val="006A23E4"/>
    <w:rsid w:val="006B6A9F"/>
    <w:rsid w:val="00703618"/>
    <w:rsid w:val="0073008F"/>
    <w:rsid w:val="007550D6"/>
    <w:rsid w:val="007652C0"/>
    <w:rsid w:val="00793FD5"/>
    <w:rsid w:val="007A2EDD"/>
    <w:rsid w:val="007C1056"/>
    <w:rsid w:val="0080410C"/>
    <w:rsid w:val="00843217"/>
    <w:rsid w:val="00856586"/>
    <w:rsid w:val="008956AB"/>
    <w:rsid w:val="008B0671"/>
    <w:rsid w:val="009126FD"/>
    <w:rsid w:val="00933750"/>
    <w:rsid w:val="009364AA"/>
    <w:rsid w:val="00941295"/>
    <w:rsid w:val="009A403E"/>
    <w:rsid w:val="009A6E2C"/>
    <w:rsid w:val="009D6DC5"/>
    <w:rsid w:val="00A17131"/>
    <w:rsid w:val="00A30863"/>
    <w:rsid w:val="00A310D5"/>
    <w:rsid w:val="00A659A9"/>
    <w:rsid w:val="00A73D9A"/>
    <w:rsid w:val="00AA7DAC"/>
    <w:rsid w:val="00B66DB8"/>
    <w:rsid w:val="00B90BF8"/>
    <w:rsid w:val="00BA0854"/>
    <w:rsid w:val="00BB13A7"/>
    <w:rsid w:val="00BE13AB"/>
    <w:rsid w:val="00BE57A8"/>
    <w:rsid w:val="00BF3585"/>
    <w:rsid w:val="00C809FF"/>
    <w:rsid w:val="00C92284"/>
    <w:rsid w:val="00CB3015"/>
    <w:rsid w:val="00CC6D34"/>
    <w:rsid w:val="00CC771B"/>
    <w:rsid w:val="00CE449C"/>
    <w:rsid w:val="00D1087B"/>
    <w:rsid w:val="00D21DD2"/>
    <w:rsid w:val="00D231E4"/>
    <w:rsid w:val="00D34C2B"/>
    <w:rsid w:val="00D62FE6"/>
    <w:rsid w:val="00D65775"/>
    <w:rsid w:val="00D93F15"/>
    <w:rsid w:val="00D9401E"/>
    <w:rsid w:val="00DE3656"/>
    <w:rsid w:val="00DE4F5C"/>
    <w:rsid w:val="00DE7313"/>
    <w:rsid w:val="00E27F9D"/>
    <w:rsid w:val="00E41678"/>
    <w:rsid w:val="00E84A43"/>
    <w:rsid w:val="00EB394E"/>
    <w:rsid w:val="00EE4C8C"/>
    <w:rsid w:val="00EE4E27"/>
    <w:rsid w:val="00F70BFE"/>
    <w:rsid w:val="00F84C63"/>
    <w:rsid w:val="00FA014E"/>
    <w:rsid w:val="00FC537D"/>
    <w:rsid w:val="00FC6E17"/>
    <w:rsid w:val="00FE3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483E"/>
  <w15:chartTrackingRefBased/>
  <w15:docId w15:val="{242AA080-BD77-493C-A2F2-67FAD4C4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6DC5"/>
    <w:rPr>
      <w:rFonts w:ascii="Times New Roman" w:hAnsi="Times New Roman" w:cs="Times New Roman"/>
      <w:sz w:val="24"/>
      <w:szCs w:val="24"/>
    </w:rPr>
  </w:style>
  <w:style w:type="character" w:customStyle="1" w:styleId="e24kjd">
    <w:name w:val="e24kjd"/>
    <w:basedOn w:val="DefaultParagraphFont"/>
    <w:rsid w:val="009D6DC5"/>
  </w:style>
  <w:style w:type="table" w:styleId="TableGrid">
    <w:name w:val="Table Grid"/>
    <w:basedOn w:val="TableNormal"/>
    <w:uiPriority w:val="39"/>
    <w:rsid w:val="00A30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4AA"/>
    <w:rPr>
      <w:color w:val="0563C1" w:themeColor="hyperlink"/>
      <w:u w:val="single"/>
    </w:rPr>
  </w:style>
  <w:style w:type="character" w:styleId="UnresolvedMention">
    <w:name w:val="Unresolved Mention"/>
    <w:basedOn w:val="DefaultParagraphFont"/>
    <w:uiPriority w:val="99"/>
    <w:semiHidden/>
    <w:unhideWhenUsed/>
    <w:rsid w:val="009364AA"/>
    <w:rPr>
      <w:color w:val="605E5C"/>
      <w:shd w:val="clear" w:color="auto" w:fill="E1DFDD"/>
    </w:rPr>
  </w:style>
  <w:style w:type="character" w:styleId="HTMLCite">
    <w:name w:val="HTML Cite"/>
    <w:basedOn w:val="DefaultParagraphFont"/>
    <w:uiPriority w:val="99"/>
    <w:semiHidden/>
    <w:unhideWhenUsed/>
    <w:rsid w:val="00FC6E17"/>
    <w:rPr>
      <w:i/>
      <w:iCs/>
    </w:rPr>
  </w:style>
  <w:style w:type="paragraph" w:customStyle="1" w:styleId="Default">
    <w:name w:val="Default"/>
    <w:rsid w:val="00D231E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231E4"/>
    <w:pPr>
      <w:spacing w:after="4" w:line="486" w:lineRule="auto"/>
      <w:ind w:left="720" w:right="553" w:hanging="10"/>
      <w:contextualSpacing/>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778199">
      <w:bodyDiv w:val="1"/>
      <w:marLeft w:val="0"/>
      <w:marRight w:val="0"/>
      <w:marTop w:val="0"/>
      <w:marBottom w:val="0"/>
      <w:divBdr>
        <w:top w:val="none" w:sz="0" w:space="0" w:color="auto"/>
        <w:left w:val="none" w:sz="0" w:space="0" w:color="auto"/>
        <w:bottom w:val="none" w:sz="0" w:space="0" w:color="auto"/>
        <w:right w:val="none" w:sz="0" w:space="0" w:color="auto"/>
      </w:divBdr>
      <w:divsChild>
        <w:div w:id="43256273">
          <w:marLeft w:val="0"/>
          <w:marRight w:val="0"/>
          <w:marTop w:val="0"/>
          <w:marBottom w:val="0"/>
          <w:divBdr>
            <w:top w:val="none" w:sz="0" w:space="0" w:color="auto"/>
            <w:left w:val="none" w:sz="0" w:space="0" w:color="auto"/>
            <w:bottom w:val="none" w:sz="0" w:space="0" w:color="auto"/>
            <w:right w:val="none" w:sz="0" w:space="0" w:color="auto"/>
          </w:divBdr>
        </w:div>
      </w:divsChild>
    </w:div>
    <w:div w:id="780294867">
      <w:bodyDiv w:val="1"/>
      <w:marLeft w:val="0"/>
      <w:marRight w:val="0"/>
      <w:marTop w:val="0"/>
      <w:marBottom w:val="0"/>
      <w:divBdr>
        <w:top w:val="none" w:sz="0" w:space="0" w:color="auto"/>
        <w:left w:val="none" w:sz="0" w:space="0" w:color="auto"/>
        <w:bottom w:val="none" w:sz="0" w:space="0" w:color="auto"/>
        <w:right w:val="none" w:sz="0" w:space="0" w:color="auto"/>
      </w:divBdr>
      <w:divsChild>
        <w:div w:id="767429127">
          <w:marLeft w:val="0"/>
          <w:marRight w:val="0"/>
          <w:marTop w:val="0"/>
          <w:marBottom w:val="0"/>
          <w:divBdr>
            <w:top w:val="none" w:sz="0" w:space="0" w:color="auto"/>
            <w:left w:val="none" w:sz="0" w:space="0" w:color="auto"/>
            <w:bottom w:val="none" w:sz="0" w:space="0" w:color="auto"/>
            <w:right w:val="none" w:sz="0" w:space="0" w:color="auto"/>
          </w:divBdr>
        </w:div>
        <w:div w:id="1905870737">
          <w:marLeft w:val="0"/>
          <w:marRight w:val="0"/>
          <w:marTop w:val="0"/>
          <w:marBottom w:val="0"/>
          <w:divBdr>
            <w:top w:val="none" w:sz="0" w:space="0" w:color="auto"/>
            <w:left w:val="none" w:sz="0" w:space="0" w:color="auto"/>
            <w:bottom w:val="none" w:sz="0" w:space="0" w:color="auto"/>
            <w:right w:val="none" w:sz="0" w:space="0" w:color="auto"/>
          </w:divBdr>
        </w:div>
      </w:divsChild>
    </w:div>
    <w:div w:id="784155329">
      <w:bodyDiv w:val="1"/>
      <w:marLeft w:val="0"/>
      <w:marRight w:val="0"/>
      <w:marTop w:val="0"/>
      <w:marBottom w:val="0"/>
      <w:divBdr>
        <w:top w:val="none" w:sz="0" w:space="0" w:color="auto"/>
        <w:left w:val="none" w:sz="0" w:space="0" w:color="auto"/>
        <w:bottom w:val="none" w:sz="0" w:space="0" w:color="auto"/>
        <w:right w:val="none" w:sz="0" w:space="0" w:color="auto"/>
      </w:divBdr>
    </w:div>
    <w:div w:id="1186938372">
      <w:bodyDiv w:val="1"/>
      <w:marLeft w:val="0"/>
      <w:marRight w:val="0"/>
      <w:marTop w:val="0"/>
      <w:marBottom w:val="0"/>
      <w:divBdr>
        <w:top w:val="none" w:sz="0" w:space="0" w:color="auto"/>
        <w:left w:val="none" w:sz="0" w:space="0" w:color="auto"/>
        <w:bottom w:val="none" w:sz="0" w:space="0" w:color="auto"/>
        <w:right w:val="none" w:sz="0" w:space="0" w:color="auto"/>
      </w:divBdr>
      <w:divsChild>
        <w:div w:id="892422892">
          <w:marLeft w:val="0"/>
          <w:marRight w:val="0"/>
          <w:marTop w:val="0"/>
          <w:marBottom w:val="0"/>
          <w:divBdr>
            <w:top w:val="none" w:sz="0" w:space="0" w:color="auto"/>
            <w:left w:val="none" w:sz="0" w:space="0" w:color="auto"/>
            <w:bottom w:val="none" w:sz="0" w:space="0" w:color="auto"/>
            <w:right w:val="none" w:sz="0" w:space="0" w:color="auto"/>
          </w:divBdr>
        </w:div>
        <w:div w:id="1587766251">
          <w:marLeft w:val="0"/>
          <w:marRight w:val="0"/>
          <w:marTop w:val="0"/>
          <w:marBottom w:val="0"/>
          <w:divBdr>
            <w:top w:val="none" w:sz="0" w:space="0" w:color="auto"/>
            <w:left w:val="none" w:sz="0" w:space="0" w:color="auto"/>
            <w:bottom w:val="none" w:sz="0" w:space="0" w:color="auto"/>
            <w:right w:val="none" w:sz="0" w:space="0" w:color="auto"/>
          </w:divBdr>
        </w:div>
      </w:divsChild>
    </w:div>
    <w:div w:id="1210149209">
      <w:bodyDiv w:val="1"/>
      <w:marLeft w:val="0"/>
      <w:marRight w:val="0"/>
      <w:marTop w:val="0"/>
      <w:marBottom w:val="0"/>
      <w:divBdr>
        <w:top w:val="none" w:sz="0" w:space="0" w:color="auto"/>
        <w:left w:val="none" w:sz="0" w:space="0" w:color="auto"/>
        <w:bottom w:val="none" w:sz="0" w:space="0" w:color="auto"/>
        <w:right w:val="none" w:sz="0" w:space="0" w:color="auto"/>
      </w:divBdr>
      <w:divsChild>
        <w:div w:id="1037970012">
          <w:marLeft w:val="0"/>
          <w:marRight w:val="0"/>
          <w:marTop w:val="0"/>
          <w:marBottom w:val="0"/>
          <w:divBdr>
            <w:top w:val="none" w:sz="0" w:space="0" w:color="auto"/>
            <w:left w:val="none" w:sz="0" w:space="0" w:color="auto"/>
            <w:bottom w:val="none" w:sz="0" w:space="0" w:color="auto"/>
            <w:right w:val="none" w:sz="0" w:space="0" w:color="auto"/>
          </w:divBdr>
        </w:div>
        <w:div w:id="1883711893">
          <w:marLeft w:val="0"/>
          <w:marRight w:val="0"/>
          <w:marTop w:val="0"/>
          <w:marBottom w:val="0"/>
          <w:divBdr>
            <w:top w:val="none" w:sz="0" w:space="0" w:color="auto"/>
            <w:left w:val="none" w:sz="0" w:space="0" w:color="auto"/>
            <w:bottom w:val="none" w:sz="0" w:space="0" w:color="auto"/>
            <w:right w:val="none" w:sz="0" w:space="0" w:color="auto"/>
          </w:divBdr>
        </w:div>
      </w:divsChild>
    </w:div>
    <w:div w:id="1394309245">
      <w:bodyDiv w:val="1"/>
      <w:marLeft w:val="0"/>
      <w:marRight w:val="0"/>
      <w:marTop w:val="0"/>
      <w:marBottom w:val="0"/>
      <w:divBdr>
        <w:top w:val="none" w:sz="0" w:space="0" w:color="auto"/>
        <w:left w:val="none" w:sz="0" w:space="0" w:color="auto"/>
        <w:bottom w:val="none" w:sz="0" w:space="0" w:color="auto"/>
        <w:right w:val="none" w:sz="0" w:space="0" w:color="auto"/>
      </w:divBdr>
      <w:divsChild>
        <w:div w:id="1351878896">
          <w:marLeft w:val="0"/>
          <w:marRight w:val="0"/>
          <w:marTop w:val="0"/>
          <w:marBottom w:val="0"/>
          <w:divBdr>
            <w:top w:val="none" w:sz="0" w:space="0" w:color="auto"/>
            <w:left w:val="none" w:sz="0" w:space="0" w:color="auto"/>
            <w:bottom w:val="none" w:sz="0" w:space="0" w:color="auto"/>
            <w:right w:val="none" w:sz="0" w:space="0" w:color="auto"/>
          </w:divBdr>
        </w:div>
        <w:div w:id="1738941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idehighered.com/blogs/gradhacker/6-tools-make-archival-research-more-effic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tb.ku.edu/en/evaluating-initiative" TargetMode="External"/><Relationship Id="rId5" Type="http://schemas.openxmlformats.org/officeDocument/2006/relationships/hyperlink" Target="http://ctb.ku.edu/en/evaluating-initiat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3002</TotalTime>
  <Pages>5</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Tayien</dc:creator>
  <cp:keywords/>
  <dc:description/>
  <cp:lastModifiedBy>Tayien</cp:lastModifiedBy>
  <cp:revision>4</cp:revision>
  <cp:lastPrinted>2019-11-20T13:33:00Z</cp:lastPrinted>
  <dcterms:created xsi:type="dcterms:W3CDTF">2019-12-21T07:19:00Z</dcterms:created>
  <dcterms:modified xsi:type="dcterms:W3CDTF">2019-12-27T13:50:00Z</dcterms:modified>
</cp:coreProperties>
</file>