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5404035"/>
        <w:docPartObj>
          <w:docPartGallery w:val="Cover Pages"/>
          <w:docPartUnique/>
        </w:docPartObj>
      </w:sdtPr>
      <w:sdtEndPr>
        <w:rPr>
          <w:rFonts w:ascii="Times New Roman" w:hAnsi="Times New Roman" w:cs="Times New Roman"/>
          <w:sz w:val="24"/>
          <w:szCs w:val="24"/>
        </w:rPr>
      </w:sdtEndPr>
      <w:sdtContent>
        <w:p w14:paraId="607D1C72" w14:textId="0D5C1136" w:rsidR="00345DDE" w:rsidRDefault="00345DDE">
          <w:r>
            <w:rPr>
              <w:noProof/>
            </w:rPr>
            <mc:AlternateContent>
              <mc:Choice Requires="wpg">
                <w:drawing>
                  <wp:anchor distT="0" distB="0" distL="114300" distR="114300" simplePos="0" relativeHeight="251662336" behindDoc="0" locked="0" layoutInCell="1" allowOverlap="1" wp14:anchorId="3AB92CDD" wp14:editId="6CFADF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E927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6C2436" wp14:editId="22B62B8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C34FDC" w14:textId="6A480A6E" w:rsidR="00345DDE" w:rsidRDefault="00345DDE">
                                    <w:pPr>
                                      <w:pStyle w:val="NoSpacing"/>
                                      <w:jc w:val="right"/>
                                      <w:rPr>
                                        <w:color w:val="595959" w:themeColor="text1" w:themeTint="A6"/>
                                        <w:sz w:val="28"/>
                                        <w:szCs w:val="28"/>
                                      </w:rPr>
                                    </w:pPr>
                                    <w:r>
                                      <w:rPr>
                                        <w:color w:val="595959" w:themeColor="text1" w:themeTint="A6"/>
                                        <w:sz w:val="28"/>
                                        <w:szCs w:val="28"/>
                                      </w:rPr>
                                      <w:t>Phoebe Harger</w:t>
                                    </w:r>
                                  </w:p>
                                </w:sdtContent>
                              </w:sdt>
                              <w:p w14:paraId="7EDB86DB" w14:textId="1F7679F7" w:rsidR="00345DDE" w:rsidRDefault="008146A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45DDE">
                                      <w:rPr>
                                        <w:color w:val="595959" w:themeColor="text1" w:themeTint="A6"/>
                                        <w:sz w:val="18"/>
                                        <w:szCs w:val="18"/>
                                      </w:rPr>
                                      <w:t>phoebeharger@yahoo.ie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6C24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C34FDC" w14:textId="6A480A6E" w:rsidR="00345DDE" w:rsidRDefault="00345DDE">
                              <w:pPr>
                                <w:pStyle w:val="NoSpacing"/>
                                <w:jc w:val="right"/>
                                <w:rPr>
                                  <w:color w:val="595959" w:themeColor="text1" w:themeTint="A6"/>
                                  <w:sz w:val="28"/>
                                  <w:szCs w:val="28"/>
                                </w:rPr>
                              </w:pPr>
                              <w:r>
                                <w:rPr>
                                  <w:color w:val="595959" w:themeColor="text1" w:themeTint="A6"/>
                                  <w:sz w:val="28"/>
                                  <w:szCs w:val="28"/>
                                </w:rPr>
                                <w:t>Phoebe Harger</w:t>
                              </w:r>
                            </w:p>
                          </w:sdtContent>
                        </w:sdt>
                        <w:p w14:paraId="7EDB86DB" w14:textId="1F7679F7" w:rsidR="00345DDE" w:rsidRDefault="008146A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45DDE">
                                <w:rPr>
                                  <w:color w:val="595959" w:themeColor="text1" w:themeTint="A6"/>
                                  <w:sz w:val="18"/>
                                  <w:szCs w:val="18"/>
                                </w:rPr>
                                <w:t>phoebeharger@yahoo.ie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B0698E" wp14:editId="27CE37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45611" w14:textId="34358204" w:rsidR="00345DDE" w:rsidRDefault="008146AD">
                                <w:pPr>
                                  <w:pStyle w:val="NoSpacing"/>
                                  <w:jc w:val="right"/>
                                  <w:rPr>
                                    <w:color w:val="4472C4" w:themeColor="accent1"/>
                                    <w:sz w:val="28"/>
                                    <w:szCs w:val="28"/>
                                  </w:rPr>
                                </w:pPr>
                                <w:r>
                                  <w:rPr>
                                    <w:color w:val="4472C4" w:themeColor="accent1"/>
                                    <w:sz w:val="28"/>
                                    <w:szCs w:val="28"/>
                                  </w:rPr>
                                  <w:t>Development Dimensions Africa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46B0D4" w14:textId="0B00ABD6" w:rsidR="00345DDE" w:rsidRDefault="00D128D4">
                                    <w:pPr>
                                      <w:pStyle w:val="NoSpacing"/>
                                      <w:jc w:val="right"/>
                                      <w:rPr>
                                        <w:color w:val="595959" w:themeColor="text1" w:themeTint="A6"/>
                                        <w:sz w:val="20"/>
                                        <w:szCs w:val="20"/>
                                      </w:rPr>
                                    </w:pPr>
                                    <w:r>
                                      <w:rPr>
                                        <w:color w:val="595959" w:themeColor="text1" w:themeTint="A6"/>
                                        <w:sz w:val="20"/>
                                        <w:szCs w:val="20"/>
                                      </w:rPr>
                                      <w:t>Date of Submission: 30/11/2019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B069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645611" w14:textId="34358204" w:rsidR="00345DDE" w:rsidRDefault="008146AD">
                          <w:pPr>
                            <w:pStyle w:val="NoSpacing"/>
                            <w:jc w:val="right"/>
                            <w:rPr>
                              <w:color w:val="4472C4" w:themeColor="accent1"/>
                              <w:sz w:val="28"/>
                              <w:szCs w:val="28"/>
                            </w:rPr>
                          </w:pPr>
                          <w:r>
                            <w:rPr>
                              <w:color w:val="4472C4" w:themeColor="accent1"/>
                              <w:sz w:val="28"/>
                              <w:szCs w:val="28"/>
                            </w:rPr>
                            <w:t>Development Dimensions Africa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D46B0D4" w14:textId="0B00ABD6" w:rsidR="00345DDE" w:rsidRDefault="00D128D4">
                              <w:pPr>
                                <w:pStyle w:val="NoSpacing"/>
                                <w:jc w:val="right"/>
                                <w:rPr>
                                  <w:color w:val="595959" w:themeColor="text1" w:themeTint="A6"/>
                                  <w:sz w:val="20"/>
                                  <w:szCs w:val="20"/>
                                </w:rPr>
                              </w:pPr>
                              <w:r>
                                <w:rPr>
                                  <w:color w:val="595959" w:themeColor="text1" w:themeTint="A6"/>
                                  <w:sz w:val="20"/>
                                  <w:szCs w:val="20"/>
                                </w:rPr>
                                <w:t>Date of Submission: 30/11/2019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234FC8" wp14:editId="3EB885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CC30F" w14:textId="5F78E516" w:rsidR="00345DDE" w:rsidRDefault="008146A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5DDE">
                                      <w:rPr>
                                        <w:caps/>
                                        <w:color w:val="4472C4" w:themeColor="accent1"/>
                                        <w:sz w:val="64"/>
                                        <w:szCs w:val="64"/>
                                      </w:rPr>
                                      <w:t>pgd001 post graduate diploma in Monitoring &amp;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83F622" w14:textId="3874CCC9" w:rsidR="00345DDE" w:rsidRDefault="00345DDE">
                                    <w:pPr>
                                      <w:jc w:val="right"/>
                                      <w:rPr>
                                        <w:smallCaps/>
                                        <w:color w:val="404040" w:themeColor="text1" w:themeTint="BF"/>
                                        <w:sz w:val="36"/>
                                        <w:szCs w:val="36"/>
                                      </w:rPr>
                                    </w:pPr>
                                    <w:r>
                                      <w:rPr>
                                        <w:color w:val="404040" w:themeColor="text1" w:themeTint="BF"/>
                                        <w:sz w:val="36"/>
                                        <w:szCs w:val="36"/>
                                      </w:rPr>
                                      <w:t>Module 2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234FC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6CC30F" w14:textId="5F78E516" w:rsidR="00345DDE" w:rsidRDefault="008146A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5DDE">
                                <w:rPr>
                                  <w:caps/>
                                  <w:color w:val="4472C4" w:themeColor="accent1"/>
                                  <w:sz w:val="64"/>
                                  <w:szCs w:val="64"/>
                                </w:rPr>
                                <w:t>pgd001 post graduate diploma in Monitoring &amp; evaluation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83F622" w14:textId="3874CCC9" w:rsidR="00345DDE" w:rsidRDefault="00345DDE">
                              <w:pPr>
                                <w:jc w:val="right"/>
                                <w:rPr>
                                  <w:smallCaps/>
                                  <w:color w:val="404040" w:themeColor="text1" w:themeTint="BF"/>
                                  <w:sz w:val="36"/>
                                  <w:szCs w:val="36"/>
                                </w:rPr>
                              </w:pPr>
                              <w:r>
                                <w:rPr>
                                  <w:color w:val="404040" w:themeColor="text1" w:themeTint="BF"/>
                                  <w:sz w:val="36"/>
                                  <w:szCs w:val="36"/>
                                </w:rPr>
                                <w:t>Module 2 Assignment</w:t>
                              </w:r>
                            </w:p>
                          </w:sdtContent>
                        </w:sdt>
                      </w:txbxContent>
                    </v:textbox>
                    <w10:wrap type="square" anchorx="page" anchory="page"/>
                  </v:shape>
                </w:pict>
              </mc:Fallback>
            </mc:AlternateContent>
          </w:r>
        </w:p>
        <w:p w14:paraId="63BD92AA" w14:textId="47F48A29" w:rsidR="00345DDE" w:rsidRDefault="00345DDE">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14:paraId="33AFAE8A" w14:textId="77777777" w:rsidR="00345DDE" w:rsidRDefault="00345DDE" w:rsidP="00345DDE">
      <w:pPr>
        <w:ind w:left="11" w:right="5"/>
        <w:rPr>
          <w:rFonts w:ascii="Times New Roman" w:hAnsi="Times New Roman" w:cs="Times New Roman"/>
          <w:sz w:val="24"/>
          <w:szCs w:val="24"/>
        </w:rPr>
      </w:pPr>
      <w:r w:rsidRPr="00345DDE">
        <w:rPr>
          <w:rFonts w:ascii="Times New Roman" w:hAnsi="Times New Roman" w:cs="Times New Roman"/>
          <w:b/>
          <w:sz w:val="24"/>
          <w:szCs w:val="24"/>
        </w:rPr>
        <w:lastRenderedPageBreak/>
        <w:t xml:space="preserve">Q1. </w:t>
      </w:r>
      <w:r w:rsidRPr="00345DDE">
        <w:rPr>
          <w:rFonts w:ascii="Times New Roman" w:hAnsi="Times New Roman" w:cs="Times New Roman"/>
          <w:sz w:val="24"/>
          <w:szCs w:val="24"/>
        </w:rPr>
        <w:t xml:space="preserve">To what extent would a Program manager be challenged when determining which indicators to employ in Monitoring and evaluating a project? (10 </w:t>
      </w:r>
      <w:proofErr w:type="spellStart"/>
      <w:r w:rsidRPr="00345DDE">
        <w:rPr>
          <w:rFonts w:ascii="Times New Roman" w:hAnsi="Times New Roman" w:cs="Times New Roman"/>
          <w:sz w:val="24"/>
          <w:szCs w:val="24"/>
        </w:rPr>
        <w:t>Mrks</w:t>
      </w:r>
      <w:proofErr w:type="spellEnd"/>
      <w:r w:rsidRPr="00345DDE">
        <w:rPr>
          <w:rFonts w:ascii="Times New Roman" w:hAnsi="Times New Roman" w:cs="Times New Roman"/>
          <w:sz w:val="24"/>
          <w:szCs w:val="24"/>
        </w:rPr>
        <w:t>).</w:t>
      </w:r>
    </w:p>
    <w:p w14:paraId="690F9A6D" w14:textId="140D3278" w:rsidR="00345DDE" w:rsidRDefault="00550651" w:rsidP="00D128D4">
      <w:pPr>
        <w:ind w:right="5"/>
        <w:rPr>
          <w:rFonts w:ascii="Times New Roman" w:hAnsi="Times New Roman" w:cs="Times New Roman"/>
          <w:sz w:val="24"/>
          <w:szCs w:val="24"/>
        </w:rPr>
      </w:pPr>
      <w:r>
        <w:rPr>
          <w:rFonts w:ascii="Times New Roman" w:hAnsi="Times New Roman" w:cs="Times New Roman"/>
          <w:sz w:val="24"/>
          <w:szCs w:val="24"/>
        </w:rPr>
        <w:t xml:space="preserve">According to the UNAIDS Introduction to Indicators </w:t>
      </w:r>
      <w:r w:rsidRPr="00550651">
        <w:rPr>
          <w:rFonts w:ascii="Times New Roman" w:hAnsi="Times New Roman" w:cs="Times New Roman"/>
          <w:i/>
          <w:iCs/>
          <w:sz w:val="24"/>
          <w:szCs w:val="24"/>
        </w:rPr>
        <w:t>‘Indicators are standardized measures that allow for comparisons over time, over different geographic areas and/or across programmes. They can provide vital information on performance, achievement and accountability.’</w:t>
      </w:r>
    </w:p>
    <w:p w14:paraId="510A4FF5" w14:textId="0C116237" w:rsidR="00550651" w:rsidRDefault="00786549" w:rsidP="00D128D4">
      <w:pPr>
        <w:ind w:right="5"/>
        <w:rPr>
          <w:rFonts w:ascii="Times New Roman" w:hAnsi="Times New Roman" w:cs="Times New Roman"/>
          <w:sz w:val="24"/>
          <w:szCs w:val="24"/>
        </w:rPr>
      </w:pPr>
      <w:proofErr w:type="spellStart"/>
      <w:r>
        <w:rPr>
          <w:rFonts w:ascii="Times New Roman" w:hAnsi="Times New Roman" w:cs="Times New Roman"/>
          <w:sz w:val="24"/>
          <w:szCs w:val="24"/>
        </w:rPr>
        <w:t>Mansfiel</w:t>
      </w:r>
      <w:proofErr w:type="spellEnd"/>
      <w:r w:rsidR="00550651">
        <w:rPr>
          <w:rFonts w:ascii="Times New Roman" w:hAnsi="Times New Roman" w:cs="Times New Roman"/>
          <w:sz w:val="24"/>
          <w:szCs w:val="24"/>
        </w:rPr>
        <w:t>,</w:t>
      </w:r>
      <w:r>
        <w:rPr>
          <w:rFonts w:ascii="Times New Roman" w:hAnsi="Times New Roman" w:cs="Times New Roman"/>
          <w:sz w:val="24"/>
          <w:szCs w:val="24"/>
        </w:rPr>
        <w:t xml:space="preserve"> Grunewald</w:t>
      </w:r>
      <w:r w:rsidR="00550651">
        <w:rPr>
          <w:rFonts w:ascii="Times New Roman" w:hAnsi="Times New Roman" w:cs="Times New Roman"/>
          <w:sz w:val="24"/>
          <w:szCs w:val="24"/>
        </w:rPr>
        <w:t xml:space="preserve"> (2013) identified a list of 13 characteristics that should be associated with good indicators:</w:t>
      </w:r>
    </w:p>
    <w:p w14:paraId="03C03BB2" w14:textId="3A430D3A"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Robust</w:t>
      </w:r>
    </w:p>
    <w:p w14:paraId="395F35F9" w14:textId="4DABEACE"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Clear/explicit in intent and language</w:t>
      </w:r>
    </w:p>
    <w:p w14:paraId="575BBB33" w14:textId="1A54DD7F"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Contextualized</w:t>
      </w:r>
    </w:p>
    <w:p w14:paraId="44C20164" w14:textId="4CDC6729"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Meaningful</w:t>
      </w:r>
    </w:p>
    <w:p w14:paraId="5E6999D2" w14:textId="7A48699F"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Quick and simple to measure</w:t>
      </w:r>
    </w:p>
    <w:p w14:paraId="4708E94E" w14:textId="55E67DDD"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Useable</w:t>
      </w:r>
    </w:p>
    <w:p w14:paraId="06776985" w14:textId="1B1995AC"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Valid</w:t>
      </w:r>
    </w:p>
    <w:p w14:paraId="3F8FAC6B" w14:textId="455E2990"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Coherent</w:t>
      </w:r>
    </w:p>
    <w:p w14:paraId="486D5E2A" w14:textId="4C818F63" w:rsidR="00550651" w:rsidRDefault="00550651"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 xml:space="preserve">Used alongside </w:t>
      </w:r>
      <w:r w:rsidR="00786549">
        <w:rPr>
          <w:rFonts w:ascii="Times New Roman" w:hAnsi="Times New Roman" w:cs="Times New Roman"/>
          <w:sz w:val="24"/>
          <w:szCs w:val="24"/>
        </w:rPr>
        <w:t>other indicators for an indicator set or ‘basket’</w:t>
      </w:r>
    </w:p>
    <w:p w14:paraId="2166B4DD" w14:textId="016C9BE2" w:rsidR="00786549" w:rsidRDefault="00786549"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Durable: have longevity</w:t>
      </w:r>
    </w:p>
    <w:p w14:paraId="3EA4D62A" w14:textId="3187AEA6" w:rsidR="00786549" w:rsidRDefault="00786549"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Described in terms that are themselves defined</w:t>
      </w:r>
    </w:p>
    <w:p w14:paraId="3D43F35E" w14:textId="41F5AD32" w:rsidR="00786549" w:rsidRDefault="00786549" w:rsidP="00550651">
      <w:pPr>
        <w:pStyle w:val="ListParagraph"/>
        <w:numPr>
          <w:ilvl w:val="0"/>
          <w:numId w:val="1"/>
        </w:numPr>
        <w:ind w:right="5"/>
        <w:rPr>
          <w:rFonts w:ascii="Times New Roman" w:hAnsi="Times New Roman" w:cs="Times New Roman"/>
          <w:sz w:val="24"/>
          <w:szCs w:val="24"/>
        </w:rPr>
      </w:pPr>
      <w:r>
        <w:rPr>
          <w:rFonts w:ascii="Times New Roman" w:hAnsi="Times New Roman" w:cs="Times New Roman"/>
          <w:sz w:val="24"/>
          <w:szCs w:val="24"/>
        </w:rPr>
        <w:t>SMART (Specific, Measurable, Attainable, Relevant and Time-bound)</w:t>
      </w:r>
    </w:p>
    <w:p w14:paraId="5F4D8DDA" w14:textId="2084FB05" w:rsidR="00786549" w:rsidRDefault="00786549" w:rsidP="00786549">
      <w:pPr>
        <w:ind w:right="5"/>
        <w:rPr>
          <w:rFonts w:ascii="Times New Roman" w:hAnsi="Times New Roman" w:cs="Times New Roman"/>
          <w:sz w:val="24"/>
          <w:szCs w:val="24"/>
        </w:rPr>
      </w:pPr>
      <w:r>
        <w:rPr>
          <w:rFonts w:ascii="Times New Roman" w:hAnsi="Times New Roman" w:cs="Times New Roman"/>
          <w:sz w:val="24"/>
          <w:szCs w:val="24"/>
        </w:rPr>
        <w:t>An additional useful guide in deciding if an indicator is a good indicator is the AIMS criteria identified by the New Economics Foundation.</w:t>
      </w:r>
      <w:r w:rsidR="004C6C6E">
        <w:rPr>
          <w:rFonts w:ascii="Times New Roman" w:hAnsi="Times New Roman" w:cs="Times New Roman"/>
          <w:sz w:val="24"/>
          <w:szCs w:val="24"/>
        </w:rPr>
        <w:t xml:space="preserve"> AIMS is an acronym that stands for Action focused; Important; Measurable and Simple.</w:t>
      </w:r>
    </w:p>
    <w:p w14:paraId="4EEBD8DC" w14:textId="0905C096" w:rsidR="00786549" w:rsidRDefault="00786549" w:rsidP="00786549">
      <w:pPr>
        <w:pStyle w:val="ListParagraph"/>
        <w:numPr>
          <w:ilvl w:val="0"/>
          <w:numId w:val="2"/>
        </w:numPr>
        <w:ind w:right="5"/>
        <w:rPr>
          <w:rFonts w:ascii="Times New Roman" w:hAnsi="Times New Roman" w:cs="Times New Roman"/>
          <w:sz w:val="24"/>
          <w:szCs w:val="24"/>
        </w:rPr>
      </w:pPr>
      <w:r>
        <w:rPr>
          <w:rFonts w:ascii="Times New Roman" w:hAnsi="Times New Roman" w:cs="Times New Roman"/>
          <w:sz w:val="24"/>
          <w:szCs w:val="24"/>
        </w:rPr>
        <w:t>Action focused</w:t>
      </w:r>
      <w:r w:rsidR="004C6C6E">
        <w:rPr>
          <w:rFonts w:ascii="Times New Roman" w:hAnsi="Times New Roman" w:cs="Times New Roman"/>
          <w:sz w:val="24"/>
          <w:szCs w:val="24"/>
        </w:rPr>
        <w:t>: Will this indicator or the data help your organisation or stakeholders to improve and become more effective? Are you able to influence it?</w:t>
      </w:r>
    </w:p>
    <w:p w14:paraId="10C7ADE3" w14:textId="0351E0EC" w:rsidR="00786549" w:rsidRDefault="00786549" w:rsidP="00786549">
      <w:pPr>
        <w:pStyle w:val="ListParagraph"/>
        <w:numPr>
          <w:ilvl w:val="0"/>
          <w:numId w:val="2"/>
        </w:numPr>
        <w:ind w:right="5"/>
        <w:rPr>
          <w:rFonts w:ascii="Times New Roman" w:hAnsi="Times New Roman" w:cs="Times New Roman"/>
          <w:sz w:val="24"/>
          <w:szCs w:val="24"/>
        </w:rPr>
      </w:pPr>
      <w:r>
        <w:rPr>
          <w:rFonts w:ascii="Times New Roman" w:hAnsi="Times New Roman" w:cs="Times New Roman"/>
          <w:sz w:val="24"/>
          <w:szCs w:val="24"/>
        </w:rPr>
        <w:t>Important</w:t>
      </w:r>
      <w:r w:rsidR="004C6C6E">
        <w:rPr>
          <w:rFonts w:ascii="Times New Roman" w:hAnsi="Times New Roman" w:cs="Times New Roman"/>
          <w:sz w:val="24"/>
          <w:szCs w:val="24"/>
        </w:rPr>
        <w:t>: Is it relevant and is it a priority?</w:t>
      </w:r>
    </w:p>
    <w:p w14:paraId="19FB83CB" w14:textId="1D3520D7" w:rsidR="00786549" w:rsidRDefault="00786549" w:rsidP="00786549">
      <w:pPr>
        <w:pStyle w:val="ListParagraph"/>
        <w:numPr>
          <w:ilvl w:val="0"/>
          <w:numId w:val="2"/>
        </w:numPr>
        <w:ind w:right="5"/>
        <w:rPr>
          <w:rFonts w:ascii="Times New Roman" w:hAnsi="Times New Roman" w:cs="Times New Roman"/>
          <w:sz w:val="24"/>
          <w:szCs w:val="24"/>
        </w:rPr>
      </w:pPr>
      <w:r>
        <w:rPr>
          <w:rFonts w:ascii="Times New Roman" w:hAnsi="Times New Roman" w:cs="Times New Roman"/>
          <w:sz w:val="24"/>
          <w:szCs w:val="24"/>
        </w:rPr>
        <w:t>Measurable</w:t>
      </w:r>
      <w:r w:rsidR="004C6C6E">
        <w:rPr>
          <w:rFonts w:ascii="Times New Roman" w:hAnsi="Times New Roman" w:cs="Times New Roman"/>
          <w:sz w:val="24"/>
          <w:szCs w:val="24"/>
        </w:rPr>
        <w:t>: Are you able to collect information that will tell you what you want and need to know?</w:t>
      </w:r>
    </w:p>
    <w:p w14:paraId="1894F59F" w14:textId="4152FC70" w:rsidR="00786549" w:rsidRDefault="00786549" w:rsidP="00786549">
      <w:pPr>
        <w:pStyle w:val="ListParagraph"/>
        <w:numPr>
          <w:ilvl w:val="0"/>
          <w:numId w:val="2"/>
        </w:numPr>
        <w:ind w:right="5"/>
        <w:rPr>
          <w:rFonts w:ascii="Times New Roman" w:hAnsi="Times New Roman" w:cs="Times New Roman"/>
          <w:sz w:val="24"/>
          <w:szCs w:val="24"/>
        </w:rPr>
      </w:pPr>
      <w:r>
        <w:rPr>
          <w:rFonts w:ascii="Times New Roman" w:hAnsi="Times New Roman" w:cs="Times New Roman"/>
          <w:sz w:val="24"/>
          <w:szCs w:val="24"/>
        </w:rPr>
        <w:t>Simple</w:t>
      </w:r>
      <w:r w:rsidR="004C6C6E">
        <w:rPr>
          <w:rFonts w:ascii="Times New Roman" w:hAnsi="Times New Roman" w:cs="Times New Roman"/>
          <w:sz w:val="24"/>
          <w:szCs w:val="24"/>
        </w:rPr>
        <w:t>: Is it easy to get without expert assistance is none is available and can be understood by all stakeholders?</w:t>
      </w:r>
    </w:p>
    <w:p w14:paraId="27AB3187" w14:textId="5873126A" w:rsidR="00102040" w:rsidRDefault="00102040" w:rsidP="00102040">
      <w:pPr>
        <w:ind w:right="5"/>
        <w:rPr>
          <w:rFonts w:ascii="Times New Roman" w:hAnsi="Times New Roman" w:cs="Times New Roman"/>
          <w:sz w:val="24"/>
          <w:szCs w:val="24"/>
        </w:rPr>
      </w:pPr>
      <w:r>
        <w:rPr>
          <w:rFonts w:ascii="Times New Roman" w:hAnsi="Times New Roman" w:cs="Times New Roman"/>
          <w:sz w:val="24"/>
          <w:szCs w:val="24"/>
        </w:rPr>
        <w:t xml:space="preserve">A final guide we can look at for developing a good indicator is that by UNAIDS </w:t>
      </w:r>
      <w:r w:rsidR="00B465AD">
        <w:rPr>
          <w:rFonts w:ascii="Times New Roman" w:hAnsi="Times New Roman" w:cs="Times New Roman"/>
          <w:sz w:val="24"/>
          <w:szCs w:val="24"/>
        </w:rPr>
        <w:t xml:space="preserve">Introduction to Indicators </w:t>
      </w:r>
      <w:r>
        <w:rPr>
          <w:rFonts w:ascii="Times New Roman" w:hAnsi="Times New Roman" w:cs="Times New Roman"/>
          <w:sz w:val="24"/>
          <w:szCs w:val="24"/>
        </w:rPr>
        <w:t>where they state that a good ind</w:t>
      </w:r>
      <w:r w:rsidR="00B465AD">
        <w:rPr>
          <w:rFonts w:ascii="Times New Roman" w:hAnsi="Times New Roman" w:cs="Times New Roman"/>
          <w:sz w:val="24"/>
          <w:szCs w:val="24"/>
        </w:rPr>
        <w:t>i</w:t>
      </w:r>
      <w:r>
        <w:rPr>
          <w:rFonts w:ascii="Times New Roman" w:hAnsi="Times New Roman" w:cs="Times New Roman"/>
          <w:sz w:val="24"/>
          <w:szCs w:val="24"/>
        </w:rPr>
        <w:t>cator should meet the following five standards:</w:t>
      </w:r>
    </w:p>
    <w:p w14:paraId="1220511B" w14:textId="7D23DF80" w:rsidR="00102040" w:rsidRDefault="00102040" w:rsidP="00102040">
      <w:pPr>
        <w:pStyle w:val="ListParagraph"/>
        <w:numPr>
          <w:ilvl w:val="0"/>
          <w:numId w:val="3"/>
        </w:numPr>
        <w:ind w:right="5"/>
        <w:rPr>
          <w:rFonts w:ascii="Times New Roman" w:hAnsi="Times New Roman" w:cs="Times New Roman"/>
          <w:sz w:val="24"/>
          <w:szCs w:val="24"/>
        </w:rPr>
      </w:pPr>
      <w:r>
        <w:rPr>
          <w:rFonts w:ascii="Times New Roman" w:hAnsi="Times New Roman" w:cs="Times New Roman"/>
          <w:sz w:val="24"/>
          <w:szCs w:val="24"/>
        </w:rPr>
        <w:t>The indicator is needed and useful</w:t>
      </w:r>
      <w:r w:rsidR="00B465AD">
        <w:rPr>
          <w:rFonts w:ascii="Times New Roman" w:hAnsi="Times New Roman" w:cs="Times New Roman"/>
          <w:sz w:val="24"/>
          <w:szCs w:val="24"/>
        </w:rPr>
        <w:t>.</w:t>
      </w:r>
    </w:p>
    <w:p w14:paraId="179CCA8E" w14:textId="7B68C393" w:rsidR="00102040" w:rsidRDefault="00102040" w:rsidP="00102040">
      <w:pPr>
        <w:pStyle w:val="ListParagraph"/>
        <w:numPr>
          <w:ilvl w:val="0"/>
          <w:numId w:val="3"/>
        </w:numPr>
        <w:ind w:right="5"/>
        <w:rPr>
          <w:rFonts w:ascii="Times New Roman" w:hAnsi="Times New Roman" w:cs="Times New Roman"/>
          <w:sz w:val="24"/>
          <w:szCs w:val="24"/>
        </w:rPr>
      </w:pPr>
      <w:r>
        <w:rPr>
          <w:rFonts w:ascii="Times New Roman" w:hAnsi="Times New Roman" w:cs="Times New Roman"/>
          <w:sz w:val="24"/>
          <w:szCs w:val="24"/>
        </w:rPr>
        <w:t>The indicator has technical merit</w:t>
      </w:r>
      <w:r w:rsidR="00B465AD">
        <w:rPr>
          <w:rFonts w:ascii="Times New Roman" w:hAnsi="Times New Roman" w:cs="Times New Roman"/>
          <w:sz w:val="24"/>
          <w:szCs w:val="24"/>
        </w:rPr>
        <w:t>.</w:t>
      </w:r>
    </w:p>
    <w:p w14:paraId="657D426B" w14:textId="2774FFF5" w:rsidR="00102040" w:rsidRDefault="00B465AD" w:rsidP="00102040">
      <w:pPr>
        <w:pStyle w:val="ListParagraph"/>
        <w:numPr>
          <w:ilvl w:val="0"/>
          <w:numId w:val="3"/>
        </w:numPr>
        <w:ind w:right="5"/>
        <w:rPr>
          <w:rFonts w:ascii="Times New Roman" w:hAnsi="Times New Roman" w:cs="Times New Roman"/>
          <w:sz w:val="24"/>
          <w:szCs w:val="24"/>
        </w:rPr>
      </w:pPr>
      <w:r>
        <w:rPr>
          <w:rFonts w:ascii="Times New Roman" w:hAnsi="Times New Roman" w:cs="Times New Roman"/>
          <w:sz w:val="24"/>
          <w:szCs w:val="24"/>
        </w:rPr>
        <w:t>The indicator is fully defined.</w:t>
      </w:r>
    </w:p>
    <w:p w14:paraId="4E8C1532" w14:textId="04F38C16" w:rsidR="00B465AD" w:rsidRDefault="00B465AD" w:rsidP="00102040">
      <w:pPr>
        <w:pStyle w:val="ListParagraph"/>
        <w:numPr>
          <w:ilvl w:val="0"/>
          <w:numId w:val="3"/>
        </w:numPr>
        <w:ind w:right="5"/>
        <w:rPr>
          <w:rFonts w:ascii="Times New Roman" w:hAnsi="Times New Roman" w:cs="Times New Roman"/>
          <w:sz w:val="24"/>
          <w:szCs w:val="24"/>
        </w:rPr>
      </w:pPr>
      <w:r>
        <w:rPr>
          <w:rFonts w:ascii="Times New Roman" w:hAnsi="Times New Roman" w:cs="Times New Roman"/>
          <w:sz w:val="24"/>
          <w:szCs w:val="24"/>
        </w:rPr>
        <w:t>It is feasible to measure the indicator.</w:t>
      </w:r>
    </w:p>
    <w:p w14:paraId="0E51E031" w14:textId="645B2463" w:rsidR="00B465AD" w:rsidRDefault="00B465AD" w:rsidP="00102040">
      <w:pPr>
        <w:pStyle w:val="ListParagraph"/>
        <w:numPr>
          <w:ilvl w:val="0"/>
          <w:numId w:val="3"/>
        </w:numPr>
        <w:ind w:right="5"/>
        <w:rPr>
          <w:rFonts w:ascii="Times New Roman" w:hAnsi="Times New Roman" w:cs="Times New Roman"/>
          <w:sz w:val="24"/>
          <w:szCs w:val="24"/>
        </w:rPr>
      </w:pPr>
      <w:r>
        <w:rPr>
          <w:rFonts w:ascii="Times New Roman" w:hAnsi="Times New Roman" w:cs="Times New Roman"/>
          <w:sz w:val="24"/>
          <w:szCs w:val="24"/>
        </w:rPr>
        <w:t>The indicator has been field-tested or used operationally.</w:t>
      </w:r>
    </w:p>
    <w:p w14:paraId="086EFFF1" w14:textId="77777777" w:rsidR="00B465AD" w:rsidRDefault="00B465AD" w:rsidP="00D128D4">
      <w:pPr>
        <w:ind w:right="5"/>
        <w:rPr>
          <w:rFonts w:ascii="Times New Roman" w:hAnsi="Times New Roman" w:cs="Times New Roman"/>
          <w:sz w:val="24"/>
          <w:szCs w:val="24"/>
        </w:rPr>
      </w:pPr>
      <w:r>
        <w:rPr>
          <w:rFonts w:ascii="Times New Roman" w:hAnsi="Times New Roman" w:cs="Times New Roman"/>
          <w:sz w:val="24"/>
          <w:szCs w:val="24"/>
        </w:rPr>
        <w:t>From the above three sources, we can identify a lot of similarities of what a good indicator should incorporate. A project manager therefore has a lot to consider when deciding which indicators to use and to ensure that the indicators will identify and answer what is required following data collection and analysis.</w:t>
      </w:r>
    </w:p>
    <w:p w14:paraId="5612A49C" w14:textId="54209532" w:rsidR="00550651" w:rsidRPr="00345DDE" w:rsidRDefault="00550651" w:rsidP="00D128D4">
      <w:pPr>
        <w:ind w:right="5"/>
        <w:rPr>
          <w:rFonts w:ascii="Times New Roman" w:hAnsi="Times New Roman" w:cs="Times New Roman"/>
          <w:sz w:val="24"/>
          <w:szCs w:val="24"/>
        </w:rPr>
      </w:pPr>
      <w:r>
        <w:rPr>
          <w:rFonts w:ascii="Times New Roman" w:hAnsi="Times New Roman" w:cs="Times New Roman"/>
          <w:sz w:val="24"/>
          <w:szCs w:val="24"/>
        </w:rPr>
        <w:lastRenderedPageBreak/>
        <w:t>Thus, there are several potential obstacles or problems that may have an impact on the use of an indicator or on the accuracy/validity of its findings.</w:t>
      </w:r>
      <w:r w:rsidR="00B465AD">
        <w:rPr>
          <w:rFonts w:ascii="Times New Roman" w:hAnsi="Times New Roman" w:cs="Times New Roman"/>
          <w:sz w:val="24"/>
          <w:szCs w:val="24"/>
        </w:rPr>
        <w:t xml:space="preserve"> A project manager needs to </w:t>
      </w:r>
      <w:r w:rsidR="00045EE2">
        <w:rPr>
          <w:rFonts w:ascii="Times New Roman" w:hAnsi="Times New Roman" w:cs="Times New Roman"/>
          <w:sz w:val="24"/>
          <w:szCs w:val="24"/>
        </w:rPr>
        <w:t>t</w:t>
      </w:r>
      <w:r w:rsidR="00B465AD">
        <w:rPr>
          <w:rFonts w:ascii="Times New Roman" w:hAnsi="Times New Roman" w:cs="Times New Roman"/>
          <w:sz w:val="24"/>
          <w:szCs w:val="24"/>
        </w:rPr>
        <w:t>ake into consideration those limitations.</w:t>
      </w:r>
      <w:r w:rsidR="00045EE2">
        <w:rPr>
          <w:rFonts w:ascii="Times New Roman" w:hAnsi="Times New Roman" w:cs="Times New Roman"/>
          <w:sz w:val="24"/>
          <w:szCs w:val="24"/>
        </w:rPr>
        <w:t xml:space="preserve"> Some examples include that certain data may not be available; the cost, time, energy and expertise needed in collecting some data; the data needed or wanted by donors or the government may be different to the data needed or wanted by the organization, so there will be an increased workload in data collection.</w:t>
      </w:r>
    </w:p>
    <w:p w14:paraId="16A43E96" w14:textId="77777777" w:rsidR="00345DDE" w:rsidRPr="00345DDE" w:rsidRDefault="00345DDE" w:rsidP="00345DDE">
      <w:pPr>
        <w:spacing w:after="0"/>
        <w:ind w:left="16"/>
        <w:rPr>
          <w:rFonts w:ascii="Times New Roman" w:hAnsi="Times New Roman" w:cs="Times New Roman"/>
          <w:sz w:val="24"/>
          <w:szCs w:val="24"/>
        </w:rPr>
      </w:pPr>
      <w:r w:rsidRPr="00345DDE">
        <w:rPr>
          <w:rFonts w:ascii="Times New Roman" w:hAnsi="Times New Roman" w:cs="Times New Roman"/>
          <w:b/>
          <w:sz w:val="24"/>
          <w:szCs w:val="24"/>
        </w:rPr>
        <w:t xml:space="preserve"> </w:t>
      </w:r>
      <w:r w:rsidRPr="00345DDE">
        <w:rPr>
          <w:rFonts w:ascii="Times New Roman" w:hAnsi="Times New Roman" w:cs="Times New Roman"/>
          <w:sz w:val="24"/>
          <w:szCs w:val="24"/>
        </w:rPr>
        <w:t xml:space="preserve"> </w:t>
      </w:r>
    </w:p>
    <w:p w14:paraId="4024C9DC" w14:textId="77777777" w:rsidR="00045EE2" w:rsidRDefault="00345DDE" w:rsidP="00345DDE">
      <w:pPr>
        <w:ind w:left="11" w:right="5"/>
        <w:rPr>
          <w:rFonts w:ascii="Times New Roman" w:hAnsi="Times New Roman" w:cs="Times New Roman"/>
          <w:sz w:val="24"/>
          <w:szCs w:val="24"/>
        </w:rPr>
      </w:pPr>
      <w:r w:rsidRPr="00345DDE">
        <w:rPr>
          <w:rFonts w:ascii="Times New Roman" w:hAnsi="Times New Roman" w:cs="Times New Roman"/>
          <w:b/>
          <w:sz w:val="24"/>
          <w:szCs w:val="24"/>
        </w:rPr>
        <w:t xml:space="preserve">Q2. </w:t>
      </w:r>
      <w:r w:rsidRPr="00345DDE">
        <w:rPr>
          <w:rFonts w:ascii="Times New Roman" w:hAnsi="Times New Roman" w:cs="Times New Roman"/>
          <w:sz w:val="24"/>
          <w:szCs w:val="24"/>
        </w:rPr>
        <w:t xml:space="preserve">Citing key characteristics of indicators, explain the fundamental differences between output and outcome indicators. (10 </w:t>
      </w:r>
      <w:proofErr w:type="spellStart"/>
      <w:r w:rsidRPr="00345DDE">
        <w:rPr>
          <w:rFonts w:ascii="Times New Roman" w:hAnsi="Times New Roman" w:cs="Times New Roman"/>
          <w:sz w:val="24"/>
          <w:szCs w:val="24"/>
        </w:rPr>
        <w:t>Mrks</w:t>
      </w:r>
      <w:proofErr w:type="spellEnd"/>
      <w:r w:rsidRPr="00345DDE">
        <w:rPr>
          <w:rFonts w:ascii="Times New Roman" w:hAnsi="Times New Roman" w:cs="Times New Roman"/>
          <w:sz w:val="24"/>
          <w:szCs w:val="24"/>
        </w:rPr>
        <w:t>)</w:t>
      </w:r>
    </w:p>
    <w:p w14:paraId="695B030C" w14:textId="720A6858" w:rsidR="005D41E6" w:rsidRDefault="005D41E6" w:rsidP="00345DDE">
      <w:pPr>
        <w:ind w:left="11" w:right="5"/>
        <w:rPr>
          <w:rFonts w:ascii="Times New Roman" w:hAnsi="Times New Roman" w:cs="Times New Roman"/>
          <w:bCs/>
          <w:i/>
          <w:iCs/>
          <w:sz w:val="24"/>
          <w:szCs w:val="24"/>
        </w:rPr>
      </w:pPr>
      <w:r>
        <w:rPr>
          <w:rFonts w:ascii="Times New Roman" w:hAnsi="Times New Roman" w:cs="Times New Roman"/>
          <w:bCs/>
          <w:sz w:val="24"/>
          <w:szCs w:val="24"/>
        </w:rPr>
        <w:t>In monitoring and evaluation, there are four types of indicators: input, output, outcome and impact. We will look at output and outcome. There is often confusion about the differences between project outputs and outcomes. According to the Parsons et al (2013) “</w:t>
      </w:r>
      <w:r w:rsidRPr="005D41E6">
        <w:rPr>
          <w:rFonts w:ascii="Times New Roman" w:hAnsi="Times New Roman" w:cs="Times New Roman"/>
          <w:bCs/>
          <w:i/>
          <w:iCs/>
          <w:sz w:val="24"/>
          <w:szCs w:val="24"/>
        </w:rPr>
        <w:t>One easy way to distinguish between outputs and outcomes is to consider whether the indicator describes project effectiveness.”</w:t>
      </w:r>
    </w:p>
    <w:p w14:paraId="4F55C4DB" w14:textId="10B8A905" w:rsidR="00634402" w:rsidRDefault="005D41E6" w:rsidP="00345DDE">
      <w:pPr>
        <w:ind w:left="11" w:right="5"/>
        <w:rPr>
          <w:rFonts w:ascii="Times New Roman" w:hAnsi="Times New Roman" w:cs="Times New Roman"/>
          <w:bCs/>
          <w:sz w:val="24"/>
          <w:szCs w:val="24"/>
        </w:rPr>
      </w:pPr>
      <w:r>
        <w:rPr>
          <w:rFonts w:ascii="Times New Roman" w:hAnsi="Times New Roman" w:cs="Times New Roman"/>
          <w:bCs/>
          <w:sz w:val="24"/>
          <w:szCs w:val="24"/>
        </w:rPr>
        <w:t xml:space="preserve">A very simple way of identifying the two is to think of output indicators as what your project produces and of outcome indicators as what your project achieves.  </w:t>
      </w:r>
    </w:p>
    <w:p w14:paraId="59AA278C" w14:textId="6E10820D" w:rsidR="00634402" w:rsidRPr="00634402" w:rsidRDefault="00634402" w:rsidP="00345DDE">
      <w:pPr>
        <w:ind w:left="11" w:right="5"/>
        <w:rPr>
          <w:rFonts w:ascii="Times New Roman" w:hAnsi="Times New Roman" w:cs="Times New Roman"/>
          <w:bCs/>
          <w:sz w:val="24"/>
          <w:szCs w:val="24"/>
        </w:rPr>
      </w:pPr>
      <w:r>
        <w:rPr>
          <w:rFonts w:ascii="Times New Roman" w:hAnsi="Times New Roman" w:cs="Times New Roman"/>
          <w:bCs/>
          <w:i/>
          <w:iCs/>
          <w:sz w:val="24"/>
          <w:szCs w:val="24"/>
        </w:rPr>
        <w:t>“</w:t>
      </w:r>
      <w:r w:rsidRPr="00634402">
        <w:rPr>
          <w:rFonts w:ascii="Times New Roman" w:hAnsi="Times New Roman" w:cs="Times New Roman"/>
          <w:bCs/>
          <w:i/>
          <w:iCs/>
          <w:sz w:val="24"/>
          <w:szCs w:val="24"/>
        </w:rPr>
        <w:t>Output is the immediate results of programme activities. It relates to the direct products or deliverables of programme activities.</w:t>
      </w:r>
      <w:r>
        <w:rPr>
          <w:rFonts w:ascii="Times New Roman" w:hAnsi="Times New Roman" w:cs="Times New Roman"/>
          <w:bCs/>
          <w:i/>
          <w:iCs/>
          <w:sz w:val="24"/>
          <w:szCs w:val="24"/>
        </w:rPr>
        <w:t>”</w:t>
      </w:r>
      <w:r>
        <w:rPr>
          <w:rFonts w:ascii="Times New Roman" w:hAnsi="Times New Roman" w:cs="Times New Roman"/>
          <w:bCs/>
          <w:sz w:val="24"/>
          <w:szCs w:val="24"/>
        </w:rPr>
        <w:t xml:space="preserve"> UNAIDS (2010).</w:t>
      </w:r>
    </w:p>
    <w:p w14:paraId="62579A9F" w14:textId="0A486B3E" w:rsidR="00634402" w:rsidRDefault="00634402" w:rsidP="00345DDE">
      <w:pPr>
        <w:ind w:left="11" w:right="5"/>
        <w:rPr>
          <w:rFonts w:ascii="Times New Roman" w:hAnsi="Times New Roman" w:cs="Times New Roman"/>
          <w:bCs/>
          <w:sz w:val="24"/>
          <w:szCs w:val="24"/>
        </w:rPr>
      </w:pPr>
      <w:r>
        <w:rPr>
          <w:rFonts w:ascii="Times New Roman" w:hAnsi="Times New Roman" w:cs="Times New Roman"/>
          <w:bCs/>
          <w:sz w:val="24"/>
          <w:szCs w:val="24"/>
        </w:rPr>
        <w:t>Examples of outputs could be the number of people reached or trained; and the number of materials produced and distributed, the number and variety of services provided, the breakdown of the people reached etc.</w:t>
      </w:r>
      <w:r w:rsidR="005D41E6">
        <w:rPr>
          <w:rFonts w:ascii="Times New Roman" w:hAnsi="Times New Roman" w:cs="Times New Roman"/>
          <w:bCs/>
          <w:sz w:val="24"/>
          <w:szCs w:val="24"/>
        </w:rPr>
        <w:t xml:space="preserve"> It is important to track output indicators at regular intervals throughout the course of a project. This will assess progress towards your project goals and also identify delays. Although reaching project goals will not guarantee project successfulness, it will, however, increase the likelihood of success.</w:t>
      </w:r>
    </w:p>
    <w:p w14:paraId="0C6E90DF" w14:textId="5172EEBE" w:rsidR="00634402" w:rsidRPr="00634402" w:rsidRDefault="00634402" w:rsidP="00345DDE">
      <w:pPr>
        <w:ind w:left="11" w:right="5"/>
        <w:rPr>
          <w:rFonts w:ascii="Times New Roman" w:hAnsi="Times New Roman" w:cs="Times New Roman"/>
          <w:bCs/>
          <w:sz w:val="24"/>
          <w:szCs w:val="24"/>
        </w:rPr>
      </w:pPr>
      <w:r>
        <w:rPr>
          <w:rFonts w:ascii="Times New Roman" w:hAnsi="Times New Roman" w:cs="Times New Roman"/>
          <w:bCs/>
          <w:i/>
          <w:iCs/>
          <w:sz w:val="24"/>
          <w:szCs w:val="24"/>
        </w:rPr>
        <w:t>“</w:t>
      </w:r>
      <w:r w:rsidRPr="00634402">
        <w:rPr>
          <w:rFonts w:ascii="Times New Roman" w:hAnsi="Times New Roman" w:cs="Times New Roman"/>
          <w:bCs/>
          <w:i/>
          <w:iCs/>
          <w:sz w:val="24"/>
          <w:szCs w:val="24"/>
        </w:rPr>
        <w:t>Outcome is the immediate changes that a programme effects on target audiences or populations, also in the medium to longer term.</w:t>
      </w:r>
      <w:r>
        <w:rPr>
          <w:rFonts w:ascii="Times New Roman" w:hAnsi="Times New Roman" w:cs="Times New Roman"/>
          <w:bCs/>
          <w:i/>
          <w:iCs/>
          <w:sz w:val="24"/>
          <w:szCs w:val="24"/>
        </w:rPr>
        <w:t>”</w:t>
      </w:r>
      <w:r>
        <w:rPr>
          <w:rFonts w:ascii="Times New Roman" w:hAnsi="Times New Roman" w:cs="Times New Roman"/>
          <w:bCs/>
          <w:sz w:val="24"/>
          <w:szCs w:val="24"/>
        </w:rPr>
        <w:t xml:space="preserve"> UNAIDS (2010).</w:t>
      </w:r>
    </w:p>
    <w:p w14:paraId="7596A0AC" w14:textId="552B918F" w:rsidR="00634402" w:rsidRDefault="00634402" w:rsidP="00345DDE">
      <w:pPr>
        <w:ind w:left="11" w:right="5"/>
        <w:rPr>
          <w:rFonts w:ascii="Times New Roman" w:hAnsi="Times New Roman" w:cs="Times New Roman"/>
          <w:bCs/>
          <w:sz w:val="24"/>
          <w:szCs w:val="24"/>
        </w:rPr>
      </w:pPr>
      <w:r>
        <w:rPr>
          <w:rFonts w:ascii="Times New Roman" w:hAnsi="Times New Roman" w:cs="Times New Roman"/>
          <w:bCs/>
          <w:sz w:val="24"/>
          <w:szCs w:val="24"/>
        </w:rPr>
        <w:t>Examples of outcomes could be change in knowledge, attitudes, beliefs, skills, behaviours, access to services, policies and environmental conditions.</w:t>
      </w:r>
      <w:r w:rsidR="005D41E6">
        <w:rPr>
          <w:rFonts w:ascii="Times New Roman" w:hAnsi="Times New Roman" w:cs="Times New Roman"/>
          <w:bCs/>
          <w:sz w:val="24"/>
          <w:szCs w:val="24"/>
        </w:rPr>
        <w:t xml:space="preserve"> Effective outcome indicators typically combine quantitative and qualitative measures, describing the number of people benefitting from a project and the nature of those benefits.</w:t>
      </w:r>
    </w:p>
    <w:p w14:paraId="3601C50D" w14:textId="7FB70034" w:rsidR="00345DDE" w:rsidRPr="00345DDE" w:rsidRDefault="009F1133" w:rsidP="00345DDE">
      <w:pPr>
        <w:ind w:left="11" w:right="5"/>
        <w:rPr>
          <w:rFonts w:ascii="Times New Roman" w:hAnsi="Times New Roman" w:cs="Times New Roman"/>
          <w:sz w:val="24"/>
          <w:szCs w:val="24"/>
        </w:rPr>
      </w:pPr>
      <w:r>
        <w:rPr>
          <w:rFonts w:ascii="Times New Roman" w:hAnsi="Times New Roman" w:cs="Times New Roman"/>
          <w:bCs/>
          <w:sz w:val="24"/>
          <w:szCs w:val="24"/>
        </w:rPr>
        <w:t>To conclude, an output is what is created at the end of a process, it tells the story of what you produced i.e. your organisation’s activities. Outputs do not take into consideration the value or impact of those activities, that’s where outcomes come into play. An outcome is the achievement or level of performance that occurred due to the activities or the service your organisation provided.</w:t>
      </w:r>
    </w:p>
    <w:p w14:paraId="7CF16547" w14:textId="77777777" w:rsidR="00345DDE" w:rsidRPr="00345DDE" w:rsidRDefault="00345DDE" w:rsidP="00345DDE">
      <w:pPr>
        <w:spacing w:after="0"/>
        <w:ind w:left="16"/>
        <w:rPr>
          <w:rFonts w:ascii="Times New Roman" w:hAnsi="Times New Roman" w:cs="Times New Roman"/>
          <w:sz w:val="24"/>
          <w:szCs w:val="24"/>
        </w:rPr>
      </w:pPr>
      <w:r w:rsidRPr="00345DDE">
        <w:rPr>
          <w:rFonts w:ascii="Times New Roman" w:hAnsi="Times New Roman" w:cs="Times New Roman"/>
          <w:b/>
          <w:sz w:val="24"/>
          <w:szCs w:val="24"/>
        </w:rPr>
        <w:t xml:space="preserve"> </w:t>
      </w:r>
      <w:r w:rsidRPr="00345DDE">
        <w:rPr>
          <w:rFonts w:ascii="Times New Roman" w:hAnsi="Times New Roman" w:cs="Times New Roman"/>
          <w:sz w:val="24"/>
          <w:szCs w:val="24"/>
        </w:rPr>
        <w:t xml:space="preserve"> </w:t>
      </w:r>
    </w:p>
    <w:p w14:paraId="738C20D0" w14:textId="3F973C3A" w:rsidR="00317704" w:rsidRDefault="00345DDE" w:rsidP="00345DDE">
      <w:pPr>
        <w:ind w:left="11" w:right="5"/>
        <w:rPr>
          <w:rFonts w:ascii="Times New Roman" w:hAnsi="Times New Roman" w:cs="Times New Roman"/>
          <w:sz w:val="24"/>
          <w:szCs w:val="24"/>
        </w:rPr>
      </w:pPr>
      <w:r w:rsidRPr="00345DDE">
        <w:rPr>
          <w:rFonts w:ascii="Times New Roman" w:hAnsi="Times New Roman" w:cs="Times New Roman"/>
          <w:b/>
          <w:sz w:val="24"/>
          <w:szCs w:val="24"/>
        </w:rPr>
        <w:t xml:space="preserve">Q3: </w:t>
      </w:r>
      <w:r w:rsidRPr="00345DDE">
        <w:rPr>
          <w:rFonts w:ascii="Times New Roman" w:hAnsi="Times New Roman" w:cs="Times New Roman"/>
          <w:sz w:val="24"/>
          <w:szCs w:val="24"/>
        </w:rPr>
        <w:t xml:space="preserve">Organization XYT, based in Juba, South Sudan is funded by DFID to roll out mass measles campaign targeting all children under the age of 5. Key activities include setting up maternal care resource </w:t>
      </w:r>
      <w:proofErr w:type="spellStart"/>
      <w:r w:rsidRPr="00345DDE">
        <w:rPr>
          <w:rFonts w:ascii="Times New Roman" w:hAnsi="Times New Roman" w:cs="Times New Roman"/>
          <w:sz w:val="24"/>
          <w:szCs w:val="24"/>
        </w:rPr>
        <w:t>centers</w:t>
      </w:r>
      <w:proofErr w:type="spellEnd"/>
      <w:r w:rsidRPr="00345DDE">
        <w:rPr>
          <w:rFonts w:ascii="Times New Roman" w:hAnsi="Times New Roman" w:cs="Times New Roman"/>
          <w:sz w:val="24"/>
          <w:szCs w:val="24"/>
        </w:rPr>
        <w:t>, providing information to key opinion leaders on value of child immunization; procurement of cold chain boxes; development of IEC materials for the public sensitizations and actual immunization;</w:t>
      </w:r>
      <w:r w:rsidRPr="00345DDE">
        <w:rPr>
          <w:rFonts w:ascii="Times New Roman" w:hAnsi="Times New Roman" w:cs="Times New Roman"/>
          <w:b/>
          <w:sz w:val="24"/>
          <w:szCs w:val="24"/>
        </w:rPr>
        <w:t xml:space="preserve"> </w:t>
      </w:r>
      <w:r w:rsidRPr="00345DDE">
        <w:rPr>
          <w:rFonts w:ascii="Times New Roman" w:hAnsi="Times New Roman" w:cs="Times New Roman"/>
          <w:sz w:val="24"/>
          <w:szCs w:val="24"/>
        </w:rPr>
        <w:t xml:space="preserve">working from the known to the unknown, </w:t>
      </w:r>
      <w:r w:rsidRPr="00345DDE">
        <w:rPr>
          <w:rFonts w:ascii="Times New Roman" w:hAnsi="Times New Roman" w:cs="Times New Roman"/>
          <w:sz w:val="24"/>
          <w:szCs w:val="24"/>
        </w:rPr>
        <w:lastRenderedPageBreak/>
        <w:t>develop a project outline, with a maximum of 3 output indicators; 3 outcome indicators and 2 impact indicators.</w:t>
      </w:r>
    </w:p>
    <w:p w14:paraId="27EE56B0" w14:textId="29AF3ACF" w:rsidR="00317704" w:rsidRPr="00EE6432" w:rsidRDefault="00317704" w:rsidP="00345DDE">
      <w:pPr>
        <w:ind w:left="11" w:right="5"/>
        <w:rPr>
          <w:rFonts w:ascii="Times New Roman" w:hAnsi="Times New Roman" w:cs="Times New Roman"/>
          <w:bCs/>
          <w:sz w:val="24"/>
          <w:szCs w:val="24"/>
        </w:rPr>
      </w:pPr>
      <w:r>
        <w:rPr>
          <w:rFonts w:ascii="Times New Roman" w:hAnsi="Times New Roman" w:cs="Times New Roman"/>
          <w:b/>
          <w:sz w:val="24"/>
          <w:szCs w:val="24"/>
        </w:rPr>
        <w:t>Organization Name:</w:t>
      </w:r>
      <w:r w:rsidR="00EE6432">
        <w:rPr>
          <w:rFonts w:ascii="Times New Roman" w:hAnsi="Times New Roman" w:cs="Times New Roman"/>
          <w:b/>
          <w:sz w:val="24"/>
          <w:szCs w:val="24"/>
        </w:rPr>
        <w:t xml:space="preserve"> </w:t>
      </w:r>
      <w:r w:rsidR="00EE6432">
        <w:rPr>
          <w:rFonts w:ascii="Times New Roman" w:hAnsi="Times New Roman" w:cs="Times New Roman"/>
          <w:bCs/>
          <w:sz w:val="24"/>
          <w:szCs w:val="24"/>
        </w:rPr>
        <w:t>XYT</w:t>
      </w:r>
    </w:p>
    <w:p w14:paraId="4DA0D167" w14:textId="5E71CADF" w:rsidR="00317704" w:rsidRPr="007D3CB0" w:rsidRDefault="00317704" w:rsidP="00345DDE">
      <w:pPr>
        <w:ind w:left="11" w:right="5"/>
        <w:rPr>
          <w:rFonts w:ascii="Times New Roman" w:hAnsi="Times New Roman" w:cs="Times New Roman"/>
          <w:sz w:val="24"/>
          <w:szCs w:val="24"/>
        </w:rPr>
      </w:pPr>
      <w:r w:rsidRPr="00EE6432">
        <w:rPr>
          <w:rFonts w:ascii="Times New Roman" w:hAnsi="Times New Roman" w:cs="Times New Roman"/>
          <w:b/>
          <w:bCs/>
          <w:sz w:val="24"/>
          <w:szCs w:val="24"/>
        </w:rPr>
        <w:t>Project Name:</w:t>
      </w:r>
      <w:r w:rsidR="00EE6432">
        <w:rPr>
          <w:rFonts w:ascii="Times New Roman" w:hAnsi="Times New Roman" w:cs="Times New Roman"/>
          <w:b/>
          <w:bCs/>
          <w:sz w:val="24"/>
          <w:szCs w:val="24"/>
        </w:rPr>
        <w:t xml:space="preserve"> </w:t>
      </w:r>
      <w:r w:rsidR="007D3CB0">
        <w:rPr>
          <w:rFonts w:ascii="Times New Roman" w:hAnsi="Times New Roman" w:cs="Times New Roman"/>
          <w:sz w:val="24"/>
          <w:szCs w:val="24"/>
        </w:rPr>
        <w:t>Measles Immunization</w:t>
      </w:r>
    </w:p>
    <w:p w14:paraId="06E8DE3A" w14:textId="7CE9F34D" w:rsidR="00317704" w:rsidRPr="007D3CB0" w:rsidRDefault="00EE6432" w:rsidP="00345DDE">
      <w:pPr>
        <w:ind w:left="11" w:right="5"/>
        <w:rPr>
          <w:rFonts w:ascii="Times New Roman" w:hAnsi="Times New Roman" w:cs="Times New Roman"/>
          <w:sz w:val="24"/>
          <w:szCs w:val="24"/>
        </w:rPr>
      </w:pPr>
      <w:r w:rsidRPr="00EE6432">
        <w:rPr>
          <w:rFonts w:ascii="Times New Roman" w:hAnsi="Times New Roman" w:cs="Times New Roman"/>
          <w:b/>
          <w:bCs/>
          <w:sz w:val="24"/>
          <w:szCs w:val="24"/>
        </w:rPr>
        <w:t>Project Time Period:</w:t>
      </w:r>
      <w:r w:rsidR="007D3CB0">
        <w:rPr>
          <w:rFonts w:ascii="Times New Roman" w:hAnsi="Times New Roman" w:cs="Times New Roman"/>
          <w:b/>
          <w:bCs/>
          <w:sz w:val="24"/>
          <w:szCs w:val="24"/>
        </w:rPr>
        <w:t xml:space="preserve"> </w:t>
      </w:r>
      <w:r w:rsidR="007D3CB0">
        <w:rPr>
          <w:rFonts w:ascii="Times New Roman" w:hAnsi="Times New Roman" w:cs="Times New Roman"/>
          <w:sz w:val="24"/>
          <w:szCs w:val="24"/>
        </w:rPr>
        <w:t xml:space="preserve">06/01/2020 – </w:t>
      </w:r>
      <w:r w:rsidR="00E76AB9">
        <w:rPr>
          <w:rFonts w:ascii="Times New Roman" w:hAnsi="Times New Roman" w:cs="Times New Roman"/>
          <w:sz w:val="24"/>
          <w:szCs w:val="24"/>
        </w:rPr>
        <w:t>5</w:t>
      </w:r>
      <w:r w:rsidR="007D3CB0">
        <w:rPr>
          <w:rFonts w:ascii="Times New Roman" w:hAnsi="Times New Roman" w:cs="Times New Roman"/>
          <w:sz w:val="24"/>
          <w:szCs w:val="24"/>
        </w:rPr>
        <w:t>/01/202</w:t>
      </w:r>
      <w:r w:rsidR="00E76AB9">
        <w:rPr>
          <w:rFonts w:ascii="Times New Roman" w:hAnsi="Times New Roman" w:cs="Times New Roman"/>
          <w:sz w:val="24"/>
          <w:szCs w:val="24"/>
        </w:rPr>
        <w:t>1</w:t>
      </w:r>
    </w:p>
    <w:tbl>
      <w:tblPr>
        <w:tblStyle w:val="TableGrid"/>
        <w:tblW w:w="0" w:type="auto"/>
        <w:tblInd w:w="11" w:type="dxa"/>
        <w:tblLook w:val="04A0" w:firstRow="1" w:lastRow="0" w:firstColumn="1" w:lastColumn="0" w:noHBand="0" w:noVBand="1"/>
      </w:tblPr>
      <w:tblGrid>
        <w:gridCol w:w="1827"/>
        <w:gridCol w:w="7178"/>
      </w:tblGrid>
      <w:tr w:rsidR="00317704" w14:paraId="69588476" w14:textId="77777777" w:rsidTr="00317704">
        <w:tc>
          <w:tcPr>
            <w:tcW w:w="1827" w:type="dxa"/>
          </w:tcPr>
          <w:p w14:paraId="04E7943C" w14:textId="644BB20E"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Need</w:t>
            </w:r>
          </w:p>
        </w:tc>
        <w:tc>
          <w:tcPr>
            <w:tcW w:w="7178" w:type="dxa"/>
          </w:tcPr>
          <w:p w14:paraId="27768703" w14:textId="77777777" w:rsidR="00317704" w:rsidRDefault="00EE6432" w:rsidP="00345DDE">
            <w:pPr>
              <w:ind w:right="5"/>
              <w:rPr>
                <w:rFonts w:ascii="Times New Roman" w:hAnsi="Times New Roman" w:cs="Times New Roman"/>
                <w:sz w:val="24"/>
                <w:szCs w:val="24"/>
              </w:rPr>
            </w:pPr>
            <w:r>
              <w:rPr>
                <w:rFonts w:ascii="Times New Roman" w:hAnsi="Times New Roman" w:cs="Times New Roman"/>
                <w:sz w:val="24"/>
                <w:szCs w:val="24"/>
              </w:rPr>
              <w:t>South Sudan has seen an increase of 38% in measles related deaths in children under 5 since 2016.</w:t>
            </w:r>
          </w:p>
          <w:p w14:paraId="4393B94B" w14:textId="77777777" w:rsidR="00EE6432" w:rsidRDefault="00EE6432" w:rsidP="00345DDE">
            <w:pPr>
              <w:ind w:right="5"/>
              <w:rPr>
                <w:rFonts w:ascii="Times New Roman" w:hAnsi="Times New Roman" w:cs="Times New Roman"/>
                <w:sz w:val="24"/>
                <w:szCs w:val="24"/>
              </w:rPr>
            </w:pPr>
            <w:r>
              <w:rPr>
                <w:rFonts w:ascii="Times New Roman" w:hAnsi="Times New Roman" w:cs="Times New Roman"/>
                <w:sz w:val="24"/>
                <w:szCs w:val="24"/>
              </w:rPr>
              <w:t>The government has been unable to acquire the number of measles vaccinations needed to serve the country.</w:t>
            </w:r>
          </w:p>
          <w:p w14:paraId="432E7C04" w14:textId="7E09C307" w:rsidR="007D3CB0" w:rsidRDefault="007D3CB0" w:rsidP="00345DDE">
            <w:pPr>
              <w:ind w:right="5"/>
              <w:rPr>
                <w:rFonts w:ascii="Times New Roman" w:hAnsi="Times New Roman" w:cs="Times New Roman"/>
                <w:sz w:val="24"/>
                <w:szCs w:val="24"/>
              </w:rPr>
            </w:pPr>
            <w:r>
              <w:rPr>
                <w:rFonts w:ascii="Times New Roman" w:hAnsi="Times New Roman" w:cs="Times New Roman"/>
                <w:sz w:val="24"/>
                <w:szCs w:val="24"/>
              </w:rPr>
              <w:t xml:space="preserve">Without support from donors and NGOs, measles related deaths are expected to continue to rise at </w:t>
            </w:r>
            <w:r w:rsidR="00E76AB9">
              <w:rPr>
                <w:rFonts w:ascii="Times New Roman" w:hAnsi="Times New Roman" w:cs="Times New Roman"/>
                <w:sz w:val="24"/>
                <w:szCs w:val="24"/>
              </w:rPr>
              <w:t>1</w:t>
            </w:r>
            <w:r>
              <w:rPr>
                <w:rFonts w:ascii="Times New Roman" w:hAnsi="Times New Roman" w:cs="Times New Roman"/>
                <w:sz w:val="24"/>
                <w:szCs w:val="24"/>
              </w:rPr>
              <w:t>3% per year.</w:t>
            </w:r>
          </w:p>
        </w:tc>
      </w:tr>
      <w:tr w:rsidR="00317704" w14:paraId="5ABCEE0E" w14:textId="77777777" w:rsidTr="00317704">
        <w:tc>
          <w:tcPr>
            <w:tcW w:w="1827" w:type="dxa"/>
          </w:tcPr>
          <w:p w14:paraId="03DE8900" w14:textId="3277AD2A"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Project Description</w:t>
            </w:r>
          </w:p>
        </w:tc>
        <w:tc>
          <w:tcPr>
            <w:tcW w:w="7178" w:type="dxa"/>
          </w:tcPr>
          <w:p w14:paraId="0B3A6838" w14:textId="0C899C21" w:rsidR="00317704" w:rsidRDefault="008A4DE3" w:rsidP="00345DDE">
            <w:pPr>
              <w:ind w:right="5"/>
              <w:rPr>
                <w:rFonts w:ascii="Times New Roman" w:hAnsi="Times New Roman" w:cs="Times New Roman"/>
                <w:sz w:val="24"/>
                <w:szCs w:val="24"/>
              </w:rPr>
            </w:pPr>
            <w:r>
              <w:rPr>
                <w:rFonts w:ascii="Times New Roman" w:hAnsi="Times New Roman" w:cs="Times New Roman"/>
                <w:sz w:val="24"/>
                <w:szCs w:val="24"/>
              </w:rPr>
              <w:t xml:space="preserve">The project will involve setting up of maternal </w:t>
            </w:r>
            <w:r w:rsidRPr="00345DDE">
              <w:rPr>
                <w:rFonts w:ascii="Times New Roman" w:hAnsi="Times New Roman" w:cs="Times New Roman"/>
                <w:sz w:val="24"/>
                <w:szCs w:val="24"/>
              </w:rPr>
              <w:t xml:space="preserve">care resource </w:t>
            </w:r>
            <w:proofErr w:type="spellStart"/>
            <w:r w:rsidRPr="00345DDE">
              <w:rPr>
                <w:rFonts w:ascii="Times New Roman" w:hAnsi="Times New Roman" w:cs="Times New Roman"/>
                <w:sz w:val="24"/>
                <w:szCs w:val="24"/>
              </w:rPr>
              <w:t>centers</w:t>
            </w:r>
            <w:proofErr w:type="spellEnd"/>
            <w:r w:rsidRPr="00345DDE">
              <w:rPr>
                <w:rFonts w:ascii="Times New Roman" w:hAnsi="Times New Roman" w:cs="Times New Roman"/>
                <w:sz w:val="24"/>
                <w:szCs w:val="24"/>
              </w:rPr>
              <w:t>, providing information to key opinion leaders on value of child immunization; procurement of cold chain boxes; development of IEC materials for the public sensitizations and actual immunization</w:t>
            </w:r>
            <w:r>
              <w:rPr>
                <w:rFonts w:ascii="Times New Roman" w:hAnsi="Times New Roman" w:cs="Times New Roman"/>
                <w:sz w:val="24"/>
                <w:szCs w:val="24"/>
              </w:rPr>
              <w:t>.</w:t>
            </w:r>
          </w:p>
        </w:tc>
      </w:tr>
      <w:tr w:rsidR="00317704" w14:paraId="6F73313A" w14:textId="77777777" w:rsidTr="00317704">
        <w:tc>
          <w:tcPr>
            <w:tcW w:w="1827" w:type="dxa"/>
          </w:tcPr>
          <w:p w14:paraId="1D057464" w14:textId="34B9E80B"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Goals</w:t>
            </w:r>
          </w:p>
        </w:tc>
        <w:tc>
          <w:tcPr>
            <w:tcW w:w="7178" w:type="dxa"/>
          </w:tcPr>
          <w:p w14:paraId="569B5422" w14:textId="18F2641F" w:rsidR="00317704" w:rsidRDefault="00EE6432" w:rsidP="00345DDE">
            <w:pPr>
              <w:ind w:right="5"/>
              <w:rPr>
                <w:rFonts w:ascii="Times New Roman" w:hAnsi="Times New Roman" w:cs="Times New Roman"/>
                <w:sz w:val="24"/>
                <w:szCs w:val="24"/>
              </w:rPr>
            </w:pPr>
            <w:r>
              <w:rPr>
                <w:rFonts w:ascii="Times New Roman" w:hAnsi="Times New Roman" w:cs="Times New Roman"/>
                <w:sz w:val="24"/>
                <w:szCs w:val="24"/>
              </w:rPr>
              <w:t>Provide measles immunizations for all under 5-year olds in the country.</w:t>
            </w:r>
          </w:p>
          <w:p w14:paraId="03527BC7" w14:textId="77777777" w:rsidR="00EE6432" w:rsidRDefault="00EE6432" w:rsidP="00345DDE">
            <w:pPr>
              <w:ind w:right="5"/>
              <w:rPr>
                <w:rFonts w:ascii="Times New Roman" w:hAnsi="Times New Roman" w:cs="Times New Roman"/>
                <w:sz w:val="24"/>
                <w:szCs w:val="24"/>
              </w:rPr>
            </w:pPr>
            <w:r>
              <w:rPr>
                <w:rFonts w:ascii="Times New Roman" w:hAnsi="Times New Roman" w:cs="Times New Roman"/>
                <w:sz w:val="24"/>
                <w:szCs w:val="24"/>
              </w:rPr>
              <w:t>Reduce overall deaths from measles.</w:t>
            </w:r>
          </w:p>
          <w:p w14:paraId="754EE9FB" w14:textId="27531DDA" w:rsidR="00EE6432" w:rsidRDefault="00EE6432" w:rsidP="00345DDE">
            <w:pPr>
              <w:ind w:right="5"/>
              <w:rPr>
                <w:rFonts w:ascii="Times New Roman" w:hAnsi="Times New Roman" w:cs="Times New Roman"/>
                <w:sz w:val="24"/>
                <w:szCs w:val="24"/>
              </w:rPr>
            </w:pPr>
            <w:r>
              <w:rPr>
                <w:rFonts w:ascii="Times New Roman" w:hAnsi="Times New Roman" w:cs="Times New Roman"/>
                <w:sz w:val="24"/>
                <w:szCs w:val="24"/>
              </w:rPr>
              <w:t>Increase awareness on the importance of measles vaccination</w:t>
            </w:r>
          </w:p>
        </w:tc>
      </w:tr>
      <w:tr w:rsidR="00317704" w14:paraId="542FD4C0" w14:textId="77777777" w:rsidTr="00317704">
        <w:tc>
          <w:tcPr>
            <w:tcW w:w="1827" w:type="dxa"/>
          </w:tcPr>
          <w:p w14:paraId="31345F67" w14:textId="422976F7"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Objectives</w:t>
            </w:r>
          </w:p>
        </w:tc>
        <w:tc>
          <w:tcPr>
            <w:tcW w:w="7178" w:type="dxa"/>
          </w:tcPr>
          <w:p w14:paraId="5A18F3A0" w14:textId="77777777" w:rsidR="00317704" w:rsidRDefault="008A4DE3" w:rsidP="00345DDE">
            <w:pPr>
              <w:ind w:right="5"/>
              <w:rPr>
                <w:rFonts w:ascii="Times New Roman" w:hAnsi="Times New Roman" w:cs="Times New Roman"/>
                <w:sz w:val="24"/>
                <w:szCs w:val="24"/>
              </w:rPr>
            </w:pPr>
            <w:r>
              <w:rPr>
                <w:rFonts w:ascii="Times New Roman" w:hAnsi="Times New Roman" w:cs="Times New Roman"/>
                <w:sz w:val="24"/>
                <w:szCs w:val="24"/>
              </w:rPr>
              <w:t xml:space="preserve">Set up maternal care resource </w:t>
            </w:r>
            <w:proofErr w:type="spellStart"/>
            <w:r>
              <w:rPr>
                <w:rFonts w:ascii="Times New Roman" w:hAnsi="Times New Roman" w:cs="Times New Roman"/>
                <w:sz w:val="24"/>
                <w:szCs w:val="24"/>
              </w:rPr>
              <w:t>centers</w:t>
            </w:r>
            <w:proofErr w:type="spellEnd"/>
          </w:p>
          <w:p w14:paraId="00A295CD" w14:textId="77777777"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Provide information to key opinion leaders on the importance of immunization.</w:t>
            </w:r>
          </w:p>
          <w:p w14:paraId="0934587E" w14:textId="77777777"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Procurement of cold chain boxes.</w:t>
            </w:r>
          </w:p>
          <w:p w14:paraId="05CCF203" w14:textId="77777777"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Development of IEC materials for the public.</w:t>
            </w:r>
          </w:p>
          <w:p w14:paraId="413CCA75" w14:textId="72AEB5C4"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Immunize children under 5.</w:t>
            </w:r>
          </w:p>
        </w:tc>
      </w:tr>
      <w:tr w:rsidR="00762538" w14:paraId="68C9F494" w14:textId="77777777" w:rsidTr="00317704">
        <w:tc>
          <w:tcPr>
            <w:tcW w:w="1827" w:type="dxa"/>
          </w:tcPr>
          <w:p w14:paraId="3BA0B546" w14:textId="0424B5A3"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Output Indicators</w:t>
            </w:r>
          </w:p>
        </w:tc>
        <w:tc>
          <w:tcPr>
            <w:tcW w:w="7178" w:type="dxa"/>
          </w:tcPr>
          <w:p w14:paraId="7D769A42" w14:textId="6D67A865"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75% of elders, chiefs and relevant stakeholders will be informed on the importance of immunization.</w:t>
            </w:r>
          </w:p>
          <w:p w14:paraId="3CB4182A" w14:textId="2D17C8B3"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IEC materials will be made available for the public throughout each local dispensary, clinic and hospital.</w:t>
            </w:r>
          </w:p>
          <w:p w14:paraId="1F570790" w14:textId="460567B7"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85% of children under 5 throughout South Sudan will receive measles immunization.</w:t>
            </w:r>
          </w:p>
        </w:tc>
      </w:tr>
      <w:tr w:rsidR="00762538" w14:paraId="327450D2" w14:textId="77777777" w:rsidTr="00317704">
        <w:tc>
          <w:tcPr>
            <w:tcW w:w="1827" w:type="dxa"/>
          </w:tcPr>
          <w:p w14:paraId="12BB74FF" w14:textId="57349261"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Outcome Indicators</w:t>
            </w:r>
          </w:p>
        </w:tc>
        <w:tc>
          <w:tcPr>
            <w:tcW w:w="7178" w:type="dxa"/>
          </w:tcPr>
          <w:p w14:paraId="035900FB" w14:textId="0D1E298A" w:rsidR="00762538" w:rsidRDefault="00E76AB9" w:rsidP="00345DDE">
            <w:pPr>
              <w:ind w:right="5"/>
              <w:rPr>
                <w:rFonts w:ascii="Times New Roman" w:hAnsi="Times New Roman" w:cs="Times New Roman"/>
                <w:sz w:val="24"/>
                <w:szCs w:val="24"/>
              </w:rPr>
            </w:pPr>
            <w:r>
              <w:rPr>
                <w:rFonts w:ascii="Times New Roman" w:hAnsi="Times New Roman" w:cs="Times New Roman"/>
                <w:sz w:val="24"/>
                <w:szCs w:val="24"/>
              </w:rPr>
              <w:t>Knowledge and a</w:t>
            </w:r>
            <w:r w:rsidR="00762538">
              <w:rPr>
                <w:rFonts w:ascii="Times New Roman" w:hAnsi="Times New Roman" w:cs="Times New Roman"/>
                <w:sz w:val="24"/>
                <w:szCs w:val="24"/>
              </w:rPr>
              <w:t>ttitudes of the public to the importance of immunization against measles wil</w:t>
            </w:r>
            <w:r>
              <w:rPr>
                <w:rFonts w:ascii="Times New Roman" w:hAnsi="Times New Roman" w:cs="Times New Roman"/>
                <w:sz w:val="24"/>
                <w:szCs w:val="24"/>
              </w:rPr>
              <w:t>l see a positive influence towards acquiring the vaccinations.</w:t>
            </w:r>
          </w:p>
          <w:p w14:paraId="269C83A5" w14:textId="298AD989" w:rsidR="00E76AB9" w:rsidRDefault="00E76AB9" w:rsidP="00345DDE">
            <w:pPr>
              <w:ind w:right="5"/>
              <w:rPr>
                <w:rFonts w:ascii="Times New Roman" w:hAnsi="Times New Roman" w:cs="Times New Roman"/>
                <w:sz w:val="24"/>
                <w:szCs w:val="24"/>
              </w:rPr>
            </w:pPr>
            <w:r>
              <w:rPr>
                <w:rFonts w:ascii="Times New Roman" w:hAnsi="Times New Roman" w:cs="Times New Roman"/>
                <w:sz w:val="24"/>
                <w:szCs w:val="24"/>
              </w:rPr>
              <w:t>Access to the measles immunization will increase</w:t>
            </w:r>
            <w:r w:rsidR="00245A6E">
              <w:rPr>
                <w:rFonts w:ascii="Times New Roman" w:hAnsi="Times New Roman" w:cs="Times New Roman"/>
                <w:sz w:val="24"/>
                <w:szCs w:val="24"/>
              </w:rPr>
              <w:t xml:space="preserve"> by 90%</w:t>
            </w:r>
            <w:r>
              <w:rPr>
                <w:rFonts w:ascii="Times New Roman" w:hAnsi="Times New Roman" w:cs="Times New Roman"/>
                <w:sz w:val="24"/>
                <w:szCs w:val="24"/>
              </w:rPr>
              <w:t xml:space="preserve"> throughout the country due to it being readily available</w:t>
            </w:r>
            <w:r w:rsidR="00245A6E">
              <w:rPr>
                <w:rFonts w:ascii="Times New Roman" w:hAnsi="Times New Roman" w:cs="Times New Roman"/>
                <w:sz w:val="24"/>
                <w:szCs w:val="24"/>
              </w:rPr>
              <w:t xml:space="preserve"> and easily accessible.</w:t>
            </w:r>
          </w:p>
          <w:p w14:paraId="3C841708" w14:textId="7A40F74E" w:rsidR="00E76AB9" w:rsidRDefault="00245A6E" w:rsidP="00345DDE">
            <w:pPr>
              <w:ind w:right="5"/>
              <w:rPr>
                <w:rFonts w:ascii="Times New Roman" w:hAnsi="Times New Roman" w:cs="Times New Roman"/>
                <w:sz w:val="24"/>
                <w:szCs w:val="24"/>
              </w:rPr>
            </w:pPr>
            <w:r>
              <w:rPr>
                <w:rFonts w:ascii="Times New Roman" w:hAnsi="Times New Roman" w:cs="Times New Roman"/>
                <w:sz w:val="24"/>
                <w:szCs w:val="24"/>
              </w:rPr>
              <w:t>Local lobbying groups will push for a change in national policy for the importation of measles immunizations.</w:t>
            </w:r>
          </w:p>
        </w:tc>
      </w:tr>
      <w:tr w:rsidR="00762538" w14:paraId="07E64B76" w14:textId="77777777" w:rsidTr="00317704">
        <w:tc>
          <w:tcPr>
            <w:tcW w:w="1827" w:type="dxa"/>
          </w:tcPr>
          <w:p w14:paraId="48B59C49" w14:textId="7D64FE06" w:rsidR="00762538" w:rsidRDefault="00762538" w:rsidP="00345DDE">
            <w:pPr>
              <w:ind w:right="5"/>
              <w:rPr>
                <w:rFonts w:ascii="Times New Roman" w:hAnsi="Times New Roman" w:cs="Times New Roman"/>
                <w:sz w:val="24"/>
                <w:szCs w:val="24"/>
              </w:rPr>
            </w:pPr>
            <w:r>
              <w:rPr>
                <w:rFonts w:ascii="Times New Roman" w:hAnsi="Times New Roman" w:cs="Times New Roman"/>
                <w:sz w:val="24"/>
                <w:szCs w:val="24"/>
              </w:rPr>
              <w:t>Impact Indicators</w:t>
            </w:r>
          </w:p>
        </w:tc>
        <w:tc>
          <w:tcPr>
            <w:tcW w:w="7178" w:type="dxa"/>
          </w:tcPr>
          <w:p w14:paraId="65C059F5" w14:textId="0F941A0D" w:rsidR="00762538" w:rsidRDefault="00E76AB9" w:rsidP="00345DDE">
            <w:pPr>
              <w:ind w:right="5"/>
              <w:rPr>
                <w:rFonts w:ascii="Times New Roman" w:hAnsi="Times New Roman" w:cs="Times New Roman"/>
                <w:sz w:val="24"/>
                <w:szCs w:val="24"/>
              </w:rPr>
            </w:pPr>
            <w:r>
              <w:rPr>
                <w:rFonts w:ascii="Times New Roman" w:hAnsi="Times New Roman" w:cs="Times New Roman"/>
                <w:sz w:val="24"/>
                <w:szCs w:val="24"/>
              </w:rPr>
              <w:t>South Sudan will see a decrease of 53% in measles related deaths in children under 5 which will continue to increase over the following years.</w:t>
            </w:r>
          </w:p>
          <w:p w14:paraId="7A396BB7" w14:textId="021DA786" w:rsidR="00E76AB9" w:rsidRDefault="00E76AB9" w:rsidP="00345DDE">
            <w:pPr>
              <w:ind w:right="5"/>
              <w:rPr>
                <w:rFonts w:ascii="Times New Roman" w:hAnsi="Times New Roman" w:cs="Times New Roman"/>
                <w:sz w:val="24"/>
                <w:szCs w:val="24"/>
              </w:rPr>
            </w:pPr>
            <w:r>
              <w:rPr>
                <w:rFonts w:ascii="Times New Roman" w:hAnsi="Times New Roman" w:cs="Times New Roman"/>
                <w:sz w:val="24"/>
                <w:szCs w:val="24"/>
              </w:rPr>
              <w:t>A change in policy will result in South Sudan being able to import measles vaccinations from 2021 onwards.</w:t>
            </w:r>
          </w:p>
        </w:tc>
      </w:tr>
      <w:tr w:rsidR="00317704" w14:paraId="207D16AB" w14:textId="77777777" w:rsidTr="00317704">
        <w:tc>
          <w:tcPr>
            <w:tcW w:w="1827" w:type="dxa"/>
          </w:tcPr>
          <w:p w14:paraId="35EB405A" w14:textId="7D8E4B4A"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Staffing</w:t>
            </w:r>
          </w:p>
        </w:tc>
        <w:tc>
          <w:tcPr>
            <w:tcW w:w="7178" w:type="dxa"/>
          </w:tcPr>
          <w:p w14:paraId="2E9B6085" w14:textId="77777777" w:rsidR="00317704" w:rsidRDefault="00EE6432" w:rsidP="00345DDE">
            <w:pPr>
              <w:ind w:right="5"/>
              <w:rPr>
                <w:rFonts w:ascii="Times New Roman" w:hAnsi="Times New Roman" w:cs="Times New Roman"/>
                <w:sz w:val="24"/>
                <w:szCs w:val="24"/>
              </w:rPr>
            </w:pPr>
            <w:r>
              <w:rPr>
                <w:rFonts w:ascii="Times New Roman" w:hAnsi="Times New Roman" w:cs="Times New Roman"/>
                <w:sz w:val="24"/>
                <w:szCs w:val="24"/>
              </w:rPr>
              <w:t>Project manager in each location to oversee all staff and project.</w:t>
            </w:r>
          </w:p>
          <w:p w14:paraId="1D1096FD" w14:textId="56F00C38" w:rsidR="00EE6432" w:rsidRDefault="00EE6432" w:rsidP="00345DDE">
            <w:pPr>
              <w:ind w:right="5"/>
              <w:rPr>
                <w:rFonts w:ascii="Times New Roman" w:hAnsi="Times New Roman" w:cs="Times New Roman"/>
                <w:sz w:val="24"/>
                <w:szCs w:val="24"/>
              </w:rPr>
            </w:pPr>
            <w:r>
              <w:rPr>
                <w:rFonts w:ascii="Times New Roman" w:hAnsi="Times New Roman" w:cs="Times New Roman"/>
                <w:sz w:val="24"/>
                <w:szCs w:val="24"/>
              </w:rPr>
              <w:t xml:space="preserve">All government clinics to provide 2 staff per day to immunize and </w:t>
            </w:r>
            <w:r w:rsidR="007D3CB0">
              <w:rPr>
                <w:rFonts w:ascii="Times New Roman" w:hAnsi="Times New Roman" w:cs="Times New Roman"/>
                <w:sz w:val="24"/>
                <w:szCs w:val="24"/>
              </w:rPr>
              <w:t>support from national and international NGOs working within each area.</w:t>
            </w:r>
          </w:p>
        </w:tc>
      </w:tr>
      <w:tr w:rsidR="00317704" w14:paraId="1CD55FE9" w14:textId="77777777" w:rsidTr="00317704">
        <w:tc>
          <w:tcPr>
            <w:tcW w:w="1827" w:type="dxa"/>
          </w:tcPr>
          <w:p w14:paraId="79DB5EC8" w14:textId="69CC1116"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Partnerships</w:t>
            </w:r>
          </w:p>
        </w:tc>
        <w:tc>
          <w:tcPr>
            <w:tcW w:w="7178" w:type="dxa"/>
          </w:tcPr>
          <w:p w14:paraId="53B7021F" w14:textId="0B064CD6"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DFID</w:t>
            </w:r>
          </w:p>
          <w:p w14:paraId="29216F5B" w14:textId="6C296221" w:rsidR="00317704" w:rsidRDefault="008A4DE3" w:rsidP="00345DDE">
            <w:pPr>
              <w:ind w:right="5"/>
              <w:rPr>
                <w:rFonts w:ascii="Times New Roman" w:hAnsi="Times New Roman" w:cs="Times New Roman"/>
                <w:sz w:val="24"/>
                <w:szCs w:val="24"/>
              </w:rPr>
            </w:pPr>
            <w:r>
              <w:rPr>
                <w:rFonts w:ascii="Times New Roman" w:hAnsi="Times New Roman" w:cs="Times New Roman"/>
                <w:sz w:val="24"/>
                <w:szCs w:val="24"/>
              </w:rPr>
              <w:lastRenderedPageBreak/>
              <w:t>Medical Council of South Sudan and local government clinics and staff.</w:t>
            </w:r>
          </w:p>
          <w:p w14:paraId="4D9842D1" w14:textId="77777777"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Key opinion leaders, chiefs, village elders and stakeholders.</w:t>
            </w:r>
          </w:p>
          <w:p w14:paraId="6FD0157D" w14:textId="324CCAD5" w:rsidR="008A4DE3" w:rsidRDefault="008A4DE3" w:rsidP="00345DDE">
            <w:pPr>
              <w:ind w:right="5"/>
              <w:rPr>
                <w:rFonts w:ascii="Times New Roman" w:hAnsi="Times New Roman" w:cs="Times New Roman"/>
                <w:sz w:val="24"/>
                <w:szCs w:val="24"/>
              </w:rPr>
            </w:pPr>
            <w:r>
              <w:rPr>
                <w:rFonts w:ascii="Times New Roman" w:hAnsi="Times New Roman" w:cs="Times New Roman"/>
                <w:sz w:val="24"/>
                <w:szCs w:val="24"/>
              </w:rPr>
              <w:t xml:space="preserve">Medical focused NGOs in the areas where maternal care resource </w:t>
            </w:r>
            <w:proofErr w:type="spellStart"/>
            <w:r>
              <w:rPr>
                <w:rFonts w:ascii="Times New Roman" w:hAnsi="Times New Roman" w:cs="Times New Roman"/>
                <w:sz w:val="24"/>
                <w:szCs w:val="24"/>
              </w:rPr>
              <w:t>centers</w:t>
            </w:r>
            <w:proofErr w:type="spellEnd"/>
            <w:r>
              <w:rPr>
                <w:rFonts w:ascii="Times New Roman" w:hAnsi="Times New Roman" w:cs="Times New Roman"/>
                <w:sz w:val="24"/>
                <w:szCs w:val="24"/>
              </w:rPr>
              <w:t xml:space="preserve"> are established.</w:t>
            </w:r>
          </w:p>
        </w:tc>
      </w:tr>
      <w:tr w:rsidR="00317704" w14:paraId="30E01A4A" w14:textId="77777777" w:rsidTr="00317704">
        <w:tc>
          <w:tcPr>
            <w:tcW w:w="1827" w:type="dxa"/>
          </w:tcPr>
          <w:p w14:paraId="1CA5A2BC" w14:textId="10C062B4" w:rsidR="00317704" w:rsidRDefault="00317704" w:rsidP="00345DDE">
            <w:pPr>
              <w:ind w:right="5"/>
              <w:rPr>
                <w:rFonts w:ascii="Times New Roman" w:hAnsi="Times New Roman" w:cs="Times New Roman"/>
                <w:sz w:val="24"/>
                <w:szCs w:val="24"/>
              </w:rPr>
            </w:pPr>
            <w:proofErr w:type="spellStart"/>
            <w:r>
              <w:rPr>
                <w:rFonts w:ascii="Times New Roman" w:hAnsi="Times New Roman" w:cs="Times New Roman"/>
                <w:sz w:val="24"/>
                <w:szCs w:val="24"/>
              </w:rPr>
              <w:lastRenderedPageBreak/>
              <w:t>Evaulation</w:t>
            </w:r>
            <w:proofErr w:type="spellEnd"/>
          </w:p>
        </w:tc>
        <w:tc>
          <w:tcPr>
            <w:tcW w:w="7178" w:type="dxa"/>
          </w:tcPr>
          <w:p w14:paraId="1960C7DD" w14:textId="1F3574E9" w:rsidR="00317704" w:rsidRDefault="007D3CB0" w:rsidP="00345DDE">
            <w:pPr>
              <w:ind w:right="5"/>
              <w:rPr>
                <w:rFonts w:ascii="Times New Roman" w:hAnsi="Times New Roman" w:cs="Times New Roman"/>
                <w:sz w:val="24"/>
                <w:szCs w:val="24"/>
              </w:rPr>
            </w:pPr>
            <w:r>
              <w:rPr>
                <w:rFonts w:ascii="Times New Roman" w:hAnsi="Times New Roman" w:cs="Times New Roman"/>
                <w:sz w:val="24"/>
                <w:szCs w:val="24"/>
              </w:rPr>
              <w:t xml:space="preserve">Project M&amp;E manager to oversee collection of data from each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DFID will hire an external M&amp;E </w:t>
            </w:r>
            <w:r w:rsidR="00762538">
              <w:rPr>
                <w:rFonts w:ascii="Times New Roman" w:hAnsi="Times New Roman" w:cs="Times New Roman"/>
                <w:sz w:val="24"/>
                <w:szCs w:val="24"/>
              </w:rPr>
              <w:t>expert to monitor and evaluate throughout duration of project.</w:t>
            </w:r>
          </w:p>
        </w:tc>
      </w:tr>
      <w:tr w:rsidR="00317704" w14:paraId="477DE57B" w14:textId="77777777" w:rsidTr="00317704">
        <w:tc>
          <w:tcPr>
            <w:tcW w:w="1827" w:type="dxa"/>
          </w:tcPr>
          <w:p w14:paraId="40CD3F18" w14:textId="7F7AF33F" w:rsidR="00317704" w:rsidRDefault="00317704" w:rsidP="00345DDE">
            <w:pPr>
              <w:ind w:right="5"/>
              <w:rPr>
                <w:rFonts w:ascii="Times New Roman" w:hAnsi="Times New Roman" w:cs="Times New Roman"/>
                <w:sz w:val="24"/>
                <w:szCs w:val="24"/>
              </w:rPr>
            </w:pPr>
            <w:r>
              <w:rPr>
                <w:rFonts w:ascii="Times New Roman" w:hAnsi="Times New Roman" w:cs="Times New Roman"/>
                <w:sz w:val="24"/>
                <w:szCs w:val="24"/>
              </w:rPr>
              <w:t>Sustainability</w:t>
            </w:r>
          </w:p>
        </w:tc>
        <w:tc>
          <w:tcPr>
            <w:tcW w:w="7178" w:type="dxa"/>
          </w:tcPr>
          <w:p w14:paraId="1CFA4035" w14:textId="62C91BB9" w:rsidR="00317704" w:rsidRDefault="00245A6E" w:rsidP="00345DDE">
            <w:pPr>
              <w:ind w:right="5"/>
              <w:rPr>
                <w:rFonts w:ascii="Times New Roman" w:hAnsi="Times New Roman" w:cs="Times New Roman"/>
                <w:sz w:val="24"/>
                <w:szCs w:val="24"/>
              </w:rPr>
            </w:pPr>
            <w:r>
              <w:rPr>
                <w:rFonts w:ascii="Times New Roman" w:hAnsi="Times New Roman" w:cs="Times New Roman"/>
                <w:sz w:val="24"/>
                <w:szCs w:val="24"/>
              </w:rPr>
              <w:t>Due to a change in policy in 2021, the Medical Council of South Sudan will take over full responsibility in importing the measles vaccination.</w:t>
            </w:r>
            <w:r w:rsidR="008A4DE3">
              <w:rPr>
                <w:rFonts w:ascii="Times New Roman" w:hAnsi="Times New Roman" w:cs="Times New Roman"/>
                <w:sz w:val="24"/>
                <w:szCs w:val="24"/>
              </w:rPr>
              <w:t xml:space="preserve"> </w:t>
            </w:r>
          </w:p>
        </w:tc>
      </w:tr>
    </w:tbl>
    <w:p w14:paraId="53C741AA" w14:textId="19ABEC12" w:rsidR="00345DDE" w:rsidRPr="00345DDE" w:rsidRDefault="00345DDE" w:rsidP="00345DDE">
      <w:pPr>
        <w:ind w:left="11" w:right="5"/>
        <w:rPr>
          <w:rFonts w:ascii="Times New Roman" w:hAnsi="Times New Roman" w:cs="Times New Roman"/>
          <w:sz w:val="24"/>
          <w:szCs w:val="24"/>
        </w:rPr>
      </w:pPr>
      <w:r w:rsidRPr="00345DDE">
        <w:rPr>
          <w:rFonts w:ascii="Times New Roman" w:hAnsi="Times New Roman" w:cs="Times New Roman"/>
          <w:sz w:val="24"/>
          <w:szCs w:val="24"/>
        </w:rPr>
        <w:t xml:space="preserve">  </w:t>
      </w:r>
    </w:p>
    <w:p w14:paraId="1E2EEDC0" w14:textId="77777777" w:rsidR="00345DDE" w:rsidRPr="00345DDE" w:rsidRDefault="00345DDE" w:rsidP="00345DDE">
      <w:pPr>
        <w:spacing w:after="26"/>
        <w:ind w:left="16"/>
        <w:rPr>
          <w:rFonts w:ascii="Times New Roman" w:hAnsi="Times New Roman" w:cs="Times New Roman"/>
          <w:sz w:val="24"/>
          <w:szCs w:val="24"/>
        </w:rPr>
      </w:pPr>
      <w:r w:rsidRPr="00345DDE">
        <w:rPr>
          <w:rFonts w:ascii="Times New Roman" w:hAnsi="Times New Roman" w:cs="Times New Roman"/>
          <w:sz w:val="24"/>
          <w:szCs w:val="24"/>
        </w:rPr>
        <w:t xml:space="preserve">  </w:t>
      </w:r>
    </w:p>
    <w:p w14:paraId="0963B42C" w14:textId="77777777" w:rsidR="00345DDE" w:rsidRPr="00345DDE" w:rsidRDefault="00345DDE" w:rsidP="00345DDE">
      <w:pPr>
        <w:ind w:left="11" w:right="5"/>
        <w:rPr>
          <w:rFonts w:ascii="Times New Roman" w:hAnsi="Times New Roman" w:cs="Times New Roman"/>
          <w:sz w:val="24"/>
          <w:szCs w:val="24"/>
        </w:rPr>
      </w:pPr>
      <w:r w:rsidRPr="00345DDE">
        <w:rPr>
          <w:rFonts w:ascii="Times New Roman" w:hAnsi="Times New Roman" w:cs="Times New Roman"/>
          <w:b/>
          <w:sz w:val="24"/>
          <w:szCs w:val="24"/>
        </w:rPr>
        <w:t xml:space="preserve">Q4: </w:t>
      </w:r>
      <w:r w:rsidRPr="00345DDE">
        <w:rPr>
          <w:rFonts w:ascii="Times New Roman" w:hAnsi="Times New Roman" w:cs="Times New Roman"/>
          <w:sz w:val="24"/>
          <w:szCs w:val="24"/>
        </w:rPr>
        <w:t xml:space="preserve">Work-plan and indicator development:  </w:t>
      </w:r>
    </w:p>
    <w:p w14:paraId="5103B228" w14:textId="77777777" w:rsidR="00345DDE" w:rsidRPr="00345DDE" w:rsidRDefault="00345DDE" w:rsidP="00345DDE">
      <w:pPr>
        <w:spacing w:after="0"/>
        <w:ind w:left="16"/>
        <w:rPr>
          <w:rFonts w:ascii="Times New Roman" w:hAnsi="Times New Roman" w:cs="Times New Roman"/>
          <w:sz w:val="24"/>
          <w:szCs w:val="24"/>
        </w:rPr>
      </w:pPr>
      <w:r w:rsidRPr="00345DDE">
        <w:rPr>
          <w:rFonts w:ascii="Times New Roman" w:hAnsi="Times New Roman" w:cs="Times New Roman"/>
          <w:sz w:val="24"/>
          <w:szCs w:val="24"/>
        </w:rPr>
        <w:t xml:space="preserve">  </w:t>
      </w:r>
    </w:p>
    <w:p w14:paraId="15D68EE3" w14:textId="77777777" w:rsidR="00345DDE" w:rsidRPr="00345DDE" w:rsidRDefault="00345DDE" w:rsidP="00345DDE">
      <w:pPr>
        <w:ind w:left="11" w:right="5"/>
        <w:rPr>
          <w:rFonts w:ascii="Times New Roman" w:hAnsi="Times New Roman" w:cs="Times New Roman"/>
          <w:sz w:val="24"/>
          <w:szCs w:val="24"/>
        </w:rPr>
      </w:pPr>
      <w:r w:rsidRPr="00345DDE">
        <w:rPr>
          <w:rFonts w:ascii="Times New Roman" w:hAnsi="Times New Roman" w:cs="Times New Roman"/>
          <w:sz w:val="24"/>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w:t>
      </w:r>
      <w:proofErr w:type="spellStart"/>
      <w:r w:rsidRPr="00345DDE">
        <w:rPr>
          <w:rFonts w:ascii="Times New Roman" w:hAnsi="Times New Roman" w:cs="Times New Roman"/>
          <w:sz w:val="24"/>
          <w:szCs w:val="24"/>
        </w:rPr>
        <w:t>startup</w:t>
      </w:r>
      <w:proofErr w:type="spellEnd"/>
      <w:r w:rsidRPr="00345DDE">
        <w:rPr>
          <w:rFonts w:ascii="Times New Roman" w:hAnsi="Times New Roman" w:cs="Times New Roman"/>
          <w:sz w:val="24"/>
          <w:szCs w:val="24"/>
        </w:rPr>
        <w:t xml:space="preserve"> tools for livelihoods such as funds for small businesses to the returnees. It also involves group meetings for returnees on family reintegration and reunion.   </w:t>
      </w:r>
    </w:p>
    <w:p w14:paraId="63345296" w14:textId="77777777" w:rsidR="00345DDE" w:rsidRPr="00345DDE" w:rsidRDefault="00345DDE" w:rsidP="00345DDE">
      <w:pPr>
        <w:spacing w:after="0"/>
        <w:ind w:left="16"/>
        <w:rPr>
          <w:rFonts w:ascii="Times New Roman" w:hAnsi="Times New Roman" w:cs="Times New Roman"/>
          <w:sz w:val="24"/>
          <w:szCs w:val="24"/>
        </w:rPr>
      </w:pPr>
      <w:r w:rsidRPr="00345DDE">
        <w:rPr>
          <w:rFonts w:ascii="Times New Roman" w:hAnsi="Times New Roman" w:cs="Times New Roman"/>
          <w:sz w:val="24"/>
          <w:szCs w:val="24"/>
        </w:rPr>
        <w:t xml:space="preserve">  </w:t>
      </w:r>
    </w:p>
    <w:p w14:paraId="5A5C98A1" w14:textId="11F187B7" w:rsidR="00263C13" w:rsidRDefault="00345DDE" w:rsidP="00345DDE">
      <w:pPr>
        <w:rPr>
          <w:rFonts w:ascii="Times New Roman" w:hAnsi="Times New Roman" w:cs="Times New Roman"/>
          <w:sz w:val="24"/>
          <w:szCs w:val="24"/>
        </w:rPr>
      </w:pPr>
      <w:r w:rsidRPr="00345DDE">
        <w:rPr>
          <w:rFonts w:ascii="Times New Roman" w:hAnsi="Times New Roman" w:cs="Times New Roman"/>
          <w:sz w:val="24"/>
          <w:szCs w:val="24"/>
        </w:rPr>
        <w:t xml:space="preserve">Develop a 3-month work plan with SMART objectives, specific activities, assigned budgets and process and outcome indicators to facilitate effective management, monitoring and </w:t>
      </w:r>
      <w:proofErr w:type="gramStart"/>
      <w:r w:rsidRPr="00345DDE">
        <w:rPr>
          <w:rFonts w:ascii="Times New Roman" w:hAnsi="Times New Roman" w:cs="Times New Roman"/>
          <w:sz w:val="24"/>
          <w:szCs w:val="24"/>
        </w:rPr>
        <w:t>evaluation..</w:t>
      </w:r>
      <w:proofErr w:type="gramEnd"/>
      <w:r w:rsidRPr="00345DDE">
        <w:rPr>
          <w:rFonts w:ascii="Times New Roman" w:hAnsi="Times New Roman" w:cs="Times New Roman"/>
          <w:sz w:val="24"/>
          <w:szCs w:val="24"/>
        </w:rPr>
        <w:t xml:space="preserve"> Present your work in a tabular form.</w:t>
      </w:r>
    </w:p>
    <w:p w14:paraId="79F01FA4" w14:textId="78AF7EBD" w:rsidR="00E5412C" w:rsidRDefault="00E5412C">
      <w:pPr>
        <w:rPr>
          <w:rFonts w:ascii="Times New Roman" w:hAnsi="Times New Roman" w:cs="Times New Roman"/>
          <w:sz w:val="24"/>
          <w:szCs w:val="24"/>
        </w:rPr>
      </w:pPr>
      <w:r>
        <w:rPr>
          <w:rFonts w:ascii="Times New Roman" w:hAnsi="Times New Roman" w:cs="Times New Roman"/>
          <w:sz w:val="24"/>
          <w:szCs w:val="24"/>
        </w:rPr>
        <w:br w:type="page"/>
      </w:r>
    </w:p>
    <w:p w14:paraId="20089A7F" w14:textId="77777777" w:rsidR="00E5412C" w:rsidRDefault="00E5412C">
      <w:pPr>
        <w:rPr>
          <w:rFonts w:ascii="Times New Roman" w:hAnsi="Times New Roman" w:cs="Times New Roman"/>
          <w:sz w:val="24"/>
          <w:szCs w:val="24"/>
        </w:rPr>
        <w:sectPr w:rsidR="00E5412C" w:rsidSect="00345DDE">
          <w:pgSz w:w="11906" w:h="16838"/>
          <w:pgMar w:top="1440" w:right="1440" w:bottom="1440" w:left="1440" w:header="708" w:footer="708" w:gutter="0"/>
          <w:pgNumType w:start="0"/>
          <w:cols w:space="708"/>
          <w:titlePg/>
          <w:docGrid w:linePitch="360"/>
        </w:sectPr>
      </w:pPr>
    </w:p>
    <w:p w14:paraId="058AC3D8" w14:textId="77777777" w:rsidR="00E5412C" w:rsidRDefault="00E5412C" w:rsidP="00345DD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64"/>
        <w:gridCol w:w="2489"/>
        <w:gridCol w:w="2515"/>
        <w:gridCol w:w="2488"/>
        <w:gridCol w:w="2788"/>
        <w:gridCol w:w="1304"/>
      </w:tblGrid>
      <w:tr w:rsidR="00996F1B" w14:paraId="563025A6" w14:textId="1B257092" w:rsidTr="00996F1B">
        <w:tc>
          <w:tcPr>
            <w:tcW w:w="2369" w:type="dxa"/>
          </w:tcPr>
          <w:p w14:paraId="125A876F" w14:textId="77777777" w:rsidR="00996F1B" w:rsidRPr="00996F1B" w:rsidRDefault="00996F1B" w:rsidP="00345DDE">
            <w:pPr>
              <w:rPr>
                <w:rFonts w:ascii="Times New Roman" w:hAnsi="Times New Roman" w:cs="Times New Roman"/>
                <w:sz w:val="20"/>
                <w:szCs w:val="20"/>
              </w:rPr>
            </w:pPr>
          </w:p>
        </w:tc>
        <w:tc>
          <w:tcPr>
            <w:tcW w:w="2495" w:type="dxa"/>
          </w:tcPr>
          <w:p w14:paraId="360A77BB" w14:textId="77A74E46" w:rsidR="00996F1B" w:rsidRPr="00996F1B" w:rsidRDefault="00996F1B" w:rsidP="00996F1B">
            <w:pPr>
              <w:jc w:val="center"/>
              <w:rPr>
                <w:rFonts w:ascii="Times New Roman" w:hAnsi="Times New Roman" w:cs="Times New Roman"/>
                <w:b/>
                <w:bCs/>
                <w:sz w:val="20"/>
                <w:szCs w:val="20"/>
              </w:rPr>
            </w:pPr>
            <w:r w:rsidRPr="00996F1B">
              <w:rPr>
                <w:rFonts w:ascii="Times New Roman" w:hAnsi="Times New Roman" w:cs="Times New Roman"/>
                <w:b/>
                <w:bCs/>
                <w:sz w:val="20"/>
                <w:szCs w:val="20"/>
              </w:rPr>
              <w:t>Objectively Verifiable Indicators</w:t>
            </w:r>
          </w:p>
        </w:tc>
        <w:tc>
          <w:tcPr>
            <w:tcW w:w="2521" w:type="dxa"/>
          </w:tcPr>
          <w:p w14:paraId="4AA00292" w14:textId="522A8E9A" w:rsidR="00996F1B" w:rsidRPr="00996F1B" w:rsidRDefault="00996F1B" w:rsidP="00996F1B">
            <w:pPr>
              <w:jc w:val="center"/>
              <w:rPr>
                <w:rFonts w:ascii="Times New Roman" w:hAnsi="Times New Roman" w:cs="Times New Roman"/>
                <w:b/>
                <w:bCs/>
                <w:sz w:val="20"/>
                <w:szCs w:val="20"/>
              </w:rPr>
            </w:pPr>
            <w:r w:rsidRPr="00996F1B">
              <w:rPr>
                <w:rFonts w:ascii="Times New Roman" w:hAnsi="Times New Roman" w:cs="Times New Roman"/>
                <w:b/>
                <w:bCs/>
                <w:sz w:val="20"/>
                <w:szCs w:val="20"/>
              </w:rPr>
              <w:t>Means of Verification</w:t>
            </w:r>
          </w:p>
        </w:tc>
        <w:tc>
          <w:tcPr>
            <w:tcW w:w="2494" w:type="dxa"/>
          </w:tcPr>
          <w:p w14:paraId="778F795F" w14:textId="4F62F30F" w:rsidR="00996F1B" w:rsidRPr="00996F1B" w:rsidRDefault="00996F1B" w:rsidP="00996F1B">
            <w:pPr>
              <w:jc w:val="center"/>
              <w:rPr>
                <w:rFonts w:ascii="Times New Roman" w:hAnsi="Times New Roman" w:cs="Times New Roman"/>
                <w:b/>
                <w:bCs/>
                <w:sz w:val="20"/>
                <w:szCs w:val="20"/>
              </w:rPr>
            </w:pPr>
            <w:r w:rsidRPr="00996F1B">
              <w:rPr>
                <w:rFonts w:ascii="Times New Roman" w:hAnsi="Times New Roman" w:cs="Times New Roman"/>
                <w:b/>
                <w:bCs/>
                <w:sz w:val="20"/>
                <w:szCs w:val="20"/>
              </w:rPr>
              <w:t>Assumptions and Risks</w:t>
            </w:r>
          </w:p>
        </w:tc>
        <w:tc>
          <w:tcPr>
            <w:tcW w:w="2792" w:type="dxa"/>
          </w:tcPr>
          <w:p w14:paraId="650E7CE7" w14:textId="7B42E735" w:rsidR="00996F1B" w:rsidRPr="00996F1B" w:rsidRDefault="00996F1B" w:rsidP="00996F1B">
            <w:pPr>
              <w:jc w:val="center"/>
              <w:rPr>
                <w:rFonts w:ascii="Times New Roman" w:hAnsi="Times New Roman" w:cs="Times New Roman"/>
                <w:b/>
                <w:bCs/>
                <w:sz w:val="20"/>
                <w:szCs w:val="20"/>
              </w:rPr>
            </w:pPr>
            <w:r w:rsidRPr="00996F1B">
              <w:rPr>
                <w:rFonts w:ascii="Times New Roman" w:hAnsi="Times New Roman" w:cs="Times New Roman"/>
                <w:b/>
                <w:bCs/>
                <w:sz w:val="20"/>
                <w:szCs w:val="20"/>
              </w:rPr>
              <w:t>Inputs/Budget</w:t>
            </w:r>
            <w:r w:rsidR="00A3175A">
              <w:rPr>
                <w:rFonts w:ascii="Times New Roman" w:hAnsi="Times New Roman" w:cs="Times New Roman"/>
                <w:b/>
                <w:bCs/>
                <w:sz w:val="20"/>
                <w:szCs w:val="20"/>
              </w:rPr>
              <w:t xml:space="preserve"> (# x cost = subtotal)</w:t>
            </w:r>
          </w:p>
        </w:tc>
        <w:tc>
          <w:tcPr>
            <w:tcW w:w="1277" w:type="dxa"/>
          </w:tcPr>
          <w:p w14:paraId="065C62A4" w14:textId="3EAF78FC" w:rsidR="00996F1B" w:rsidRPr="00996F1B" w:rsidRDefault="00996F1B" w:rsidP="00996F1B">
            <w:pPr>
              <w:jc w:val="center"/>
              <w:rPr>
                <w:rFonts w:ascii="Times New Roman" w:hAnsi="Times New Roman" w:cs="Times New Roman"/>
                <w:b/>
                <w:bCs/>
                <w:sz w:val="20"/>
                <w:szCs w:val="20"/>
              </w:rPr>
            </w:pPr>
            <w:r>
              <w:rPr>
                <w:rFonts w:ascii="Times New Roman" w:hAnsi="Times New Roman" w:cs="Times New Roman"/>
                <w:b/>
                <w:bCs/>
                <w:sz w:val="20"/>
                <w:szCs w:val="20"/>
              </w:rPr>
              <w:t>Timeline</w:t>
            </w:r>
          </w:p>
        </w:tc>
      </w:tr>
      <w:tr w:rsidR="00996F1B" w14:paraId="52CFFA39" w14:textId="2140D9A3" w:rsidTr="00996F1B">
        <w:tc>
          <w:tcPr>
            <w:tcW w:w="2369" w:type="dxa"/>
          </w:tcPr>
          <w:p w14:paraId="10214020" w14:textId="15F74176" w:rsidR="00996F1B" w:rsidRPr="00996F1B" w:rsidRDefault="00996F1B" w:rsidP="00345DDE">
            <w:pPr>
              <w:rPr>
                <w:rFonts w:ascii="Times New Roman" w:hAnsi="Times New Roman" w:cs="Times New Roman"/>
                <w:sz w:val="20"/>
                <w:szCs w:val="20"/>
              </w:rPr>
            </w:pPr>
            <w:r w:rsidRPr="00996F1B">
              <w:rPr>
                <w:rFonts w:ascii="Times New Roman" w:hAnsi="Times New Roman" w:cs="Times New Roman"/>
                <w:b/>
                <w:bCs/>
                <w:sz w:val="20"/>
                <w:szCs w:val="20"/>
              </w:rPr>
              <w:t>Goal:</w:t>
            </w:r>
            <w:r w:rsidRPr="00996F1B">
              <w:rPr>
                <w:rFonts w:ascii="Times New Roman" w:hAnsi="Times New Roman" w:cs="Times New Roman"/>
                <w:sz w:val="20"/>
                <w:szCs w:val="20"/>
              </w:rPr>
              <w:t xml:space="preserve"> Reintegrating returnees into their original family settings.</w:t>
            </w:r>
          </w:p>
        </w:tc>
        <w:tc>
          <w:tcPr>
            <w:tcW w:w="2495" w:type="dxa"/>
          </w:tcPr>
          <w:p w14:paraId="66A5D7E6" w14:textId="77777777" w:rsidR="00996F1B" w:rsidRPr="00996F1B" w:rsidRDefault="00996F1B" w:rsidP="00345DDE">
            <w:pPr>
              <w:rPr>
                <w:rFonts w:ascii="Times New Roman" w:hAnsi="Times New Roman" w:cs="Times New Roman"/>
                <w:sz w:val="20"/>
                <w:szCs w:val="20"/>
              </w:rPr>
            </w:pPr>
          </w:p>
        </w:tc>
        <w:tc>
          <w:tcPr>
            <w:tcW w:w="2521" w:type="dxa"/>
          </w:tcPr>
          <w:p w14:paraId="03588F50" w14:textId="77777777" w:rsidR="00996F1B" w:rsidRPr="00996F1B" w:rsidRDefault="00996F1B" w:rsidP="00345DDE">
            <w:pPr>
              <w:rPr>
                <w:rFonts w:ascii="Times New Roman" w:hAnsi="Times New Roman" w:cs="Times New Roman"/>
                <w:sz w:val="20"/>
                <w:szCs w:val="20"/>
              </w:rPr>
            </w:pPr>
          </w:p>
        </w:tc>
        <w:tc>
          <w:tcPr>
            <w:tcW w:w="2494" w:type="dxa"/>
          </w:tcPr>
          <w:p w14:paraId="777EB418" w14:textId="77777777" w:rsidR="00996F1B" w:rsidRPr="00996F1B" w:rsidRDefault="00996F1B" w:rsidP="00345DDE">
            <w:pPr>
              <w:rPr>
                <w:rFonts w:ascii="Times New Roman" w:hAnsi="Times New Roman" w:cs="Times New Roman"/>
                <w:sz w:val="20"/>
                <w:szCs w:val="20"/>
              </w:rPr>
            </w:pPr>
          </w:p>
        </w:tc>
        <w:tc>
          <w:tcPr>
            <w:tcW w:w="2792" w:type="dxa"/>
          </w:tcPr>
          <w:p w14:paraId="18E00E68" w14:textId="77777777" w:rsidR="00996F1B" w:rsidRPr="00996F1B" w:rsidRDefault="00996F1B" w:rsidP="00345DDE">
            <w:pPr>
              <w:rPr>
                <w:rFonts w:ascii="Times New Roman" w:hAnsi="Times New Roman" w:cs="Times New Roman"/>
                <w:sz w:val="20"/>
                <w:szCs w:val="20"/>
              </w:rPr>
            </w:pPr>
          </w:p>
        </w:tc>
        <w:tc>
          <w:tcPr>
            <w:tcW w:w="1277" w:type="dxa"/>
          </w:tcPr>
          <w:p w14:paraId="4FEA148F" w14:textId="77777777" w:rsidR="00996F1B" w:rsidRPr="00996F1B" w:rsidRDefault="00996F1B" w:rsidP="00345DDE">
            <w:pPr>
              <w:rPr>
                <w:rFonts w:ascii="Times New Roman" w:hAnsi="Times New Roman" w:cs="Times New Roman"/>
                <w:sz w:val="20"/>
                <w:szCs w:val="20"/>
              </w:rPr>
            </w:pPr>
          </w:p>
        </w:tc>
      </w:tr>
      <w:tr w:rsidR="00996F1B" w14:paraId="724DDA39" w14:textId="6223A3B0" w:rsidTr="00996F1B">
        <w:tc>
          <w:tcPr>
            <w:tcW w:w="2369" w:type="dxa"/>
          </w:tcPr>
          <w:p w14:paraId="0FBF4024" w14:textId="1586AEEE" w:rsidR="00996F1B" w:rsidRPr="00996F1B" w:rsidRDefault="00996F1B" w:rsidP="00345DDE">
            <w:pPr>
              <w:rPr>
                <w:rFonts w:ascii="Times New Roman" w:hAnsi="Times New Roman" w:cs="Times New Roman"/>
                <w:sz w:val="20"/>
                <w:szCs w:val="20"/>
              </w:rPr>
            </w:pPr>
            <w:r w:rsidRPr="00996F1B">
              <w:rPr>
                <w:rFonts w:ascii="Times New Roman" w:hAnsi="Times New Roman" w:cs="Times New Roman"/>
                <w:b/>
                <w:bCs/>
                <w:sz w:val="20"/>
                <w:szCs w:val="20"/>
              </w:rPr>
              <w:t>Purpose:</w:t>
            </w:r>
            <w:r w:rsidRPr="00996F1B">
              <w:rPr>
                <w:rFonts w:ascii="Times New Roman" w:hAnsi="Times New Roman" w:cs="Times New Roman"/>
                <w:sz w:val="20"/>
                <w:szCs w:val="20"/>
              </w:rPr>
              <w:t xml:space="preserve"> To </w:t>
            </w:r>
            <w:r w:rsidR="008146AD" w:rsidRPr="00996F1B">
              <w:rPr>
                <w:rFonts w:ascii="Times New Roman" w:hAnsi="Times New Roman" w:cs="Times New Roman"/>
                <w:sz w:val="20"/>
                <w:szCs w:val="20"/>
              </w:rPr>
              <w:t>guarantee</w:t>
            </w:r>
            <w:r w:rsidRPr="00996F1B">
              <w:rPr>
                <w:rFonts w:ascii="Times New Roman" w:hAnsi="Times New Roman" w:cs="Times New Roman"/>
                <w:sz w:val="20"/>
                <w:szCs w:val="20"/>
              </w:rPr>
              <w:t xml:space="preserve"> the successful reintegration of returnees by ensuring adequate support and resources.</w:t>
            </w:r>
          </w:p>
        </w:tc>
        <w:tc>
          <w:tcPr>
            <w:tcW w:w="2495" w:type="dxa"/>
          </w:tcPr>
          <w:p w14:paraId="370C59FA" w14:textId="1B632A77" w:rsidR="00996F1B" w:rsidRPr="00996F1B" w:rsidRDefault="00996F1B" w:rsidP="00470CF2">
            <w:pPr>
              <w:pStyle w:val="ListParagraph"/>
              <w:numPr>
                <w:ilvl w:val="0"/>
                <w:numId w:val="10"/>
              </w:numPr>
              <w:rPr>
                <w:rFonts w:ascii="Times New Roman" w:hAnsi="Times New Roman" w:cs="Times New Roman"/>
                <w:sz w:val="20"/>
                <w:szCs w:val="20"/>
              </w:rPr>
            </w:pPr>
            <w:r w:rsidRPr="00996F1B">
              <w:rPr>
                <w:rFonts w:ascii="Times New Roman" w:hAnsi="Times New Roman" w:cs="Times New Roman"/>
                <w:sz w:val="20"/>
                <w:szCs w:val="20"/>
              </w:rPr>
              <w:t>Successful reintegration of returnees.</w:t>
            </w:r>
          </w:p>
        </w:tc>
        <w:tc>
          <w:tcPr>
            <w:tcW w:w="2521" w:type="dxa"/>
          </w:tcPr>
          <w:p w14:paraId="6FE4AECC" w14:textId="3AC564C1" w:rsidR="00996F1B" w:rsidRPr="00996F1B" w:rsidRDefault="00996F1B" w:rsidP="00470CF2">
            <w:pPr>
              <w:pStyle w:val="ListParagraph"/>
              <w:numPr>
                <w:ilvl w:val="0"/>
                <w:numId w:val="10"/>
              </w:numPr>
              <w:rPr>
                <w:rFonts w:ascii="Times New Roman" w:hAnsi="Times New Roman" w:cs="Times New Roman"/>
                <w:sz w:val="20"/>
                <w:szCs w:val="20"/>
              </w:rPr>
            </w:pPr>
            <w:r w:rsidRPr="00996F1B">
              <w:rPr>
                <w:rFonts w:ascii="Times New Roman" w:hAnsi="Times New Roman" w:cs="Times New Roman"/>
                <w:sz w:val="20"/>
                <w:szCs w:val="20"/>
              </w:rPr>
              <w:t>Project evaluation reports.</w:t>
            </w:r>
          </w:p>
        </w:tc>
        <w:tc>
          <w:tcPr>
            <w:tcW w:w="2494" w:type="dxa"/>
          </w:tcPr>
          <w:p w14:paraId="3312C64A" w14:textId="0EB2EA4D" w:rsidR="00996F1B" w:rsidRPr="00996F1B" w:rsidRDefault="00996F1B" w:rsidP="00470CF2">
            <w:pPr>
              <w:pStyle w:val="ListParagraph"/>
              <w:numPr>
                <w:ilvl w:val="0"/>
                <w:numId w:val="10"/>
              </w:numPr>
              <w:rPr>
                <w:rFonts w:ascii="Times New Roman" w:hAnsi="Times New Roman" w:cs="Times New Roman"/>
                <w:sz w:val="20"/>
                <w:szCs w:val="20"/>
              </w:rPr>
            </w:pPr>
            <w:r w:rsidRPr="00996F1B">
              <w:rPr>
                <w:rFonts w:ascii="Times New Roman" w:hAnsi="Times New Roman" w:cs="Times New Roman"/>
                <w:sz w:val="20"/>
                <w:szCs w:val="20"/>
              </w:rPr>
              <w:t>Continued funding.</w:t>
            </w:r>
          </w:p>
        </w:tc>
        <w:tc>
          <w:tcPr>
            <w:tcW w:w="2792" w:type="dxa"/>
          </w:tcPr>
          <w:p w14:paraId="0A6BC48D" w14:textId="77777777" w:rsidR="00996F1B" w:rsidRPr="00996F1B" w:rsidRDefault="00996F1B" w:rsidP="00345DDE">
            <w:pPr>
              <w:rPr>
                <w:rFonts w:ascii="Times New Roman" w:hAnsi="Times New Roman" w:cs="Times New Roman"/>
                <w:sz w:val="20"/>
                <w:szCs w:val="20"/>
              </w:rPr>
            </w:pPr>
          </w:p>
        </w:tc>
        <w:tc>
          <w:tcPr>
            <w:tcW w:w="1277" w:type="dxa"/>
          </w:tcPr>
          <w:p w14:paraId="0C4B8CCE" w14:textId="77777777" w:rsidR="00996F1B" w:rsidRPr="00996F1B" w:rsidRDefault="00996F1B" w:rsidP="00345DDE">
            <w:pPr>
              <w:rPr>
                <w:rFonts w:ascii="Times New Roman" w:hAnsi="Times New Roman" w:cs="Times New Roman"/>
                <w:sz w:val="20"/>
                <w:szCs w:val="20"/>
              </w:rPr>
            </w:pPr>
          </w:p>
        </w:tc>
      </w:tr>
      <w:tr w:rsidR="00996F1B" w14:paraId="48620B4C" w14:textId="49656399" w:rsidTr="00996F1B">
        <w:tc>
          <w:tcPr>
            <w:tcW w:w="2369" w:type="dxa"/>
          </w:tcPr>
          <w:p w14:paraId="10096833" w14:textId="5FDAECBD" w:rsidR="00996F1B" w:rsidRPr="00996F1B" w:rsidRDefault="00996F1B" w:rsidP="00345DDE">
            <w:pPr>
              <w:rPr>
                <w:rFonts w:ascii="Times New Roman" w:hAnsi="Times New Roman" w:cs="Times New Roman"/>
                <w:b/>
                <w:bCs/>
                <w:sz w:val="20"/>
                <w:szCs w:val="20"/>
              </w:rPr>
            </w:pPr>
            <w:r w:rsidRPr="00996F1B">
              <w:rPr>
                <w:rFonts w:ascii="Times New Roman" w:hAnsi="Times New Roman" w:cs="Times New Roman"/>
                <w:b/>
                <w:bCs/>
                <w:sz w:val="20"/>
                <w:szCs w:val="20"/>
              </w:rPr>
              <w:t>Results:</w:t>
            </w:r>
          </w:p>
          <w:p w14:paraId="6CB90AD0" w14:textId="0C53C8B5" w:rsidR="00996F1B" w:rsidRPr="00996F1B" w:rsidRDefault="00996F1B" w:rsidP="0029230A">
            <w:pPr>
              <w:pStyle w:val="ListParagraph"/>
              <w:numPr>
                <w:ilvl w:val="0"/>
                <w:numId w:val="5"/>
              </w:numPr>
              <w:rPr>
                <w:rFonts w:ascii="Times New Roman" w:hAnsi="Times New Roman" w:cs="Times New Roman"/>
                <w:sz w:val="20"/>
                <w:szCs w:val="20"/>
              </w:rPr>
            </w:pPr>
            <w:r w:rsidRPr="00996F1B">
              <w:rPr>
                <w:rFonts w:ascii="Times New Roman" w:hAnsi="Times New Roman" w:cs="Times New Roman"/>
                <w:sz w:val="20"/>
                <w:szCs w:val="20"/>
              </w:rPr>
              <w:t>Successful reintegration of returnees to their families and communities.</w:t>
            </w:r>
          </w:p>
          <w:p w14:paraId="20E9C5F0" w14:textId="1BB9D113" w:rsidR="00996F1B" w:rsidRPr="00996F1B" w:rsidRDefault="00996F1B" w:rsidP="0029230A">
            <w:pPr>
              <w:pStyle w:val="ListParagraph"/>
              <w:numPr>
                <w:ilvl w:val="0"/>
                <w:numId w:val="5"/>
              </w:numPr>
              <w:rPr>
                <w:rFonts w:ascii="Times New Roman" w:hAnsi="Times New Roman" w:cs="Times New Roman"/>
                <w:sz w:val="20"/>
                <w:szCs w:val="20"/>
              </w:rPr>
            </w:pPr>
            <w:r w:rsidRPr="00996F1B">
              <w:rPr>
                <w:rFonts w:ascii="Times New Roman" w:hAnsi="Times New Roman" w:cs="Times New Roman"/>
                <w:sz w:val="20"/>
                <w:szCs w:val="20"/>
              </w:rPr>
              <w:t>Knowledge in small start-up business’ and availability of resources.</w:t>
            </w:r>
          </w:p>
          <w:p w14:paraId="2FB9B8A4" w14:textId="137704AB" w:rsidR="00996F1B" w:rsidRPr="00996F1B" w:rsidRDefault="00996F1B" w:rsidP="00345DDE">
            <w:pPr>
              <w:pStyle w:val="ListParagraph"/>
              <w:numPr>
                <w:ilvl w:val="0"/>
                <w:numId w:val="5"/>
              </w:numPr>
              <w:rPr>
                <w:rFonts w:ascii="Times New Roman" w:hAnsi="Times New Roman" w:cs="Times New Roman"/>
                <w:sz w:val="20"/>
                <w:szCs w:val="20"/>
              </w:rPr>
            </w:pPr>
            <w:r w:rsidRPr="00996F1B">
              <w:rPr>
                <w:rFonts w:ascii="Times New Roman" w:hAnsi="Times New Roman" w:cs="Times New Roman"/>
                <w:sz w:val="20"/>
                <w:szCs w:val="20"/>
              </w:rPr>
              <w:t>Accessibility to micro-finance loans.</w:t>
            </w:r>
          </w:p>
        </w:tc>
        <w:tc>
          <w:tcPr>
            <w:tcW w:w="2495" w:type="dxa"/>
          </w:tcPr>
          <w:p w14:paraId="51D94FB0" w14:textId="77777777" w:rsidR="00996F1B" w:rsidRPr="00996F1B" w:rsidRDefault="00996F1B" w:rsidP="004A0645">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89% successful reintegration of returnees to their families and communities.</w:t>
            </w:r>
          </w:p>
          <w:p w14:paraId="64FE37F4" w14:textId="77777777" w:rsidR="00996F1B" w:rsidRPr="00996F1B" w:rsidRDefault="00996F1B" w:rsidP="004A0645">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An average of 2 new successful business ventures per community.</w:t>
            </w:r>
          </w:p>
          <w:p w14:paraId="02ED2FD8" w14:textId="1063E052" w:rsidR="00996F1B" w:rsidRPr="00996F1B" w:rsidRDefault="00996F1B" w:rsidP="004A0645">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93% successful repayment of loans over 5 years.</w:t>
            </w:r>
          </w:p>
        </w:tc>
        <w:tc>
          <w:tcPr>
            <w:tcW w:w="2521" w:type="dxa"/>
          </w:tcPr>
          <w:p w14:paraId="23445EAC" w14:textId="41B724F8" w:rsidR="00996F1B" w:rsidRPr="00996F1B" w:rsidRDefault="00996F1B" w:rsidP="00457002">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Project progress reports.</w:t>
            </w:r>
          </w:p>
          <w:p w14:paraId="2A12044E" w14:textId="73B08DD8" w:rsidR="00996F1B" w:rsidRPr="00996F1B" w:rsidRDefault="00996F1B" w:rsidP="00457002">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Testimonies from returnees, their families and community members.</w:t>
            </w:r>
          </w:p>
          <w:p w14:paraId="69D32444" w14:textId="77777777" w:rsidR="00996F1B" w:rsidRPr="00996F1B" w:rsidRDefault="00996F1B" w:rsidP="00457002">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Monthly monitoring visits.</w:t>
            </w:r>
          </w:p>
          <w:p w14:paraId="605110CA" w14:textId="11A2348C" w:rsidR="00996F1B" w:rsidRPr="00996F1B" w:rsidRDefault="00996F1B" w:rsidP="00457002">
            <w:pPr>
              <w:pStyle w:val="ListParagraph"/>
              <w:rPr>
                <w:rFonts w:ascii="Times New Roman" w:hAnsi="Times New Roman" w:cs="Times New Roman"/>
                <w:sz w:val="20"/>
                <w:szCs w:val="20"/>
              </w:rPr>
            </w:pPr>
          </w:p>
        </w:tc>
        <w:tc>
          <w:tcPr>
            <w:tcW w:w="2494" w:type="dxa"/>
          </w:tcPr>
          <w:p w14:paraId="4AEB5ED2" w14:textId="41C3ADB1" w:rsidR="00996F1B" w:rsidRPr="00996F1B" w:rsidRDefault="00996F1B" w:rsidP="005A6379">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Returnees successfully reintegrated.</w:t>
            </w:r>
          </w:p>
          <w:p w14:paraId="5DC295ED" w14:textId="0AC05A02" w:rsidR="00996F1B" w:rsidRPr="00996F1B" w:rsidRDefault="00996F1B" w:rsidP="00DB2ED9">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Business ventures are successful.</w:t>
            </w:r>
          </w:p>
          <w:p w14:paraId="5E9F9375" w14:textId="6483B7E8" w:rsidR="00996F1B" w:rsidRPr="00996F1B" w:rsidRDefault="00996F1B" w:rsidP="00DB2ED9">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Adequate micro-finance loans available.</w:t>
            </w:r>
          </w:p>
          <w:p w14:paraId="20FDEC61" w14:textId="0CC83A82" w:rsidR="00996F1B" w:rsidRPr="00996F1B" w:rsidRDefault="00996F1B" w:rsidP="00DB2ED9">
            <w:pPr>
              <w:pStyle w:val="ListParagraph"/>
              <w:numPr>
                <w:ilvl w:val="0"/>
                <w:numId w:val="9"/>
              </w:numPr>
              <w:rPr>
                <w:rFonts w:ascii="Times New Roman" w:hAnsi="Times New Roman" w:cs="Times New Roman"/>
                <w:sz w:val="20"/>
                <w:szCs w:val="20"/>
              </w:rPr>
            </w:pPr>
            <w:r w:rsidRPr="00996F1B">
              <w:rPr>
                <w:rFonts w:ascii="Times New Roman" w:hAnsi="Times New Roman" w:cs="Times New Roman"/>
                <w:sz w:val="20"/>
                <w:szCs w:val="20"/>
              </w:rPr>
              <w:t>Sufficient repayments made.</w:t>
            </w:r>
          </w:p>
        </w:tc>
        <w:tc>
          <w:tcPr>
            <w:tcW w:w="2792" w:type="dxa"/>
          </w:tcPr>
          <w:p w14:paraId="757CD53B" w14:textId="77777777" w:rsidR="00996F1B" w:rsidRPr="00996F1B" w:rsidRDefault="00996F1B" w:rsidP="00345DDE">
            <w:pPr>
              <w:rPr>
                <w:rFonts w:ascii="Times New Roman" w:hAnsi="Times New Roman" w:cs="Times New Roman"/>
                <w:sz w:val="20"/>
                <w:szCs w:val="20"/>
              </w:rPr>
            </w:pPr>
          </w:p>
        </w:tc>
        <w:tc>
          <w:tcPr>
            <w:tcW w:w="1277" w:type="dxa"/>
          </w:tcPr>
          <w:p w14:paraId="51AAB73A" w14:textId="77777777" w:rsidR="00996F1B" w:rsidRPr="00996F1B" w:rsidRDefault="00996F1B" w:rsidP="00345DDE">
            <w:pPr>
              <w:rPr>
                <w:rFonts w:ascii="Times New Roman" w:hAnsi="Times New Roman" w:cs="Times New Roman"/>
                <w:sz w:val="20"/>
                <w:szCs w:val="20"/>
              </w:rPr>
            </w:pPr>
          </w:p>
        </w:tc>
      </w:tr>
      <w:tr w:rsidR="00996F1B" w14:paraId="6771B4FB" w14:textId="1D441353" w:rsidTr="00996F1B">
        <w:tc>
          <w:tcPr>
            <w:tcW w:w="2369" w:type="dxa"/>
          </w:tcPr>
          <w:p w14:paraId="55680872" w14:textId="17201447" w:rsidR="00996F1B" w:rsidRPr="00996F1B" w:rsidRDefault="00996F1B" w:rsidP="00345DDE">
            <w:pPr>
              <w:rPr>
                <w:rFonts w:ascii="Times New Roman" w:hAnsi="Times New Roman" w:cs="Times New Roman"/>
                <w:b/>
                <w:bCs/>
                <w:sz w:val="20"/>
                <w:szCs w:val="20"/>
              </w:rPr>
            </w:pPr>
            <w:r w:rsidRPr="00996F1B">
              <w:rPr>
                <w:rFonts w:ascii="Times New Roman" w:hAnsi="Times New Roman" w:cs="Times New Roman"/>
                <w:b/>
                <w:bCs/>
                <w:sz w:val="20"/>
                <w:szCs w:val="20"/>
              </w:rPr>
              <w:t>Activities:</w:t>
            </w:r>
          </w:p>
          <w:p w14:paraId="44B6AA67" w14:textId="44BA72E7" w:rsidR="00996F1B" w:rsidRPr="00996F1B" w:rsidRDefault="00996F1B" w:rsidP="00577A46">
            <w:pPr>
              <w:pStyle w:val="ListParagraph"/>
              <w:numPr>
                <w:ilvl w:val="1"/>
                <w:numId w:val="4"/>
              </w:numPr>
              <w:rPr>
                <w:rFonts w:ascii="Times New Roman" w:hAnsi="Times New Roman" w:cs="Times New Roman"/>
                <w:sz w:val="20"/>
                <w:szCs w:val="20"/>
              </w:rPr>
            </w:pPr>
            <w:r w:rsidRPr="00996F1B">
              <w:rPr>
                <w:rFonts w:ascii="Times New Roman" w:hAnsi="Times New Roman" w:cs="Times New Roman"/>
                <w:sz w:val="20"/>
                <w:szCs w:val="20"/>
              </w:rPr>
              <w:t>Facilitate g</w:t>
            </w:r>
            <w:r w:rsidRPr="00996F1B">
              <w:rPr>
                <w:rFonts w:ascii="Times New Roman" w:hAnsi="Times New Roman" w:cs="Times New Roman"/>
                <w:sz w:val="20"/>
                <w:szCs w:val="20"/>
              </w:rPr>
              <w:t>roup meetings for returnees on family reintegration and reunion</w:t>
            </w:r>
            <w:r w:rsidRPr="00996F1B">
              <w:rPr>
                <w:rFonts w:ascii="Times New Roman" w:hAnsi="Times New Roman" w:cs="Times New Roman"/>
                <w:sz w:val="20"/>
                <w:szCs w:val="20"/>
              </w:rPr>
              <w:t>.</w:t>
            </w:r>
          </w:p>
          <w:p w14:paraId="70493D1D" w14:textId="251B72F1" w:rsidR="00996F1B" w:rsidRPr="00996F1B" w:rsidRDefault="00996F1B" w:rsidP="00577A46">
            <w:pPr>
              <w:pStyle w:val="ListParagraph"/>
              <w:numPr>
                <w:ilvl w:val="1"/>
                <w:numId w:val="4"/>
              </w:numPr>
              <w:rPr>
                <w:rFonts w:ascii="Times New Roman" w:hAnsi="Times New Roman" w:cs="Times New Roman"/>
                <w:sz w:val="20"/>
                <w:szCs w:val="20"/>
              </w:rPr>
            </w:pPr>
            <w:r w:rsidRPr="00996F1B">
              <w:rPr>
                <w:rFonts w:ascii="Times New Roman" w:hAnsi="Times New Roman" w:cs="Times New Roman"/>
                <w:sz w:val="20"/>
                <w:szCs w:val="20"/>
              </w:rPr>
              <w:t>Conduct t</w:t>
            </w:r>
            <w:r w:rsidRPr="00996F1B">
              <w:rPr>
                <w:rFonts w:ascii="Times New Roman" w:hAnsi="Times New Roman" w:cs="Times New Roman"/>
                <w:sz w:val="20"/>
                <w:szCs w:val="20"/>
              </w:rPr>
              <w:t xml:space="preserve">rainings in family reunions and reintegration for village elders, opinion leaders, pastors, </w:t>
            </w:r>
            <w:r w:rsidRPr="00996F1B">
              <w:rPr>
                <w:rFonts w:ascii="Times New Roman" w:hAnsi="Times New Roman" w:cs="Times New Roman"/>
                <w:sz w:val="20"/>
                <w:szCs w:val="20"/>
              </w:rPr>
              <w:lastRenderedPageBreak/>
              <w:t>youth and vigilante groups</w:t>
            </w:r>
            <w:r w:rsidRPr="00996F1B">
              <w:rPr>
                <w:rFonts w:ascii="Times New Roman" w:hAnsi="Times New Roman" w:cs="Times New Roman"/>
                <w:sz w:val="20"/>
                <w:szCs w:val="20"/>
              </w:rPr>
              <w:t>.</w:t>
            </w:r>
          </w:p>
          <w:p w14:paraId="1B7042D2" w14:textId="77777777" w:rsidR="00996F1B" w:rsidRPr="00996F1B" w:rsidRDefault="00996F1B" w:rsidP="00996F1B">
            <w:pPr>
              <w:pStyle w:val="ListParagraph"/>
              <w:numPr>
                <w:ilvl w:val="0"/>
                <w:numId w:val="7"/>
              </w:numPr>
              <w:rPr>
                <w:rFonts w:ascii="Times New Roman" w:hAnsi="Times New Roman" w:cs="Times New Roman"/>
                <w:vanish/>
                <w:sz w:val="20"/>
                <w:szCs w:val="20"/>
              </w:rPr>
            </w:pPr>
          </w:p>
          <w:p w14:paraId="3424CE7A" w14:textId="77777777" w:rsidR="00996F1B" w:rsidRPr="00996F1B" w:rsidRDefault="00996F1B" w:rsidP="00996F1B">
            <w:pPr>
              <w:pStyle w:val="ListParagraph"/>
              <w:numPr>
                <w:ilvl w:val="0"/>
                <w:numId w:val="7"/>
              </w:numPr>
              <w:rPr>
                <w:rFonts w:ascii="Times New Roman" w:hAnsi="Times New Roman" w:cs="Times New Roman"/>
                <w:vanish/>
                <w:sz w:val="20"/>
                <w:szCs w:val="20"/>
              </w:rPr>
            </w:pPr>
          </w:p>
          <w:p w14:paraId="2915515B" w14:textId="3CC03101" w:rsidR="00996F1B" w:rsidRPr="00996F1B" w:rsidRDefault="00996F1B" w:rsidP="00996F1B">
            <w:pPr>
              <w:pStyle w:val="ListParagraph"/>
              <w:numPr>
                <w:ilvl w:val="1"/>
                <w:numId w:val="7"/>
              </w:numPr>
              <w:rPr>
                <w:rFonts w:ascii="Times New Roman" w:hAnsi="Times New Roman" w:cs="Times New Roman"/>
                <w:sz w:val="20"/>
                <w:szCs w:val="20"/>
              </w:rPr>
            </w:pPr>
            <w:r w:rsidRPr="00996F1B">
              <w:rPr>
                <w:rFonts w:ascii="Times New Roman" w:hAnsi="Times New Roman" w:cs="Times New Roman"/>
                <w:sz w:val="20"/>
                <w:szCs w:val="20"/>
              </w:rPr>
              <w:t>Provision of seeds, fertilizers and tools for agriculture business start-up opportunities.</w:t>
            </w:r>
          </w:p>
          <w:p w14:paraId="6FB2429F" w14:textId="77777777" w:rsidR="00996F1B" w:rsidRPr="00996F1B" w:rsidRDefault="00996F1B" w:rsidP="00E64638">
            <w:pPr>
              <w:pStyle w:val="ListParagraph"/>
              <w:numPr>
                <w:ilvl w:val="1"/>
                <w:numId w:val="7"/>
              </w:numPr>
              <w:rPr>
                <w:rFonts w:ascii="Times New Roman" w:hAnsi="Times New Roman" w:cs="Times New Roman"/>
                <w:sz w:val="20"/>
                <w:szCs w:val="20"/>
              </w:rPr>
            </w:pPr>
            <w:r w:rsidRPr="00996F1B">
              <w:rPr>
                <w:rFonts w:ascii="Times New Roman" w:hAnsi="Times New Roman" w:cs="Times New Roman"/>
                <w:sz w:val="20"/>
                <w:szCs w:val="20"/>
              </w:rPr>
              <w:t>Conduct trainings in best practice for business, budgeting and savings.</w:t>
            </w:r>
          </w:p>
          <w:p w14:paraId="121E266E" w14:textId="77777777" w:rsidR="00996F1B" w:rsidRPr="00996F1B" w:rsidRDefault="00996F1B" w:rsidP="00996F1B">
            <w:pPr>
              <w:pStyle w:val="ListParagraph"/>
              <w:numPr>
                <w:ilvl w:val="0"/>
                <w:numId w:val="7"/>
              </w:numPr>
              <w:rPr>
                <w:rFonts w:ascii="Times New Roman" w:hAnsi="Times New Roman" w:cs="Times New Roman"/>
                <w:vanish/>
                <w:sz w:val="20"/>
                <w:szCs w:val="20"/>
              </w:rPr>
            </w:pPr>
          </w:p>
          <w:p w14:paraId="74583614" w14:textId="65233110" w:rsidR="00996F1B" w:rsidRPr="00996F1B" w:rsidRDefault="00996F1B" w:rsidP="00996F1B">
            <w:pPr>
              <w:pStyle w:val="ListParagraph"/>
              <w:numPr>
                <w:ilvl w:val="1"/>
                <w:numId w:val="7"/>
              </w:numPr>
              <w:rPr>
                <w:rFonts w:ascii="Times New Roman" w:hAnsi="Times New Roman" w:cs="Times New Roman"/>
                <w:sz w:val="20"/>
                <w:szCs w:val="20"/>
              </w:rPr>
            </w:pPr>
            <w:r w:rsidRPr="00996F1B">
              <w:rPr>
                <w:rFonts w:ascii="Times New Roman" w:hAnsi="Times New Roman" w:cs="Times New Roman"/>
                <w:sz w:val="20"/>
                <w:szCs w:val="20"/>
              </w:rPr>
              <w:t>Provision of micro-   finance loans for small business opportunities for returnees.</w:t>
            </w:r>
          </w:p>
        </w:tc>
        <w:tc>
          <w:tcPr>
            <w:tcW w:w="2495" w:type="dxa"/>
          </w:tcPr>
          <w:p w14:paraId="06FA5A69" w14:textId="3799E831"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Following group meetings, returnees experienced a 79% increase on family reintegration.</w:t>
            </w:r>
          </w:p>
          <w:p w14:paraId="266D7B24" w14:textId="654DEF0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Training seminars saw an overall turnout of community leaders of 82%.</w:t>
            </w:r>
          </w:p>
          <w:p w14:paraId="1B9ED68F"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Leaders within a community expressed an 86% increase in sensitization towards returnees.</w:t>
            </w:r>
          </w:p>
          <w:p w14:paraId="6A6884D4" w14:textId="2516FF30"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An increase in availability of 92% in provisions and resources for business start-ups.</w:t>
            </w:r>
          </w:p>
          <w:p w14:paraId="7E48AD60" w14:textId="28559B4B"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3 trainings per community held in business development with a 97% turnout of returnees.</w:t>
            </w:r>
          </w:p>
          <w:p w14:paraId="5F10DDBA"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Availability of micro finance loans increased by 76%.</w:t>
            </w:r>
          </w:p>
          <w:p w14:paraId="771F8470" w14:textId="2385CCDC" w:rsidR="00996F1B" w:rsidRPr="00996F1B" w:rsidRDefault="00996F1B" w:rsidP="00484765">
            <w:pPr>
              <w:pStyle w:val="ListParagraph"/>
              <w:rPr>
                <w:rFonts w:ascii="Times New Roman" w:hAnsi="Times New Roman" w:cs="Times New Roman"/>
                <w:sz w:val="20"/>
                <w:szCs w:val="20"/>
              </w:rPr>
            </w:pPr>
          </w:p>
        </w:tc>
        <w:tc>
          <w:tcPr>
            <w:tcW w:w="2521" w:type="dxa"/>
          </w:tcPr>
          <w:p w14:paraId="069311B1"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Pre-post questionnaire.</w:t>
            </w:r>
          </w:p>
          <w:p w14:paraId="32A6196A"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Project progress reports.</w:t>
            </w:r>
          </w:p>
          <w:p w14:paraId="1527CE4F" w14:textId="573E7CB2"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Monitoring and evaluation visits by MACEPO and external experts.</w:t>
            </w:r>
          </w:p>
          <w:p w14:paraId="1342A1CB" w14:textId="24DA794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Attendance lists.</w:t>
            </w:r>
          </w:p>
          <w:p w14:paraId="70CD55F3"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Focus groups following trainings and seminars.</w:t>
            </w:r>
          </w:p>
          <w:p w14:paraId="6B6FAB5D" w14:textId="77777777"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Photos from the trainings and seminars.</w:t>
            </w:r>
          </w:p>
          <w:p w14:paraId="0F28C18A" w14:textId="0EC5D99B" w:rsidR="00996F1B" w:rsidRPr="00996F1B" w:rsidRDefault="00996F1B" w:rsidP="001634E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Micro-finance contract forms.</w:t>
            </w:r>
          </w:p>
        </w:tc>
        <w:tc>
          <w:tcPr>
            <w:tcW w:w="2494" w:type="dxa"/>
          </w:tcPr>
          <w:p w14:paraId="440BE901" w14:textId="0FF518A3" w:rsidR="00996F1B" w:rsidRPr="00996F1B" w:rsidRDefault="00996F1B" w:rsidP="002B43B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Returnees are willing to attend group meetings on reintegration.</w:t>
            </w:r>
          </w:p>
          <w:p w14:paraId="5B04E18F" w14:textId="6A506A42" w:rsidR="00996F1B" w:rsidRPr="00996F1B" w:rsidRDefault="00996F1B" w:rsidP="002B43B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Communities are willing to attend training seminars and accept returnees to their family and community.</w:t>
            </w:r>
          </w:p>
          <w:p w14:paraId="28D7A302" w14:textId="671ADFD2" w:rsidR="00996F1B" w:rsidRPr="00996F1B" w:rsidRDefault="00996F1B" w:rsidP="002B43B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Returnees are interested in business start up opportunities and will complete loan repayments.</w:t>
            </w:r>
          </w:p>
          <w:p w14:paraId="0D09708E" w14:textId="7480FD47" w:rsidR="00996F1B" w:rsidRPr="00996F1B" w:rsidRDefault="00996F1B" w:rsidP="002B43B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 xml:space="preserve">Information provided will be used well. </w:t>
            </w:r>
          </w:p>
          <w:p w14:paraId="2995808F" w14:textId="2AC2461B" w:rsidR="00996F1B" w:rsidRPr="00996F1B" w:rsidRDefault="00996F1B" w:rsidP="002B43B0">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Sustained funding from MACEPO.</w:t>
            </w:r>
          </w:p>
        </w:tc>
        <w:tc>
          <w:tcPr>
            <w:tcW w:w="2792" w:type="dxa"/>
          </w:tcPr>
          <w:p w14:paraId="31E69B01" w14:textId="579CEDEC"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lastRenderedPageBreak/>
              <w:t>Facilitators (</w:t>
            </w:r>
            <w:r>
              <w:rPr>
                <w:rFonts w:ascii="Times New Roman" w:hAnsi="Times New Roman" w:cs="Times New Roman"/>
                <w:sz w:val="20"/>
                <w:szCs w:val="20"/>
              </w:rPr>
              <w:t xml:space="preserve">12x500 = </w:t>
            </w:r>
            <w:r w:rsidRPr="00996F1B">
              <w:rPr>
                <w:rFonts w:ascii="Times New Roman" w:hAnsi="Times New Roman" w:cs="Times New Roman"/>
                <w:sz w:val="20"/>
                <w:szCs w:val="20"/>
              </w:rPr>
              <w:t>6,000)</w:t>
            </w:r>
          </w:p>
          <w:p w14:paraId="7EF7C60D" w14:textId="48F5404F"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Trainings (</w:t>
            </w:r>
            <w:r>
              <w:rPr>
                <w:rFonts w:ascii="Times New Roman" w:hAnsi="Times New Roman" w:cs="Times New Roman"/>
                <w:sz w:val="20"/>
                <w:szCs w:val="20"/>
              </w:rPr>
              <w:t xml:space="preserve">50x50 = </w:t>
            </w:r>
            <w:r w:rsidRPr="00996F1B">
              <w:rPr>
                <w:rFonts w:ascii="Times New Roman" w:hAnsi="Times New Roman" w:cs="Times New Roman"/>
                <w:sz w:val="20"/>
                <w:szCs w:val="20"/>
              </w:rPr>
              <w:t>2,500)</w:t>
            </w:r>
          </w:p>
          <w:p w14:paraId="7E0364CA" w14:textId="10ECFFF5"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Venues (</w:t>
            </w:r>
            <w:r>
              <w:rPr>
                <w:rFonts w:ascii="Times New Roman" w:hAnsi="Times New Roman" w:cs="Times New Roman"/>
                <w:sz w:val="20"/>
                <w:szCs w:val="20"/>
              </w:rPr>
              <w:t xml:space="preserve">10x50 = </w:t>
            </w:r>
            <w:r w:rsidRPr="00996F1B">
              <w:rPr>
                <w:rFonts w:ascii="Times New Roman" w:hAnsi="Times New Roman" w:cs="Times New Roman"/>
                <w:sz w:val="20"/>
                <w:szCs w:val="20"/>
              </w:rPr>
              <w:t>500)</w:t>
            </w:r>
          </w:p>
          <w:p w14:paraId="766B5E56" w14:textId="5328E9D2"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Meals (1,500)</w:t>
            </w:r>
          </w:p>
          <w:p w14:paraId="47149D32" w14:textId="025766EB"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Stationary (500)</w:t>
            </w:r>
          </w:p>
          <w:p w14:paraId="76E58E0D" w14:textId="1A5A4354"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Transport (2,000)</w:t>
            </w:r>
          </w:p>
          <w:p w14:paraId="6A5D28F5" w14:textId="6793FA62" w:rsidR="00996F1B" w:rsidRPr="00996F1B" w:rsidRDefault="00996F1B" w:rsidP="00470CF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Seeds, fertilizers, tools (12,000)</w:t>
            </w:r>
          </w:p>
          <w:p w14:paraId="1989EB3F" w14:textId="684C0EE2" w:rsidR="00996F1B" w:rsidRPr="00996F1B" w:rsidRDefault="00996F1B" w:rsidP="007B1692">
            <w:pPr>
              <w:pStyle w:val="ListParagraph"/>
              <w:numPr>
                <w:ilvl w:val="0"/>
                <w:numId w:val="8"/>
              </w:numPr>
              <w:rPr>
                <w:rFonts w:ascii="Times New Roman" w:hAnsi="Times New Roman" w:cs="Times New Roman"/>
                <w:sz w:val="20"/>
                <w:szCs w:val="20"/>
              </w:rPr>
            </w:pPr>
            <w:r w:rsidRPr="00996F1B">
              <w:rPr>
                <w:rFonts w:ascii="Times New Roman" w:hAnsi="Times New Roman" w:cs="Times New Roman"/>
                <w:sz w:val="20"/>
                <w:szCs w:val="20"/>
              </w:rPr>
              <w:t>Micro-finance loans</w:t>
            </w:r>
            <w:r w:rsidRPr="00996F1B">
              <w:rPr>
                <w:rFonts w:ascii="Times New Roman" w:hAnsi="Times New Roman" w:cs="Times New Roman"/>
                <w:sz w:val="20"/>
                <w:szCs w:val="20"/>
              </w:rPr>
              <w:t xml:space="preserve"> (25x1,000=25,000)</w:t>
            </w:r>
          </w:p>
          <w:p w14:paraId="03B591CB" w14:textId="291A207D" w:rsidR="00996F1B" w:rsidRPr="00996F1B" w:rsidRDefault="00996F1B" w:rsidP="007B1692">
            <w:pPr>
              <w:pStyle w:val="ListParagraph"/>
              <w:rPr>
                <w:rFonts w:ascii="Times New Roman" w:hAnsi="Times New Roman" w:cs="Times New Roman"/>
                <w:sz w:val="20"/>
                <w:szCs w:val="20"/>
              </w:rPr>
            </w:pPr>
          </w:p>
        </w:tc>
        <w:tc>
          <w:tcPr>
            <w:tcW w:w="1277" w:type="dxa"/>
          </w:tcPr>
          <w:p w14:paraId="609B4558" w14:textId="17500797" w:rsidR="00A74765" w:rsidRPr="00A74765" w:rsidRDefault="00A74765" w:rsidP="00A74765">
            <w:pPr>
              <w:rPr>
                <w:rFonts w:ascii="Times New Roman" w:hAnsi="Times New Roman" w:cs="Times New Roman"/>
                <w:b/>
                <w:bCs/>
                <w:sz w:val="20"/>
                <w:szCs w:val="20"/>
              </w:rPr>
            </w:pPr>
            <w:r w:rsidRPr="00A74765">
              <w:rPr>
                <w:rFonts w:ascii="Times New Roman" w:hAnsi="Times New Roman" w:cs="Times New Roman"/>
                <w:b/>
                <w:bCs/>
                <w:sz w:val="20"/>
                <w:szCs w:val="20"/>
              </w:rPr>
              <w:lastRenderedPageBreak/>
              <w:t>Activities Timeline:</w:t>
            </w:r>
          </w:p>
          <w:p w14:paraId="3B984D85" w14:textId="56038893" w:rsidR="00996F1B" w:rsidRPr="00996F1B" w:rsidRDefault="00996F1B" w:rsidP="00996F1B">
            <w:pPr>
              <w:pStyle w:val="ListParagraph"/>
              <w:numPr>
                <w:ilvl w:val="1"/>
                <w:numId w:val="11"/>
              </w:numPr>
              <w:rPr>
                <w:rFonts w:ascii="Times New Roman" w:hAnsi="Times New Roman" w:cs="Times New Roman"/>
                <w:sz w:val="20"/>
                <w:szCs w:val="20"/>
              </w:rPr>
            </w:pPr>
            <w:r w:rsidRPr="00996F1B">
              <w:rPr>
                <w:rFonts w:ascii="Times New Roman" w:hAnsi="Times New Roman" w:cs="Times New Roman"/>
                <w:sz w:val="20"/>
                <w:szCs w:val="20"/>
              </w:rPr>
              <w:t>Week 1</w:t>
            </w:r>
            <w:r w:rsidR="00747E63">
              <w:rPr>
                <w:rFonts w:ascii="Times New Roman" w:hAnsi="Times New Roman" w:cs="Times New Roman"/>
                <w:sz w:val="20"/>
                <w:szCs w:val="20"/>
              </w:rPr>
              <w:t>, 2</w:t>
            </w:r>
            <w:r w:rsidRPr="00996F1B">
              <w:rPr>
                <w:rFonts w:ascii="Times New Roman" w:hAnsi="Times New Roman" w:cs="Times New Roman"/>
                <w:sz w:val="20"/>
                <w:szCs w:val="20"/>
              </w:rPr>
              <w:t xml:space="preserve"> &amp; </w:t>
            </w:r>
            <w:r w:rsidR="00A74765">
              <w:rPr>
                <w:rFonts w:ascii="Times New Roman" w:hAnsi="Times New Roman" w:cs="Times New Roman"/>
                <w:sz w:val="20"/>
                <w:szCs w:val="20"/>
              </w:rPr>
              <w:t>3</w:t>
            </w:r>
            <w:r>
              <w:rPr>
                <w:rFonts w:ascii="Times New Roman" w:hAnsi="Times New Roman" w:cs="Times New Roman"/>
                <w:sz w:val="20"/>
                <w:szCs w:val="20"/>
              </w:rPr>
              <w:t>.</w:t>
            </w:r>
          </w:p>
          <w:p w14:paraId="63E8BCA8" w14:textId="4FF33493" w:rsidR="00996F1B" w:rsidRDefault="00996F1B" w:rsidP="00996F1B">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Week</w:t>
            </w:r>
            <w:r w:rsidR="00A74765">
              <w:rPr>
                <w:rFonts w:ascii="Times New Roman" w:hAnsi="Times New Roman" w:cs="Times New Roman"/>
                <w:sz w:val="20"/>
                <w:szCs w:val="20"/>
              </w:rPr>
              <w:t xml:space="preserve"> 4, 5</w:t>
            </w:r>
            <w:r>
              <w:rPr>
                <w:rFonts w:ascii="Times New Roman" w:hAnsi="Times New Roman" w:cs="Times New Roman"/>
                <w:sz w:val="20"/>
                <w:szCs w:val="20"/>
              </w:rPr>
              <w:t xml:space="preserve"> &amp; </w:t>
            </w:r>
            <w:r w:rsidR="00A74765">
              <w:rPr>
                <w:rFonts w:ascii="Times New Roman" w:hAnsi="Times New Roman" w:cs="Times New Roman"/>
                <w:sz w:val="20"/>
                <w:szCs w:val="20"/>
              </w:rPr>
              <w:t>6</w:t>
            </w:r>
            <w:r>
              <w:rPr>
                <w:rFonts w:ascii="Times New Roman" w:hAnsi="Times New Roman" w:cs="Times New Roman"/>
                <w:sz w:val="20"/>
                <w:szCs w:val="20"/>
              </w:rPr>
              <w:t>.</w:t>
            </w:r>
          </w:p>
          <w:p w14:paraId="39F4780F" w14:textId="77777777" w:rsidR="00747E63" w:rsidRPr="00747E63" w:rsidRDefault="00747E63" w:rsidP="00747E63">
            <w:pPr>
              <w:pStyle w:val="ListParagraph"/>
              <w:numPr>
                <w:ilvl w:val="0"/>
                <w:numId w:val="11"/>
              </w:numPr>
              <w:rPr>
                <w:rFonts w:ascii="Times New Roman" w:hAnsi="Times New Roman" w:cs="Times New Roman"/>
                <w:vanish/>
                <w:sz w:val="20"/>
                <w:szCs w:val="20"/>
              </w:rPr>
            </w:pPr>
          </w:p>
          <w:p w14:paraId="632342CD" w14:textId="77777777" w:rsidR="00996F1B" w:rsidRDefault="00747E63" w:rsidP="00747E63">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Week 1 through 12.</w:t>
            </w:r>
          </w:p>
          <w:p w14:paraId="5F4A76ED" w14:textId="782C4943" w:rsidR="00747E63" w:rsidRDefault="00747E63" w:rsidP="00747E63">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 xml:space="preserve">Week </w:t>
            </w:r>
            <w:r w:rsidR="00A74765">
              <w:rPr>
                <w:rFonts w:ascii="Times New Roman" w:hAnsi="Times New Roman" w:cs="Times New Roman"/>
                <w:sz w:val="20"/>
                <w:szCs w:val="20"/>
              </w:rPr>
              <w:t>7, 8</w:t>
            </w:r>
            <w:r>
              <w:rPr>
                <w:rFonts w:ascii="Times New Roman" w:hAnsi="Times New Roman" w:cs="Times New Roman"/>
                <w:sz w:val="20"/>
                <w:szCs w:val="20"/>
              </w:rPr>
              <w:t xml:space="preserve"> &amp; </w:t>
            </w:r>
            <w:r w:rsidR="00A74765">
              <w:rPr>
                <w:rFonts w:ascii="Times New Roman" w:hAnsi="Times New Roman" w:cs="Times New Roman"/>
                <w:sz w:val="20"/>
                <w:szCs w:val="20"/>
              </w:rPr>
              <w:t>9</w:t>
            </w:r>
            <w:r>
              <w:rPr>
                <w:rFonts w:ascii="Times New Roman" w:hAnsi="Times New Roman" w:cs="Times New Roman"/>
                <w:sz w:val="20"/>
                <w:szCs w:val="20"/>
              </w:rPr>
              <w:t>.</w:t>
            </w:r>
          </w:p>
          <w:p w14:paraId="20D1E41F" w14:textId="77777777" w:rsidR="00747E63" w:rsidRPr="00747E63" w:rsidRDefault="00747E63" w:rsidP="00747E63">
            <w:pPr>
              <w:pStyle w:val="ListParagraph"/>
              <w:numPr>
                <w:ilvl w:val="0"/>
                <w:numId w:val="11"/>
              </w:numPr>
              <w:rPr>
                <w:rFonts w:ascii="Times New Roman" w:hAnsi="Times New Roman" w:cs="Times New Roman"/>
                <w:vanish/>
                <w:sz w:val="20"/>
                <w:szCs w:val="20"/>
              </w:rPr>
            </w:pPr>
          </w:p>
          <w:p w14:paraId="57A6162A" w14:textId="401A3D85" w:rsidR="00747E63" w:rsidRPr="00996F1B" w:rsidRDefault="00747E63" w:rsidP="00747E63">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Week 10 onwards.</w:t>
            </w:r>
          </w:p>
        </w:tc>
      </w:tr>
      <w:tr w:rsidR="00996F1B" w14:paraId="65D6E97F" w14:textId="19AD403F" w:rsidTr="00996F1B">
        <w:tc>
          <w:tcPr>
            <w:tcW w:w="2369" w:type="dxa"/>
          </w:tcPr>
          <w:p w14:paraId="641ECB05" w14:textId="77777777" w:rsidR="00996F1B" w:rsidRPr="00996F1B" w:rsidRDefault="00996F1B" w:rsidP="00345DDE">
            <w:pPr>
              <w:rPr>
                <w:rFonts w:ascii="Times New Roman" w:hAnsi="Times New Roman" w:cs="Times New Roman"/>
                <w:b/>
                <w:bCs/>
                <w:sz w:val="20"/>
                <w:szCs w:val="20"/>
              </w:rPr>
            </w:pPr>
          </w:p>
        </w:tc>
        <w:tc>
          <w:tcPr>
            <w:tcW w:w="2495" w:type="dxa"/>
          </w:tcPr>
          <w:p w14:paraId="0C5F779B" w14:textId="77777777" w:rsidR="00996F1B" w:rsidRPr="00996F1B" w:rsidRDefault="00996F1B" w:rsidP="007B1692">
            <w:pPr>
              <w:pStyle w:val="ListParagraph"/>
              <w:rPr>
                <w:rFonts w:ascii="Times New Roman" w:hAnsi="Times New Roman" w:cs="Times New Roman"/>
                <w:sz w:val="20"/>
                <w:szCs w:val="20"/>
              </w:rPr>
            </w:pPr>
          </w:p>
        </w:tc>
        <w:tc>
          <w:tcPr>
            <w:tcW w:w="2521" w:type="dxa"/>
          </w:tcPr>
          <w:p w14:paraId="457C384B" w14:textId="77777777" w:rsidR="00996F1B" w:rsidRPr="00996F1B" w:rsidRDefault="00996F1B" w:rsidP="007B1692">
            <w:pPr>
              <w:pStyle w:val="ListParagraph"/>
              <w:rPr>
                <w:rFonts w:ascii="Times New Roman" w:hAnsi="Times New Roman" w:cs="Times New Roman"/>
                <w:sz w:val="20"/>
                <w:szCs w:val="20"/>
              </w:rPr>
            </w:pPr>
          </w:p>
        </w:tc>
        <w:tc>
          <w:tcPr>
            <w:tcW w:w="2494" w:type="dxa"/>
          </w:tcPr>
          <w:p w14:paraId="49887DEC" w14:textId="77777777" w:rsidR="00996F1B" w:rsidRPr="00996F1B" w:rsidRDefault="00996F1B" w:rsidP="007B1692">
            <w:pPr>
              <w:pStyle w:val="ListParagraph"/>
              <w:rPr>
                <w:rFonts w:ascii="Times New Roman" w:hAnsi="Times New Roman" w:cs="Times New Roman"/>
                <w:sz w:val="20"/>
                <w:szCs w:val="20"/>
              </w:rPr>
            </w:pPr>
          </w:p>
        </w:tc>
        <w:tc>
          <w:tcPr>
            <w:tcW w:w="2792" w:type="dxa"/>
          </w:tcPr>
          <w:p w14:paraId="1453970F" w14:textId="6DCF6595" w:rsidR="00996F1B" w:rsidRPr="00996F1B" w:rsidRDefault="00996F1B" w:rsidP="007B1692">
            <w:pPr>
              <w:rPr>
                <w:rFonts w:ascii="Times New Roman" w:hAnsi="Times New Roman" w:cs="Times New Roman"/>
                <w:b/>
                <w:bCs/>
                <w:sz w:val="20"/>
                <w:szCs w:val="20"/>
              </w:rPr>
            </w:pPr>
            <w:r w:rsidRPr="00996F1B">
              <w:rPr>
                <w:rFonts w:ascii="Times New Roman" w:hAnsi="Times New Roman" w:cs="Times New Roman"/>
                <w:b/>
                <w:bCs/>
                <w:sz w:val="20"/>
                <w:szCs w:val="20"/>
              </w:rPr>
              <w:t>Total Budget: SSP 50,000</w:t>
            </w:r>
          </w:p>
        </w:tc>
        <w:tc>
          <w:tcPr>
            <w:tcW w:w="1277" w:type="dxa"/>
          </w:tcPr>
          <w:p w14:paraId="26867573" w14:textId="77777777" w:rsidR="00996F1B" w:rsidRPr="00996F1B" w:rsidRDefault="00996F1B" w:rsidP="007B1692">
            <w:pPr>
              <w:rPr>
                <w:rFonts w:ascii="Times New Roman" w:hAnsi="Times New Roman" w:cs="Times New Roman"/>
                <w:b/>
                <w:bCs/>
                <w:sz w:val="20"/>
                <w:szCs w:val="20"/>
              </w:rPr>
            </w:pPr>
          </w:p>
        </w:tc>
      </w:tr>
    </w:tbl>
    <w:p w14:paraId="12E5C5F1" w14:textId="0413C575" w:rsidR="00E5412C" w:rsidRDefault="00E5412C" w:rsidP="00345DDE">
      <w:pPr>
        <w:rPr>
          <w:rFonts w:ascii="Times New Roman" w:hAnsi="Times New Roman" w:cs="Times New Roman"/>
          <w:sz w:val="24"/>
          <w:szCs w:val="24"/>
        </w:rPr>
        <w:sectPr w:rsidR="00E5412C" w:rsidSect="00E5412C">
          <w:pgSz w:w="16838" w:h="11906" w:orient="landscape"/>
          <w:pgMar w:top="1440" w:right="1440" w:bottom="1440" w:left="1440" w:header="709" w:footer="709" w:gutter="0"/>
          <w:pgNumType w:start="0"/>
          <w:cols w:space="708"/>
          <w:titlePg/>
          <w:docGrid w:linePitch="360"/>
        </w:sectPr>
      </w:pPr>
    </w:p>
    <w:p w14:paraId="253754E4" w14:textId="29FD229A" w:rsidR="00786549" w:rsidRPr="00302BAE" w:rsidRDefault="00786549" w:rsidP="00E5412C">
      <w:pPr>
        <w:jc w:val="center"/>
        <w:rPr>
          <w:rFonts w:ascii="Times New Roman" w:hAnsi="Times New Roman" w:cs="Times New Roman"/>
          <w:b/>
          <w:bCs/>
          <w:sz w:val="24"/>
          <w:szCs w:val="24"/>
          <w:u w:val="single"/>
        </w:rPr>
      </w:pPr>
      <w:r w:rsidRPr="00302BAE">
        <w:rPr>
          <w:rFonts w:ascii="Times New Roman" w:hAnsi="Times New Roman" w:cs="Times New Roman"/>
          <w:b/>
          <w:bCs/>
          <w:sz w:val="24"/>
          <w:szCs w:val="24"/>
          <w:u w:val="single"/>
        </w:rPr>
        <w:lastRenderedPageBreak/>
        <w:t>References</w:t>
      </w:r>
    </w:p>
    <w:p w14:paraId="6DECEFF2" w14:textId="42862156" w:rsidR="00302BAE" w:rsidRDefault="00302BAE" w:rsidP="00345DDE">
      <w:pPr>
        <w:rPr>
          <w:rFonts w:ascii="Times New Roman" w:hAnsi="Times New Roman" w:cs="Times New Roman"/>
          <w:sz w:val="24"/>
          <w:szCs w:val="24"/>
        </w:rPr>
      </w:pPr>
      <w:r>
        <w:rPr>
          <w:rFonts w:ascii="Times New Roman" w:hAnsi="Times New Roman" w:cs="Times New Roman"/>
          <w:sz w:val="24"/>
          <w:szCs w:val="24"/>
        </w:rPr>
        <w:t>Mansfield, W. &amp; Grunewald, P. (2013) ‘The use of Indicators for the Monitoring and Evaluation of Knowledge Management and Knowledge Brokering in International Development’ Report of a workshop held at the Institute for Development Studies 8</w:t>
      </w:r>
      <w:r w:rsidRPr="00786549">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2013.</w:t>
      </w:r>
    </w:p>
    <w:p w14:paraId="2EB9AC12" w14:textId="77777777" w:rsidR="00302BAE" w:rsidRDefault="00302BAE" w:rsidP="00345DDE">
      <w:pPr>
        <w:rPr>
          <w:rFonts w:ascii="Times New Roman" w:hAnsi="Times New Roman" w:cs="Times New Roman"/>
          <w:sz w:val="24"/>
          <w:szCs w:val="24"/>
        </w:rPr>
      </w:pPr>
    </w:p>
    <w:p w14:paraId="35BE086E" w14:textId="240B017D" w:rsidR="00302BAE" w:rsidRDefault="00302BAE" w:rsidP="00345DDE">
      <w:pPr>
        <w:rPr>
          <w:rStyle w:val="Hyperlink"/>
        </w:rPr>
      </w:pPr>
      <w:r>
        <w:rPr>
          <w:rFonts w:ascii="Times New Roman" w:hAnsi="Times New Roman" w:cs="Times New Roman"/>
          <w:sz w:val="24"/>
          <w:szCs w:val="24"/>
        </w:rPr>
        <w:t xml:space="preserve">New Economics Foundation (2000) ‘Develop Good Indicators’ </w:t>
      </w:r>
      <w:hyperlink r:id="rId8" w:history="1">
        <w:r>
          <w:rPr>
            <w:rStyle w:val="Hyperlink"/>
          </w:rPr>
          <w:t>https://www.nefconsulting.com/our-services/evaluation-impact-assessment/prove-and-improve-toolkits/develop-good-indicators/</w:t>
        </w:r>
      </w:hyperlink>
    </w:p>
    <w:p w14:paraId="5544CECF" w14:textId="77777777" w:rsidR="00302BAE" w:rsidRDefault="00302BAE" w:rsidP="00345DDE"/>
    <w:p w14:paraId="565644FE" w14:textId="4BBEB018" w:rsidR="00302BAE" w:rsidRDefault="00302BAE" w:rsidP="00345DDE">
      <w:pPr>
        <w:rPr>
          <w:rFonts w:ascii="Times New Roman" w:hAnsi="Times New Roman" w:cs="Times New Roman"/>
          <w:sz w:val="24"/>
          <w:szCs w:val="24"/>
        </w:rPr>
      </w:pPr>
      <w:r>
        <w:rPr>
          <w:rFonts w:ascii="Times New Roman" w:hAnsi="Times New Roman" w:cs="Times New Roman"/>
          <w:sz w:val="24"/>
          <w:szCs w:val="24"/>
        </w:rPr>
        <w:t xml:space="preserve">Parsons, J. </w:t>
      </w:r>
      <w:proofErr w:type="spellStart"/>
      <w:r>
        <w:rPr>
          <w:rFonts w:ascii="Times New Roman" w:hAnsi="Times New Roman" w:cs="Times New Roman"/>
          <w:sz w:val="24"/>
          <w:szCs w:val="24"/>
        </w:rPr>
        <w:t>Gokey</w:t>
      </w:r>
      <w:proofErr w:type="spellEnd"/>
      <w:r>
        <w:rPr>
          <w:rFonts w:ascii="Times New Roman" w:hAnsi="Times New Roman" w:cs="Times New Roman"/>
          <w:sz w:val="24"/>
          <w:szCs w:val="24"/>
        </w:rPr>
        <w:t>, C &amp; Thornton, M. (2013) ‘Indicators of Inputs, Activities, Outputs, Outcomes and Impacts in Security and Justice Programming’ UKAID Department for International Development</w:t>
      </w:r>
    </w:p>
    <w:p w14:paraId="6D765AD6" w14:textId="77777777" w:rsidR="00302BAE" w:rsidRPr="00345DDE" w:rsidRDefault="00302BAE" w:rsidP="00345DDE">
      <w:pPr>
        <w:rPr>
          <w:rFonts w:ascii="Times New Roman" w:hAnsi="Times New Roman" w:cs="Times New Roman"/>
          <w:sz w:val="24"/>
          <w:szCs w:val="24"/>
        </w:rPr>
      </w:pPr>
    </w:p>
    <w:p w14:paraId="46A1A6BB" w14:textId="77777777" w:rsidR="00302BAE" w:rsidRDefault="00302BAE" w:rsidP="00345DDE">
      <w:pPr>
        <w:rPr>
          <w:rFonts w:ascii="Times New Roman" w:hAnsi="Times New Roman" w:cs="Times New Roman"/>
          <w:sz w:val="24"/>
          <w:szCs w:val="24"/>
        </w:rPr>
      </w:pPr>
      <w:r>
        <w:rPr>
          <w:rFonts w:ascii="Times New Roman" w:hAnsi="Times New Roman" w:cs="Times New Roman"/>
          <w:sz w:val="24"/>
          <w:szCs w:val="24"/>
        </w:rPr>
        <w:t>UNAIDS Monitoring and Evaluation Fundamentals (2010) ‘An Introduction to Indicators’</w:t>
      </w:r>
    </w:p>
    <w:sectPr w:rsidR="00302BAE" w:rsidSect="00E5412C">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485"/>
    <w:multiLevelType w:val="multilevel"/>
    <w:tmpl w:val="0F44F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EB7C79"/>
    <w:multiLevelType w:val="hybridMultilevel"/>
    <w:tmpl w:val="368889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2E5FBB"/>
    <w:multiLevelType w:val="hybridMultilevel"/>
    <w:tmpl w:val="28C6BD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7324BF"/>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E769A"/>
    <w:multiLevelType w:val="hybridMultilevel"/>
    <w:tmpl w:val="C80877E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D6309C"/>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224F2E"/>
    <w:multiLevelType w:val="hybridMultilevel"/>
    <w:tmpl w:val="A814AEEC"/>
    <w:lvl w:ilvl="0" w:tplc="AAD2BA6E">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D4160F8"/>
    <w:multiLevelType w:val="multilevel"/>
    <w:tmpl w:val="8FF412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E3A16EE"/>
    <w:multiLevelType w:val="hybridMultilevel"/>
    <w:tmpl w:val="6F465B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93E321A"/>
    <w:multiLevelType w:val="multilevel"/>
    <w:tmpl w:val="1E68E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3F0158"/>
    <w:multiLevelType w:val="hybridMultilevel"/>
    <w:tmpl w:val="AE72BB8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7"/>
  </w:num>
  <w:num w:numId="6">
    <w:abstractNumId w:val="9"/>
  </w:num>
  <w:num w:numId="7">
    <w:abstractNumId w:val="3"/>
  </w:num>
  <w:num w:numId="8">
    <w:abstractNumId w:val="10"/>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DE"/>
    <w:rsid w:val="00045EE2"/>
    <w:rsid w:val="0006045C"/>
    <w:rsid w:val="00102040"/>
    <w:rsid w:val="001634E0"/>
    <w:rsid w:val="00245A6E"/>
    <w:rsid w:val="00263C13"/>
    <w:rsid w:val="0029230A"/>
    <w:rsid w:val="002B43B0"/>
    <w:rsid w:val="00302BAE"/>
    <w:rsid w:val="00317704"/>
    <w:rsid w:val="00345DDE"/>
    <w:rsid w:val="00457002"/>
    <w:rsid w:val="00470CF2"/>
    <w:rsid w:val="00484765"/>
    <w:rsid w:val="004A0645"/>
    <w:rsid w:val="004C6C6E"/>
    <w:rsid w:val="00542326"/>
    <w:rsid w:val="00550651"/>
    <w:rsid w:val="00577A46"/>
    <w:rsid w:val="005A6379"/>
    <w:rsid w:val="005D41E6"/>
    <w:rsid w:val="00634402"/>
    <w:rsid w:val="00747E63"/>
    <w:rsid w:val="00762538"/>
    <w:rsid w:val="00786549"/>
    <w:rsid w:val="007B1692"/>
    <w:rsid w:val="007D3CB0"/>
    <w:rsid w:val="008146AD"/>
    <w:rsid w:val="0083489F"/>
    <w:rsid w:val="008A4DE3"/>
    <w:rsid w:val="00996F1B"/>
    <w:rsid w:val="009F1133"/>
    <w:rsid w:val="00A3175A"/>
    <w:rsid w:val="00A74765"/>
    <w:rsid w:val="00B465AD"/>
    <w:rsid w:val="00CD0F52"/>
    <w:rsid w:val="00D128D4"/>
    <w:rsid w:val="00DB2ED9"/>
    <w:rsid w:val="00E5412C"/>
    <w:rsid w:val="00E64638"/>
    <w:rsid w:val="00E76AB9"/>
    <w:rsid w:val="00EE64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5697"/>
  <w15:chartTrackingRefBased/>
  <w15:docId w15:val="{3D60B54A-6182-442F-A76B-D8290EAC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5D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DDE"/>
    <w:rPr>
      <w:rFonts w:eastAsiaTheme="minorEastAsia"/>
      <w:lang w:val="en-US"/>
    </w:rPr>
  </w:style>
  <w:style w:type="paragraph" w:styleId="ListParagraph">
    <w:name w:val="List Paragraph"/>
    <w:basedOn w:val="Normal"/>
    <w:uiPriority w:val="34"/>
    <w:qFormat/>
    <w:rsid w:val="00550651"/>
    <w:pPr>
      <w:ind w:left="720"/>
      <w:contextualSpacing/>
    </w:pPr>
  </w:style>
  <w:style w:type="character" w:styleId="Hyperlink">
    <w:name w:val="Hyperlink"/>
    <w:basedOn w:val="DefaultParagraphFont"/>
    <w:uiPriority w:val="99"/>
    <w:semiHidden/>
    <w:unhideWhenUsed/>
    <w:rsid w:val="004C6C6E"/>
    <w:rPr>
      <w:color w:val="0000FF"/>
      <w:u w:val="single"/>
    </w:rPr>
  </w:style>
  <w:style w:type="table" w:styleId="TableGrid">
    <w:name w:val="Table Grid"/>
    <w:basedOn w:val="TableNormal"/>
    <w:uiPriority w:val="39"/>
    <w:rsid w:val="0031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fconsulting.com/our-services/evaluation-impact-assessment/prove-and-improve-toolkits/develop-good-indicator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of Submission: 30/11/2019</Abstract>
  <CompanyAddress/>
  <CompanyPhone/>
  <CompanyFax/>
  <CompanyEmail>phoebeharger@yahoo.ie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pgd001 post graduate diploma in Monitoring &amp; evaluation</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pgd001 post graduate diploma in Monitoring &amp; evaluation</dc:title>
  <dc:subject>Module 2 Assignment</dc:subject>
  <dc:creator>Phoebe Harger</dc:creator>
  <cp:keywords/>
  <dc:description/>
  <cp:lastModifiedBy>Phoebe Harger</cp:lastModifiedBy>
  <cp:revision>11</cp:revision>
  <dcterms:created xsi:type="dcterms:W3CDTF">2019-11-29T14:07:00Z</dcterms:created>
  <dcterms:modified xsi:type="dcterms:W3CDTF">2019-11-30T12:03:00Z</dcterms:modified>
</cp:coreProperties>
</file>