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F0CA8" w14:textId="69FE4FD5" w:rsidR="00302E61" w:rsidRPr="00904910" w:rsidRDefault="00302E61" w:rsidP="00904910">
      <w:pPr>
        <w:spacing w:line="276" w:lineRule="auto"/>
        <w:jc w:val="both"/>
        <w:rPr>
          <w:rFonts w:asciiTheme="minorHAnsi" w:hAnsiTheme="minorHAnsi" w:cstheme="minorHAnsi"/>
          <w:b/>
          <w:sz w:val="22"/>
        </w:rPr>
      </w:pPr>
      <w:r w:rsidRPr="00904910">
        <w:rPr>
          <w:rFonts w:asciiTheme="minorHAnsi" w:hAnsiTheme="minorHAnsi" w:cstheme="minorHAnsi"/>
          <w:b/>
          <w:sz w:val="22"/>
        </w:rPr>
        <w:t xml:space="preserve">Assignments </w:t>
      </w:r>
      <w:r w:rsidR="00DB5E77" w:rsidRPr="00904910">
        <w:rPr>
          <w:rFonts w:asciiTheme="minorHAnsi" w:hAnsiTheme="minorHAnsi" w:cstheme="minorHAnsi"/>
          <w:b/>
          <w:sz w:val="22"/>
        </w:rPr>
        <w:t>One</w:t>
      </w:r>
    </w:p>
    <w:p w14:paraId="07654401" w14:textId="5F95CB0F" w:rsidR="00302E61" w:rsidRPr="006B33B2" w:rsidRDefault="00302E61" w:rsidP="00904910">
      <w:pPr>
        <w:numPr>
          <w:ilvl w:val="0"/>
          <w:numId w:val="1"/>
        </w:numPr>
        <w:spacing w:line="276" w:lineRule="auto"/>
        <w:jc w:val="both"/>
        <w:rPr>
          <w:rFonts w:asciiTheme="majorHAnsi" w:hAnsiTheme="majorHAnsi" w:cstheme="majorHAnsi"/>
          <w:b/>
          <w:bCs/>
          <w:sz w:val="22"/>
        </w:rPr>
      </w:pPr>
      <w:r w:rsidRPr="006B33B2">
        <w:rPr>
          <w:rFonts w:asciiTheme="majorHAnsi" w:hAnsiTheme="majorHAnsi" w:cstheme="majorHAnsi"/>
          <w:b/>
          <w:bCs/>
          <w:sz w:val="22"/>
        </w:rPr>
        <w:t>Bearing in mind the definition of monitoring and evaluation, what is the importance of M&amp;E to Nutrition and food security projects</w:t>
      </w:r>
    </w:p>
    <w:p w14:paraId="045F94D7" w14:textId="77777777" w:rsidR="00C73028" w:rsidRPr="006B33B2" w:rsidRDefault="00C73028" w:rsidP="00C73028">
      <w:pPr>
        <w:pStyle w:val="ListParagraph"/>
        <w:ind w:left="738" w:firstLine="0"/>
        <w:rPr>
          <w:rFonts w:asciiTheme="majorHAnsi" w:hAnsiTheme="majorHAnsi" w:cstheme="majorHAnsi"/>
          <w:color w:val="222222"/>
          <w:sz w:val="22"/>
        </w:rPr>
      </w:pPr>
      <w:bookmarkStart w:id="0" w:name="_Hlk25067422"/>
      <w:r w:rsidRPr="006B33B2">
        <w:rPr>
          <w:rFonts w:asciiTheme="majorHAnsi" w:hAnsiTheme="majorHAnsi" w:cstheme="majorHAnsi"/>
          <w:b/>
          <w:bCs/>
          <w:color w:val="222222"/>
          <w:sz w:val="22"/>
          <w:shd w:val="clear" w:color="auto" w:fill="FFFFFF"/>
        </w:rPr>
        <w:t>Monitoring</w:t>
      </w:r>
      <w:r w:rsidRPr="006B33B2">
        <w:rPr>
          <w:rFonts w:asciiTheme="majorHAnsi" w:hAnsiTheme="majorHAnsi" w:cstheme="majorHAnsi"/>
          <w:color w:val="222222"/>
          <w:sz w:val="22"/>
          <w:shd w:val="clear" w:color="auto" w:fill="FFFFFF"/>
        </w:rPr>
        <w:t> refers to an organized process of overseeing and checking the activities undertaken in a project, to ascertain whether it </w:t>
      </w:r>
      <w:r w:rsidRPr="006B33B2">
        <w:rPr>
          <w:rFonts w:asciiTheme="majorHAnsi" w:hAnsiTheme="majorHAnsi" w:cstheme="majorHAnsi"/>
          <w:b/>
          <w:bCs/>
          <w:color w:val="222222"/>
          <w:sz w:val="22"/>
          <w:shd w:val="clear" w:color="auto" w:fill="FFFFFF"/>
        </w:rPr>
        <w:t>can achieve</w:t>
      </w:r>
      <w:r w:rsidRPr="006B33B2">
        <w:rPr>
          <w:rFonts w:asciiTheme="majorHAnsi" w:hAnsiTheme="majorHAnsi" w:cstheme="majorHAnsi"/>
          <w:color w:val="222222"/>
          <w:sz w:val="22"/>
          <w:shd w:val="clear" w:color="auto" w:fill="FFFFFF"/>
        </w:rPr>
        <w:t xml:space="preserve"> the planned results or not. Conversely, </w:t>
      </w:r>
      <w:r w:rsidRPr="006B33B2">
        <w:rPr>
          <w:rFonts w:asciiTheme="majorHAnsi" w:hAnsiTheme="majorHAnsi" w:cstheme="majorHAnsi"/>
          <w:b/>
          <w:bCs/>
          <w:color w:val="222222"/>
          <w:sz w:val="22"/>
          <w:shd w:val="clear" w:color="auto" w:fill="FFFFFF"/>
        </w:rPr>
        <w:t>Evaluation is</w:t>
      </w:r>
      <w:r w:rsidRPr="006B33B2">
        <w:rPr>
          <w:rFonts w:asciiTheme="majorHAnsi" w:hAnsiTheme="majorHAnsi" w:cstheme="majorHAnsi"/>
          <w:color w:val="222222"/>
          <w:sz w:val="22"/>
          <w:shd w:val="clear" w:color="auto" w:fill="FFFFFF"/>
        </w:rPr>
        <w:t> a scientific process that gauges the success of the project or program in meeting the objectives.</w:t>
      </w:r>
      <w:r w:rsidRPr="006B33B2">
        <w:rPr>
          <w:rFonts w:asciiTheme="majorHAnsi" w:hAnsiTheme="majorHAnsi" w:cstheme="majorHAnsi"/>
          <w:color w:val="222222"/>
          <w:sz w:val="22"/>
        </w:rPr>
        <w:t xml:space="preserve"> </w:t>
      </w:r>
    </w:p>
    <w:p w14:paraId="61DD9E7F" w14:textId="77777777" w:rsidR="00C73028" w:rsidRPr="006B33B2" w:rsidRDefault="00C73028" w:rsidP="00C73028">
      <w:pPr>
        <w:pStyle w:val="ListParagraph"/>
        <w:spacing w:before="100" w:beforeAutospacing="1" w:after="100" w:afterAutospacing="1" w:line="240" w:lineRule="auto"/>
        <w:ind w:left="738" w:firstLine="0"/>
        <w:rPr>
          <w:rFonts w:asciiTheme="majorHAnsi" w:hAnsiTheme="majorHAnsi" w:cstheme="majorHAnsi"/>
          <w:color w:val="222222"/>
          <w:sz w:val="22"/>
        </w:rPr>
      </w:pPr>
      <w:r w:rsidRPr="006B33B2">
        <w:rPr>
          <w:rFonts w:asciiTheme="majorHAnsi" w:hAnsiTheme="majorHAnsi" w:cstheme="majorHAnsi"/>
          <w:color w:val="222222"/>
          <w:sz w:val="22"/>
        </w:rPr>
        <w:t>Monitoring and Evaluation are the two management tools that help in keeping a control on the business activities as well as raising the level of performance. </w:t>
      </w:r>
      <w:r w:rsidRPr="006B33B2">
        <w:rPr>
          <w:rFonts w:asciiTheme="majorHAnsi" w:hAnsiTheme="majorHAnsi" w:cstheme="majorHAnsi"/>
          <w:b/>
          <w:bCs/>
          <w:color w:val="222222"/>
          <w:sz w:val="22"/>
        </w:rPr>
        <w:t>Monitoring</w:t>
      </w:r>
      <w:r w:rsidRPr="006B33B2">
        <w:rPr>
          <w:rFonts w:asciiTheme="majorHAnsi" w:hAnsiTheme="majorHAnsi" w:cstheme="majorHAnsi"/>
          <w:color w:val="222222"/>
          <w:sz w:val="22"/>
        </w:rPr>
        <w:t> refers to an organized process of overseeing and checking the activities undertaken in a project, to ascertain whether it can achieve the planned results or not. Conversely, </w:t>
      </w:r>
      <w:r w:rsidRPr="006B33B2">
        <w:rPr>
          <w:rFonts w:asciiTheme="majorHAnsi" w:hAnsiTheme="majorHAnsi" w:cstheme="majorHAnsi"/>
          <w:b/>
          <w:bCs/>
          <w:color w:val="222222"/>
          <w:sz w:val="22"/>
        </w:rPr>
        <w:t>evaluation</w:t>
      </w:r>
      <w:r w:rsidRPr="006B33B2">
        <w:rPr>
          <w:rFonts w:asciiTheme="majorHAnsi" w:hAnsiTheme="majorHAnsi" w:cstheme="majorHAnsi"/>
          <w:color w:val="222222"/>
          <w:sz w:val="22"/>
        </w:rPr>
        <w:t> is a scientific process that gauges the success of the project or program in meeting the objectives.</w:t>
      </w:r>
    </w:p>
    <w:p w14:paraId="109BE973" w14:textId="3E9F06EF" w:rsidR="00C73028" w:rsidRPr="006B33B2" w:rsidRDefault="00C73028" w:rsidP="006B33B2">
      <w:pPr>
        <w:pStyle w:val="ListParagraph"/>
        <w:spacing w:before="100" w:beforeAutospacing="1" w:after="100" w:afterAutospacing="1" w:line="240" w:lineRule="auto"/>
        <w:ind w:left="738" w:firstLine="0"/>
        <w:rPr>
          <w:rFonts w:asciiTheme="majorHAnsi" w:hAnsiTheme="majorHAnsi" w:cstheme="majorHAnsi"/>
          <w:color w:val="222222"/>
          <w:sz w:val="22"/>
        </w:rPr>
      </w:pPr>
      <w:r w:rsidRPr="006B33B2">
        <w:rPr>
          <w:rFonts w:asciiTheme="majorHAnsi" w:hAnsiTheme="majorHAnsi" w:cstheme="majorHAnsi"/>
          <w:color w:val="222222"/>
          <w:sz w:val="22"/>
        </w:rPr>
        <w:t>The primary difference between monitoring and evaluation is that while monitoring is a continuous activity, performed at the functional level of management, evaluation is a periodic activity, performed at the business level.</w:t>
      </w:r>
      <w:bookmarkEnd w:id="0"/>
    </w:p>
    <w:p w14:paraId="70B63281" w14:textId="35BEBB31" w:rsidR="00250F62" w:rsidRPr="006B33B2" w:rsidRDefault="00250F62" w:rsidP="00904910">
      <w:pPr>
        <w:spacing w:line="276" w:lineRule="auto"/>
        <w:ind w:left="378" w:firstLine="0"/>
        <w:jc w:val="both"/>
        <w:rPr>
          <w:rFonts w:asciiTheme="majorHAnsi" w:hAnsiTheme="majorHAnsi" w:cstheme="majorHAnsi"/>
          <w:sz w:val="22"/>
        </w:rPr>
      </w:pPr>
      <w:r w:rsidRPr="006B33B2">
        <w:rPr>
          <w:rFonts w:asciiTheme="majorHAnsi" w:hAnsiTheme="majorHAnsi" w:cstheme="majorHAnsi"/>
          <w:sz w:val="22"/>
        </w:rPr>
        <w:t xml:space="preserve">Importance of Monitoring and Evaluation </w:t>
      </w:r>
      <w:r w:rsidR="008F546A" w:rsidRPr="006B33B2">
        <w:rPr>
          <w:rFonts w:asciiTheme="majorHAnsi" w:hAnsiTheme="majorHAnsi" w:cstheme="majorHAnsi"/>
          <w:sz w:val="22"/>
        </w:rPr>
        <w:t>to Nutrition and Food security Projects</w:t>
      </w:r>
      <w:r w:rsidR="00DE6283" w:rsidRPr="006B33B2">
        <w:rPr>
          <w:rFonts w:asciiTheme="majorHAnsi" w:hAnsiTheme="majorHAnsi" w:cstheme="majorHAnsi"/>
          <w:sz w:val="22"/>
        </w:rPr>
        <w:t xml:space="preserve"> involved number of advantages to why it is important for each nutrition and food security project to have a strong M&amp;E plan. The importance includes the </w:t>
      </w:r>
      <w:r w:rsidR="001C7898" w:rsidRPr="006B33B2">
        <w:rPr>
          <w:rFonts w:asciiTheme="majorHAnsi" w:hAnsiTheme="majorHAnsi" w:cstheme="majorHAnsi"/>
          <w:sz w:val="22"/>
        </w:rPr>
        <w:t>following: -</w:t>
      </w:r>
    </w:p>
    <w:p w14:paraId="602219BA" w14:textId="6B6B7C12" w:rsidR="0082633A" w:rsidRPr="006B33B2" w:rsidRDefault="0082633A" w:rsidP="00904910">
      <w:pPr>
        <w:pStyle w:val="ListParagraph"/>
        <w:numPr>
          <w:ilvl w:val="0"/>
          <w:numId w:val="6"/>
        </w:numPr>
        <w:spacing w:line="276" w:lineRule="auto"/>
        <w:jc w:val="both"/>
        <w:rPr>
          <w:rFonts w:asciiTheme="majorHAnsi" w:hAnsiTheme="majorHAnsi" w:cstheme="majorHAnsi"/>
          <w:sz w:val="22"/>
        </w:rPr>
      </w:pPr>
      <w:r w:rsidRPr="006B33B2">
        <w:rPr>
          <w:rFonts w:asciiTheme="majorHAnsi" w:hAnsiTheme="majorHAnsi" w:cstheme="majorHAnsi"/>
          <w:sz w:val="22"/>
        </w:rPr>
        <w:t xml:space="preserve">First, </w:t>
      </w:r>
      <w:r w:rsidR="000835EE" w:rsidRPr="006B33B2">
        <w:rPr>
          <w:rFonts w:asciiTheme="majorHAnsi" w:hAnsiTheme="majorHAnsi" w:cstheme="majorHAnsi"/>
          <w:sz w:val="22"/>
        </w:rPr>
        <w:t>monitoring</w:t>
      </w:r>
      <w:r w:rsidRPr="006B33B2">
        <w:rPr>
          <w:rFonts w:asciiTheme="majorHAnsi" w:hAnsiTheme="majorHAnsi" w:cstheme="majorHAnsi"/>
          <w:sz w:val="22"/>
        </w:rPr>
        <w:t xml:space="preserve"> and evaluation (M&amp;E) are importance for assessing that the project is achieving set target </w:t>
      </w:r>
    </w:p>
    <w:p w14:paraId="63F62C15" w14:textId="1B81DDAE" w:rsidR="008F546A" w:rsidRPr="006B33B2" w:rsidRDefault="008F546A" w:rsidP="00904910">
      <w:pPr>
        <w:pStyle w:val="ListParagraph"/>
        <w:numPr>
          <w:ilvl w:val="0"/>
          <w:numId w:val="6"/>
        </w:numPr>
        <w:spacing w:line="276" w:lineRule="auto"/>
        <w:jc w:val="both"/>
        <w:rPr>
          <w:rFonts w:asciiTheme="majorHAnsi" w:hAnsiTheme="majorHAnsi" w:cstheme="majorHAnsi"/>
          <w:sz w:val="22"/>
        </w:rPr>
      </w:pPr>
      <w:r w:rsidRPr="006B33B2">
        <w:rPr>
          <w:rFonts w:asciiTheme="majorHAnsi" w:hAnsiTheme="majorHAnsi" w:cstheme="majorHAnsi"/>
          <w:sz w:val="22"/>
        </w:rPr>
        <w:t xml:space="preserve">Help in the design of strategic </w:t>
      </w:r>
      <w:r w:rsidR="0082633A" w:rsidRPr="006B33B2">
        <w:rPr>
          <w:rFonts w:asciiTheme="majorHAnsi" w:hAnsiTheme="majorHAnsi" w:cstheme="majorHAnsi"/>
          <w:sz w:val="22"/>
        </w:rPr>
        <w:t xml:space="preserve">nutrition and food security </w:t>
      </w:r>
      <w:r w:rsidRPr="006B33B2">
        <w:rPr>
          <w:rFonts w:asciiTheme="majorHAnsi" w:hAnsiTheme="majorHAnsi" w:cstheme="majorHAnsi"/>
          <w:sz w:val="22"/>
        </w:rPr>
        <w:t xml:space="preserve">programme </w:t>
      </w:r>
    </w:p>
    <w:p w14:paraId="38D15423" w14:textId="1B2CD030" w:rsidR="008F546A" w:rsidRPr="006B33B2" w:rsidRDefault="008F546A" w:rsidP="00904910">
      <w:pPr>
        <w:pStyle w:val="ListParagraph"/>
        <w:numPr>
          <w:ilvl w:val="0"/>
          <w:numId w:val="6"/>
        </w:numPr>
        <w:spacing w:line="276" w:lineRule="auto"/>
        <w:jc w:val="both"/>
        <w:rPr>
          <w:rFonts w:asciiTheme="majorHAnsi" w:hAnsiTheme="majorHAnsi" w:cstheme="majorHAnsi"/>
          <w:sz w:val="22"/>
        </w:rPr>
      </w:pPr>
      <w:r w:rsidRPr="006B33B2">
        <w:rPr>
          <w:rFonts w:asciiTheme="majorHAnsi" w:hAnsiTheme="majorHAnsi" w:cstheme="majorHAnsi"/>
          <w:sz w:val="22"/>
        </w:rPr>
        <w:t>Highlights clear nutrition and food security unforeseen gaps</w:t>
      </w:r>
      <w:r w:rsidR="0082633A" w:rsidRPr="006B33B2">
        <w:rPr>
          <w:rFonts w:asciiTheme="majorHAnsi" w:hAnsiTheme="majorHAnsi" w:cstheme="majorHAnsi"/>
          <w:sz w:val="22"/>
        </w:rPr>
        <w:t xml:space="preserve"> in an ongoing project</w:t>
      </w:r>
    </w:p>
    <w:p w14:paraId="213B718B" w14:textId="00401B95" w:rsidR="0082633A" w:rsidRPr="006B33B2" w:rsidRDefault="0082633A" w:rsidP="00904910">
      <w:pPr>
        <w:pStyle w:val="ListParagraph"/>
        <w:numPr>
          <w:ilvl w:val="0"/>
          <w:numId w:val="6"/>
        </w:numPr>
        <w:spacing w:line="276" w:lineRule="auto"/>
        <w:jc w:val="both"/>
        <w:rPr>
          <w:rFonts w:asciiTheme="majorHAnsi" w:hAnsiTheme="majorHAnsi" w:cstheme="majorHAnsi"/>
          <w:sz w:val="22"/>
        </w:rPr>
      </w:pPr>
      <w:r w:rsidRPr="006B33B2">
        <w:rPr>
          <w:rFonts w:asciiTheme="majorHAnsi" w:hAnsiTheme="majorHAnsi" w:cstheme="majorHAnsi"/>
          <w:sz w:val="22"/>
        </w:rPr>
        <w:t xml:space="preserve">Evaluation of Nutrition and Food Security interventions. It is M&amp;E in Nutrition and Food security that would clearly state what are the milestones of the project and what are the final outputs. </w:t>
      </w:r>
    </w:p>
    <w:p w14:paraId="6E39853B" w14:textId="1583A02C" w:rsidR="0082633A" w:rsidRPr="006B33B2" w:rsidRDefault="0082633A" w:rsidP="00904910">
      <w:pPr>
        <w:pStyle w:val="ListParagraph"/>
        <w:numPr>
          <w:ilvl w:val="0"/>
          <w:numId w:val="6"/>
        </w:numPr>
        <w:spacing w:line="276" w:lineRule="auto"/>
        <w:jc w:val="both"/>
        <w:rPr>
          <w:rFonts w:asciiTheme="majorHAnsi" w:hAnsiTheme="majorHAnsi" w:cstheme="majorHAnsi"/>
          <w:sz w:val="22"/>
        </w:rPr>
      </w:pPr>
      <w:r w:rsidRPr="006B33B2">
        <w:rPr>
          <w:rFonts w:asciiTheme="majorHAnsi" w:hAnsiTheme="majorHAnsi" w:cstheme="majorHAnsi"/>
          <w:sz w:val="22"/>
        </w:rPr>
        <w:t xml:space="preserve">Monitoring and Evaluation of Nutrition and food security </w:t>
      </w:r>
      <w:r w:rsidR="00FD20E1" w:rsidRPr="006B33B2">
        <w:rPr>
          <w:rFonts w:asciiTheme="majorHAnsi" w:hAnsiTheme="majorHAnsi" w:cstheme="majorHAnsi"/>
          <w:sz w:val="22"/>
        </w:rPr>
        <w:t xml:space="preserve">will strengthen the milestones of the project defines the final </w:t>
      </w:r>
    </w:p>
    <w:p w14:paraId="75A48588" w14:textId="23EF17C6" w:rsidR="000835EE" w:rsidRPr="006B33B2" w:rsidRDefault="000835EE" w:rsidP="00904910">
      <w:pPr>
        <w:pStyle w:val="ListParagraph"/>
        <w:numPr>
          <w:ilvl w:val="0"/>
          <w:numId w:val="6"/>
        </w:numPr>
        <w:spacing w:line="276" w:lineRule="auto"/>
        <w:jc w:val="both"/>
        <w:rPr>
          <w:rFonts w:asciiTheme="majorHAnsi" w:hAnsiTheme="majorHAnsi" w:cstheme="majorHAnsi"/>
          <w:sz w:val="22"/>
        </w:rPr>
      </w:pPr>
      <w:r w:rsidRPr="006B33B2">
        <w:rPr>
          <w:rFonts w:asciiTheme="majorHAnsi" w:hAnsiTheme="majorHAnsi" w:cstheme="majorHAnsi"/>
          <w:sz w:val="22"/>
        </w:rPr>
        <w:t>With tons of information pilling up, it is not easy to keep track to what is relevant and what can be come useful in the future</w:t>
      </w:r>
    </w:p>
    <w:p w14:paraId="540ABF02" w14:textId="7E2E1149" w:rsidR="008F546A" w:rsidRPr="006B33B2" w:rsidRDefault="000835EE" w:rsidP="00904910">
      <w:pPr>
        <w:pStyle w:val="ListParagraph"/>
        <w:numPr>
          <w:ilvl w:val="0"/>
          <w:numId w:val="6"/>
        </w:numPr>
        <w:spacing w:line="276" w:lineRule="auto"/>
        <w:jc w:val="both"/>
        <w:rPr>
          <w:rFonts w:asciiTheme="majorHAnsi" w:hAnsiTheme="majorHAnsi" w:cstheme="majorHAnsi"/>
          <w:sz w:val="22"/>
        </w:rPr>
      </w:pPr>
      <w:r w:rsidRPr="006B33B2">
        <w:rPr>
          <w:rFonts w:asciiTheme="majorHAnsi" w:hAnsiTheme="majorHAnsi" w:cstheme="majorHAnsi"/>
          <w:sz w:val="22"/>
        </w:rPr>
        <w:t>Monitoring of nutrition and food security outcomes and impacts. Outcomes and impacts are more difficult to assess</w:t>
      </w:r>
    </w:p>
    <w:p w14:paraId="485A170E" w14:textId="43333F8A" w:rsidR="000835EE" w:rsidRPr="006B33B2" w:rsidRDefault="000835EE" w:rsidP="00904910">
      <w:pPr>
        <w:pStyle w:val="ListParagraph"/>
        <w:numPr>
          <w:ilvl w:val="0"/>
          <w:numId w:val="6"/>
        </w:numPr>
        <w:spacing w:line="276" w:lineRule="auto"/>
        <w:jc w:val="both"/>
        <w:rPr>
          <w:rFonts w:asciiTheme="majorHAnsi" w:hAnsiTheme="majorHAnsi" w:cstheme="majorHAnsi"/>
          <w:sz w:val="22"/>
        </w:rPr>
      </w:pPr>
      <w:r w:rsidRPr="006B33B2">
        <w:rPr>
          <w:rFonts w:asciiTheme="majorHAnsi" w:hAnsiTheme="majorHAnsi" w:cstheme="majorHAnsi"/>
          <w:sz w:val="22"/>
        </w:rPr>
        <w:t>M&amp;E benefits the key actors involved in community development in the following ways:</w:t>
      </w:r>
    </w:p>
    <w:p w14:paraId="6020BD54" w14:textId="1B6C424B" w:rsidR="000835EE" w:rsidRPr="006B33B2" w:rsidRDefault="000835EE" w:rsidP="00904910">
      <w:pPr>
        <w:spacing w:line="276" w:lineRule="auto"/>
        <w:jc w:val="both"/>
        <w:rPr>
          <w:rFonts w:asciiTheme="majorHAnsi" w:hAnsiTheme="majorHAnsi" w:cstheme="majorHAnsi"/>
          <w:sz w:val="22"/>
        </w:rPr>
      </w:pPr>
      <w:r w:rsidRPr="006B33B2">
        <w:rPr>
          <w:rFonts w:asciiTheme="majorHAnsi" w:hAnsiTheme="majorHAnsi" w:cstheme="majorHAnsi"/>
          <w:sz w:val="22"/>
        </w:rPr>
        <w:t>In comparative way</w:t>
      </w:r>
      <w:r w:rsidR="00DE6283" w:rsidRPr="006B33B2">
        <w:rPr>
          <w:rFonts w:asciiTheme="majorHAnsi" w:hAnsiTheme="majorHAnsi" w:cstheme="majorHAnsi"/>
          <w:sz w:val="22"/>
        </w:rPr>
        <w:t xml:space="preserve"> of way analyzing the benefits looking and Monitoring and evaluation separately</w:t>
      </w:r>
      <w:r w:rsidRPr="006B33B2">
        <w:rPr>
          <w:rFonts w:asciiTheme="majorHAnsi" w:hAnsiTheme="majorHAnsi" w:cstheme="majorHAnsi"/>
          <w:sz w:val="22"/>
        </w:rPr>
        <w:t xml:space="preserve">, </w:t>
      </w:r>
      <w:r w:rsidR="00DE6283" w:rsidRPr="006B33B2">
        <w:rPr>
          <w:rFonts w:asciiTheme="majorHAnsi" w:hAnsiTheme="majorHAnsi" w:cstheme="majorHAnsi"/>
          <w:sz w:val="22"/>
        </w:rPr>
        <w:t>the table below presents some basic narratives.</w:t>
      </w:r>
    </w:p>
    <w:tbl>
      <w:tblPr>
        <w:tblStyle w:val="TableGrid"/>
        <w:tblW w:w="10490" w:type="dxa"/>
        <w:tblInd w:w="-572" w:type="dxa"/>
        <w:tblLook w:val="04A0" w:firstRow="1" w:lastRow="0" w:firstColumn="1" w:lastColumn="0" w:noHBand="0" w:noVBand="1"/>
      </w:tblPr>
      <w:tblGrid>
        <w:gridCol w:w="5260"/>
        <w:gridCol w:w="5230"/>
      </w:tblGrid>
      <w:tr w:rsidR="000835EE" w:rsidRPr="006B33B2" w14:paraId="50D35C87" w14:textId="77777777" w:rsidTr="001C7898">
        <w:tc>
          <w:tcPr>
            <w:tcW w:w="5260" w:type="dxa"/>
          </w:tcPr>
          <w:p w14:paraId="3DD30834" w14:textId="47882A57" w:rsidR="000835EE" w:rsidRPr="006B33B2" w:rsidRDefault="000835EE" w:rsidP="001C7898">
            <w:pPr>
              <w:spacing w:after="0" w:line="240" w:lineRule="auto"/>
              <w:ind w:left="0" w:firstLine="0"/>
              <w:jc w:val="center"/>
              <w:rPr>
                <w:rFonts w:asciiTheme="majorHAnsi" w:hAnsiTheme="majorHAnsi" w:cstheme="majorHAnsi"/>
                <w:sz w:val="22"/>
              </w:rPr>
            </w:pPr>
            <w:r w:rsidRPr="006B33B2">
              <w:rPr>
                <w:rStyle w:val="Emphasis"/>
                <w:rFonts w:asciiTheme="majorHAnsi" w:hAnsiTheme="majorHAnsi" w:cstheme="majorHAnsi"/>
                <w:b/>
                <w:bCs/>
                <w:sz w:val="22"/>
                <w:bdr w:val="none" w:sz="0" w:space="0" w:color="auto" w:frame="1"/>
              </w:rPr>
              <w:t>MONITORING</w:t>
            </w:r>
          </w:p>
        </w:tc>
        <w:tc>
          <w:tcPr>
            <w:tcW w:w="5230" w:type="dxa"/>
          </w:tcPr>
          <w:p w14:paraId="63EE878F" w14:textId="1DEAE634" w:rsidR="000835EE" w:rsidRPr="006B33B2" w:rsidRDefault="000835EE" w:rsidP="001C7898">
            <w:pPr>
              <w:spacing w:after="0" w:line="240" w:lineRule="auto"/>
              <w:ind w:left="0" w:firstLine="0"/>
              <w:jc w:val="center"/>
              <w:rPr>
                <w:rFonts w:asciiTheme="majorHAnsi" w:hAnsiTheme="majorHAnsi" w:cstheme="majorHAnsi"/>
                <w:sz w:val="22"/>
              </w:rPr>
            </w:pPr>
            <w:r w:rsidRPr="006B33B2">
              <w:rPr>
                <w:rStyle w:val="Emphasis"/>
                <w:rFonts w:asciiTheme="majorHAnsi" w:hAnsiTheme="majorHAnsi" w:cstheme="majorHAnsi"/>
                <w:b/>
                <w:bCs/>
                <w:sz w:val="22"/>
                <w:bdr w:val="none" w:sz="0" w:space="0" w:color="auto" w:frame="1"/>
              </w:rPr>
              <w:t>EVALUATION</w:t>
            </w:r>
          </w:p>
        </w:tc>
      </w:tr>
      <w:tr w:rsidR="000835EE" w:rsidRPr="006B33B2" w14:paraId="643A63E7" w14:textId="77777777" w:rsidTr="001C7898">
        <w:tc>
          <w:tcPr>
            <w:tcW w:w="5260" w:type="dxa"/>
          </w:tcPr>
          <w:p w14:paraId="39D1C417" w14:textId="77777777" w:rsidR="000835EE" w:rsidRPr="006B33B2" w:rsidRDefault="000835EE" w:rsidP="000835EE">
            <w:pPr>
              <w:pStyle w:val="NormalWeb"/>
              <w:numPr>
                <w:ilvl w:val="0"/>
                <w:numId w:val="6"/>
              </w:numPr>
              <w:textAlignment w:val="baseline"/>
              <w:rPr>
                <w:rFonts w:asciiTheme="majorHAnsi" w:hAnsiTheme="majorHAnsi" w:cstheme="majorHAnsi"/>
                <w:sz w:val="22"/>
                <w:szCs w:val="22"/>
              </w:rPr>
            </w:pPr>
            <w:r w:rsidRPr="006B33B2">
              <w:rPr>
                <w:rFonts w:asciiTheme="majorHAnsi" w:hAnsiTheme="majorHAnsi" w:cstheme="majorHAnsi"/>
                <w:sz w:val="22"/>
                <w:szCs w:val="22"/>
              </w:rPr>
              <w:t>This is the regular systematic collection and analysis of information to track the progress of program implementation against pre-set targets and objectives. It aims to answer the question “did we deliver?”</w:t>
            </w:r>
          </w:p>
          <w:p w14:paraId="70D997F0" w14:textId="77777777" w:rsidR="000835EE" w:rsidRPr="006B33B2" w:rsidRDefault="000835EE" w:rsidP="000835EE">
            <w:pPr>
              <w:pStyle w:val="NormalWeb"/>
              <w:numPr>
                <w:ilvl w:val="0"/>
                <w:numId w:val="6"/>
              </w:numPr>
              <w:textAlignment w:val="baseline"/>
              <w:rPr>
                <w:rFonts w:asciiTheme="majorHAnsi" w:hAnsiTheme="majorHAnsi" w:cstheme="majorHAnsi"/>
                <w:sz w:val="22"/>
                <w:szCs w:val="22"/>
              </w:rPr>
            </w:pPr>
            <w:r w:rsidRPr="006B33B2">
              <w:rPr>
                <w:rFonts w:asciiTheme="majorHAnsi" w:hAnsiTheme="majorHAnsi" w:cstheme="majorHAnsi"/>
                <w:sz w:val="22"/>
                <w:szCs w:val="22"/>
              </w:rPr>
              <w:lastRenderedPageBreak/>
              <w:t>Monitoring; Clarifies program objectives, Links activities and their resources to objectives, translates objectives into performance indicators and sets targets,</w:t>
            </w:r>
          </w:p>
          <w:p w14:paraId="3F5C8C09" w14:textId="46DEEA91" w:rsidR="000835EE" w:rsidRPr="006B33B2" w:rsidRDefault="000835EE" w:rsidP="000835EE">
            <w:pPr>
              <w:pStyle w:val="NormalWeb"/>
              <w:numPr>
                <w:ilvl w:val="0"/>
                <w:numId w:val="6"/>
              </w:numPr>
              <w:textAlignment w:val="baseline"/>
              <w:rPr>
                <w:rFonts w:asciiTheme="majorHAnsi" w:hAnsiTheme="majorHAnsi" w:cstheme="majorHAnsi"/>
                <w:sz w:val="22"/>
                <w:szCs w:val="22"/>
              </w:rPr>
            </w:pPr>
            <w:r w:rsidRPr="006B33B2">
              <w:rPr>
                <w:rFonts w:asciiTheme="majorHAnsi" w:hAnsiTheme="majorHAnsi" w:cstheme="majorHAnsi"/>
                <w:sz w:val="22"/>
                <w:szCs w:val="22"/>
              </w:rPr>
              <w:t>Routinely collects data on these indicators, compares actual results with targets</w:t>
            </w:r>
          </w:p>
          <w:p w14:paraId="5C74FB67" w14:textId="77777777" w:rsidR="000835EE" w:rsidRPr="006B33B2" w:rsidRDefault="000835EE" w:rsidP="000835EE">
            <w:pPr>
              <w:pStyle w:val="NormalWeb"/>
              <w:numPr>
                <w:ilvl w:val="0"/>
                <w:numId w:val="6"/>
              </w:numPr>
              <w:textAlignment w:val="baseline"/>
              <w:rPr>
                <w:rFonts w:asciiTheme="majorHAnsi" w:hAnsiTheme="majorHAnsi" w:cstheme="majorHAnsi"/>
                <w:sz w:val="22"/>
                <w:szCs w:val="22"/>
              </w:rPr>
            </w:pPr>
            <w:r w:rsidRPr="006B33B2">
              <w:rPr>
                <w:rFonts w:asciiTheme="majorHAnsi" w:hAnsiTheme="majorHAnsi" w:cstheme="majorHAnsi"/>
                <w:sz w:val="22"/>
                <w:szCs w:val="22"/>
              </w:rPr>
              <w:t>And Reports progress to managers and alerts them to problems</w:t>
            </w:r>
          </w:p>
          <w:p w14:paraId="0EDD78DC" w14:textId="106AE82B" w:rsidR="000835EE" w:rsidRPr="006B33B2" w:rsidRDefault="000835EE" w:rsidP="000835EE">
            <w:pPr>
              <w:pStyle w:val="NormalWeb"/>
              <w:numPr>
                <w:ilvl w:val="0"/>
                <w:numId w:val="6"/>
              </w:numPr>
              <w:textAlignment w:val="baseline"/>
              <w:rPr>
                <w:rFonts w:asciiTheme="majorHAnsi" w:hAnsiTheme="majorHAnsi" w:cstheme="majorHAnsi"/>
                <w:sz w:val="22"/>
                <w:szCs w:val="22"/>
              </w:rPr>
            </w:pPr>
            <w:r w:rsidRPr="006B33B2">
              <w:rPr>
                <w:rFonts w:asciiTheme="majorHAnsi" w:hAnsiTheme="majorHAnsi" w:cstheme="majorHAnsi"/>
                <w:sz w:val="22"/>
                <w:szCs w:val="22"/>
              </w:rPr>
              <w:t>Monitoring gives information on where a policy, program or project is at any given time (or over time) relative to respective targets and outcomes. Monitoring focuses on efficiency, and the use of resources.</w:t>
            </w:r>
          </w:p>
          <w:p w14:paraId="5791903E" w14:textId="3165D8A9" w:rsidR="000835EE" w:rsidRPr="006B33B2" w:rsidRDefault="000835EE" w:rsidP="00DE6283">
            <w:pPr>
              <w:pStyle w:val="NormalWeb"/>
              <w:numPr>
                <w:ilvl w:val="0"/>
                <w:numId w:val="6"/>
              </w:numPr>
              <w:textAlignment w:val="baseline"/>
              <w:rPr>
                <w:rFonts w:asciiTheme="majorHAnsi" w:hAnsiTheme="majorHAnsi" w:cstheme="majorHAnsi"/>
                <w:sz w:val="22"/>
                <w:szCs w:val="22"/>
              </w:rPr>
            </w:pPr>
            <w:r w:rsidRPr="006B33B2">
              <w:rPr>
                <w:rFonts w:asciiTheme="majorHAnsi" w:hAnsiTheme="majorHAnsi" w:cstheme="majorHAnsi"/>
                <w:sz w:val="22"/>
                <w:szCs w:val="22"/>
              </w:rPr>
              <w:t xml:space="preserve">While monitoring provides records of activities and results, and signals problems to be remedied along the way, it is descriptive and may not be able to explain why a </w:t>
            </w:r>
            <w:r w:rsidR="00DE6283" w:rsidRPr="006B33B2">
              <w:rPr>
                <w:rFonts w:asciiTheme="majorHAnsi" w:hAnsiTheme="majorHAnsi" w:cstheme="majorHAnsi"/>
                <w:sz w:val="22"/>
                <w:szCs w:val="22"/>
              </w:rPr>
              <w:t>problem</w:t>
            </w:r>
            <w:r w:rsidRPr="006B33B2">
              <w:rPr>
                <w:rFonts w:asciiTheme="majorHAnsi" w:hAnsiTheme="majorHAnsi" w:cstheme="majorHAnsi"/>
                <w:sz w:val="22"/>
                <w:szCs w:val="22"/>
              </w:rPr>
              <w:t xml:space="preserve"> has arisen, or why a particular outcome has occurred or failed to occur.</w:t>
            </w:r>
          </w:p>
        </w:tc>
        <w:tc>
          <w:tcPr>
            <w:tcW w:w="5230" w:type="dxa"/>
          </w:tcPr>
          <w:p w14:paraId="6653B31E" w14:textId="77777777" w:rsidR="000835EE" w:rsidRPr="006B33B2" w:rsidRDefault="000835EE" w:rsidP="000835EE">
            <w:pPr>
              <w:pStyle w:val="NormalWeb"/>
              <w:numPr>
                <w:ilvl w:val="0"/>
                <w:numId w:val="6"/>
              </w:numPr>
              <w:spacing w:before="0" w:after="0"/>
              <w:textAlignment w:val="baseline"/>
              <w:rPr>
                <w:rFonts w:asciiTheme="majorHAnsi" w:hAnsiTheme="majorHAnsi" w:cstheme="majorHAnsi"/>
                <w:sz w:val="22"/>
                <w:szCs w:val="22"/>
              </w:rPr>
            </w:pPr>
            <w:r w:rsidRPr="006B33B2">
              <w:rPr>
                <w:rFonts w:asciiTheme="majorHAnsi" w:hAnsiTheme="majorHAnsi" w:cstheme="majorHAnsi"/>
                <w:sz w:val="22"/>
                <w:szCs w:val="22"/>
              </w:rPr>
              <w:lastRenderedPageBreak/>
              <w:t>This is the objective assessment of an ongoing or recently completed project, program or policy, its design, implementation and results. It answers the question “What has happened as a result?”</w:t>
            </w:r>
          </w:p>
          <w:p w14:paraId="340B837B" w14:textId="74F64EC3" w:rsidR="000835EE" w:rsidRPr="006B33B2" w:rsidRDefault="000835EE" w:rsidP="000835EE">
            <w:pPr>
              <w:pStyle w:val="NormalWeb"/>
              <w:numPr>
                <w:ilvl w:val="0"/>
                <w:numId w:val="6"/>
              </w:numPr>
              <w:textAlignment w:val="baseline"/>
              <w:rPr>
                <w:rFonts w:asciiTheme="majorHAnsi" w:hAnsiTheme="majorHAnsi" w:cstheme="majorHAnsi"/>
                <w:sz w:val="22"/>
                <w:szCs w:val="22"/>
              </w:rPr>
            </w:pPr>
            <w:r w:rsidRPr="006B33B2">
              <w:rPr>
                <w:rFonts w:asciiTheme="majorHAnsi" w:hAnsiTheme="majorHAnsi" w:cstheme="majorHAnsi"/>
                <w:sz w:val="22"/>
                <w:szCs w:val="22"/>
              </w:rPr>
              <w:lastRenderedPageBreak/>
              <w:t xml:space="preserve">Evaluation Analyses why intended results were or were not achieved, assesses specific casual contributions of activities to results, examines implementation process, </w:t>
            </w:r>
            <w:r w:rsidR="001C7898" w:rsidRPr="006B33B2">
              <w:rPr>
                <w:rFonts w:asciiTheme="majorHAnsi" w:hAnsiTheme="majorHAnsi" w:cstheme="majorHAnsi"/>
                <w:sz w:val="22"/>
                <w:szCs w:val="22"/>
              </w:rPr>
              <w:t>explores</w:t>
            </w:r>
            <w:r w:rsidRPr="006B33B2">
              <w:rPr>
                <w:rFonts w:asciiTheme="majorHAnsi" w:hAnsiTheme="majorHAnsi" w:cstheme="majorHAnsi"/>
                <w:sz w:val="22"/>
                <w:szCs w:val="22"/>
              </w:rPr>
              <w:t xml:space="preserve"> unintended results, </w:t>
            </w:r>
            <w:r w:rsidR="001C7898" w:rsidRPr="006B33B2">
              <w:rPr>
                <w:rFonts w:asciiTheme="majorHAnsi" w:hAnsiTheme="majorHAnsi" w:cstheme="majorHAnsi"/>
                <w:sz w:val="22"/>
                <w:szCs w:val="22"/>
              </w:rPr>
              <w:t>provides</w:t>
            </w:r>
            <w:r w:rsidRPr="006B33B2">
              <w:rPr>
                <w:rFonts w:asciiTheme="majorHAnsi" w:hAnsiTheme="majorHAnsi" w:cstheme="majorHAnsi"/>
                <w:sz w:val="22"/>
                <w:szCs w:val="22"/>
              </w:rPr>
              <w:t xml:space="preserve"> lessons, highlights significant accomplishments or program potential and offers recommendations for improvement</w:t>
            </w:r>
          </w:p>
          <w:p w14:paraId="38BFC9A5" w14:textId="77777777" w:rsidR="000835EE" w:rsidRPr="006B33B2" w:rsidRDefault="000835EE" w:rsidP="000835EE">
            <w:pPr>
              <w:pStyle w:val="NormalWeb"/>
              <w:numPr>
                <w:ilvl w:val="0"/>
                <w:numId w:val="6"/>
              </w:numPr>
              <w:textAlignment w:val="baseline"/>
              <w:rPr>
                <w:rFonts w:asciiTheme="majorHAnsi" w:hAnsiTheme="majorHAnsi" w:cstheme="majorHAnsi"/>
                <w:sz w:val="22"/>
                <w:szCs w:val="22"/>
              </w:rPr>
            </w:pPr>
            <w:r w:rsidRPr="006B33B2">
              <w:rPr>
                <w:rFonts w:asciiTheme="majorHAnsi" w:hAnsiTheme="majorHAnsi" w:cstheme="majorHAnsi"/>
                <w:sz w:val="22"/>
                <w:szCs w:val="22"/>
              </w:rPr>
              <w:t>Evaluation looks at the relevance, effectiveness, efficiency and sustainability of an intervention. It will provide evidence of why targets and outcomes are or are not being achieved and addresses issues of causality.</w:t>
            </w:r>
          </w:p>
          <w:p w14:paraId="06577544" w14:textId="37DD89C3" w:rsidR="000835EE" w:rsidRPr="006B33B2" w:rsidRDefault="000835EE" w:rsidP="00DE6283">
            <w:pPr>
              <w:pStyle w:val="NormalWeb"/>
              <w:numPr>
                <w:ilvl w:val="0"/>
                <w:numId w:val="6"/>
              </w:numPr>
              <w:textAlignment w:val="baseline"/>
              <w:rPr>
                <w:rFonts w:asciiTheme="majorHAnsi" w:hAnsiTheme="majorHAnsi" w:cstheme="majorHAnsi"/>
                <w:sz w:val="22"/>
                <w:szCs w:val="22"/>
              </w:rPr>
            </w:pPr>
            <w:r w:rsidRPr="006B33B2">
              <w:rPr>
                <w:rFonts w:asciiTheme="majorHAnsi" w:hAnsiTheme="majorHAnsi" w:cstheme="majorHAnsi"/>
                <w:sz w:val="22"/>
                <w:szCs w:val="22"/>
              </w:rPr>
              <w:t>Evaluation deals with questions of cause and effect. It is assessing or estimating the value, worth or impact of an intervention and is typically done on a periodic basis – perhaps annually or at the end of a phase of a project or program.</w:t>
            </w:r>
          </w:p>
        </w:tc>
      </w:tr>
    </w:tbl>
    <w:p w14:paraId="280E697B" w14:textId="77777777" w:rsidR="008F546A" w:rsidRPr="006B33B2" w:rsidRDefault="008F546A" w:rsidP="000835EE">
      <w:pPr>
        <w:spacing w:line="240" w:lineRule="auto"/>
        <w:ind w:left="0" w:firstLine="0"/>
        <w:rPr>
          <w:rFonts w:asciiTheme="majorHAnsi" w:hAnsiTheme="majorHAnsi" w:cstheme="majorHAnsi"/>
          <w:sz w:val="22"/>
        </w:rPr>
      </w:pPr>
    </w:p>
    <w:p w14:paraId="47039408" w14:textId="4536397C" w:rsidR="00964180" w:rsidRDefault="00964180" w:rsidP="00964180">
      <w:pPr>
        <w:autoSpaceDE w:val="0"/>
        <w:autoSpaceDN w:val="0"/>
        <w:adjustRightInd w:val="0"/>
        <w:spacing w:after="0" w:line="240" w:lineRule="auto"/>
        <w:ind w:left="0" w:firstLine="0"/>
        <w:rPr>
          <w:rFonts w:asciiTheme="majorHAnsi" w:hAnsiTheme="majorHAnsi" w:cstheme="majorHAnsi"/>
          <w:b/>
          <w:bCs/>
          <w:sz w:val="22"/>
        </w:rPr>
      </w:pPr>
      <w:r>
        <w:rPr>
          <w:rFonts w:asciiTheme="majorHAnsi" w:hAnsiTheme="majorHAnsi" w:cstheme="majorHAnsi"/>
          <w:b/>
          <w:bCs/>
          <w:sz w:val="22"/>
        </w:rPr>
        <w:t>2.</w:t>
      </w:r>
      <w:r w:rsidR="00302E61" w:rsidRPr="006B33B2">
        <w:rPr>
          <w:rFonts w:asciiTheme="majorHAnsi" w:hAnsiTheme="majorHAnsi" w:cstheme="majorHAnsi"/>
          <w:b/>
          <w:bCs/>
          <w:sz w:val="22"/>
        </w:rPr>
        <w:t>Discuss the tools used in M&amp;E of nutrition and food security projects</w:t>
      </w:r>
    </w:p>
    <w:p w14:paraId="4C481E7E" w14:textId="77777777" w:rsidR="00612290" w:rsidRDefault="00612290" w:rsidP="00964180">
      <w:pPr>
        <w:autoSpaceDE w:val="0"/>
        <w:autoSpaceDN w:val="0"/>
        <w:adjustRightInd w:val="0"/>
        <w:spacing w:after="0" w:line="240" w:lineRule="auto"/>
        <w:ind w:left="0" w:firstLine="0"/>
        <w:rPr>
          <w:rFonts w:asciiTheme="majorHAnsi" w:hAnsiTheme="majorHAnsi" w:cstheme="majorHAnsi"/>
          <w:b/>
          <w:bCs/>
          <w:sz w:val="22"/>
        </w:rPr>
      </w:pPr>
    </w:p>
    <w:p w14:paraId="39CBDCA1" w14:textId="2722CE2A" w:rsidR="00612290" w:rsidRPr="00612290" w:rsidRDefault="00612290" w:rsidP="00964180">
      <w:pPr>
        <w:autoSpaceDE w:val="0"/>
        <w:autoSpaceDN w:val="0"/>
        <w:adjustRightInd w:val="0"/>
        <w:spacing w:after="0" w:line="240" w:lineRule="auto"/>
        <w:ind w:left="0" w:firstLine="0"/>
        <w:rPr>
          <w:rFonts w:asciiTheme="majorHAnsi" w:hAnsiTheme="majorHAnsi" w:cstheme="majorHAnsi"/>
          <w:bCs/>
          <w:sz w:val="22"/>
        </w:rPr>
      </w:pPr>
      <w:r w:rsidRPr="00612290">
        <w:rPr>
          <w:rFonts w:asciiTheme="majorHAnsi" w:hAnsiTheme="majorHAnsi" w:cstheme="majorHAnsi"/>
          <w:bCs/>
          <w:sz w:val="22"/>
        </w:rPr>
        <w:t>The</w:t>
      </w:r>
      <w:r>
        <w:rPr>
          <w:rFonts w:asciiTheme="majorHAnsi" w:hAnsiTheme="majorHAnsi" w:cstheme="majorHAnsi"/>
          <w:bCs/>
          <w:sz w:val="22"/>
        </w:rPr>
        <w:t xml:space="preserve"> below are the tools used in M&amp;E of nutrition and food security projects: -</w:t>
      </w:r>
    </w:p>
    <w:p w14:paraId="067E91EE" w14:textId="0B520BD4" w:rsidR="00612290" w:rsidRPr="00612290" w:rsidRDefault="00612290" w:rsidP="00612290">
      <w:pPr>
        <w:pStyle w:val="ListParagraph"/>
        <w:numPr>
          <w:ilvl w:val="0"/>
          <w:numId w:val="9"/>
        </w:numPr>
        <w:autoSpaceDE w:val="0"/>
        <w:autoSpaceDN w:val="0"/>
        <w:adjustRightInd w:val="0"/>
        <w:spacing w:after="0" w:line="240" w:lineRule="auto"/>
        <w:rPr>
          <w:rFonts w:asciiTheme="majorHAnsi" w:hAnsiTheme="majorHAnsi" w:cstheme="majorHAnsi"/>
          <w:b/>
          <w:bCs/>
          <w:sz w:val="22"/>
        </w:rPr>
      </w:pPr>
      <w:r>
        <w:rPr>
          <w:rFonts w:asciiTheme="majorHAnsi" w:hAnsiTheme="majorHAnsi" w:cstheme="majorHAnsi"/>
          <w:b/>
          <w:bCs/>
          <w:sz w:val="22"/>
        </w:rPr>
        <w:t>Availability: -</w:t>
      </w:r>
    </w:p>
    <w:p w14:paraId="37D1ED99" w14:textId="65324734" w:rsidR="00612290" w:rsidRPr="00301060" w:rsidRDefault="00964180" w:rsidP="00612290">
      <w:pPr>
        <w:pStyle w:val="ListParagraph"/>
        <w:autoSpaceDE w:val="0"/>
        <w:autoSpaceDN w:val="0"/>
        <w:adjustRightInd w:val="0"/>
        <w:spacing w:after="0" w:line="240" w:lineRule="auto"/>
        <w:ind w:left="768" w:firstLine="0"/>
        <w:rPr>
          <w:rFonts w:ascii="Calibri Light" w:eastAsiaTheme="minorHAnsi" w:hAnsi="Calibri Light" w:cs="Calibri Light"/>
          <w:color w:val="auto"/>
          <w:sz w:val="22"/>
        </w:rPr>
      </w:pPr>
      <w:r w:rsidRPr="00301060">
        <w:rPr>
          <w:rFonts w:ascii="Calibri Light" w:eastAsiaTheme="minorHAnsi" w:hAnsi="Calibri Light" w:cs="Calibri Light"/>
          <w:color w:val="auto"/>
          <w:sz w:val="22"/>
        </w:rPr>
        <w:t>In its narrow definition, availability is a measure of the amount of food that is and will be physically</w:t>
      </w:r>
      <w:r w:rsidR="00612290" w:rsidRPr="00301060">
        <w:rPr>
          <w:rFonts w:ascii="Calibri Light" w:eastAsiaTheme="minorHAnsi" w:hAnsi="Calibri Light" w:cs="Calibri Light"/>
          <w:color w:val="auto"/>
          <w:sz w:val="22"/>
        </w:rPr>
        <w:t xml:space="preserve"> </w:t>
      </w:r>
      <w:r w:rsidRPr="00301060">
        <w:rPr>
          <w:rFonts w:ascii="Calibri Light" w:eastAsiaTheme="minorHAnsi" w:hAnsi="Calibri Light" w:cs="Calibri Light"/>
          <w:color w:val="auto"/>
          <w:sz w:val="22"/>
        </w:rPr>
        <w:t xml:space="preserve">available in a population during a certain </w:t>
      </w:r>
      <w:r w:rsidR="00612290" w:rsidRPr="00301060">
        <w:rPr>
          <w:rFonts w:ascii="Calibri Light" w:eastAsiaTheme="minorHAnsi" w:hAnsi="Calibri Light" w:cs="Calibri Light"/>
          <w:color w:val="auto"/>
          <w:sz w:val="22"/>
        </w:rPr>
        <w:t>period</w:t>
      </w:r>
      <w:r w:rsidRPr="00301060">
        <w:rPr>
          <w:rFonts w:ascii="Calibri Light" w:eastAsiaTheme="minorHAnsi" w:hAnsi="Calibri Light" w:cs="Calibri Light"/>
          <w:color w:val="auto"/>
          <w:sz w:val="22"/>
        </w:rPr>
        <w:t>. It is most li</w:t>
      </w:r>
      <w:r w:rsidR="00612290" w:rsidRPr="00301060">
        <w:rPr>
          <w:rFonts w:ascii="Calibri Light" w:eastAsiaTheme="minorHAnsi" w:hAnsi="Calibri Light" w:cs="Calibri Light"/>
          <w:color w:val="auto"/>
          <w:sz w:val="22"/>
        </w:rPr>
        <w:t xml:space="preserve">kely related with production and </w:t>
      </w:r>
      <w:r w:rsidRPr="00301060">
        <w:rPr>
          <w:rFonts w:ascii="Calibri Light" w:eastAsiaTheme="minorHAnsi" w:hAnsi="Calibri Light" w:cs="Calibri Light"/>
          <w:color w:val="auto"/>
          <w:sz w:val="22"/>
        </w:rPr>
        <w:t>market availability</w:t>
      </w:r>
      <w:r w:rsidR="00612290" w:rsidRPr="00301060">
        <w:rPr>
          <w:rFonts w:ascii="Calibri Light" w:eastAsiaTheme="minorHAnsi" w:hAnsi="Calibri Light" w:cs="Calibri Light"/>
          <w:color w:val="auto"/>
          <w:sz w:val="22"/>
        </w:rPr>
        <w:t>.</w:t>
      </w:r>
    </w:p>
    <w:p w14:paraId="54E28396" w14:textId="77777777" w:rsidR="00612290" w:rsidRPr="00612290" w:rsidRDefault="00612290" w:rsidP="00612290">
      <w:pPr>
        <w:pStyle w:val="ListParagraph"/>
        <w:autoSpaceDE w:val="0"/>
        <w:autoSpaceDN w:val="0"/>
        <w:adjustRightInd w:val="0"/>
        <w:spacing w:after="0" w:line="240" w:lineRule="auto"/>
        <w:ind w:left="768" w:firstLine="0"/>
        <w:rPr>
          <w:rFonts w:ascii="Calibri" w:eastAsiaTheme="minorHAnsi" w:hAnsi="Calibri" w:cs="Calibri"/>
          <w:color w:val="auto"/>
          <w:sz w:val="22"/>
        </w:rPr>
      </w:pPr>
    </w:p>
    <w:p w14:paraId="664205A2" w14:textId="0D9A2036" w:rsidR="00612290" w:rsidRPr="00301060" w:rsidRDefault="00612290" w:rsidP="00612290">
      <w:pPr>
        <w:pStyle w:val="ListParagraph"/>
        <w:numPr>
          <w:ilvl w:val="0"/>
          <w:numId w:val="9"/>
        </w:numPr>
        <w:autoSpaceDE w:val="0"/>
        <w:autoSpaceDN w:val="0"/>
        <w:adjustRightInd w:val="0"/>
        <w:spacing w:after="0" w:line="240" w:lineRule="auto"/>
        <w:rPr>
          <w:rFonts w:asciiTheme="majorHAnsi" w:hAnsiTheme="majorHAnsi" w:cstheme="majorHAnsi"/>
          <w:b/>
          <w:bCs/>
          <w:sz w:val="22"/>
        </w:rPr>
      </w:pPr>
      <w:r w:rsidRPr="00301060">
        <w:rPr>
          <w:rFonts w:asciiTheme="majorHAnsi" w:eastAsiaTheme="minorHAnsi" w:hAnsiTheme="majorHAnsi" w:cstheme="majorHAnsi"/>
          <w:b/>
          <w:bCs/>
          <w:color w:val="auto"/>
          <w:sz w:val="22"/>
        </w:rPr>
        <w:t>Accessibility: -</w:t>
      </w:r>
    </w:p>
    <w:p w14:paraId="2392524F" w14:textId="4D8B2EB9" w:rsidR="00612290" w:rsidRPr="00612290" w:rsidRDefault="00612290" w:rsidP="00612290">
      <w:pPr>
        <w:autoSpaceDE w:val="0"/>
        <w:autoSpaceDN w:val="0"/>
        <w:adjustRightInd w:val="0"/>
        <w:spacing w:after="0" w:line="240" w:lineRule="auto"/>
        <w:ind w:left="720" w:firstLine="0"/>
        <w:rPr>
          <w:rFonts w:ascii="Calibri Light" w:eastAsiaTheme="minorHAnsi" w:hAnsi="Calibri Light" w:cs="Calibri Light"/>
          <w:color w:val="auto"/>
          <w:sz w:val="22"/>
        </w:rPr>
      </w:pPr>
      <w:r w:rsidRPr="00612290">
        <w:rPr>
          <w:rFonts w:ascii="Calibri Light" w:eastAsiaTheme="minorHAnsi" w:hAnsi="Calibri Light" w:cs="Calibri Light"/>
          <w:color w:val="auto"/>
          <w:sz w:val="22"/>
        </w:rPr>
        <w:t>The accessibility dimension embraces Sen’s core thesis that food availability does not guarantee that</w:t>
      </w:r>
      <w:r>
        <w:rPr>
          <w:rFonts w:ascii="Calibri Light" w:eastAsiaTheme="minorHAnsi" w:hAnsi="Calibri Light" w:cs="Calibri Light"/>
          <w:color w:val="auto"/>
          <w:sz w:val="22"/>
        </w:rPr>
        <w:t xml:space="preserve"> </w:t>
      </w:r>
      <w:r w:rsidRPr="00612290">
        <w:rPr>
          <w:rFonts w:ascii="Calibri Light" w:eastAsiaTheme="minorHAnsi" w:hAnsi="Calibri Light" w:cs="Calibri Light"/>
          <w:color w:val="auto"/>
          <w:sz w:val="22"/>
        </w:rPr>
        <w:t>everyone is free from hunger (Sen 1981). As a result, food availability is an insufficient predictor for</w:t>
      </w:r>
      <w:r>
        <w:rPr>
          <w:rFonts w:ascii="Calibri Light" w:eastAsiaTheme="minorHAnsi" w:hAnsi="Calibri Light" w:cs="Calibri Light"/>
          <w:color w:val="auto"/>
          <w:sz w:val="22"/>
        </w:rPr>
        <w:t xml:space="preserve"> </w:t>
      </w:r>
      <w:r w:rsidRPr="00612290">
        <w:rPr>
          <w:rFonts w:ascii="Calibri Light" w:eastAsiaTheme="minorHAnsi" w:hAnsi="Calibri Light" w:cs="Calibri Light"/>
          <w:color w:val="auto"/>
          <w:sz w:val="22"/>
        </w:rPr>
        <w:t>food and nutrition security. The fact that the undernourished population has increased by 9 percent</w:t>
      </w:r>
    </w:p>
    <w:p w14:paraId="6CD27894" w14:textId="23654E26" w:rsidR="00612290" w:rsidRDefault="00612290" w:rsidP="00612290">
      <w:pPr>
        <w:autoSpaceDE w:val="0"/>
        <w:autoSpaceDN w:val="0"/>
        <w:adjustRightInd w:val="0"/>
        <w:spacing w:after="0" w:line="240" w:lineRule="auto"/>
        <w:ind w:left="720" w:firstLine="0"/>
        <w:rPr>
          <w:rFonts w:ascii="Calibri Light" w:eastAsiaTheme="minorHAnsi" w:hAnsi="Calibri Light" w:cs="Calibri Light"/>
          <w:color w:val="auto"/>
          <w:sz w:val="22"/>
        </w:rPr>
      </w:pPr>
      <w:r w:rsidRPr="00612290">
        <w:rPr>
          <w:rFonts w:ascii="Calibri Light" w:eastAsiaTheme="minorHAnsi" w:hAnsi="Calibri Light" w:cs="Calibri Light"/>
          <w:color w:val="auto"/>
          <w:sz w:val="22"/>
        </w:rPr>
        <w:t>despite the 12 percent increase of global food production since 1990 (Barrett 2010) implies that food</w:t>
      </w:r>
      <w:r>
        <w:rPr>
          <w:rFonts w:ascii="Calibri Light" w:eastAsiaTheme="minorHAnsi" w:hAnsi="Calibri Light" w:cs="Calibri Light"/>
          <w:color w:val="auto"/>
          <w:sz w:val="22"/>
        </w:rPr>
        <w:t xml:space="preserve"> </w:t>
      </w:r>
      <w:r w:rsidRPr="00612290">
        <w:rPr>
          <w:rFonts w:ascii="Calibri Light" w:eastAsiaTheme="minorHAnsi" w:hAnsi="Calibri Light" w:cs="Calibri Light"/>
          <w:color w:val="auto"/>
          <w:sz w:val="22"/>
        </w:rPr>
        <w:t xml:space="preserve">insecurity occurred at </w:t>
      </w:r>
      <w:r>
        <w:rPr>
          <w:rFonts w:ascii="Calibri Light" w:eastAsiaTheme="minorHAnsi" w:hAnsi="Calibri Light" w:cs="Calibri Light"/>
          <w:color w:val="auto"/>
          <w:sz w:val="22"/>
        </w:rPr>
        <w:t>a time of abundance.</w:t>
      </w:r>
    </w:p>
    <w:p w14:paraId="0073BD75" w14:textId="093A36AA" w:rsidR="00612290" w:rsidRPr="00301060" w:rsidRDefault="00301060" w:rsidP="00612290">
      <w:pPr>
        <w:pStyle w:val="ListParagraph"/>
        <w:numPr>
          <w:ilvl w:val="0"/>
          <w:numId w:val="9"/>
        </w:numPr>
        <w:autoSpaceDE w:val="0"/>
        <w:autoSpaceDN w:val="0"/>
        <w:adjustRightInd w:val="0"/>
        <w:spacing w:after="0" w:line="240" w:lineRule="auto"/>
        <w:rPr>
          <w:rFonts w:asciiTheme="majorHAnsi" w:eastAsiaTheme="minorHAnsi" w:hAnsiTheme="majorHAnsi" w:cstheme="majorHAnsi"/>
          <w:color w:val="auto"/>
          <w:sz w:val="22"/>
        </w:rPr>
      </w:pPr>
      <w:r w:rsidRPr="00301060">
        <w:rPr>
          <w:rFonts w:asciiTheme="majorHAnsi" w:eastAsiaTheme="minorHAnsi" w:hAnsiTheme="majorHAnsi" w:cstheme="majorHAnsi"/>
          <w:b/>
          <w:bCs/>
          <w:color w:val="auto"/>
          <w:sz w:val="22"/>
        </w:rPr>
        <w:t>Utilization</w:t>
      </w:r>
      <w:r>
        <w:rPr>
          <w:rFonts w:asciiTheme="majorHAnsi" w:eastAsiaTheme="minorHAnsi" w:hAnsiTheme="majorHAnsi" w:cstheme="majorHAnsi"/>
          <w:b/>
          <w:bCs/>
          <w:color w:val="auto"/>
          <w:sz w:val="22"/>
        </w:rPr>
        <w:t>: -</w:t>
      </w:r>
    </w:p>
    <w:p w14:paraId="42382E7B" w14:textId="77777777" w:rsidR="00301060" w:rsidRPr="00301060" w:rsidRDefault="00301060" w:rsidP="00301060">
      <w:pPr>
        <w:pStyle w:val="ListParagraph"/>
        <w:autoSpaceDE w:val="0"/>
        <w:autoSpaceDN w:val="0"/>
        <w:adjustRightInd w:val="0"/>
        <w:spacing w:after="0" w:line="240" w:lineRule="auto"/>
        <w:ind w:left="768" w:firstLine="0"/>
        <w:rPr>
          <w:rFonts w:asciiTheme="majorHAnsi" w:eastAsiaTheme="minorHAnsi" w:hAnsiTheme="majorHAnsi" w:cstheme="majorHAnsi"/>
          <w:color w:val="auto"/>
          <w:sz w:val="22"/>
        </w:rPr>
      </w:pPr>
    </w:p>
    <w:p w14:paraId="35C0C22A" w14:textId="3E335113" w:rsidR="00612290" w:rsidRDefault="00301060" w:rsidP="00301060">
      <w:pPr>
        <w:autoSpaceDE w:val="0"/>
        <w:autoSpaceDN w:val="0"/>
        <w:adjustRightInd w:val="0"/>
        <w:spacing w:after="0" w:line="240" w:lineRule="auto"/>
        <w:ind w:left="768" w:firstLine="0"/>
        <w:rPr>
          <w:rFonts w:ascii="Calibri Light" w:eastAsiaTheme="minorHAnsi" w:hAnsi="Calibri Light" w:cs="Calibri Light"/>
          <w:color w:val="auto"/>
          <w:sz w:val="22"/>
        </w:rPr>
      </w:pPr>
      <w:r w:rsidRPr="00301060">
        <w:rPr>
          <w:rFonts w:ascii="Calibri Light" w:eastAsiaTheme="minorHAnsi" w:hAnsi="Calibri Light" w:cs="Calibri Light"/>
          <w:color w:val="auto"/>
          <w:sz w:val="22"/>
        </w:rPr>
        <w:t>Utilization is a measure of a population’s ability to obtain sufficient nutritional intake and nutrition</w:t>
      </w:r>
      <w:r w:rsidRPr="00301060">
        <w:rPr>
          <w:rFonts w:ascii="Calibri Light" w:eastAsiaTheme="minorHAnsi" w:hAnsi="Calibri Light" w:cs="Calibri Light"/>
          <w:color w:val="auto"/>
          <w:sz w:val="22"/>
        </w:rPr>
        <w:t xml:space="preserve"> </w:t>
      </w:r>
      <w:r w:rsidRPr="00301060">
        <w:rPr>
          <w:rFonts w:ascii="Calibri Light" w:eastAsiaTheme="minorHAnsi" w:hAnsi="Calibri Light" w:cs="Calibri Light"/>
          <w:color w:val="auto"/>
          <w:sz w:val="22"/>
        </w:rPr>
        <w:t>absorption during a given period. How the population derives a sufficient intake and absorption of</w:t>
      </w:r>
      <w:r w:rsidRPr="00301060">
        <w:rPr>
          <w:rFonts w:ascii="Calibri Light" w:eastAsiaTheme="minorHAnsi" w:hAnsi="Calibri Light" w:cs="Calibri Light"/>
          <w:color w:val="auto"/>
          <w:sz w:val="22"/>
        </w:rPr>
        <w:t xml:space="preserve"> </w:t>
      </w:r>
      <w:r w:rsidRPr="00301060">
        <w:rPr>
          <w:rFonts w:ascii="Calibri Light" w:eastAsiaTheme="minorHAnsi" w:hAnsi="Calibri Light" w:cs="Calibri Light"/>
          <w:color w:val="auto"/>
          <w:sz w:val="22"/>
        </w:rPr>
        <w:t>micronutrients can be assessed from their diet variety and from the anthropometric outcomes. Poor</w:t>
      </w:r>
      <w:r w:rsidRPr="00301060">
        <w:rPr>
          <w:rFonts w:ascii="Calibri Light" w:eastAsiaTheme="minorHAnsi" w:hAnsi="Calibri Light" w:cs="Calibri Light"/>
          <w:color w:val="auto"/>
          <w:sz w:val="22"/>
        </w:rPr>
        <w:t xml:space="preserve"> </w:t>
      </w:r>
      <w:r w:rsidRPr="00301060">
        <w:rPr>
          <w:rFonts w:ascii="Calibri Light" w:eastAsiaTheme="minorHAnsi" w:hAnsi="Calibri Light" w:cs="Calibri Light"/>
          <w:color w:val="auto"/>
          <w:sz w:val="22"/>
        </w:rPr>
        <w:t>diet diversification is often associated with micronutrient deficiency and is a strong predictor for</w:t>
      </w:r>
      <w:r w:rsidRPr="00301060">
        <w:rPr>
          <w:rFonts w:ascii="Calibri Light" w:eastAsiaTheme="minorHAnsi" w:hAnsi="Calibri Light" w:cs="Calibri Light"/>
          <w:color w:val="auto"/>
          <w:sz w:val="22"/>
        </w:rPr>
        <w:t xml:space="preserve"> </w:t>
      </w:r>
      <w:r w:rsidRPr="00301060">
        <w:rPr>
          <w:rFonts w:ascii="Calibri Light" w:eastAsiaTheme="minorHAnsi" w:hAnsi="Calibri Light" w:cs="Calibri Light"/>
          <w:color w:val="auto"/>
          <w:sz w:val="22"/>
        </w:rPr>
        <w:t xml:space="preserve">child stunting and maternal nutritional status (Ruel 2003, </w:t>
      </w:r>
      <w:proofErr w:type="spellStart"/>
      <w:r w:rsidRPr="00301060">
        <w:rPr>
          <w:rFonts w:ascii="Calibri Light" w:eastAsiaTheme="minorHAnsi" w:hAnsi="Calibri Light" w:cs="Calibri Light"/>
          <w:color w:val="auto"/>
          <w:sz w:val="22"/>
        </w:rPr>
        <w:t>Savy</w:t>
      </w:r>
      <w:proofErr w:type="spellEnd"/>
      <w:r w:rsidRPr="00301060">
        <w:rPr>
          <w:rFonts w:ascii="Calibri Light" w:eastAsiaTheme="minorHAnsi" w:hAnsi="Calibri Light" w:cs="Calibri Light"/>
          <w:color w:val="auto"/>
          <w:sz w:val="22"/>
        </w:rPr>
        <w:t xml:space="preserve"> et al. 2005, Ruel et al. 2010).</w:t>
      </w:r>
    </w:p>
    <w:p w14:paraId="51BA25BC" w14:textId="6D468359" w:rsidR="00301060" w:rsidRDefault="00301060" w:rsidP="00301060">
      <w:pPr>
        <w:autoSpaceDE w:val="0"/>
        <w:autoSpaceDN w:val="0"/>
        <w:adjustRightInd w:val="0"/>
        <w:spacing w:after="0" w:line="240" w:lineRule="auto"/>
        <w:ind w:left="768" w:firstLine="0"/>
        <w:rPr>
          <w:rFonts w:ascii="Calibri Light" w:eastAsiaTheme="minorHAnsi" w:hAnsi="Calibri Light" w:cs="Calibri Light"/>
          <w:color w:val="auto"/>
          <w:sz w:val="22"/>
        </w:rPr>
      </w:pPr>
    </w:p>
    <w:p w14:paraId="4529D64E" w14:textId="42604D68" w:rsidR="00301060" w:rsidRPr="00301060" w:rsidRDefault="00301060" w:rsidP="00301060">
      <w:pPr>
        <w:pStyle w:val="ListParagraph"/>
        <w:numPr>
          <w:ilvl w:val="0"/>
          <w:numId w:val="9"/>
        </w:numPr>
        <w:autoSpaceDE w:val="0"/>
        <w:autoSpaceDN w:val="0"/>
        <w:adjustRightInd w:val="0"/>
        <w:spacing w:after="0" w:line="240" w:lineRule="auto"/>
        <w:rPr>
          <w:rFonts w:asciiTheme="majorHAnsi" w:eastAsiaTheme="minorHAnsi" w:hAnsiTheme="majorHAnsi" w:cstheme="majorHAnsi"/>
          <w:color w:val="auto"/>
          <w:sz w:val="22"/>
        </w:rPr>
      </w:pPr>
      <w:r w:rsidRPr="00301060">
        <w:rPr>
          <w:rFonts w:asciiTheme="majorHAnsi" w:eastAsiaTheme="minorHAnsi" w:hAnsiTheme="majorHAnsi" w:cstheme="majorHAnsi"/>
          <w:b/>
          <w:bCs/>
          <w:color w:val="auto"/>
          <w:sz w:val="22"/>
        </w:rPr>
        <w:t>Stability</w:t>
      </w:r>
      <w:r>
        <w:rPr>
          <w:rFonts w:asciiTheme="majorHAnsi" w:eastAsiaTheme="minorHAnsi" w:hAnsiTheme="majorHAnsi" w:cstheme="majorHAnsi"/>
          <w:b/>
          <w:bCs/>
          <w:color w:val="auto"/>
          <w:sz w:val="22"/>
        </w:rPr>
        <w:t>: -</w:t>
      </w:r>
    </w:p>
    <w:p w14:paraId="4A5A95E5" w14:textId="2F13C6E3" w:rsidR="00301060" w:rsidRPr="00301060" w:rsidRDefault="00301060" w:rsidP="00301060">
      <w:pPr>
        <w:autoSpaceDE w:val="0"/>
        <w:autoSpaceDN w:val="0"/>
        <w:adjustRightInd w:val="0"/>
        <w:spacing w:after="0" w:line="240" w:lineRule="auto"/>
        <w:ind w:left="720" w:firstLine="0"/>
        <w:rPr>
          <w:rFonts w:ascii="Calibri Light" w:eastAsiaTheme="minorHAnsi" w:hAnsi="Calibri Light" w:cs="Calibri Light"/>
          <w:color w:val="auto"/>
          <w:sz w:val="22"/>
        </w:rPr>
      </w:pPr>
      <w:r w:rsidRPr="00301060">
        <w:rPr>
          <w:rFonts w:ascii="Calibri Light" w:eastAsiaTheme="minorHAnsi" w:hAnsi="Calibri Light" w:cs="Calibri Light"/>
          <w:color w:val="auto"/>
          <w:sz w:val="22"/>
        </w:rPr>
        <w:t xml:space="preserve">Stability refers to the stability of the three dimensions above: availability, access, and utilization </w:t>
      </w:r>
      <w:r w:rsidRPr="00301060">
        <w:rPr>
          <w:rFonts w:ascii="Calibri Light" w:eastAsiaTheme="minorHAnsi" w:hAnsi="Calibri Light" w:cs="Calibri Light"/>
          <w:color w:val="auto"/>
          <w:sz w:val="22"/>
        </w:rPr>
        <w:t>always</w:t>
      </w:r>
      <w:r w:rsidRPr="00301060">
        <w:rPr>
          <w:rFonts w:ascii="Calibri Light" w:eastAsiaTheme="minorHAnsi" w:hAnsi="Calibri Light" w:cs="Calibri Light"/>
          <w:color w:val="auto"/>
          <w:sz w:val="22"/>
        </w:rPr>
        <w:t xml:space="preserve"> without risks. The main risks which might have adverse effects on availability, access and</w:t>
      </w:r>
      <w:r>
        <w:rPr>
          <w:rFonts w:ascii="Calibri Light" w:eastAsiaTheme="minorHAnsi" w:hAnsi="Calibri Light" w:cs="Calibri Light"/>
          <w:color w:val="auto"/>
          <w:sz w:val="22"/>
        </w:rPr>
        <w:t xml:space="preserve"> </w:t>
      </w:r>
      <w:r w:rsidRPr="00301060">
        <w:rPr>
          <w:rFonts w:ascii="Calibri Light" w:eastAsiaTheme="minorHAnsi" w:hAnsi="Calibri Light" w:cs="Calibri Light"/>
          <w:color w:val="auto"/>
          <w:sz w:val="22"/>
        </w:rPr>
        <w:t>utilization are extreme weather events, energy scarcity, economic and social disruption and</w:t>
      </w:r>
    </w:p>
    <w:p w14:paraId="10354BBC" w14:textId="77777777" w:rsidR="00301060" w:rsidRPr="00301060" w:rsidRDefault="00301060" w:rsidP="00301060">
      <w:pPr>
        <w:autoSpaceDE w:val="0"/>
        <w:autoSpaceDN w:val="0"/>
        <w:adjustRightInd w:val="0"/>
        <w:spacing w:after="0" w:line="240" w:lineRule="auto"/>
        <w:ind w:left="720" w:firstLine="0"/>
        <w:rPr>
          <w:rFonts w:ascii="Calibri Light" w:eastAsiaTheme="minorHAnsi" w:hAnsi="Calibri Light" w:cs="Calibri Light"/>
          <w:color w:val="auto"/>
          <w:sz w:val="22"/>
        </w:rPr>
      </w:pPr>
      <w:r w:rsidRPr="00301060">
        <w:rPr>
          <w:rFonts w:ascii="Calibri Light" w:eastAsiaTheme="minorHAnsi" w:hAnsi="Calibri Light" w:cs="Calibri Light"/>
          <w:color w:val="auto"/>
          <w:sz w:val="22"/>
        </w:rPr>
        <w:t>malfunctioning global markets. The stability dimension recognizes that the food and nutrition</w:t>
      </w:r>
    </w:p>
    <w:p w14:paraId="67A72118" w14:textId="77777777" w:rsidR="00301060" w:rsidRPr="00301060" w:rsidRDefault="00301060" w:rsidP="00301060">
      <w:pPr>
        <w:autoSpaceDE w:val="0"/>
        <w:autoSpaceDN w:val="0"/>
        <w:adjustRightInd w:val="0"/>
        <w:spacing w:after="0" w:line="240" w:lineRule="auto"/>
        <w:ind w:left="720" w:firstLine="0"/>
        <w:rPr>
          <w:rFonts w:ascii="Calibri Light" w:eastAsiaTheme="minorHAnsi" w:hAnsi="Calibri Light" w:cs="Calibri Light"/>
          <w:color w:val="auto"/>
          <w:sz w:val="22"/>
        </w:rPr>
      </w:pPr>
      <w:r w:rsidRPr="00301060">
        <w:rPr>
          <w:rFonts w:ascii="Calibri Light" w:eastAsiaTheme="minorHAnsi" w:hAnsi="Calibri Light" w:cs="Calibri Light"/>
          <w:color w:val="auto"/>
          <w:sz w:val="22"/>
        </w:rPr>
        <w:t>security status may change. This dimension emphasizes the importance of having mechanisms in</w:t>
      </w:r>
    </w:p>
    <w:p w14:paraId="4804B6F2" w14:textId="35D26882" w:rsidR="00301060" w:rsidRPr="00301060" w:rsidRDefault="00301060" w:rsidP="00301060">
      <w:pPr>
        <w:autoSpaceDE w:val="0"/>
        <w:autoSpaceDN w:val="0"/>
        <w:adjustRightInd w:val="0"/>
        <w:spacing w:after="0" w:line="240" w:lineRule="auto"/>
        <w:ind w:left="720" w:firstLine="0"/>
        <w:rPr>
          <w:rFonts w:ascii="Calibri Light" w:eastAsiaTheme="minorHAnsi" w:hAnsi="Calibri Light" w:cs="Calibri Light"/>
          <w:color w:val="auto"/>
          <w:sz w:val="22"/>
        </w:rPr>
      </w:pPr>
      <w:r w:rsidRPr="00301060">
        <w:rPr>
          <w:rFonts w:ascii="Calibri Light" w:eastAsiaTheme="minorHAnsi" w:hAnsi="Calibri Light" w:cs="Calibri Light"/>
          <w:color w:val="auto"/>
          <w:sz w:val="22"/>
        </w:rPr>
        <w:t>place to assure the availability, access, and utilization which might c</w:t>
      </w:r>
      <w:r>
        <w:rPr>
          <w:rFonts w:ascii="Calibri Light" w:eastAsiaTheme="minorHAnsi" w:hAnsi="Calibri Light" w:cs="Calibri Light"/>
          <w:color w:val="auto"/>
          <w:sz w:val="22"/>
        </w:rPr>
        <w:t xml:space="preserve">hange with risks. Promoting and </w:t>
      </w:r>
      <w:r w:rsidRPr="00301060">
        <w:rPr>
          <w:rFonts w:ascii="Calibri Light" w:eastAsiaTheme="minorHAnsi" w:hAnsi="Calibri Light" w:cs="Calibri Light"/>
          <w:color w:val="auto"/>
          <w:sz w:val="22"/>
        </w:rPr>
        <w:t>supporting sustainable and resilient production systems, investing in rural development, and</w:t>
      </w:r>
    </w:p>
    <w:p w14:paraId="03866E9E" w14:textId="77EB3BC0" w:rsidR="00301060" w:rsidRPr="00301060" w:rsidRDefault="00301060" w:rsidP="00301060">
      <w:pPr>
        <w:autoSpaceDE w:val="0"/>
        <w:autoSpaceDN w:val="0"/>
        <w:adjustRightInd w:val="0"/>
        <w:spacing w:after="0" w:line="240" w:lineRule="auto"/>
        <w:ind w:firstLine="692"/>
        <w:rPr>
          <w:rFonts w:ascii="Calibri Light" w:eastAsiaTheme="minorHAnsi" w:hAnsi="Calibri Light" w:cs="Calibri Light"/>
          <w:color w:val="auto"/>
          <w:sz w:val="22"/>
        </w:rPr>
      </w:pPr>
      <w:r w:rsidRPr="00301060">
        <w:rPr>
          <w:rFonts w:ascii="Calibri Light" w:eastAsiaTheme="minorHAnsi" w:hAnsi="Calibri Light" w:cs="Calibri Light"/>
          <w:color w:val="auto"/>
          <w:sz w:val="22"/>
        </w:rPr>
        <w:t>improving market governance are the key route to address such risks</w:t>
      </w:r>
    </w:p>
    <w:p w14:paraId="6B87C11C" w14:textId="4435DAE4" w:rsidR="00301060" w:rsidRPr="00301060" w:rsidRDefault="00301060" w:rsidP="00301060">
      <w:pPr>
        <w:pStyle w:val="ListParagraph"/>
        <w:numPr>
          <w:ilvl w:val="0"/>
          <w:numId w:val="9"/>
        </w:numPr>
        <w:autoSpaceDE w:val="0"/>
        <w:autoSpaceDN w:val="0"/>
        <w:adjustRightInd w:val="0"/>
        <w:spacing w:after="0" w:line="240" w:lineRule="auto"/>
        <w:rPr>
          <w:rFonts w:asciiTheme="majorHAnsi" w:eastAsiaTheme="minorHAnsi" w:hAnsiTheme="majorHAnsi" w:cstheme="majorHAnsi"/>
          <w:color w:val="auto"/>
          <w:sz w:val="22"/>
        </w:rPr>
      </w:pPr>
      <w:r w:rsidRPr="00301060">
        <w:rPr>
          <w:rFonts w:asciiTheme="majorHAnsi" w:eastAsiaTheme="minorHAnsi" w:hAnsiTheme="majorHAnsi" w:cstheme="majorHAnsi"/>
          <w:b/>
          <w:bCs/>
          <w:color w:val="auto"/>
          <w:sz w:val="22"/>
        </w:rPr>
        <w:t xml:space="preserve">Relationships and overlaps between FNS </w:t>
      </w:r>
      <w:r w:rsidRPr="00301060">
        <w:rPr>
          <w:rFonts w:asciiTheme="majorHAnsi" w:eastAsiaTheme="minorHAnsi" w:hAnsiTheme="majorHAnsi" w:cstheme="majorHAnsi"/>
          <w:b/>
          <w:bCs/>
          <w:color w:val="auto"/>
          <w:sz w:val="22"/>
        </w:rPr>
        <w:t>indicators</w:t>
      </w:r>
      <w:r>
        <w:rPr>
          <w:rFonts w:asciiTheme="majorHAnsi" w:eastAsiaTheme="minorHAnsi" w:hAnsiTheme="majorHAnsi" w:cstheme="majorHAnsi"/>
          <w:b/>
          <w:bCs/>
          <w:color w:val="auto"/>
          <w:sz w:val="22"/>
        </w:rPr>
        <w:t>: -</w:t>
      </w:r>
    </w:p>
    <w:p w14:paraId="109D2E23" w14:textId="6E6A2CBD" w:rsidR="00301060" w:rsidRPr="00301060" w:rsidRDefault="00301060" w:rsidP="00301060">
      <w:pPr>
        <w:autoSpaceDE w:val="0"/>
        <w:autoSpaceDN w:val="0"/>
        <w:adjustRightInd w:val="0"/>
        <w:spacing w:after="0" w:line="240" w:lineRule="auto"/>
        <w:ind w:left="720" w:firstLine="0"/>
        <w:rPr>
          <w:rFonts w:ascii="Calibri Light" w:eastAsiaTheme="minorHAnsi" w:hAnsi="Calibri Light" w:cs="Calibri Light"/>
          <w:color w:val="auto"/>
          <w:sz w:val="22"/>
        </w:rPr>
      </w:pPr>
      <w:r w:rsidRPr="00301060">
        <w:rPr>
          <w:rFonts w:ascii="Calibri Light" w:eastAsiaTheme="minorHAnsi" w:hAnsi="Calibri Light" w:cs="Calibri Light"/>
          <w:color w:val="auto"/>
          <w:sz w:val="22"/>
        </w:rPr>
        <w:t>Based on the classification of FNS indicators provided in this section, it is then possible to identify the</w:t>
      </w:r>
      <w:r w:rsidRPr="00301060">
        <w:rPr>
          <w:rFonts w:ascii="Calibri Light" w:eastAsiaTheme="minorHAnsi" w:hAnsi="Calibri Light" w:cs="Calibri Light"/>
          <w:color w:val="auto"/>
          <w:sz w:val="22"/>
        </w:rPr>
        <w:t xml:space="preserve"> </w:t>
      </w:r>
      <w:r w:rsidRPr="00301060">
        <w:rPr>
          <w:rFonts w:ascii="Calibri Light" w:eastAsiaTheme="minorHAnsi" w:hAnsi="Calibri Light" w:cs="Calibri Light"/>
          <w:color w:val="auto"/>
          <w:sz w:val="22"/>
        </w:rPr>
        <w:t>nature of the overlaps and of other relationships between the (groups of) state-of-the-art indicators</w:t>
      </w:r>
      <w:r w:rsidRPr="00301060">
        <w:rPr>
          <w:rFonts w:ascii="Calibri Light" w:eastAsiaTheme="minorHAnsi" w:hAnsi="Calibri Light" w:cs="Calibri Light"/>
          <w:color w:val="auto"/>
          <w:sz w:val="22"/>
        </w:rPr>
        <w:t>.</w:t>
      </w:r>
    </w:p>
    <w:p w14:paraId="78FFB081" w14:textId="41718886" w:rsidR="00301060" w:rsidRPr="00301060" w:rsidRDefault="00301060" w:rsidP="00301060">
      <w:pPr>
        <w:autoSpaceDE w:val="0"/>
        <w:autoSpaceDN w:val="0"/>
        <w:adjustRightInd w:val="0"/>
        <w:spacing w:after="0" w:line="240" w:lineRule="auto"/>
        <w:ind w:left="720" w:firstLine="0"/>
        <w:rPr>
          <w:rFonts w:ascii="Calibri Light" w:eastAsiaTheme="minorHAnsi" w:hAnsi="Calibri Light" w:cs="Calibri Light"/>
          <w:color w:val="auto"/>
          <w:sz w:val="22"/>
        </w:rPr>
      </w:pPr>
      <w:r w:rsidRPr="00301060">
        <w:rPr>
          <w:rFonts w:ascii="Calibri Light" w:eastAsiaTheme="minorHAnsi" w:hAnsi="Calibri Light" w:cs="Calibri Light"/>
          <w:color w:val="auto"/>
          <w:sz w:val="22"/>
        </w:rPr>
        <w:t>Firstly,</w:t>
      </w:r>
      <w:r w:rsidRPr="00301060">
        <w:rPr>
          <w:rFonts w:ascii="Calibri Light" w:eastAsiaTheme="minorHAnsi" w:hAnsi="Calibri Light" w:cs="Calibri Light"/>
          <w:color w:val="auto"/>
          <w:sz w:val="22"/>
        </w:rPr>
        <w:t xml:space="preserve"> anthropometric indicators and medical and biomarkers </w:t>
      </w:r>
      <w:r w:rsidRPr="00301060">
        <w:rPr>
          <w:rFonts w:ascii="Calibri Light" w:eastAsiaTheme="minorHAnsi" w:hAnsi="Calibri Light" w:cs="Calibri Light"/>
          <w:color w:val="auto"/>
          <w:sz w:val="22"/>
        </w:rPr>
        <w:t>are the most fundamental</w:t>
      </w:r>
    </w:p>
    <w:p w14:paraId="184E7594" w14:textId="3D97058D" w:rsidR="00301060" w:rsidRDefault="00301060" w:rsidP="00A67B19">
      <w:pPr>
        <w:autoSpaceDE w:val="0"/>
        <w:autoSpaceDN w:val="0"/>
        <w:adjustRightInd w:val="0"/>
        <w:spacing w:after="0" w:line="240" w:lineRule="auto"/>
        <w:ind w:left="720" w:firstLine="0"/>
        <w:rPr>
          <w:rFonts w:ascii="Calibri Light" w:eastAsiaTheme="minorHAnsi" w:hAnsi="Calibri Light" w:cs="Calibri Light"/>
          <w:color w:val="auto"/>
          <w:sz w:val="22"/>
        </w:rPr>
      </w:pPr>
      <w:r w:rsidRPr="00301060">
        <w:rPr>
          <w:rFonts w:ascii="Calibri Light" w:eastAsiaTheme="minorHAnsi" w:hAnsi="Calibri Light" w:cs="Calibri Light"/>
          <w:color w:val="auto"/>
          <w:sz w:val="22"/>
        </w:rPr>
        <w:t>indicators of nutritional outcomes. They mostly follow medical guidelines</w:t>
      </w:r>
      <w:r w:rsidRPr="00301060">
        <w:rPr>
          <w:rFonts w:ascii="Calibri Light" w:eastAsiaTheme="minorHAnsi" w:hAnsi="Calibri Light" w:cs="Calibri Light"/>
          <w:color w:val="auto"/>
          <w:sz w:val="22"/>
        </w:rPr>
        <w:t xml:space="preserve"> in the identification of their </w:t>
      </w:r>
      <w:r w:rsidRPr="00301060">
        <w:rPr>
          <w:rFonts w:ascii="Calibri Light" w:eastAsiaTheme="minorHAnsi" w:hAnsi="Calibri Light" w:cs="Calibri Light"/>
          <w:color w:val="auto"/>
          <w:sz w:val="22"/>
        </w:rPr>
        <w:t>critical values (cut-off points).</w:t>
      </w:r>
    </w:p>
    <w:p w14:paraId="6FFAA383" w14:textId="5402CC8D" w:rsidR="00301060" w:rsidRPr="00A67B19" w:rsidRDefault="00301060" w:rsidP="00301060">
      <w:pPr>
        <w:pStyle w:val="ListParagraph"/>
        <w:numPr>
          <w:ilvl w:val="0"/>
          <w:numId w:val="9"/>
        </w:numPr>
        <w:autoSpaceDE w:val="0"/>
        <w:autoSpaceDN w:val="0"/>
        <w:adjustRightInd w:val="0"/>
        <w:spacing w:after="0" w:line="240" w:lineRule="auto"/>
        <w:rPr>
          <w:rFonts w:asciiTheme="majorHAnsi" w:eastAsiaTheme="minorHAnsi" w:hAnsiTheme="majorHAnsi" w:cstheme="majorHAnsi"/>
          <w:color w:val="auto"/>
          <w:sz w:val="22"/>
        </w:rPr>
      </w:pPr>
      <w:r w:rsidRPr="00A67B19">
        <w:rPr>
          <w:rFonts w:asciiTheme="majorHAnsi" w:eastAsiaTheme="minorHAnsi" w:hAnsiTheme="majorHAnsi" w:cstheme="majorHAnsi"/>
          <w:b/>
          <w:bCs/>
          <w:color w:val="auto"/>
          <w:sz w:val="22"/>
        </w:rPr>
        <w:t xml:space="preserve">Recommendations for </w:t>
      </w:r>
      <w:r w:rsidR="00A67B19" w:rsidRPr="00A67B19">
        <w:rPr>
          <w:rFonts w:asciiTheme="majorHAnsi" w:eastAsiaTheme="minorHAnsi" w:hAnsiTheme="majorHAnsi" w:cstheme="majorHAnsi"/>
          <w:b/>
          <w:bCs/>
          <w:color w:val="auto"/>
          <w:sz w:val="22"/>
        </w:rPr>
        <w:t>Food Secure</w:t>
      </w:r>
      <w:r w:rsidRPr="00A67B19">
        <w:rPr>
          <w:rFonts w:asciiTheme="majorHAnsi" w:eastAsiaTheme="minorHAnsi" w:hAnsiTheme="majorHAnsi" w:cstheme="majorHAnsi"/>
          <w:b/>
          <w:bCs/>
          <w:color w:val="auto"/>
          <w:sz w:val="22"/>
        </w:rPr>
        <w:t xml:space="preserve"> and </w:t>
      </w:r>
      <w:r w:rsidR="00A67B19" w:rsidRPr="00A67B19">
        <w:rPr>
          <w:rFonts w:asciiTheme="majorHAnsi" w:eastAsiaTheme="minorHAnsi" w:hAnsiTheme="majorHAnsi" w:cstheme="majorHAnsi"/>
          <w:b/>
          <w:bCs/>
          <w:color w:val="auto"/>
          <w:sz w:val="22"/>
        </w:rPr>
        <w:t>conclusion</w:t>
      </w:r>
      <w:r w:rsidR="00A67B19">
        <w:rPr>
          <w:rFonts w:asciiTheme="majorHAnsi" w:eastAsiaTheme="minorHAnsi" w:hAnsiTheme="majorHAnsi" w:cstheme="majorHAnsi"/>
          <w:b/>
          <w:bCs/>
          <w:color w:val="auto"/>
          <w:sz w:val="22"/>
        </w:rPr>
        <w:t>: -</w:t>
      </w:r>
    </w:p>
    <w:p w14:paraId="40A385E3" w14:textId="77777777" w:rsidR="00A67B19" w:rsidRPr="00A67B19" w:rsidRDefault="00A67B19" w:rsidP="00A67B19">
      <w:pPr>
        <w:autoSpaceDE w:val="0"/>
        <w:autoSpaceDN w:val="0"/>
        <w:adjustRightInd w:val="0"/>
        <w:spacing w:after="0" w:line="240" w:lineRule="auto"/>
        <w:ind w:left="720" w:firstLine="0"/>
        <w:rPr>
          <w:rFonts w:ascii="Calibri Light" w:eastAsiaTheme="minorHAnsi" w:hAnsi="Calibri Light" w:cs="Calibri Light"/>
          <w:color w:val="auto"/>
          <w:sz w:val="22"/>
        </w:rPr>
      </w:pPr>
      <w:r w:rsidRPr="00A67B19">
        <w:rPr>
          <w:rFonts w:ascii="Calibri Light" w:eastAsiaTheme="minorHAnsi" w:hAnsi="Calibri Light" w:cs="Calibri Light"/>
          <w:color w:val="auto"/>
          <w:sz w:val="22"/>
        </w:rPr>
        <w:t>Improving and monitoring food and nutrition security requires many elements. First, a clear and</w:t>
      </w:r>
    </w:p>
    <w:p w14:paraId="7D48EB05" w14:textId="3F5E67A8" w:rsidR="00A67B19" w:rsidRPr="00A67B19" w:rsidRDefault="00A67B19" w:rsidP="00A67B19">
      <w:pPr>
        <w:autoSpaceDE w:val="0"/>
        <w:autoSpaceDN w:val="0"/>
        <w:adjustRightInd w:val="0"/>
        <w:spacing w:after="0" w:line="240" w:lineRule="auto"/>
        <w:ind w:left="720" w:firstLine="0"/>
        <w:rPr>
          <w:rFonts w:ascii="Calibri Light" w:eastAsiaTheme="minorHAnsi" w:hAnsi="Calibri Light" w:cs="Calibri Light"/>
          <w:color w:val="auto"/>
          <w:sz w:val="22"/>
        </w:rPr>
      </w:pPr>
      <w:r w:rsidRPr="00A67B19">
        <w:rPr>
          <w:rFonts w:ascii="Calibri Light" w:eastAsiaTheme="minorHAnsi" w:hAnsi="Calibri Light" w:cs="Calibri Light"/>
          <w:color w:val="auto"/>
          <w:sz w:val="22"/>
        </w:rPr>
        <w:t>universally agreed upon definition of food and nutrition securi</w:t>
      </w:r>
      <w:r>
        <w:rPr>
          <w:rFonts w:ascii="Calibri Light" w:eastAsiaTheme="minorHAnsi" w:hAnsi="Calibri Light" w:cs="Calibri Light"/>
          <w:color w:val="auto"/>
          <w:sz w:val="22"/>
        </w:rPr>
        <w:t>ty must be identified</w:t>
      </w:r>
      <w:r w:rsidRPr="00A67B19">
        <w:rPr>
          <w:rFonts w:ascii="Calibri Light" w:eastAsiaTheme="minorHAnsi" w:hAnsi="Calibri Light" w:cs="Calibri Light"/>
          <w:color w:val="auto"/>
          <w:sz w:val="22"/>
        </w:rPr>
        <w:t>, where we reviewed existing definitions, and in</w:t>
      </w:r>
      <w:r w:rsidRPr="00A67B19">
        <w:rPr>
          <w:rFonts w:ascii="Calibri Light" w:eastAsiaTheme="minorHAnsi" w:hAnsi="Calibri Light" w:cs="Calibri Light"/>
          <w:color w:val="auto"/>
          <w:sz w:val="22"/>
        </w:rPr>
        <w:t xml:space="preserve"> the review of concepts related </w:t>
      </w:r>
      <w:r w:rsidRPr="00A67B19">
        <w:rPr>
          <w:rFonts w:ascii="Calibri Light" w:eastAsiaTheme="minorHAnsi" w:hAnsi="Calibri Light" w:cs="Calibri Light"/>
          <w:color w:val="auto"/>
          <w:sz w:val="22"/>
        </w:rPr>
        <w:t xml:space="preserve">to FNS produced under </w:t>
      </w:r>
      <w:r w:rsidRPr="00A67B19">
        <w:rPr>
          <w:rFonts w:ascii="Calibri Light" w:eastAsiaTheme="minorHAnsi" w:hAnsi="Calibri Light" w:cs="Calibri Light"/>
          <w:color w:val="auto"/>
          <w:sz w:val="22"/>
        </w:rPr>
        <w:t>Food Secure</w:t>
      </w:r>
      <w:r w:rsidRPr="00A67B19">
        <w:rPr>
          <w:rFonts w:ascii="Calibri Light" w:eastAsiaTheme="minorHAnsi" w:hAnsi="Calibri Light" w:cs="Calibri Light"/>
          <w:color w:val="auto"/>
          <w:sz w:val="22"/>
        </w:rPr>
        <w:t xml:space="preserve">. Food and nutrition security exists when all people </w:t>
      </w:r>
      <w:r w:rsidRPr="00A67B19">
        <w:rPr>
          <w:rFonts w:ascii="Calibri Light" w:eastAsiaTheme="minorHAnsi" w:hAnsi="Calibri Light" w:cs="Calibri Light"/>
          <w:color w:val="auto"/>
          <w:sz w:val="22"/>
        </w:rPr>
        <w:t xml:space="preserve">always </w:t>
      </w:r>
      <w:r w:rsidRPr="00A67B19">
        <w:rPr>
          <w:rFonts w:ascii="Calibri Light" w:eastAsiaTheme="minorHAnsi" w:hAnsi="Calibri Light" w:cs="Calibri Light"/>
          <w:color w:val="auto"/>
          <w:sz w:val="22"/>
        </w:rPr>
        <w:t>have physical, social and economic access to sufficient, safe and nutritious food to meet their dietary</w:t>
      </w:r>
      <w:r w:rsidRPr="00A67B19">
        <w:rPr>
          <w:rFonts w:ascii="Calibri Light" w:eastAsiaTheme="minorHAnsi" w:hAnsi="Calibri Light" w:cs="Calibri Light"/>
          <w:color w:val="auto"/>
          <w:sz w:val="22"/>
        </w:rPr>
        <w:t xml:space="preserve"> </w:t>
      </w:r>
      <w:r w:rsidRPr="00A67B19">
        <w:rPr>
          <w:rFonts w:ascii="Calibri Light" w:eastAsiaTheme="minorHAnsi" w:hAnsi="Calibri Light" w:cs="Calibri Light"/>
          <w:color w:val="auto"/>
          <w:sz w:val="22"/>
        </w:rPr>
        <w:t xml:space="preserve">needs and food </w:t>
      </w:r>
      <w:bookmarkStart w:id="1" w:name="_GoBack"/>
      <w:bookmarkEnd w:id="1"/>
      <w:r w:rsidRPr="00A67B19">
        <w:rPr>
          <w:rFonts w:ascii="Calibri Light" w:eastAsiaTheme="minorHAnsi" w:hAnsi="Calibri Light" w:cs="Calibri Light"/>
          <w:color w:val="auto"/>
          <w:sz w:val="22"/>
        </w:rPr>
        <w:t>preferences for an active and healthy life (CFS 2009). There are four dimensions to</w:t>
      </w:r>
      <w:r w:rsidRPr="00A67B19">
        <w:rPr>
          <w:rFonts w:ascii="Calibri Light" w:eastAsiaTheme="minorHAnsi" w:hAnsi="Calibri Light" w:cs="Calibri Light"/>
          <w:color w:val="auto"/>
          <w:sz w:val="22"/>
        </w:rPr>
        <w:t xml:space="preserve"> </w:t>
      </w:r>
      <w:r w:rsidRPr="00A67B19">
        <w:rPr>
          <w:rFonts w:ascii="Calibri Light" w:eastAsiaTheme="minorHAnsi" w:hAnsi="Calibri Light" w:cs="Calibri Light"/>
          <w:color w:val="auto"/>
          <w:sz w:val="22"/>
        </w:rPr>
        <w:t>FNS: availability, access, utilization and stability (the latter also includes the notion of vulnerability).</w:t>
      </w:r>
    </w:p>
    <w:p w14:paraId="098ABCA0" w14:textId="77777777" w:rsidR="00301060" w:rsidRPr="00301060" w:rsidRDefault="00301060" w:rsidP="00301060">
      <w:pPr>
        <w:autoSpaceDE w:val="0"/>
        <w:autoSpaceDN w:val="0"/>
        <w:adjustRightInd w:val="0"/>
        <w:spacing w:after="0" w:line="240" w:lineRule="auto"/>
        <w:ind w:left="720" w:firstLine="0"/>
        <w:rPr>
          <w:rFonts w:ascii="Calibri Light" w:eastAsiaTheme="minorHAnsi" w:hAnsi="Calibri Light" w:cs="Calibri Light"/>
          <w:color w:val="auto"/>
          <w:sz w:val="22"/>
        </w:rPr>
      </w:pPr>
    </w:p>
    <w:p w14:paraId="247C6603" w14:textId="382B8668" w:rsidR="00302E61" w:rsidRPr="006B33B2" w:rsidRDefault="00612290" w:rsidP="00612290">
      <w:pPr>
        <w:spacing w:after="0" w:line="276" w:lineRule="auto"/>
        <w:jc w:val="both"/>
        <w:rPr>
          <w:rFonts w:asciiTheme="majorHAnsi" w:hAnsiTheme="majorHAnsi" w:cstheme="majorHAnsi"/>
          <w:b/>
          <w:bCs/>
          <w:sz w:val="22"/>
        </w:rPr>
      </w:pPr>
      <w:r>
        <w:rPr>
          <w:rFonts w:asciiTheme="majorHAnsi" w:hAnsiTheme="majorHAnsi" w:cstheme="majorHAnsi"/>
          <w:b/>
          <w:bCs/>
          <w:sz w:val="22"/>
        </w:rPr>
        <w:t>3.</w:t>
      </w:r>
      <w:r w:rsidR="00302E61" w:rsidRPr="006B33B2">
        <w:rPr>
          <w:rFonts w:asciiTheme="majorHAnsi" w:hAnsiTheme="majorHAnsi" w:cstheme="majorHAnsi"/>
          <w:b/>
          <w:bCs/>
          <w:sz w:val="22"/>
        </w:rPr>
        <w:t>Briefly discuss the evolution of food and nutrition security concerns. In your opinion are the strategies being put in place asserting food security</w:t>
      </w:r>
    </w:p>
    <w:p w14:paraId="211C3B56" w14:textId="40E9AD79" w:rsidR="00217405" w:rsidRPr="006B33B2" w:rsidRDefault="00217405" w:rsidP="00904910">
      <w:pPr>
        <w:spacing w:after="0" w:line="276" w:lineRule="auto"/>
        <w:ind w:left="738" w:firstLine="0"/>
        <w:jc w:val="both"/>
        <w:rPr>
          <w:rFonts w:asciiTheme="majorHAnsi" w:hAnsiTheme="majorHAnsi" w:cstheme="majorHAnsi"/>
          <w:sz w:val="22"/>
        </w:rPr>
      </w:pPr>
      <w:r w:rsidRPr="006B33B2">
        <w:rPr>
          <w:rFonts w:asciiTheme="majorHAnsi" w:hAnsiTheme="majorHAnsi" w:cstheme="majorHAnsi"/>
          <w:sz w:val="22"/>
        </w:rPr>
        <w:t xml:space="preserve">According to the historical hot spring conference of FAO in 1943, in which the concept of a ‘‘secure, adequate, and suitable supply of food for everyone’’ was accepted internationally, bilateral agencies of donor countries such as the US or Canada, which were created in the 1950s, then started disposed the agricultural surplus commodities overseas. The evolution of food and nutrition security concerns entails that from 1940 to 1950s, there was an initiative to deals in programme that support in </w:t>
      </w:r>
      <w:r w:rsidRPr="006B33B2">
        <w:rPr>
          <w:rFonts w:asciiTheme="majorHAnsi" w:hAnsiTheme="majorHAnsi" w:cstheme="majorHAnsi"/>
          <w:b/>
          <w:bCs/>
          <w:sz w:val="22"/>
        </w:rPr>
        <w:t>food surplus disposal</w:t>
      </w:r>
      <w:r w:rsidRPr="006B33B2">
        <w:rPr>
          <w:rFonts w:asciiTheme="majorHAnsi" w:hAnsiTheme="majorHAnsi" w:cstheme="majorHAnsi"/>
          <w:sz w:val="22"/>
        </w:rPr>
        <w:t xml:space="preserve">, this has later led to </w:t>
      </w:r>
      <w:r w:rsidRPr="006B33B2">
        <w:rPr>
          <w:rFonts w:asciiTheme="majorHAnsi" w:hAnsiTheme="majorHAnsi" w:cstheme="majorHAnsi"/>
          <w:b/>
          <w:bCs/>
          <w:sz w:val="22"/>
        </w:rPr>
        <w:t>food for development in the 1960</w:t>
      </w:r>
      <w:r w:rsidRPr="006B33B2">
        <w:rPr>
          <w:rFonts w:asciiTheme="majorHAnsi" w:hAnsiTheme="majorHAnsi" w:cstheme="majorHAnsi"/>
          <w:sz w:val="22"/>
        </w:rPr>
        <w:t xml:space="preserve"> resulting creation World Food Programme in 1963. The evolvement of Food and Nutrition security then later led to the </w:t>
      </w:r>
      <w:r w:rsidRPr="006B33B2">
        <w:rPr>
          <w:rFonts w:asciiTheme="majorHAnsi" w:hAnsiTheme="majorHAnsi" w:cstheme="majorHAnsi"/>
          <w:b/>
          <w:bCs/>
          <w:sz w:val="22"/>
        </w:rPr>
        <w:t>food assurance in the 1970,</w:t>
      </w:r>
      <w:r w:rsidRPr="006B33B2">
        <w:rPr>
          <w:rFonts w:asciiTheme="majorHAnsi" w:hAnsiTheme="majorHAnsi" w:cstheme="majorHAnsi"/>
          <w:sz w:val="22"/>
        </w:rPr>
        <w:t xml:space="preserve"> for example, </w:t>
      </w:r>
      <w:r w:rsidR="00270E73" w:rsidRPr="006B33B2">
        <w:rPr>
          <w:rFonts w:asciiTheme="majorHAnsi" w:hAnsiTheme="majorHAnsi" w:cstheme="majorHAnsi"/>
          <w:sz w:val="22"/>
        </w:rPr>
        <w:t>the</w:t>
      </w:r>
      <w:r w:rsidRPr="006B33B2">
        <w:rPr>
          <w:rFonts w:asciiTheme="majorHAnsi" w:hAnsiTheme="majorHAnsi" w:cstheme="majorHAnsi"/>
          <w:sz w:val="22"/>
        </w:rPr>
        <w:t xml:space="preserve"> food crisis of 1972 to 1974 was reported to have marked a dramatic turning point from the past area of food abundancy of donor countries to highly unstable food supplies and prices. As a result, food security insurance schemes, which assured international access to physical food supplies, were developed in the 1970s. hence after word broadened food security in the 1980s and finally freedom for hunger and malnutrition in the 1990s.  </w:t>
      </w:r>
    </w:p>
    <w:p w14:paraId="1F9305ED" w14:textId="0CDB8E7C" w:rsidR="00217405" w:rsidRPr="006B33B2" w:rsidRDefault="00217405" w:rsidP="00904910">
      <w:pPr>
        <w:spacing w:after="0" w:line="276" w:lineRule="auto"/>
        <w:ind w:left="738" w:firstLine="0"/>
        <w:jc w:val="both"/>
        <w:rPr>
          <w:rFonts w:asciiTheme="majorHAnsi" w:hAnsiTheme="majorHAnsi" w:cstheme="majorHAnsi"/>
          <w:sz w:val="22"/>
        </w:rPr>
      </w:pPr>
      <w:r w:rsidRPr="006B33B2">
        <w:rPr>
          <w:rFonts w:asciiTheme="majorHAnsi" w:hAnsiTheme="majorHAnsi" w:cstheme="majorHAnsi"/>
          <w:sz w:val="22"/>
        </w:rPr>
        <w:t>In the 1960s, when it was acknowledged that food aid may be a barrier of development for self-sufficiency, the concept of food for development was introduced and institutionalized. The creation of the World Food Program (WFP) in 1963 is one prominent example. organizations and agencies and food availability surveillance in recipient countries.</w:t>
      </w:r>
    </w:p>
    <w:p w14:paraId="5DF5DA2D" w14:textId="77777777" w:rsidR="00DE6283" w:rsidRPr="006B33B2" w:rsidRDefault="00DE6283" w:rsidP="00904910">
      <w:pPr>
        <w:spacing w:after="0" w:line="276" w:lineRule="auto"/>
        <w:ind w:left="738" w:firstLine="0"/>
        <w:jc w:val="both"/>
        <w:rPr>
          <w:rFonts w:asciiTheme="majorHAnsi" w:hAnsiTheme="majorHAnsi" w:cstheme="majorHAnsi"/>
          <w:sz w:val="22"/>
        </w:rPr>
      </w:pPr>
    </w:p>
    <w:p w14:paraId="66571A1B" w14:textId="32FB1875" w:rsidR="00217405" w:rsidRPr="006B33B2" w:rsidRDefault="00217405" w:rsidP="00904910">
      <w:pPr>
        <w:spacing w:after="0" w:line="276" w:lineRule="auto"/>
        <w:ind w:left="738" w:firstLine="0"/>
        <w:jc w:val="both"/>
        <w:rPr>
          <w:rFonts w:asciiTheme="majorHAnsi" w:hAnsiTheme="majorHAnsi" w:cstheme="majorHAnsi"/>
          <w:sz w:val="22"/>
        </w:rPr>
      </w:pPr>
      <w:r w:rsidRPr="006B33B2">
        <w:rPr>
          <w:rFonts w:asciiTheme="majorHAnsi" w:hAnsiTheme="majorHAnsi" w:cstheme="majorHAnsi"/>
          <w:sz w:val="22"/>
        </w:rPr>
        <w:t xml:space="preserve">According to AB </w:t>
      </w:r>
      <w:proofErr w:type="spellStart"/>
      <w:r w:rsidRPr="006B33B2">
        <w:rPr>
          <w:rFonts w:asciiTheme="majorHAnsi" w:hAnsiTheme="majorHAnsi" w:cstheme="majorHAnsi"/>
          <w:sz w:val="22"/>
        </w:rPr>
        <w:t>Quizon</w:t>
      </w:r>
      <w:proofErr w:type="spellEnd"/>
      <w:r w:rsidRPr="006B33B2">
        <w:rPr>
          <w:rFonts w:asciiTheme="majorHAnsi" w:hAnsiTheme="majorHAnsi" w:cstheme="majorHAnsi"/>
          <w:sz w:val="22"/>
        </w:rPr>
        <w:t xml:space="preserve"> concept on Evolving Food </w:t>
      </w:r>
      <w:r w:rsidR="00DE6283" w:rsidRPr="006B33B2">
        <w:rPr>
          <w:rFonts w:asciiTheme="majorHAnsi" w:hAnsiTheme="majorHAnsi" w:cstheme="majorHAnsi"/>
          <w:sz w:val="22"/>
        </w:rPr>
        <w:t>Security</w:t>
      </w:r>
      <w:r w:rsidRPr="006B33B2">
        <w:rPr>
          <w:rFonts w:asciiTheme="majorHAnsi" w:hAnsiTheme="majorHAnsi" w:cstheme="majorHAnsi"/>
          <w:sz w:val="22"/>
        </w:rPr>
        <w:t>, the following were the clear shifts in Food Security Evolution as stated,</w:t>
      </w:r>
    </w:p>
    <w:p w14:paraId="369162D0" w14:textId="77777777" w:rsidR="00217405" w:rsidRPr="006B33B2" w:rsidRDefault="00217405" w:rsidP="00904910">
      <w:pPr>
        <w:pStyle w:val="ListParagraph"/>
        <w:numPr>
          <w:ilvl w:val="0"/>
          <w:numId w:val="2"/>
        </w:numPr>
        <w:spacing w:line="276" w:lineRule="auto"/>
        <w:jc w:val="both"/>
        <w:rPr>
          <w:rFonts w:asciiTheme="majorHAnsi" w:hAnsiTheme="majorHAnsi" w:cstheme="majorHAnsi"/>
          <w:sz w:val="22"/>
        </w:rPr>
      </w:pPr>
      <w:r w:rsidRPr="006B33B2">
        <w:rPr>
          <w:rFonts w:asciiTheme="majorHAnsi" w:hAnsiTheme="majorHAnsi" w:cstheme="majorHAnsi"/>
          <w:sz w:val="22"/>
        </w:rPr>
        <w:t xml:space="preserve">The concept of “food security” (FS) has evolved widely over the years. Earlier concepts focused on </w:t>
      </w:r>
      <w:r w:rsidRPr="006B33B2">
        <w:rPr>
          <w:rFonts w:asciiTheme="majorHAnsi" w:hAnsiTheme="majorHAnsi" w:cstheme="majorHAnsi"/>
          <w:b/>
          <w:bCs/>
          <w:sz w:val="22"/>
        </w:rPr>
        <w:t>physical availability of food,</w:t>
      </w:r>
      <w:r w:rsidRPr="006B33B2">
        <w:rPr>
          <w:rFonts w:asciiTheme="majorHAnsi" w:hAnsiTheme="majorHAnsi" w:cstheme="majorHAnsi"/>
          <w:sz w:val="22"/>
        </w:rPr>
        <w:t xml:space="preserve"> regardless of whether people had access or not.</w:t>
      </w:r>
    </w:p>
    <w:p w14:paraId="028899B6" w14:textId="77777777" w:rsidR="00217405" w:rsidRPr="006B33B2" w:rsidRDefault="00217405" w:rsidP="00904910">
      <w:pPr>
        <w:pStyle w:val="ListParagraph"/>
        <w:numPr>
          <w:ilvl w:val="0"/>
          <w:numId w:val="2"/>
        </w:numPr>
        <w:spacing w:line="276" w:lineRule="auto"/>
        <w:jc w:val="both"/>
        <w:rPr>
          <w:rFonts w:asciiTheme="majorHAnsi" w:hAnsiTheme="majorHAnsi" w:cstheme="majorHAnsi"/>
          <w:sz w:val="22"/>
        </w:rPr>
      </w:pPr>
      <w:r w:rsidRPr="006B33B2">
        <w:rPr>
          <w:rFonts w:asciiTheme="majorHAnsi" w:hAnsiTheme="majorHAnsi" w:cstheme="majorHAnsi"/>
          <w:sz w:val="22"/>
        </w:rPr>
        <w:t xml:space="preserve">The 1974 World Food Summit defined food security as: “availability at all times of adequate world food supplies of basic foodstuffs to sustain a steady expansion of food consumption and to offset fluctuations in production and prices”. </w:t>
      </w:r>
    </w:p>
    <w:p w14:paraId="4D7D8DEB" w14:textId="77777777" w:rsidR="00217405" w:rsidRPr="006B33B2" w:rsidRDefault="00217405" w:rsidP="00904910">
      <w:pPr>
        <w:pStyle w:val="ListParagraph"/>
        <w:numPr>
          <w:ilvl w:val="0"/>
          <w:numId w:val="2"/>
        </w:numPr>
        <w:spacing w:line="276" w:lineRule="auto"/>
        <w:jc w:val="both"/>
        <w:rPr>
          <w:rFonts w:asciiTheme="majorHAnsi" w:hAnsiTheme="majorHAnsi" w:cstheme="majorHAnsi"/>
          <w:sz w:val="22"/>
        </w:rPr>
      </w:pPr>
      <w:r w:rsidRPr="006B33B2">
        <w:rPr>
          <w:rFonts w:asciiTheme="majorHAnsi" w:hAnsiTheme="majorHAnsi" w:cstheme="majorHAnsi"/>
          <w:sz w:val="22"/>
        </w:rPr>
        <w:t xml:space="preserve">In 1983, FAO expanded its FS concept to include economic access by vulnerable people to available supplies: “… ensuring that all people at all times have both physical and economic access to the basic food that they need”. </w:t>
      </w:r>
    </w:p>
    <w:p w14:paraId="64BA500E" w14:textId="77777777" w:rsidR="00217405" w:rsidRPr="006B33B2" w:rsidRDefault="00217405" w:rsidP="00904910">
      <w:pPr>
        <w:pStyle w:val="ListParagraph"/>
        <w:numPr>
          <w:ilvl w:val="0"/>
          <w:numId w:val="2"/>
        </w:numPr>
        <w:spacing w:line="276" w:lineRule="auto"/>
        <w:jc w:val="both"/>
        <w:rPr>
          <w:rFonts w:asciiTheme="majorHAnsi" w:hAnsiTheme="majorHAnsi" w:cstheme="majorHAnsi"/>
          <w:sz w:val="22"/>
        </w:rPr>
      </w:pPr>
      <w:r w:rsidRPr="006B33B2">
        <w:rPr>
          <w:rFonts w:asciiTheme="majorHAnsi" w:hAnsiTheme="majorHAnsi" w:cstheme="majorHAnsi"/>
          <w:sz w:val="22"/>
        </w:rPr>
        <w:t xml:space="preserve">In 1986, the World Bank report “Poverty and Hunger” further elaborated the FS concept to include the adequacy of food: “… access of all people always to enough food for an active, healthy life”. The Report also made a distinction between chronic food insecurity, brought about by structural poverty and low incomes, and transitory food insecurity, which is caused by natural disasters, economic collapse or conflict.  </w:t>
      </w:r>
    </w:p>
    <w:p w14:paraId="26C96D39" w14:textId="5B8EA386" w:rsidR="00217405" w:rsidRPr="006B33B2" w:rsidRDefault="00217405" w:rsidP="00904910">
      <w:pPr>
        <w:pStyle w:val="ListParagraph"/>
        <w:numPr>
          <w:ilvl w:val="0"/>
          <w:numId w:val="2"/>
        </w:numPr>
        <w:spacing w:line="276" w:lineRule="auto"/>
        <w:jc w:val="both"/>
        <w:rPr>
          <w:rFonts w:asciiTheme="majorHAnsi" w:hAnsiTheme="majorHAnsi" w:cstheme="majorHAnsi"/>
          <w:sz w:val="22"/>
        </w:rPr>
      </w:pPr>
      <w:r w:rsidRPr="006B33B2">
        <w:rPr>
          <w:rFonts w:asciiTheme="majorHAnsi" w:hAnsiTheme="majorHAnsi" w:cstheme="majorHAnsi"/>
          <w:sz w:val="22"/>
        </w:rPr>
        <w:t xml:space="preserve">In the mid-1980s, there was a shift in focus towards rights and entitlements, influenced by Amartya Sen’s 1981 seminal study “Poverty and Famines” that showed how “famines thrive even without a general decline in food availability”. Steering clear of the concept of food security that focuses on food supply, Amartya Sen’s work instead placed emphasis on consumption and the entitlement, which focuses on ownership and exchange.  Entitlement is defined as “the set of alternative commodity bundles that a person can command in a society using the totality of rights and opportunities that he or she faces”.   </w:t>
      </w:r>
    </w:p>
    <w:p w14:paraId="53624E6A" w14:textId="64212204" w:rsidR="00302E61" w:rsidRPr="006B33B2" w:rsidRDefault="00612290" w:rsidP="00612290">
      <w:pPr>
        <w:spacing w:after="0" w:line="276" w:lineRule="auto"/>
        <w:ind w:left="378" w:firstLine="0"/>
        <w:jc w:val="both"/>
        <w:rPr>
          <w:rFonts w:asciiTheme="majorHAnsi" w:hAnsiTheme="majorHAnsi" w:cstheme="majorHAnsi"/>
          <w:b/>
          <w:bCs/>
          <w:sz w:val="22"/>
        </w:rPr>
      </w:pPr>
      <w:r>
        <w:rPr>
          <w:rFonts w:asciiTheme="majorHAnsi" w:hAnsiTheme="majorHAnsi" w:cstheme="majorHAnsi"/>
          <w:b/>
          <w:bCs/>
          <w:sz w:val="22"/>
        </w:rPr>
        <w:t>4.</w:t>
      </w:r>
      <w:r w:rsidR="00302E61" w:rsidRPr="006B33B2">
        <w:rPr>
          <w:rFonts w:asciiTheme="majorHAnsi" w:hAnsiTheme="majorHAnsi" w:cstheme="majorHAnsi"/>
          <w:b/>
          <w:bCs/>
          <w:sz w:val="22"/>
        </w:rPr>
        <w:t>Discuss the common indicators of nutritional status</w:t>
      </w:r>
    </w:p>
    <w:p w14:paraId="63ECD2BB" w14:textId="77777777" w:rsidR="001C7898" w:rsidRPr="006B33B2" w:rsidRDefault="001C7898" w:rsidP="00904910">
      <w:pPr>
        <w:spacing w:after="0" w:line="276" w:lineRule="auto"/>
        <w:ind w:left="738" w:firstLine="0"/>
        <w:jc w:val="both"/>
        <w:rPr>
          <w:rFonts w:asciiTheme="majorHAnsi" w:hAnsiTheme="majorHAnsi" w:cstheme="majorHAnsi"/>
          <w:b/>
          <w:bCs/>
          <w:sz w:val="22"/>
        </w:rPr>
      </w:pPr>
    </w:p>
    <w:p w14:paraId="36EF5ADC" w14:textId="1313364E" w:rsidR="00D64E1E" w:rsidRPr="006B33B2" w:rsidRDefault="00D64E1E" w:rsidP="00904910">
      <w:pPr>
        <w:spacing w:after="0" w:line="276" w:lineRule="auto"/>
        <w:ind w:left="738" w:firstLine="0"/>
        <w:jc w:val="both"/>
        <w:rPr>
          <w:rFonts w:asciiTheme="majorHAnsi" w:hAnsiTheme="majorHAnsi" w:cstheme="majorHAnsi"/>
          <w:b/>
          <w:bCs/>
          <w:sz w:val="22"/>
        </w:rPr>
      </w:pPr>
      <w:r w:rsidRPr="006B33B2">
        <w:rPr>
          <w:rFonts w:asciiTheme="majorHAnsi" w:hAnsiTheme="majorHAnsi" w:cstheme="majorHAnsi"/>
          <w:b/>
          <w:bCs/>
          <w:sz w:val="22"/>
        </w:rPr>
        <w:t xml:space="preserve">Children under 5 </w:t>
      </w:r>
      <w:bookmarkStart w:id="2" w:name="_Hlk24889732"/>
      <w:r w:rsidRPr="006B33B2">
        <w:rPr>
          <w:rFonts w:asciiTheme="majorHAnsi" w:hAnsiTheme="majorHAnsi" w:cstheme="majorHAnsi"/>
          <w:b/>
          <w:bCs/>
          <w:sz w:val="22"/>
        </w:rPr>
        <w:t>nutrition</w:t>
      </w:r>
      <w:bookmarkEnd w:id="2"/>
      <w:r w:rsidRPr="006B33B2">
        <w:rPr>
          <w:rFonts w:asciiTheme="majorHAnsi" w:hAnsiTheme="majorHAnsi" w:cstheme="majorHAnsi"/>
          <w:b/>
          <w:bCs/>
          <w:sz w:val="22"/>
        </w:rPr>
        <w:t xml:space="preserve"> indicators </w:t>
      </w:r>
    </w:p>
    <w:p w14:paraId="34FB45C0" w14:textId="4E23A4C5" w:rsidR="00D64E1E" w:rsidRPr="006B33B2" w:rsidRDefault="00D64E1E" w:rsidP="00904910">
      <w:pPr>
        <w:pStyle w:val="ListParagraph"/>
        <w:numPr>
          <w:ilvl w:val="0"/>
          <w:numId w:val="3"/>
        </w:numPr>
        <w:spacing w:after="0" w:line="276" w:lineRule="auto"/>
        <w:jc w:val="both"/>
        <w:rPr>
          <w:rFonts w:asciiTheme="majorHAnsi" w:hAnsiTheme="majorHAnsi" w:cstheme="majorHAnsi"/>
          <w:sz w:val="22"/>
        </w:rPr>
      </w:pPr>
      <w:r w:rsidRPr="006B33B2">
        <w:rPr>
          <w:rFonts w:asciiTheme="majorHAnsi" w:hAnsiTheme="majorHAnsi" w:cstheme="majorHAnsi"/>
          <w:sz w:val="22"/>
        </w:rPr>
        <w:t>Wasting</w:t>
      </w:r>
      <w:r w:rsidR="00DE6283" w:rsidRPr="006B33B2">
        <w:rPr>
          <w:rFonts w:asciiTheme="majorHAnsi" w:hAnsiTheme="majorHAnsi" w:cstheme="majorHAnsi"/>
          <w:sz w:val="22"/>
        </w:rPr>
        <w:t>. Due various im</w:t>
      </w:r>
      <w:r w:rsidR="001C7898" w:rsidRPr="006B33B2">
        <w:rPr>
          <w:rFonts w:asciiTheme="majorHAnsi" w:hAnsiTheme="majorHAnsi" w:cstheme="majorHAnsi"/>
          <w:sz w:val="22"/>
        </w:rPr>
        <w:t>pacts nutritional deficiencies, a child wasting can be happened to the nutritional balance of the diet is not in place.</w:t>
      </w:r>
    </w:p>
    <w:p w14:paraId="63170F72" w14:textId="39A71F9A" w:rsidR="00D64E1E" w:rsidRPr="006B33B2" w:rsidRDefault="00D64E1E" w:rsidP="00904910">
      <w:pPr>
        <w:pStyle w:val="ListParagraph"/>
        <w:numPr>
          <w:ilvl w:val="0"/>
          <w:numId w:val="3"/>
        </w:numPr>
        <w:spacing w:after="0" w:line="276" w:lineRule="auto"/>
        <w:jc w:val="both"/>
        <w:rPr>
          <w:rFonts w:asciiTheme="majorHAnsi" w:hAnsiTheme="majorHAnsi" w:cstheme="majorHAnsi"/>
          <w:sz w:val="22"/>
        </w:rPr>
      </w:pPr>
      <w:r w:rsidRPr="006B33B2">
        <w:rPr>
          <w:rFonts w:asciiTheme="majorHAnsi" w:hAnsiTheme="majorHAnsi" w:cstheme="majorHAnsi"/>
          <w:sz w:val="22"/>
        </w:rPr>
        <w:t>Stunting growth</w:t>
      </w:r>
      <w:r w:rsidR="001C7898" w:rsidRPr="006B33B2">
        <w:rPr>
          <w:rFonts w:asciiTheme="majorHAnsi" w:hAnsiTheme="majorHAnsi" w:cstheme="majorHAnsi"/>
          <w:sz w:val="22"/>
        </w:rPr>
        <w:t>, a child may grow at abnormal rate than expected ad this can be due to impact of nutritional imbalances</w:t>
      </w:r>
    </w:p>
    <w:p w14:paraId="2684E444" w14:textId="2C75D171" w:rsidR="00D64E1E" w:rsidRPr="006B33B2" w:rsidRDefault="00D64E1E" w:rsidP="00904910">
      <w:pPr>
        <w:pStyle w:val="ListParagraph"/>
        <w:numPr>
          <w:ilvl w:val="0"/>
          <w:numId w:val="3"/>
        </w:numPr>
        <w:spacing w:after="0" w:line="276" w:lineRule="auto"/>
        <w:jc w:val="both"/>
        <w:rPr>
          <w:rFonts w:asciiTheme="majorHAnsi" w:hAnsiTheme="majorHAnsi" w:cstheme="majorHAnsi"/>
          <w:sz w:val="22"/>
        </w:rPr>
      </w:pPr>
      <w:r w:rsidRPr="006B33B2">
        <w:rPr>
          <w:rFonts w:asciiTheme="majorHAnsi" w:hAnsiTheme="majorHAnsi" w:cstheme="majorHAnsi"/>
          <w:sz w:val="22"/>
        </w:rPr>
        <w:t>Underweight</w:t>
      </w:r>
      <w:r w:rsidR="001C7898" w:rsidRPr="006B33B2">
        <w:rPr>
          <w:rFonts w:asciiTheme="majorHAnsi" w:hAnsiTheme="majorHAnsi" w:cstheme="majorHAnsi"/>
          <w:sz w:val="22"/>
        </w:rPr>
        <w:t>, the weight of the given child and age are compared a standardized form to see if the child his health of has some difficulties which might due to poor child health or nutrition.</w:t>
      </w:r>
    </w:p>
    <w:p w14:paraId="3EF097D8" w14:textId="77777777" w:rsidR="001C7898" w:rsidRPr="006B33B2" w:rsidRDefault="001C7898" w:rsidP="00904910">
      <w:pPr>
        <w:pStyle w:val="ListParagraph"/>
        <w:spacing w:after="0" w:line="276" w:lineRule="auto"/>
        <w:ind w:left="1098" w:firstLine="0"/>
        <w:jc w:val="both"/>
        <w:rPr>
          <w:rFonts w:asciiTheme="majorHAnsi" w:hAnsiTheme="majorHAnsi" w:cstheme="majorHAnsi"/>
          <w:sz w:val="22"/>
        </w:rPr>
      </w:pPr>
    </w:p>
    <w:p w14:paraId="27C9B978" w14:textId="3B08371F" w:rsidR="00D64E1E" w:rsidRPr="006B33B2" w:rsidRDefault="00D64E1E" w:rsidP="00904910">
      <w:pPr>
        <w:spacing w:after="0" w:line="276" w:lineRule="auto"/>
        <w:ind w:left="738" w:firstLine="0"/>
        <w:jc w:val="both"/>
        <w:rPr>
          <w:rFonts w:asciiTheme="majorHAnsi" w:hAnsiTheme="majorHAnsi" w:cstheme="majorHAnsi"/>
          <w:b/>
          <w:bCs/>
          <w:sz w:val="22"/>
        </w:rPr>
      </w:pPr>
      <w:r w:rsidRPr="006B33B2">
        <w:rPr>
          <w:rFonts w:asciiTheme="majorHAnsi" w:hAnsiTheme="majorHAnsi" w:cstheme="majorHAnsi"/>
          <w:b/>
          <w:bCs/>
          <w:sz w:val="22"/>
        </w:rPr>
        <w:t xml:space="preserve">Adult and adolescent nutrition indicators </w:t>
      </w:r>
    </w:p>
    <w:p w14:paraId="453785A4" w14:textId="6EB8B81F" w:rsidR="00D64E1E" w:rsidRPr="006B33B2" w:rsidRDefault="00D64E1E" w:rsidP="00904910">
      <w:pPr>
        <w:pStyle w:val="ListParagraph"/>
        <w:numPr>
          <w:ilvl w:val="0"/>
          <w:numId w:val="3"/>
        </w:numPr>
        <w:spacing w:after="0" w:line="276" w:lineRule="auto"/>
        <w:jc w:val="both"/>
        <w:rPr>
          <w:rFonts w:asciiTheme="majorHAnsi" w:hAnsiTheme="majorHAnsi" w:cstheme="majorHAnsi"/>
          <w:sz w:val="22"/>
        </w:rPr>
      </w:pPr>
      <w:r w:rsidRPr="006B33B2">
        <w:rPr>
          <w:rFonts w:asciiTheme="majorHAnsi" w:hAnsiTheme="majorHAnsi" w:cstheme="majorHAnsi"/>
          <w:sz w:val="22"/>
        </w:rPr>
        <w:t>Body Mass Index</w:t>
      </w:r>
    </w:p>
    <w:p w14:paraId="3F7C6D81" w14:textId="1C64C737" w:rsidR="00D64E1E" w:rsidRPr="006B33B2" w:rsidRDefault="00D64E1E" w:rsidP="00904910">
      <w:pPr>
        <w:pStyle w:val="ListParagraph"/>
        <w:numPr>
          <w:ilvl w:val="0"/>
          <w:numId w:val="3"/>
        </w:numPr>
        <w:spacing w:after="0" w:line="276" w:lineRule="auto"/>
        <w:jc w:val="both"/>
        <w:rPr>
          <w:rFonts w:asciiTheme="majorHAnsi" w:hAnsiTheme="majorHAnsi" w:cstheme="majorHAnsi"/>
          <w:sz w:val="22"/>
        </w:rPr>
      </w:pPr>
      <w:r w:rsidRPr="006B33B2">
        <w:rPr>
          <w:rFonts w:asciiTheme="majorHAnsi" w:hAnsiTheme="majorHAnsi" w:cstheme="majorHAnsi"/>
          <w:sz w:val="22"/>
        </w:rPr>
        <w:t>Low birth Weight</w:t>
      </w:r>
    </w:p>
    <w:p w14:paraId="719FC87F" w14:textId="5B7F24EA" w:rsidR="00D64E1E" w:rsidRPr="006B33B2" w:rsidRDefault="00D64E1E" w:rsidP="00904910">
      <w:pPr>
        <w:pStyle w:val="ListParagraph"/>
        <w:numPr>
          <w:ilvl w:val="0"/>
          <w:numId w:val="3"/>
        </w:numPr>
        <w:spacing w:after="0" w:line="276" w:lineRule="auto"/>
        <w:jc w:val="both"/>
        <w:rPr>
          <w:rFonts w:asciiTheme="majorHAnsi" w:hAnsiTheme="majorHAnsi" w:cstheme="majorHAnsi"/>
          <w:sz w:val="22"/>
        </w:rPr>
      </w:pPr>
      <w:r w:rsidRPr="006B33B2">
        <w:rPr>
          <w:rFonts w:asciiTheme="majorHAnsi" w:hAnsiTheme="majorHAnsi" w:cstheme="majorHAnsi"/>
          <w:sz w:val="22"/>
        </w:rPr>
        <w:t>Mid -Upper Arm circumference (MUAC</w:t>
      </w:r>
      <w:r w:rsidR="003908FA" w:rsidRPr="006B33B2">
        <w:rPr>
          <w:rFonts w:asciiTheme="majorHAnsi" w:hAnsiTheme="majorHAnsi" w:cstheme="majorHAnsi"/>
          <w:sz w:val="22"/>
        </w:rPr>
        <w:t>)</w:t>
      </w:r>
    </w:p>
    <w:p w14:paraId="37B817CC" w14:textId="77777777" w:rsidR="001C7898" w:rsidRPr="006B33B2" w:rsidRDefault="001C7898" w:rsidP="00904910">
      <w:pPr>
        <w:pStyle w:val="ListParagraph"/>
        <w:spacing w:after="0" w:line="276" w:lineRule="auto"/>
        <w:ind w:left="1098" w:firstLine="0"/>
        <w:jc w:val="both"/>
        <w:rPr>
          <w:rFonts w:asciiTheme="majorHAnsi" w:hAnsiTheme="majorHAnsi" w:cstheme="majorHAnsi"/>
          <w:sz w:val="22"/>
        </w:rPr>
      </w:pPr>
    </w:p>
    <w:p w14:paraId="7D6723BA" w14:textId="6412DAE9" w:rsidR="00302E61" w:rsidRPr="006B33B2" w:rsidRDefault="00612290" w:rsidP="00612290">
      <w:pPr>
        <w:spacing w:line="276" w:lineRule="auto"/>
        <w:jc w:val="both"/>
        <w:rPr>
          <w:rFonts w:asciiTheme="majorHAnsi" w:hAnsiTheme="majorHAnsi" w:cstheme="majorHAnsi"/>
          <w:b/>
          <w:bCs/>
          <w:sz w:val="22"/>
        </w:rPr>
      </w:pPr>
      <w:r>
        <w:rPr>
          <w:rFonts w:asciiTheme="majorHAnsi" w:hAnsiTheme="majorHAnsi" w:cstheme="majorHAnsi"/>
          <w:b/>
          <w:bCs/>
          <w:sz w:val="22"/>
        </w:rPr>
        <w:t>5.</w:t>
      </w:r>
      <w:r w:rsidR="00302E61" w:rsidRPr="006B33B2">
        <w:rPr>
          <w:rFonts w:asciiTheme="majorHAnsi" w:hAnsiTheme="majorHAnsi" w:cstheme="majorHAnsi"/>
          <w:b/>
          <w:bCs/>
          <w:sz w:val="22"/>
        </w:rPr>
        <w:t xml:space="preserve">Taking examples from your country, discuss the causes of food insecurity in rural areas. </w:t>
      </w:r>
    </w:p>
    <w:p w14:paraId="00595920" w14:textId="7ADCA565" w:rsidR="00D64E1E" w:rsidRPr="006B33B2" w:rsidRDefault="00D64E1E" w:rsidP="00904910">
      <w:pPr>
        <w:spacing w:line="276" w:lineRule="auto"/>
        <w:ind w:left="738" w:firstLine="0"/>
        <w:jc w:val="both"/>
        <w:rPr>
          <w:rFonts w:asciiTheme="majorHAnsi" w:hAnsiTheme="majorHAnsi" w:cstheme="majorHAnsi"/>
          <w:sz w:val="22"/>
        </w:rPr>
      </w:pPr>
      <w:r w:rsidRPr="006B33B2">
        <w:rPr>
          <w:rFonts w:asciiTheme="majorHAnsi" w:hAnsiTheme="majorHAnsi" w:cstheme="majorHAnsi"/>
          <w:sz w:val="22"/>
        </w:rPr>
        <w:t xml:space="preserve">Cause of food insecurity in South Sudan. South Sudan is a country rich with resources and diverse in ethnicity. It got its independent </w:t>
      </w:r>
      <w:r w:rsidR="001C7898" w:rsidRPr="006B33B2">
        <w:rPr>
          <w:rFonts w:asciiTheme="majorHAnsi" w:hAnsiTheme="majorHAnsi" w:cstheme="majorHAnsi"/>
          <w:sz w:val="22"/>
        </w:rPr>
        <w:t xml:space="preserve">in 2011 and immediately got into a war within itself from 2013. This war is among the multiple other factors which leads to why the populations in the rural areas remains poor and in fragile state of poverty. The includes the following bullet points thought not in exhaustion. </w:t>
      </w:r>
    </w:p>
    <w:p w14:paraId="03563B2D" w14:textId="77777777" w:rsidR="003908FA" w:rsidRPr="006B33B2" w:rsidRDefault="003908FA" w:rsidP="00904910">
      <w:pPr>
        <w:numPr>
          <w:ilvl w:val="0"/>
          <w:numId w:val="4"/>
        </w:numPr>
        <w:spacing w:after="0" w:line="276" w:lineRule="auto"/>
        <w:contextualSpacing/>
        <w:jc w:val="both"/>
        <w:rPr>
          <w:rFonts w:asciiTheme="majorHAnsi" w:hAnsiTheme="majorHAnsi" w:cstheme="majorHAnsi"/>
          <w:color w:val="auto"/>
          <w:sz w:val="22"/>
        </w:rPr>
      </w:pPr>
      <w:r w:rsidRPr="006B33B2">
        <w:rPr>
          <w:rFonts w:asciiTheme="majorHAnsi" w:eastAsiaTheme="minorEastAsia" w:hAnsiTheme="majorHAnsi" w:cstheme="majorHAnsi"/>
          <w:kern w:val="24"/>
          <w:sz w:val="22"/>
        </w:rPr>
        <w:t xml:space="preserve">Localized intercommunal conflicts </w:t>
      </w:r>
    </w:p>
    <w:p w14:paraId="1E28DF41" w14:textId="77777777" w:rsidR="003908FA" w:rsidRPr="006B33B2" w:rsidRDefault="003908FA" w:rsidP="00904910">
      <w:pPr>
        <w:numPr>
          <w:ilvl w:val="0"/>
          <w:numId w:val="4"/>
        </w:numPr>
        <w:spacing w:after="0" w:line="276" w:lineRule="auto"/>
        <w:contextualSpacing/>
        <w:jc w:val="both"/>
        <w:rPr>
          <w:rFonts w:asciiTheme="majorHAnsi" w:hAnsiTheme="majorHAnsi" w:cstheme="majorHAnsi"/>
          <w:color w:val="auto"/>
          <w:sz w:val="22"/>
        </w:rPr>
      </w:pPr>
      <w:r w:rsidRPr="006B33B2">
        <w:rPr>
          <w:rFonts w:asciiTheme="majorHAnsi" w:eastAsiaTheme="minorEastAsia" w:hAnsiTheme="majorHAnsi" w:cstheme="majorHAnsi"/>
          <w:kern w:val="24"/>
          <w:sz w:val="22"/>
        </w:rPr>
        <w:t>Impact of natural calamities on livelihoods</w:t>
      </w:r>
    </w:p>
    <w:p w14:paraId="2109730B" w14:textId="77777777" w:rsidR="003908FA" w:rsidRPr="006B33B2" w:rsidRDefault="003908FA" w:rsidP="00904910">
      <w:pPr>
        <w:numPr>
          <w:ilvl w:val="0"/>
          <w:numId w:val="4"/>
        </w:numPr>
        <w:spacing w:after="0" w:line="276" w:lineRule="auto"/>
        <w:contextualSpacing/>
        <w:jc w:val="both"/>
        <w:rPr>
          <w:rFonts w:asciiTheme="majorHAnsi" w:hAnsiTheme="majorHAnsi" w:cstheme="majorHAnsi"/>
          <w:color w:val="auto"/>
          <w:sz w:val="22"/>
        </w:rPr>
      </w:pPr>
      <w:r w:rsidRPr="006B33B2">
        <w:rPr>
          <w:rFonts w:asciiTheme="majorHAnsi" w:eastAsiaTheme="minorEastAsia" w:hAnsiTheme="majorHAnsi" w:cstheme="majorHAnsi"/>
          <w:kern w:val="24"/>
          <w:sz w:val="22"/>
        </w:rPr>
        <w:t>Limited asset ownership</w:t>
      </w:r>
    </w:p>
    <w:p w14:paraId="028F29D8" w14:textId="77777777" w:rsidR="003908FA" w:rsidRPr="006B33B2" w:rsidRDefault="003908FA" w:rsidP="00904910">
      <w:pPr>
        <w:numPr>
          <w:ilvl w:val="0"/>
          <w:numId w:val="4"/>
        </w:numPr>
        <w:spacing w:after="0" w:line="276" w:lineRule="auto"/>
        <w:contextualSpacing/>
        <w:jc w:val="both"/>
        <w:rPr>
          <w:rFonts w:asciiTheme="majorHAnsi" w:hAnsiTheme="majorHAnsi" w:cstheme="majorHAnsi"/>
          <w:color w:val="auto"/>
          <w:sz w:val="22"/>
        </w:rPr>
      </w:pPr>
      <w:r w:rsidRPr="006B33B2">
        <w:rPr>
          <w:rFonts w:asciiTheme="majorHAnsi" w:eastAsiaTheme="minorEastAsia" w:hAnsiTheme="majorHAnsi" w:cstheme="majorHAnsi"/>
          <w:kern w:val="24"/>
          <w:sz w:val="22"/>
        </w:rPr>
        <w:t>Poor diets and health care (child and women)</w:t>
      </w:r>
    </w:p>
    <w:p w14:paraId="4944E377" w14:textId="77777777" w:rsidR="003908FA" w:rsidRPr="006B33B2" w:rsidRDefault="003908FA" w:rsidP="00904910">
      <w:pPr>
        <w:numPr>
          <w:ilvl w:val="0"/>
          <w:numId w:val="4"/>
        </w:numPr>
        <w:spacing w:after="0" w:line="276" w:lineRule="auto"/>
        <w:contextualSpacing/>
        <w:jc w:val="both"/>
        <w:rPr>
          <w:rFonts w:asciiTheme="majorHAnsi" w:hAnsiTheme="majorHAnsi" w:cstheme="majorHAnsi"/>
          <w:color w:val="auto"/>
          <w:sz w:val="22"/>
        </w:rPr>
      </w:pPr>
      <w:r w:rsidRPr="006B33B2">
        <w:rPr>
          <w:rFonts w:asciiTheme="majorHAnsi" w:eastAsiaTheme="minorEastAsia" w:hAnsiTheme="majorHAnsi" w:cstheme="majorHAnsi"/>
          <w:color w:val="000000" w:themeColor="text1"/>
          <w:kern w:val="24"/>
          <w:sz w:val="22"/>
        </w:rPr>
        <w:t>Loss of labor and income</w:t>
      </w:r>
    </w:p>
    <w:p w14:paraId="72D71536" w14:textId="77777777" w:rsidR="003908FA" w:rsidRPr="006B33B2" w:rsidRDefault="003908FA" w:rsidP="00904910">
      <w:pPr>
        <w:numPr>
          <w:ilvl w:val="0"/>
          <w:numId w:val="4"/>
        </w:numPr>
        <w:spacing w:after="0" w:line="276" w:lineRule="auto"/>
        <w:contextualSpacing/>
        <w:jc w:val="both"/>
        <w:rPr>
          <w:rFonts w:asciiTheme="majorHAnsi" w:hAnsiTheme="majorHAnsi" w:cstheme="majorHAnsi"/>
          <w:color w:val="auto"/>
          <w:sz w:val="22"/>
        </w:rPr>
      </w:pPr>
      <w:r w:rsidRPr="006B33B2">
        <w:rPr>
          <w:rFonts w:asciiTheme="majorHAnsi" w:eastAsiaTheme="minorEastAsia" w:hAnsiTheme="majorHAnsi" w:cstheme="majorHAnsi"/>
          <w:color w:val="000000" w:themeColor="text1"/>
          <w:kern w:val="24"/>
          <w:sz w:val="22"/>
        </w:rPr>
        <w:t>Limited health services and increased medical expenses</w:t>
      </w:r>
    </w:p>
    <w:p w14:paraId="4055A650" w14:textId="77777777" w:rsidR="003908FA" w:rsidRPr="006B33B2" w:rsidRDefault="003908FA" w:rsidP="00904910">
      <w:pPr>
        <w:numPr>
          <w:ilvl w:val="0"/>
          <w:numId w:val="4"/>
        </w:numPr>
        <w:spacing w:after="0" w:line="276" w:lineRule="auto"/>
        <w:contextualSpacing/>
        <w:jc w:val="both"/>
        <w:rPr>
          <w:rFonts w:asciiTheme="majorHAnsi" w:hAnsiTheme="majorHAnsi" w:cstheme="majorHAnsi"/>
          <w:color w:val="auto"/>
          <w:sz w:val="22"/>
        </w:rPr>
      </w:pPr>
      <w:r w:rsidRPr="006B33B2">
        <w:rPr>
          <w:rFonts w:asciiTheme="majorHAnsi" w:eastAsiaTheme="minorEastAsia" w:hAnsiTheme="majorHAnsi" w:cstheme="majorHAnsi"/>
          <w:color w:val="000000" w:themeColor="text1"/>
          <w:kern w:val="24"/>
          <w:sz w:val="22"/>
        </w:rPr>
        <w:t>Loss of productive age family members</w:t>
      </w:r>
    </w:p>
    <w:p w14:paraId="085F62BA" w14:textId="10EB2C1C" w:rsidR="003908FA" w:rsidRPr="006B33B2" w:rsidRDefault="003908FA" w:rsidP="00904910">
      <w:pPr>
        <w:numPr>
          <w:ilvl w:val="0"/>
          <w:numId w:val="4"/>
        </w:numPr>
        <w:spacing w:after="0" w:line="276" w:lineRule="auto"/>
        <w:contextualSpacing/>
        <w:jc w:val="both"/>
        <w:rPr>
          <w:rFonts w:asciiTheme="majorHAnsi" w:hAnsiTheme="majorHAnsi" w:cstheme="majorHAnsi"/>
          <w:color w:val="auto"/>
          <w:sz w:val="22"/>
        </w:rPr>
      </w:pPr>
      <w:r w:rsidRPr="006B33B2">
        <w:rPr>
          <w:rFonts w:asciiTheme="majorHAnsi" w:eastAsiaTheme="minorEastAsia" w:hAnsiTheme="majorHAnsi" w:cstheme="majorHAnsi"/>
          <w:kern w:val="24"/>
          <w:sz w:val="22"/>
        </w:rPr>
        <w:t>High incidences of water-borne diseases</w:t>
      </w:r>
    </w:p>
    <w:p w14:paraId="0113D887" w14:textId="77777777" w:rsidR="00BC7682" w:rsidRPr="006B33B2" w:rsidRDefault="00BC7682" w:rsidP="00904910">
      <w:pPr>
        <w:numPr>
          <w:ilvl w:val="0"/>
          <w:numId w:val="4"/>
        </w:numPr>
        <w:spacing w:after="0" w:line="276" w:lineRule="auto"/>
        <w:contextualSpacing/>
        <w:jc w:val="both"/>
        <w:rPr>
          <w:rFonts w:asciiTheme="majorHAnsi" w:hAnsiTheme="majorHAnsi" w:cstheme="majorHAnsi"/>
          <w:color w:val="auto"/>
          <w:sz w:val="22"/>
        </w:rPr>
      </w:pPr>
      <w:r w:rsidRPr="006B33B2">
        <w:rPr>
          <w:rFonts w:asciiTheme="majorHAnsi" w:hAnsiTheme="majorHAnsi" w:cstheme="majorHAnsi"/>
          <w:color w:val="auto"/>
          <w:sz w:val="22"/>
        </w:rPr>
        <w:t>Time and recurring poverty</w:t>
      </w:r>
    </w:p>
    <w:p w14:paraId="71665F66" w14:textId="77777777" w:rsidR="00BC7682" w:rsidRPr="006B33B2" w:rsidRDefault="00BC7682" w:rsidP="00904910">
      <w:pPr>
        <w:numPr>
          <w:ilvl w:val="0"/>
          <w:numId w:val="4"/>
        </w:numPr>
        <w:spacing w:after="0" w:line="276" w:lineRule="auto"/>
        <w:contextualSpacing/>
        <w:jc w:val="both"/>
        <w:rPr>
          <w:rFonts w:asciiTheme="majorHAnsi" w:hAnsiTheme="majorHAnsi" w:cstheme="majorHAnsi"/>
          <w:color w:val="auto"/>
          <w:sz w:val="22"/>
        </w:rPr>
      </w:pPr>
      <w:r w:rsidRPr="006B33B2">
        <w:rPr>
          <w:rFonts w:asciiTheme="majorHAnsi" w:hAnsiTheme="majorHAnsi" w:cstheme="majorHAnsi"/>
          <w:color w:val="auto"/>
          <w:sz w:val="22"/>
        </w:rPr>
        <w:t>Restricted access to productive assets</w:t>
      </w:r>
    </w:p>
    <w:p w14:paraId="7F66BA46" w14:textId="77777777" w:rsidR="00BC7682" w:rsidRPr="006B33B2" w:rsidRDefault="00BC7682" w:rsidP="00904910">
      <w:pPr>
        <w:numPr>
          <w:ilvl w:val="0"/>
          <w:numId w:val="4"/>
        </w:numPr>
        <w:spacing w:after="0" w:line="276" w:lineRule="auto"/>
        <w:contextualSpacing/>
        <w:jc w:val="both"/>
        <w:rPr>
          <w:rFonts w:asciiTheme="majorHAnsi" w:hAnsiTheme="majorHAnsi" w:cstheme="majorHAnsi"/>
          <w:color w:val="auto"/>
          <w:sz w:val="22"/>
        </w:rPr>
      </w:pPr>
      <w:r w:rsidRPr="006B33B2">
        <w:rPr>
          <w:rFonts w:asciiTheme="majorHAnsi" w:hAnsiTheme="majorHAnsi" w:cstheme="majorHAnsi"/>
          <w:color w:val="auto"/>
          <w:sz w:val="22"/>
        </w:rPr>
        <w:t>High dependence on agriculture for food (seasonality of livelihood)</w:t>
      </w:r>
    </w:p>
    <w:p w14:paraId="2304FC4D" w14:textId="77777777" w:rsidR="00BC7682" w:rsidRPr="006B33B2" w:rsidRDefault="00BC7682" w:rsidP="00904910">
      <w:pPr>
        <w:numPr>
          <w:ilvl w:val="0"/>
          <w:numId w:val="4"/>
        </w:numPr>
        <w:spacing w:after="0" w:line="276" w:lineRule="auto"/>
        <w:contextualSpacing/>
        <w:jc w:val="both"/>
        <w:rPr>
          <w:rFonts w:asciiTheme="majorHAnsi" w:hAnsiTheme="majorHAnsi" w:cstheme="majorHAnsi"/>
          <w:color w:val="auto"/>
          <w:sz w:val="22"/>
        </w:rPr>
      </w:pPr>
      <w:r w:rsidRPr="006B33B2">
        <w:rPr>
          <w:rFonts w:asciiTheme="majorHAnsi" w:hAnsiTheme="majorHAnsi" w:cstheme="majorHAnsi"/>
          <w:color w:val="auto"/>
          <w:sz w:val="22"/>
        </w:rPr>
        <w:t>Cattle raiding, seasonal availability of livestock products</w:t>
      </w:r>
    </w:p>
    <w:p w14:paraId="114FECF8" w14:textId="77777777" w:rsidR="00BC7682" w:rsidRPr="006B33B2" w:rsidRDefault="00BC7682" w:rsidP="00904910">
      <w:pPr>
        <w:numPr>
          <w:ilvl w:val="0"/>
          <w:numId w:val="4"/>
        </w:numPr>
        <w:spacing w:after="0" w:line="276" w:lineRule="auto"/>
        <w:contextualSpacing/>
        <w:jc w:val="both"/>
        <w:rPr>
          <w:rFonts w:asciiTheme="majorHAnsi" w:hAnsiTheme="majorHAnsi" w:cstheme="majorHAnsi"/>
          <w:color w:val="auto"/>
          <w:sz w:val="22"/>
        </w:rPr>
      </w:pPr>
      <w:r w:rsidRPr="006B33B2">
        <w:rPr>
          <w:rFonts w:asciiTheme="majorHAnsi" w:hAnsiTheme="majorHAnsi" w:cstheme="majorHAnsi"/>
          <w:color w:val="auto"/>
          <w:sz w:val="22"/>
        </w:rPr>
        <w:t>Dependence on livestock renders counties with high dependence highly food insecure</w:t>
      </w:r>
    </w:p>
    <w:p w14:paraId="2907F62E" w14:textId="3E78D43B" w:rsidR="00BC7682" w:rsidRPr="006B33B2" w:rsidRDefault="00BC7682" w:rsidP="00904910">
      <w:pPr>
        <w:numPr>
          <w:ilvl w:val="0"/>
          <w:numId w:val="4"/>
        </w:numPr>
        <w:spacing w:after="0" w:line="276" w:lineRule="auto"/>
        <w:contextualSpacing/>
        <w:jc w:val="both"/>
        <w:rPr>
          <w:rFonts w:asciiTheme="majorHAnsi" w:hAnsiTheme="majorHAnsi" w:cstheme="majorHAnsi"/>
          <w:color w:val="auto"/>
          <w:sz w:val="22"/>
        </w:rPr>
      </w:pPr>
      <w:r w:rsidRPr="006B33B2">
        <w:rPr>
          <w:rFonts w:asciiTheme="majorHAnsi" w:hAnsiTheme="majorHAnsi" w:cstheme="majorHAnsi"/>
          <w:color w:val="auto"/>
          <w:sz w:val="22"/>
        </w:rPr>
        <w:t>High market reliance in times of seasonal depletion of harvests</w:t>
      </w:r>
    </w:p>
    <w:p w14:paraId="7F02CF5B" w14:textId="4A9F1584" w:rsidR="001F2B8D" w:rsidRPr="006B33B2" w:rsidRDefault="00250F62" w:rsidP="00904910">
      <w:pPr>
        <w:numPr>
          <w:ilvl w:val="0"/>
          <w:numId w:val="4"/>
        </w:numPr>
        <w:spacing w:after="0" w:line="276" w:lineRule="auto"/>
        <w:contextualSpacing/>
        <w:jc w:val="both"/>
        <w:rPr>
          <w:rFonts w:asciiTheme="majorHAnsi" w:hAnsiTheme="majorHAnsi" w:cstheme="majorHAnsi"/>
          <w:color w:val="auto"/>
          <w:sz w:val="22"/>
        </w:rPr>
      </w:pPr>
      <w:r w:rsidRPr="006B33B2">
        <w:rPr>
          <w:rFonts w:asciiTheme="majorHAnsi" w:hAnsiTheme="majorHAnsi" w:cstheme="majorHAnsi"/>
          <w:color w:val="auto"/>
          <w:sz w:val="22"/>
        </w:rPr>
        <w:t>Natural calamities including flooding and prolong dry spelt are among the key causing factors of food insecurity</w:t>
      </w:r>
    </w:p>
    <w:p w14:paraId="54094437" w14:textId="77777777" w:rsidR="00904910" w:rsidRPr="006B33B2" w:rsidRDefault="00904910" w:rsidP="00C73028">
      <w:pPr>
        <w:spacing w:after="0" w:line="276" w:lineRule="auto"/>
        <w:ind w:left="720" w:firstLine="0"/>
        <w:contextualSpacing/>
        <w:jc w:val="both"/>
        <w:rPr>
          <w:rFonts w:asciiTheme="majorHAnsi" w:hAnsiTheme="majorHAnsi" w:cstheme="majorHAnsi"/>
          <w:color w:val="auto"/>
          <w:sz w:val="22"/>
        </w:rPr>
      </w:pPr>
    </w:p>
    <w:sectPr w:rsidR="00904910" w:rsidRPr="006B3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502C5"/>
    <w:multiLevelType w:val="hybridMultilevel"/>
    <w:tmpl w:val="84F0794A"/>
    <w:lvl w:ilvl="0" w:tplc="002AC04A">
      <w:numFmt w:val="bullet"/>
      <w:lvlText w:val="-"/>
      <w:lvlJc w:val="left"/>
      <w:pPr>
        <w:ind w:left="360" w:hanging="360"/>
      </w:pPr>
      <w:rPr>
        <w:rFonts w:ascii="Times New Roman" w:eastAsia="Times New Roman" w:hAnsi="Times New Roman" w:cs="Times New Roman" w:hint="default"/>
      </w:rPr>
    </w:lvl>
    <w:lvl w:ilvl="1" w:tplc="20000003" w:tentative="1">
      <w:start w:val="1"/>
      <w:numFmt w:val="bullet"/>
      <w:lvlText w:val="o"/>
      <w:lvlJc w:val="left"/>
      <w:pPr>
        <w:ind w:left="1818" w:hanging="360"/>
      </w:pPr>
      <w:rPr>
        <w:rFonts w:ascii="Courier New" w:hAnsi="Courier New" w:cs="Courier New" w:hint="default"/>
      </w:rPr>
    </w:lvl>
    <w:lvl w:ilvl="2" w:tplc="20000005" w:tentative="1">
      <w:start w:val="1"/>
      <w:numFmt w:val="bullet"/>
      <w:lvlText w:val=""/>
      <w:lvlJc w:val="left"/>
      <w:pPr>
        <w:ind w:left="2538" w:hanging="360"/>
      </w:pPr>
      <w:rPr>
        <w:rFonts w:ascii="Wingdings" w:hAnsi="Wingdings" w:hint="default"/>
      </w:rPr>
    </w:lvl>
    <w:lvl w:ilvl="3" w:tplc="20000001" w:tentative="1">
      <w:start w:val="1"/>
      <w:numFmt w:val="bullet"/>
      <w:lvlText w:val=""/>
      <w:lvlJc w:val="left"/>
      <w:pPr>
        <w:ind w:left="3258" w:hanging="360"/>
      </w:pPr>
      <w:rPr>
        <w:rFonts w:ascii="Symbol" w:hAnsi="Symbol" w:hint="default"/>
      </w:rPr>
    </w:lvl>
    <w:lvl w:ilvl="4" w:tplc="20000003" w:tentative="1">
      <w:start w:val="1"/>
      <w:numFmt w:val="bullet"/>
      <w:lvlText w:val="o"/>
      <w:lvlJc w:val="left"/>
      <w:pPr>
        <w:ind w:left="3978" w:hanging="360"/>
      </w:pPr>
      <w:rPr>
        <w:rFonts w:ascii="Courier New" w:hAnsi="Courier New" w:cs="Courier New" w:hint="default"/>
      </w:rPr>
    </w:lvl>
    <w:lvl w:ilvl="5" w:tplc="20000005" w:tentative="1">
      <w:start w:val="1"/>
      <w:numFmt w:val="bullet"/>
      <w:lvlText w:val=""/>
      <w:lvlJc w:val="left"/>
      <w:pPr>
        <w:ind w:left="4698" w:hanging="360"/>
      </w:pPr>
      <w:rPr>
        <w:rFonts w:ascii="Wingdings" w:hAnsi="Wingdings" w:hint="default"/>
      </w:rPr>
    </w:lvl>
    <w:lvl w:ilvl="6" w:tplc="20000001" w:tentative="1">
      <w:start w:val="1"/>
      <w:numFmt w:val="bullet"/>
      <w:lvlText w:val=""/>
      <w:lvlJc w:val="left"/>
      <w:pPr>
        <w:ind w:left="5418" w:hanging="360"/>
      </w:pPr>
      <w:rPr>
        <w:rFonts w:ascii="Symbol" w:hAnsi="Symbol" w:hint="default"/>
      </w:rPr>
    </w:lvl>
    <w:lvl w:ilvl="7" w:tplc="20000003" w:tentative="1">
      <w:start w:val="1"/>
      <w:numFmt w:val="bullet"/>
      <w:lvlText w:val="o"/>
      <w:lvlJc w:val="left"/>
      <w:pPr>
        <w:ind w:left="6138" w:hanging="360"/>
      </w:pPr>
      <w:rPr>
        <w:rFonts w:ascii="Courier New" w:hAnsi="Courier New" w:cs="Courier New" w:hint="default"/>
      </w:rPr>
    </w:lvl>
    <w:lvl w:ilvl="8" w:tplc="20000005" w:tentative="1">
      <w:start w:val="1"/>
      <w:numFmt w:val="bullet"/>
      <w:lvlText w:val=""/>
      <w:lvlJc w:val="left"/>
      <w:pPr>
        <w:ind w:left="6858" w:hanging="360"/>
      </w:pPr>
      <w:rPr>
        <w:rFonts w:ascii="Wingdings" w:hAnsi="Wingdings" w:hint="default"/>
      </w:rPr>
    </w:lvl>
  </w:abstractNum>
  <w:abstractNum w:abstractNumId="1" w15:restartNumberingAfterBreak="0">
    <w:nsid w:val="171D7B72"/>
    <w:multiLevelType w:val="hybridMultilevel"/>
    <w:tmpl w:val="4B5461DE"/>
    <w:lvl w:ilvl="0" w:tplc="D938D8AA">
      <w:start w:val="1"/>
      <w:numFmt w:val="bullet"/>
      <w:lvlText w:val=""/>
      <w:lvlJc w:val="left"/>
      <w:pPr>
        <w:tabs>
          <w:tab w:val="num" w:pos="720"/>
        </w:tabs>
        <w:ind w:left="720" w:hanging="360"/>
      </w:pPr>
      <w:rPr>
        <w:rFonts w:ascii="Wingdings" w:hAnsi="Wingdings" w:hint="default"/>
      </w:rPr>
    </w:lvl>
    <w:lvl w:ilvl="1" w:tplc="84729204" w:tentative="1">
      <w:start w:val="1"/>
      <w:numFmt w:val="bullet"/>
      <w:lvlText w:val=""/>
      <w:lvlJc w:val="left"/>
      <w:pPr>
        <w:tabs>
          <w:tab w:val="num" w:pos="1440"/>
        </w:tabs>
        <w:ind w:left="1440" w:hanging="360"/>
      </w:pPr>
      <w:rPr>
        <w:rFonts w:ascii="Wingdings" w:hAnsi="Wingdings" w:hint="default"/>
      </w:rPr>
    </w:lvl>
    <w:lvl w:ilvl="2" w:tplc="1214C590" w:tentative="1">
      <w:start w:val="1"/>
      <w:numFmt w:val="bullet"/>
      <w:lvlText w:val=""/>
      <w:lvlJc w:val="left"/>
      <w:pPr>
        <w:tabs>
          <w:tab w:val="num" w:pos="2160"/>
        </w:tabs>
        <w:ind w:left="2160" w:hanging="360"/>
      </w:pPr>
      <w:rPr>
        <w:rFonts w:ascii="Wingdings" w:hAnsi="Wingdings" w:hint="default"/>
      </w:rPr>
    </w:lvl>
    <w:lvl w:ilvl="3" w:tplc="96A85940" w:tentative="1">
      <w:start w:val="1"/>
      <w:numFmt w:val="bullet"/>
      <w:lvlText w:val=""/>
      <w:lvlJc w:val="left"/>
      <w:pPr>
        <w:tabs>
          <w:tab w:val="num" w:pos="2880"/>
        </w:tabs>
        <w:ind w:left="2880" w:hanging="360"/>
      </w:pPr>
      <w:rPr>
        <w:rFonts w:ascii="Wingdings" w:hAnsi="Wingdings" w:hint="default"/>
      </w:rPr>
    </w:lvl>
    <w:lvl w:ilvl="4" w:tplc="8718204A" w:tentative="1">
      <w:start w:val="1"/>
      <w:numFmt w:val="bullet"/>
      <w:lvlText w:val=""/>
      <w:lvlJc w:val="left"/>
      <w:pPr>
        <w:tabs>
          <w:tab w:val="num" w:pos="3600"/>
        </w:tabs>
        <w:ind w:left="3600" w:hanging="360"/>
      </w:pPr>
      <w:rPr>
        <w:rFonts w:ascii="Wingdings" w:hAnsi="Wingdings" w:hint="default"/>
      </w:rPr>
    </w:lvl>
    <w:lvl w:ilvl="5" w:tplc="22266398" w:tentative="1">
      <w:start w:val="1"/>
      <w:numFmt w:val="bullet"/>
      <w:lvlText w:val=""/>
      <w:lvlJc w:val="left"/>
      <w:pPr>
        <w:tabs>
          <w:tab w:val="num" w:pos="4320"/>
        </w:tabs>
        <w:ind w:left="4320" w:hanging="360"/>
      </w:pPr>
      <w:rPr>
        <w:rFonts w:ascii="Wingdings" w:hAnsi="Wingdings" w:hint="default"/>
      </w:rPr>
    </w:lvl>
    <w:lvl w:ilvl="6" w:tplc="20F6CF9A" w:tentative="1">
      <w:start w:val="1"/>
      <w:numFmt w:val="bullet"/>
      <w:lvlText w:val=""/>
      <w:lvlJc w:val="left"/>
      <w:pPr>
        <w:tabs>
          <w:tab w:val="num" w:pos="5040"/>
        </w:tabs>
        <w:ind w:left="5040" w:hanging="360"/>
      </w:pPr>
      <w:rPr>
        <w:rFonts w:ascii="Wingdings" w:hAnsi="Wingdings" w:hint="default"/>
      </w:rPr>
    </w:lvl>
    <w:lvl w:ilvl="7" w:tplc="F1783FF0" w:tentative="1">
      <w:start w:val="1"/>
      <w:numFmt w:val="bullet"/>
      <w:lvlText w:val=""/>
      <w:lvlJc w:val="left"/>
      <w:pPr>
        <w:tabs>
          <w:tab w:val="num" w:pos="5760"/>
        </w:tabs>
        <w:ind w:left="5760" w:hanging="360"/>
      </w:pPr>
      <w:rPr>
        <w:rFonts w:ascii="Wingdings" w:hAnsi="Wingdings" w:hint="default"/>
      </w:rPr>
    </w:lvl>
    <w:lvl w:ilvl="8" w:tplc="3A5AD9F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300316"/>
    <w:multiLevelType w:val="hybridMultilevel"/>
    <w:tmpl w:val="5CCC9336"/>
    <w:lvl w:ilvl="0" w:tplc="B34C17BE">
      <w:numFmt w:val="bullet"/>
      <w:lvlText w:val="-"/>
      <w:lvlJc w:val="left"/>
      <w:pPr>
        <w:ind w:left="1098" w:hanging="360"/>
      </w:pPr>
      <w:rPr>
        <w:rFonts w:ascii="Times New Roman" w:eastAsia="Times New Roman" w:hAnsi="Times New Roman" w:cs="Times New Roman" w:hint="default"/>
      </w:rPr>
    </w:lvl>
    <w:lvl w:ilvl="1" w:tplc="20000003" w:tentative="1">
      <w:start w:val="1"/>
      <w:numFmt w:val="bullet"/>
      <w:lvlText w:val="o"/>
      <w:lvlJc w:val="left"/>
      <w:pPr>
        <w:ind w:left="1818" w:hanging="360"/>
      </w:pPr>
      <w:rPr>
        <w:rFonts w:ascii="Courier New" w:hAnsi="Courier New" w:cs="Courier New" w:hint="default"/>
      </w:rPr>
    </w:lvl>
    <w:lvl w:ilvl="2" w:tplc="20000005" w:tentative="1">
      <w:start w:val="1"/>
      <w:numFmt w:val="bullet"/>
      <w:lvlText w:val=""/>
      <w:lvlJc w:val="left"/>
      <w:pPr>
        <w:ind w:left="2538" w:hanging="360"/>
      </w:pPr>
      <w:rPr>
        <w:rFonts w:ascii="Wingdings" w:hAnsi="Wingdings" w:hint="default"/>
      </w:rPr>
    </w:lvl>
    <w:lvl w:ilvl="3" w:tplc="20000001" w:tentative="1">
      <w:start w:val="1"/>
      <w:numFmt w:val="bullet"/>
      <w:lvlText w:val=""/>
      <w:lvlJc w:val="left"/>
      <w:pPr>
        <w:ind w:left="3258" w:hanging="360"/>
      </w:pPr>
      <w:rPr>
        <w:rFonts w:ascii="Symbol" w:hAnsi="Symbol" w:hint="default"/>
      </w:rPr>
    </w:lvl>
    <w:lvl w:ilvl="4" w:tplc="20000003" w:tentative="1">
      <w:start w:val="1"/>
      <w:numFmt w:val="bullet"/>
      <w:lvlText w:val="o"/>
      <w:lvlJc w:val="left"/>
      <w:pPr>
        <w:ind w:left="3978" w:hanging="360"/>
      </w:pPr>
      <w:rPr>
        <w:rFonts w:ascii="Courier New" w:hAnsi="Courier New" w:cs="Courier New" w:hint="default"/>
      </w:rPr>
    </w:lvl>
    <w:lvl w:ilvl="5" w:tplc="20000005" w:tentative="1">
      <w:start w:val="1"/>
      <w:numFmt w:val="bullet"/>
      <w:lvlText w:val=""/>
      <w:lvlJc w:val="left"/>
      <w:pPr>
        <w:ind w:left="4698" w:hanging="360"/>
      </w:pPr>
      <w:rPr>
        <w:rFonts w:ascii="Wingdings" w:hAnsi="Wingdings" w:hint="default"/>
      </w:rPr>
    </w:lvl>
    <w:lvl w:ilvl="6" w:tplc="20000001" w:tentative="1">
      <w:start w:val="1"/>
      <w:numFmt w:val="bullet"/>
      <w:lvlText w:val=""/>
      <w:lvlJc w:val="left"/>
      <w:pPr>
        <w:ind w:left="5418" w:hanging="360"/>
      </w:pPr>
      <w:rPr>
        <w:rFonts w:ascii="Symbol" w:hAnsi="Symbol" w:hint="default"/>
      </w:rPr>
    </w:lvl>
    <w:lvl w:ilvl="7" w:tplc="20000003" w:tentative="1">
      <w:start w:val="1"/>
      <w:numFmt w:val="bullet"/>
      <w:lvlText w:val="o"/>
      <w:lvlJc w:val="left"/>
      <w:pPr>
        <w:ind w:left="6138" w:hanging="360"/>
      </w:pPr>
      <w:rPr>
        <w:rFonts w:ascii="Courier New" w:hAnsi="Courier New" w:cs="Courier New" w:hint="default"/>
      </w:rPr>
    </w:lvl>
    <w:lvl w:ilvl="8" w:tplc="20000005" w:tentative="1">
      <w:start w:val="1"/>
      <w:numFmt w:val="bullet"/>
      <w:lvlText w:val=""/>
      <w:lvlJc w:val="left"/>
      <w:pPr>
        <w:ind w:left="6858" w:hanging="360"/>
      </w:pPr>
      <w:rPr>
        <w:rFonts w:ascii="Wingdings" w:hAnsi="Wingdings" w:hint="default"/>
      </w:rPr>
    </w:lvl>
  </w:abstractNum>
  <w:abstractNum w:abstractNumId="3" w15:restartNumberingAfterBreak="0">
    <w:nsid w:val="5715164D"/>
    <w:multiLevelType w:val="hybridMultilevel"/>
    <w:tmpl w:val="7C6A57F4"/>
    <w:lvl w:ilvl="0" w:tplc="20000001">
      <w:start w:val="1"/>
      <w:numFmt w:val="bullet"/>
      <w:lvlText w:val=""/>
      <w:lvlJc w:val="left"/>
      <w:pPr>
        <w:ind w:left="738" w:hanging="360"/>
      </w:pPr>
      <w:rPr>
        <w:rFonts w:ascii="Symbol" w:hAnsi="Symbol" w:hint="default"/>
      </w:rPr>
    </w:lvl>
    <w:lvl w:ilvl="1" w:tplc="20000003" w:tentative="1">
      <w:start w:val="1"/>
      <w:numFmt w:val="bullet"/>
      <w:lvlText w:val="o"/>
      <w:lvlJc w:val="left"/>
      <w:pPr>
        <w:ind w:left="1458" w:hanging="360"/>
      </w:pPr>
      <w:rPr>
        <w:rFonts w:ascii="Courier New" w:hAnsi="Courier New" w:cs="Courier New" w:hint="default"/>
      </w:rPr>
    </w:lvl>
    <w:lvl w:ilvl="2" w:tplc="20000005" w:tentative="1">
      <w:start w:val="1"/>
      <w:numFmt w:val="bullet"/>
      <w:lvlText w:val=""/>
      <w:lvlJc w:val="left"/>
      <w:pPr>
        <w:ind w:left="2178" w:hanging="360"/>
      </w:pPr>
      <w:rPr>
        <w:rFonts w:ascii="Wingdings" w:hAnsi="Wingdings" w:hint="default"/>
      </w:rPr>
    </w:lvl>
    <w:lvl w:ilvl="3" w:tplc="20000001" w:tentative="1">
      <w:start w:val="1"/>
      <w:numFmt w:val="bullet"/>
      <w:lvlText w:val=""/>
      <w:lvlJc w:val="left"/>
      <w:pPr>
        <w:ind w:left="2898" w:hanging="360"/>
      </w:pPr>
      <w:rPr>
        <w:rFonts w:ascii="Symbol" w:hAnsi="Symbol" w:hint="default"/>
      </w:rPr>
    </w:lvl>
    <w:lvl w:ilvl="4" w:tplc="20000003" w:tentative="1">
      <w:start w:val="1"/>
      <w:numFmt w:val="bullet"/>
      <w:lvlText w:val="o"/>
      <w:lvlJc w:val="left"/>
      <w:pPr>
        <w:ind w:left="3618" w:hanging="360"/>
      </w:pPr>
      <w:rPr>
        <w:rFonts w:ascii="Courier New" w:hAnsi="Courier New" w:cs="Courier New" w:hint="default"/>
      </w:rPr>
    </w:lvl>
    <w:lvl w:ilvl="5" w:tplc="20000005" w:tentative="1">
      <w:start w:val="1"/>
      <w:numFmt w:val="bullet"/>
      <w:lvlText w:val=""/>
      <w:lvlJc w:val="left"/>
      <w:pPr>
        <w:ind w:left="4338" w:hanging="360"/>
      </w:pPr>
      <w:rPr>
        <w:rFonts w:ascii="Wingdings" w:hAnsi="Wingdings" w:hint="default"/>
      </w:rPr>
    </w:lvl>
    <w:lvl w:ilvl="6" w:tplc="20000001" w:tentative="1">
      <w:start w:val="1"/>
      <w:numFmt w:val="bullet"/>
      <w:lvlText w:val=""/>
      <w:lvlJc w:val="left"/>
      <w:pPr>
        <w:ind w:left="5058" w:hanging="360"/>
      </w:pPr>
      <w:rPr>
        <w:rFonts w:ascii="Symbol" w:hAnsi="Symbol" w:hint="default"/>
      </w:rPr>
    </w:lvl>
    <w:lvl w:ilvl="7" w:tplc="20000003" w:tentative="1">
      <w:start w:val="1"/>
      <w:numFmt w:val="bullet"/>
      <w:lvlText w:val="o"/>
      <w:lvlJc w:val="left"/>
      <w:pPr>
        <w:ind w:left="5778" w:hanging="360"/>
      </w:pPr>
      <w:rPr>
        <w:rFonts w:ascii="Courier New" w:hAnsi="Courier New" w:cs="Courier New" w:hint="default"/>
      </w:rPr>
    </w:lvl>
    <w:lvl w:ilvl="8" w:tplc="20000005" w:tentative="1">
      <w:start w:val="1"/>
      <w:numFmt w:val="bullet"/>
      <w:lvlText w:val=""/>
      <w:lvlJc w:val="left"/>
      <w:pPr>
        <w:ind w:left="6498" w:hanging="360"/>
      </w:pPr>
      <w:rPr>
        <w:rFonts w:ascii="Wingdings" w:hAnsi="Wingdings" w:hint="default"/>
      </w:rPr>
    </w:lvl>
  </w:abstractNum>
  <w:abstractNum w:abstractNumId="4" w15:restartNumberingAfterBreak="0">
    <w:nsid w:val="5EBD4C26"/>
    <w:multiLevelType w:val="hybridMultilevel"/>
    <w:tmpl w:val="4A260CF0"/>
    <w:lvl w:ilvl="0" w:tplc="0409000F">
      <w:start w:val="1"/>
      <w:numFmt w:val="decimal"/>
      <w:lvlText w:val="%1."/>
      <w:lvlJc w:val="left"/>
      <w:pPr>
        <w:ind w:left="738" w:hanging="360"/>
      </w:pPr>
    </w:lvl>
    <w:lvl w:ilvl="1" w:tplc="04090019">
      <w:start w:val="1"/>
      <w:numFmt w:val="lowerLetter"/>
      <w:lvlText w:val="%2."/>
      <w:lvlJc w:val="left"/>
      <w:pPr>
        <w:ind w:left="1458" w:hanging="360"/>
      </w:pPr>
    </w:lvl>
    <w:lvl w:ilvl="2" w:tplc="0409001B">
      <w:start w:val="1"/>
      <w:numFmt w:val="lowerRoman"/>
      <w:lvlText w:val="%3."/>
      <w:lvlJc w:val="right"/>
      <w:pPr>
        <w:ind w:left="2178" w:hanging="180"/>
      </w:pPr>
    </w:lvl>
    <w:lvl w:ilvl="3" w:tplc="0409000F">
      <w:start w:val="1"/>
      <w:numFmt w:val="decimal"/>
      <w:lvlText w:val="%4."/>
      <w:lvlJc w:val="left"/>
      <w:pPr>
        <w:ind w:left="2898" w:hanging="360"/>
      </w:pPr>
    </w:lvl>
    <w:lvl w:ilvl="4" w:tplc="04090019">
      <w:start w:val="1"/>
      <w:numFmt w:val="lowerLetter"/>
      <w:lvlText w:val="%5."/>
      <w:lvlJc w:val="left"/>
      <w:pPr>
        <w:ind w:left="3618" w:hanging="360"/>
      </w:pPr>
    </w:lvl>
    <w:lvl w:ilvl="5" w:tplc="0409001B">
      <w:start w:val="1"/>
      <w:numFmt w:val="lowerRoman"/>
      <w:lvlText w:val="%6."/>
      <w:lvlJc w:val="right"/>
      <w:pPr>
        <w:ind w:left="4338" w:hanging="180"/>
      </w:pPr>
    </w:lvl>
    <w:lvl w:ilvl="6" w:tplc="0409000F">
      <w:start w:val="1"/>
      <w:numFmt w:val="decimal"/>
      <w:lvlText w:val="%7."/>
      <w:lvlJc w:val="left"/>
      <w:pPr>
        <w:ind w:left="5058" w:hanging="360"/>
      </w:pPr>
    </w:lvl>
    <w:lvl w:ilvl="7" w:tplc="04090019">
      <w:start w:val="1"/>
      <w:numFmt w:val="lowerLetter"/>
      <w:lvlText w:val="%8."/>
      <w:lvlJc w:val="left"/>
      <w:pPr>
        <w:ind w:left="5778" w:hanging="360"/>
      </w:pPr>
    </w:lvl>
    <w:lvl w:ilvl="8" w:tplc="0409001B">
      <w:start w:val="1"/>
      <w:numFmt w:val="lowerRoman"/>
      <w:lvlText w:val="%9."/>
      <w:lvlJc w:val="right"/>
      <w:pPr>
        <w:ind w:left="6498" w:hanging="180"/>
      </w:pPr>
    </w:lvl>
  </w:abstractNum>
  <w:abstractNum w:abstractNumId="5" w15:restartNumberingAfterBreak="0">
    <w:nsid w:val="6D1056D6"/>
    <w:multiLevelType w:val="hybridMultilevel"/>
    <w:tmpl w:val="13E8290A"/>
    <w:lvl w:ilvl="0" w:tplc="B34C17BE">
      <w:numFmt w:val="bullet"/>
      <w:lvlText w:val="-"/>
      <w:lvlJc w:val="left"/>
      <w:pPr>
        <w:tabs>
          <w:tab w:val="num" w:pos="720"/>
        </w:tabs>
        <w:ind w:left="720" w:hanging="360"/>
      </w:pPr>
      <w:rPr>
        <w:rFonts w:ascii="Times New Roman" w:eastAsia="Times New Roman" w:hAnsi="Times New Roman" w:cs="Times New Roman" w:hint="default"/>
      </w:rPr>
    </w:lvl>
    <w:lvl w:ilvl="1" w:tplc="C360F3A0" w:tentative="1">
      <w:start w:val="1"/>
      <w:numFmt w:val="bullet"/>
      <w:lvlText w:val=""/>
      <w:lvlJc w:val="left"/>
      <w:pPr>
        <w:tabs>
          <w:tab w:val="num" w:pos="1440"/>
        </w:tabs>
        <w:ind w:left="1440" w:hanging="360"/>
      </w:pPr>
      <w:rPr>
        <w:rFonts w:ascii="Wingdings" w:hAnsi="Wingdings" w:hint="default"/>
      </w:rPr>
    </w:lvl>
    <w:lvl w:ilvl="2" w:tplc="DAB4DE60" w:tentative="1">
      <w:start w:val="1"/>
      <w:numFmt w:val="bullet"/>
      <w:lvlText w:val=""/>
      <w:lvlJc w:val="left"/>
      <w:pPr>
        <w:tabs>
          <w:tab w:val="num" w:pos="2160"/>
        </w:tabs>
        <w:ind w:left="2160" w:hanging="360"/>
      </w:pPr>
      <w:rPr>
        <w:rFonts w:ascii="Wingdings" w:hAnsi="Wingdings" w:hint="default"/>
      </w:rPr>
    </w:lvl>
    <w:lvl w:ilvl="3" w:tplc="A510C8DC" w:tentative="1">
      <w:start w:val="1"/>
      <w:numFmt w:val="bullet"/>
      <w:lvlText w:val=""/>
      <w:lvlJc w:val="left"/>
      <w:pPr>
        <w:tabs>
          <w:tab w:val="num" w:pos="2880"/>
        </w:tabs>
        <w:ind w:left="2880" w:hanging="360"/>
      </w:pPr>
      <w:rPr>
        <w:rFonts w:ascii="Wingdings" w:hAnsi="Wingdings" w:hint="default"/>
      </w:rPr>
    </w:lvl>
    <w:lvl w:ilvl="4" w:tplc="573280BE" w:tentative="1">
      <w:start w:val="1"/>
      <w:numFmt w:val="bullet"/>
      <w:lvlText w:val=""/>
      <w:lvlJc w:val="left"/>
      <w:pPr>
        <w:tabs>
          <w:tab w:val="num" w:pos="3600"/>
        </w:tabs>
        <w:ind w:left="3600" w:hanging="360"/>
      </w:pPr>
      <w:rPr>
        <w:rFonts w:ascii="Wingdings" w:hAnsi="Wingdings" w:hint="default"/>
      </w:rPr>
    </w:lvl>
    <w:lvl w:ilvl="5" w:tplc="7D3C0690" w:tentative="1">
      <w:start w:val="1"/>
      <w:numFmt w:val="bullet"/>
      <w:lvlText w:val=""/>
      <w:lvlJc w:val="left"/>
      <w:pPr>
        <w:tabs>
          <w:tab w:val="num" w:pos="4320"/>
        </w:tabs>
        <w:ind w:left="4320" w:hanging="360"/>
      </w:pPr>
      <w:rPr>
        <w:rFonts w:ascii="Wingdings" w:hAnsi="Wingdings" w:hint="default"/>
      </w:rPr>
    </w:lvl>
    <w:lvl w:ilvl="6" w:tplc="2730B6E6" w:tentative="1">
      <w:start w:val="1"/>
      <w:numFmt w:val="bullet"/>
      <w:lvlText w:val=""/>
      <w:lvlJc w:val="left"/>
      <w:pPr>
        <w:tabs>
          <w:tab w:val="num" w:pos="5040"/>
        </w:tabs>
        <w:ind w:left="5040" w:hanging="360"/>
      </w:pPr>
      <w:rPr>
        <w:rFonts w:ascii="Wingdings" w:hAnsi="Wingdings" w:hint="default"/>
      </w:rPr>
    </w:lvl>
    <w:lvl w:ilvl="7" w:tplc="0FA0AE14" w:tentative="1">
      <w:start w:val="1"/>
      <w:numFmt w:val="bullet"/>
      <w:lvlText w:val=""/>
      <w:lvlJc w:val="left"/>
      <w:pPr>
        <w:tabs>
          <w:tab w:val="num" w:pos="5760"/>
        </w:tabs>
        <w:ind w:left="5760" w:hanging="360"/>
      </w:pPr>
      <w:rPr>
        <w:rFonts w:ascii="Wingdings" w:hAnsi="Wingdings" w:hint="default"/>
      </w:rPr>
    </w:lvl>
    <w:lvl w:ilvl="8" w:tplc="C824C8E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0A12E01"/>
    <w:multiLevelType w:val="hybridMultilevel"/>
    <w:tmpl w:val="4A260CF0"/>
    <w:lvl w:ilvl="0" w:tplc="0409000F">
      <w:start w:val="1"/>
      <w:numFmt w:val="decimal"/>
      <w:lvlText w:val="%1."/>
      <w:lvlJc w:val="left"/>
      <w:pPr>
        <w:ind w:left="738" w:hanging="360"/>
      </w:pPr>
    </w:lvl>
    <w:lvl w:ilvl="1" w:tplc="04090019">
      <w:start w:val="1"/>
      <w:numFmt w:val="lowerLetter"/>
      <w:lvlText w:val="%2."/>
      <w:lvlJc w:val="left"/>
      <w:pPr>
        <w:ind w:left="1458" w:hanging="360"/>
      </w:pPr>
    </w:lvl>
    <w:lvl w:ilvl="2" w:tplc="0409001B">
      <w:start w:val="1"/>
      <w:numFmt w:val="lowerRoman"/>
      <w:lvlText w:val="%3."/>
      <w:lvlJc w:val="right"/>
      <w:pPr>
        <w:ind w:left="2178" w:hanging="180"/>
      </w:pPr>
    </w:lvl>
    <w:lvl w:ilvl="3" w:tplc="0409000F">
      <w:start w:val="1"/>
      <w:numFmt w:val="decimal"/>
      <w:lvlText w:val="%4."/>
      <w:lvlJc w:val="left"/>
      <w:pPr>
        <w:ind w:left="2898" w:hanging="360"/>
      </w:pPr>
    </w:lvl>
    <w:lvl w:ilvl="4" w:tplc="04090019">
      <w:start w:val="1"/>
      <w:numFmt w:val="lowerLetter"/>
      <w:lvlText w:val="%5."/>
      <w:lvlJc w:val="left"/>
      <w:pPr>
        <w:ind w:left="3618" w:hanging="360"/>
      </w:pPr>
    </w:lvl>
    <w:lvl w:ilvl="5" w:tplc="0409001B">
      <w:start w:val="1"/>
      <w:numFmt w:val="lowerRoman"/>
      <w:lvlText w:val="%6."/>
      <w:lvlJc w:val="right"/>
      <w:pPr>
        <w:ind w:left="4338" w:hanging="180"/>
      </w:pPr>
    </w:lvl>
    <w:lvl w:ilvl="6" w:tplc="0409000F">
      <w:start w:val="1"/>
      <w:numFmt w:val="decimal"/>
      <w:lvlText w:val="%7."/>
      <w:lvlJc w:val="left"/>
      <w:pPr>
        <w:ind w:left="5058" w:hanging="360"/>
      </w:pPr>
    </w:lvl>
    <w:lvl w:ilvl="7" w:tplc="04090019">
      <w:start w:val="1"/>
      <w:numFmt w:val="lowerLetter"/>
      <w:lvlText w:val="%8."/>
      <w:lvlJc w:val="left"/>
      <w:pPr>
        <w:ind w:left="5778" w:hanging="360"/>
      </w:pPr>
    </w:lvl>
    <w:lvl w:ilvl="8" w:tplc="0409001B">
      <w:start w:val="1"/>
      <w:numFmt w:val="lowerRoman"/>
      <w:lvlText w:val="%9."/>
      <w:lvlJc w:val="right"/>
      <w:pPr>
        <w:ind w:left="6498" w:hanging="180"/>
      </w:pPr>
    </w:lvl>
  </w:abstractNum>
  <w:abstractNum w:abstractNumId="7" w15:restartNumberingAfterBreak="0">
    <w:nsid w:val="7D4A65C6"/>
    <w:multiLevelType w:val="hybridMultilevel"/>
    <w:tmpl w:val="FABCC2B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5"/>
  </w:num>
  <w:num w:numId="5">
    <w:abstractNumId w:val="1"/>
  </w:num>
  <w:num w:numId="6">
    <w:abstractNumId w:val="0"/>
  </w:num>
  <w:num w:numId="7">
    <w:abstractNumId w:val="6"/>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E61"/>
    <w:rsid w:val="000835EE"/>
    <w:rsid w:val="00110A61"/>
    <w:rsid w:val="001C7898"/>
    <w:rsid w:val="001F2B8D"/>
    <w:rsid w:val="00217405"/>
    <w:rsid w:val="00250F62"/>
    <w:rsid w:val="00270E73"/>
    <w:rsid w:val="002E66DE"/>
    <w:rsid w:val="00301060"/>
    <w:rsid w:val="00302E61"/>
    <w:rsid w:val="003908FA"/>
    <w:rsid w:val="00612290"/>
    <w:rsid w:val="006B33B2"/>
    <w:rsid w:val="007B2569"/>
    <w:rsid w:val="007F72BC"/>
    <w:rsid w:val="0082633A"/>
    <w:rsid w:val="008B1513"/>
    <w:rsid w:val="008F546A"/>
    <w:rsid w:val="00904910"/>
    <w:rsid w:val="00947C44"/>
    <w:rsid w:val="00964180"/>
    <w:rsid w:val="00A67B19"/>
    <w:rsid w:val="00BB3040"/>
    <w:rsid w:val="00BC7682"/>
    <w:rsid w:val="00BE25B8"/>
    <w:rsid w:val="00C73028"/>
    <w:rsid w:val="00CB697C"/>
    <w:rsid w:val="00D64E1E"/>
    <w:rsid w:val="00DB5E77"/>
    <w:rsid w:val="00DE6283"/>
    <w:rsid w:val="00E46A7F"/>
    <w:rsid w:val="00EE2EC5"/>
    <w:rsid w:val="00FD2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53077"/>
  <w15:chartTrackingRefBased/>
  <w15:docId w15:val="{85842254-C8BB-433C-8117-1E2920D4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2E61"/>
    <w:pPr>
      <w:spacing w:after="189" w:line="369" w:lineRule="auto"/>
      <w:ind w:left="28"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405"/>
    <w:pPr>
      <w:ind w:left="720"/>
      <w:contextualSpacing/>
    </w:pPr>
  </w:style>
  <w:style w:type="paragraph" w:customStyle="1" w:styleId="selectionshareable">
    <w:name w:val="selectionshareable"/>
    <w:basedOn w:val="Normal"/>
    <w:rsid w:val="008F546A"/>
    <w:pPr>
      <w:spacing w:before="100" w:beforeAutospacing="1" w:after="100" w:afterAutospacing="1" w:line="240" w:lineRule="auto"/>
      <w:ind w:left="0" w:firstLine="0"/>
    </w:pPr>
    <w:rPr>
      <w:color w:val="auto"/>
      <w:szCs w:val="24"/>
    </w:rPr>
  </w:style>
  <w:style w:type="character" w:styleId="Hyperlink">
    <w:name w:val="Hyperlink"/>
    <w:basedOn w:val="DefaultParagraphFont"/>
    <w:uiPriority w:val="99"/>
    <w:semiHidden/>
    <w:unhideWhenUsed/>
    <w:rsid w:val="008F546A"/>
    <w:rPr>
      <w:color w:val="0000FF"/>
      <w:u w:val="single"/>
    </w:rPr>
  </w:style>
  <w:style w:type="paragraph" w:styleId="NormalWeb">
    <w:name w:val="Normal (Web)"/>
    <w:basedOn w:val="Normal"/>
    <w:uiPriority w:val="99"/>
    <w:unhideWhenUsed/>
    <w:rsid w:val="001F2B8D"/>
    <w:pPr>
      <w:spacing w:before="100" w:beforeAutospacing="1" w:after="100" w:afterAutospacing="1" w:line="240" w:lineRule="auto"/>
      <w:ind w:left="0" w:firstLine="0"/>
    </w:pPr>
    <w:rPr>
      <w:color w:val="auto"/>
      <w:szCs w:val="24"/>
    </w:rPr>
  </w:style>
  <w:style w:type="character" w:styleId="Strong">
    <w:name w:val="Strong"/>
    <w:basedOn w:val="DefaultParagraphFont"/>
    <w:uiPriority w:val="22"/>
    <w:qFormat/>
    <w:rsid w:val="001F2B8D"/>
    <w:rPr>
      <w:b/>
      <w:bCs/>
    </w:rPr>
  </w:style>
  <w:style w:type="character" w:styleId="Emphasis">
    <w:name w:val="Emphasis"/>
    <w:basedOn w:val="DefaultParagraphFont"/>
    <w:uiPriority w:val="20"/>
    <w:qFormat/>
    <w:rsid w:val="001F2B8D"/>
    <w:rPr>
      <w:i/>
      <w:iCs/>
    </w:rPr>
  </w:style>
  <w:style w:type="table" w:styleId="TableGrid">
    <w:name w:val="Table Grid"/>
    <w:basedOn w:val="TableNormal"/>
    <w:uiPriority w:val="39"/>
    <w:rsid w:val="00083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513411">
      <w:bodyDiv w:val="1"/>
      <w:marLeft w:val="0"/>
      <w:marRight w:val="0"/>
      <w:marTop w:val="0"/>
      <w:marBottom w:val="0"/>
      <w:divBdr>
        <w:top w:val="none" w:sz="0" w:space="0" w:color="auto"/>
        <w:left w:val="none" w:sz="0" w:space="0" w:color="auto"/>
        <w:bottom w:val="none" w:sz="0" w:space="0" w:color="auto"/>
        <w:right w:val="none" w:sz="0" w:space="0" w:color="auto"/>
      </w:divBdr>
    </w:div>
    <w:div w:id="1077828297">
      <w:bodyDiv w:val="1"/>
      <w:marLeft w:val="0"/>
      <w:marRight w:val="0"/>
      <w:marTop w:val="0"/>
      <w:marBottom w:val="0"/>
      <w:divBdr>
        <w:top w:val="none" w:sz="0" w:space="0" w:color="auto"/>
        <w:left w:val="none" w:sz="0" w:space="0" w:color="auto"/>
        <w:bottom w:val="none" w:sz="0" w:space="0" w:color="auto"/>
        <w:right w:val="none" w:sz="0" w:space="0" w:color="auto"/>
      </w:divBdr>
    </w:div>
    <w:div w:id="1354695591">
      <w:bodyDiv w:val="1"/>
      <w:marLeft w:val="0"/>
      <w:marRight w:val="0"/>
      <w:marTop w:val="0"/>
      <w:marBottom w:val="0"/>
      <w:divBdr>
        <w:top w:val="none" w:sz="0" w:space="0" w:color="auto"/>
        <w:left w:val="none" w:sz="0" w:space="0" w:color="auto"/>
        <w:bottom w:val="none" w:sz="0" w:space="0" w:color="auto"/>
        <w:right w:val="none" w:sz="0" w:space="0" w:color="auto"/>
      </w:divBdr>
    </w:div>
    <w:div w:id="1534464812">
      <w:bodyDiv w:val="1"/>
      <w:marLeft w:val="0"/>
      <w:marRight w:val="0"/>
      <w:marTop w:val="0"/>
      <w:marBottom w:val="0"/>
      <w:divBdr>
        <w:top w:val="none" w:sz="0" w:space="0" w:color="auto"/>
        <w:left w:val="none" w:sz="0" w:space="0" w:color="auto"/>
        <w:bottom w:val="none" w:sz="0" w:space="0" w:color="auto"/>
        <w:right w:val="none" w:sz="0" w:space="0" w:color="auto"/>
      </w:divBdr>
      <w:divsChild>
        <w:div w:id="348020576">
          <w:marLeft w:val="360"/>
          <w:marRight w:val="0"/>
          <w:marTop w:val="0"/>
          <w:marBottom w:val="0"/>
          <w:divBdr>
            <w:top w:val="none" w:sz="0" w:space="0" w:color="auto"/>
            <w:left w:val="none" w:sz="0" w:space="0" w:color="auto"/>
            <w:bottom w:val="none" w:sz="0" w:space="0" w:color="auto"/>
            <w:right w:val="none" w:sz="0" w:space="0" w:color="auto"/>
          </w:divBdr>
        </w:div>
        <w:div w:id="966545120">
          <w:marLeft w:val="360"/>
          <w:marRight w:val="0"/>
          <w:marTop w:val="0"/>
          <w:marBottom w:val="0"/>
          <w:divBdr>
            <w:top w:val="none" w:sz="0" w:space="0" w:color="auto"/>
            <w:left w:val="none" w:sz="0" w:space="0" w:color="auto"/>
            <w:bottom w:val="none" w:sz="0" w:space="0" w:color="auto"/>
            <w:right w:val="none" w:sz="0" w:space="0" w:color="auto"/>
          </w:divBdr>
        </w:div>
        <w:div w:id="1023018294">
          <w:marLeft w:val="360"/>
          <w:marRight w:val="0"/>
          <w:marTop w:val="0"/>
          <w:marBottom w:val="0"/>
          <w:divBdr>
            <w:top w:val="none" w:sz="0" w:space="0" w:color="auto"/>
            <w:left w:val="none" w:sz="0" w:space="0" w:color="auto"/>
            <w:bottom w:val="none" w:sz="0" w:space="0" w:color="auto"/>
            <w:right w:val="none" w:sz="0" w:space="0" w:color="auto"/>
          </w:divBdr>
        </w:div>
        <w:div w:id="1832865526">
          <w:marLeft w:val="360"/>
          <w:marRight w:val="0"/>
          <w:marTop w:val="0"/>
          <w:marBottom w:val="0"/>
          <w:divBdr>
            <w:top w:val="none" w:sz="0" w:space="0" w:color="auto"/>
            <w:left w:val="none" w:sz="0" w:space="0" w:color="auto"/>
            <w:bottom w:val="none" w:sz="0" w:space="0" w:color="auto"/>
            <w:right w:val="none" w:sz="0" w:space="0" w:color="auto"/>
          </w:divBdr>
        </w:div>
        <w:div w:id="2033067821">
          <w:marLeft w:val="360"/>
          <w:marRight w:val="0"/>
          <w:marTop w:val="0"/>
          <w:marBottom w:val="0"/>
          <w:divBdr>
            <w:top w:val="none" w:sz="0" w:space="0" w:color="auto"/>
            <w:left w:val="none" w:sz="0" w:space="0" w:color="auto"/>
            <w:bottom w:val="none" w:sz="0" w:space="0" w:color="auto"/>
            <w:right w:val="none" w:sz="0" w:space="0" w:color="auto"/>
          </w:divBdr>
        </w:div>
        <w:div w:id="2106490536">
          <w:marLeft w:val="360"/>
          <w:marRight w:val="0"/>
          <w:marTop w:val="0"/>
          <w:marBottom w:val="0"/>
          <w:divBdr>
            <w:top w:val="none" w:sz="0" w:space="0" w:color="auto"/>
            <w:left w:val="none" w:sz="0" w:space="0" w:color="auto"/>
            <w:bottom w:val="none" w:sz="0" w:space="0" w:color="auto"/>
            <w:right w:val="none" w:sz="0" w:space="0" w:color="auto"/>
          </w:divBdr>
        </w:div>
      </w:divsChild>
    </w:div>
    <w:div w:id="1665282281">
      <w:bodyDiv w:val="1"/>
      <w:marLeft w:val="0"/>
      <w:marRight w:val="0"/>
      <w:marTop w:val="0"/>
      <w:marBottom w:val="0"/>
      <w:divBdr>
        <w:top w:val="none" w:sz="0" w:space="0" w:color="auto"/>
        <w:left w:val="none" w:sz="0" w:space="0" w:color="auto"/>
        <w:bottom w:val="none" w:sz="0" w:space="0" w:color="auto"/>
        <w:right w:val="none" w:sz="0" w:space="0" w:color="auto"/>
      </w:divBdr>
    </w:div>
    <w:div w:id="1855456297">
      <w:bodyDiv w:val="1"/>
      <w:marLeft w:val="0"/>
      <w:marRight w:val="0"/>
      <w:marTop w:val="0"/>
      <w:marBottom w:val="0"/>
      <w:divBdr>
        <w:top w:val="none" w:sz="0" w:space="0" w:color="auto"/>
        <w:left w:val="none" w:sz="0" w:space="0" w:color="auto"/>
        <w:bottom w:val="none" w:sz="0" w:space="0" w:color="auto"/>
        <w:right w:val="none" w:sz="0" w:space="0" w:color="auto"/>
      </w:divBdr>
      <w:divsChild>
        <w:div w:id="536351791">
          <w:marLeft w:val="0"/>
          <w:marRight w:val="0"/>
          <w:marTop w:val="120"/>
          <w:marBottom w:val="120"/>
          <w:divBdr>
            <w:top w:val="none" w:sz="0" w:space="0" w:color="auto"/>
            <w:left w:val="none" w:sz="0" w:space="0" w:color="auto"/>
            <w:bottom w:val="none" w:sz="0" w:space="0" w:color="auto"/>
            <w:right w:val="none" w:sz="0" w:space="0" w:color="auto"/>
          </w:divBdr>
          <w:divsChild>
            <w:div w:id="244340923">
              <w:marLeft w:val="600"/>
              <w:marRight w:val="0"/>
              <w:marTop w:val="0"/>
              <w:marBottom w:val="0"/>
              <w:divBdr>
                <w:top w:val="none" w:sz="0" w:space="0" w:color="auto"/>
                <w:left w:val="none" w:sz="0" w:space="0" w:color="auto"/>
                <w:bottom w:val="none" w:sz="0" w:space="0" w:color="auto"/>
                <w:right w:val="none" w:sz="0" w:space="0" w:color="auto"/>
              </w:divBdr>
            </w:div>
            <w:div w:id="808673322">
              <w:marLeft w:val="600"/>
              <w:marRight w:val="0"/>
              <w:marTop w:val="0"/>
              <w:marBottom w:val="0"/>
              <w:divBdr>
                <w:top w:val="none" w:sz="0" w:space="0" w:color="auto"/>
                <w:left w:val="none" w:sz="0" w:space="0" w:color="auto"/>
                <w:bottom w:val="none" w:sz="0" w:space="0" w:color="auto"/>
                <w:right w:val="none" w:sz="0" w:space="0" w:color="auto"/>
              </w:divBdr>
            </w:div>
            <w:div w:id="1221667546">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1959</Words>
  <Characters>11172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Florence NAMARU</cp:lastModifiedBy>
  <cp:revision>5</cp:revision>
  <dcterms:created xsi:type="dcterms:W3CDTF">2019-11-19T12:13:00Z</dcterms:created>
  <dcterms:modified xsi:type="dcterms:W3CDTF">2019-11-22T09:05:00Z</dcterms:modified>
</cp:coreProperties>
</file>