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E44" w:rsidRDefault="007A1E44"/>
    <w:tbl>
      <w:tblPr>
        <w:tblStyle w:val="TableGrid"/>
        <w:tblW w:w="0" w:type="auto"/>
        <w:tblLook w:val="04A0" w:firstRow="1" w:lastRow="0" w:firstColumn="1" w:lastColumn="0" w:noHBand="0" w:noVBand="1"/>
      </w:tblPr>
      <w:tblGrid>
        <w:gridCol w:w="9350"/>
      </w:tblGrid>
      <w:tr w:rsidR="007A1E44" w:rsidTr="007A1E44">
        <w:tc>
          <w:tcPr>
            <w:tcW w:w="9350" w:type="dxa"/>
          </w:tcPr>
          <w:p w:rsidR="000136F9" w:rsidRPr="008A7600" w:rsidRDefault="000136F9" w:rsidP="000136F9">
            <w:pPr>
              <w:spacing w:after="250" w:line="259" w:lineRule="auto"/>
              <w:rPr>
                <w:i/>
              </w:rPr>
            </w:pPr>
            <w:r w:rsidRPr="008A7600">
              <w:rPr>
                <w:i/>
              </w:rPr>
              <w:t xml:space="preserve">                                                     </w:t>
            </w:r>
            <w:r w:rsidRPr="008A7600">
              <w:rPr>
                <w:b/>
                <w:i/>
                <w:u w:val="single" w:color="000000"/>
              </w:rPr>
              <w:t xml:space="preserve"> ASSIGNMENTS:</w:t>
            </w:r>
            <w:r w:rsidRPr="008A7600">
              <w:rPr>
                <w:b/>
                <w:i/>
              </w:rPr>
              <w:t xml:space="preserve"> </w:t>
            </w:r>
            <w:r w:rsidR="00A30003" w:rsidRPr="008A7600">
              <w:rPr>
                <w:b/>
                <w:i/>
              </w:rPr>
              <w:t>(2)</w:t>
            </w:r>
          </w:p>
          <w:p w:rsidR="000136F9" w:rsidRPr="008A7600" w:rsidRDefault="00A30003" w:rsidP="00A30003">
            <w:pPr>
              <w:spacing w:after="255" w:line="259" w:lineRule="auto"/>
              <w:ind w:right="763"/>
              <w:rPr>
                <w:b/>
                <w:i/>
                <w:sz w:val="24"/>
                <w:szCs w:val="24"/>
              </w:rPr>
            </w:pPr>
            <w:r w:rsidRPr="008A7600">
              <w:rPr>
                <w:b/>
                <w:i/>
                <w:sz w:val="24"/>
                <w:szCs w:val="24"/>
              </w:rPr>
              <w:t>1. What</w:t>
            </w:r>
            <w:r w:rsidR="000136F9" w:rsidRPr="008A7600">
              <w:rPr>
                <w:b/>
                <w:i/>
                <w:sz w:val="24"/>
                <w:szCs w:val="24"/>
              </w:rPr>
              <w:t xml:space="preserve"> are the qualities of a good indicator? Give an example </w:t>
            </w:r>
          </w:p>
          <w:p w:rsidR="005762FB" w:rsidRPr="008A7600" w:rsidRDefault="005762FB" w:rsidP="005762FB">
            <w:pPr>
              <w:spacing w:line="240" w:lineRule="exact"/>
              <w:ind w:left="432" w:right="386"/>
              <w:jc w:val="both"/>
              <w:rPr>
                <w:i/>
              </w:rPr>
            </w:pPr>
            <w:r w:rsidRPr="008A7600">
              <w:rPr>
                <w:i/>
              </w:rPr>
              <w:t xml:space="preserve">The characteristics of good indicators is SMART.  </w:t>
            </w:r>
          </w:p>
          <w:p w:rsidR="005762FB" w:rsidRPr="008A7600" w:rsidRDefault="005762FB" w:rsidP="005762FB">
            <w:pPr>
              <w:spacing w:line="240" w:lineRule="exact"/>
              <w:ind w:left="432" w:right="386"/>
              <w:jc w:val="both"/>
              <w:rPr>
                <w:i/>
              </w:rPr>
            </w:pPr>
          </w:p>
          <w:p w:rsidR="005762FB" w:rsidRPr="008A7600" w:rsidRDefault="005762FB" w:rsidP="005762FB">
            <w:pPr>
              <w:spacing w:line="240" w:lineRule="exact"/>
              <w:ind w:left="432" w:right="386"/>
              <w:jc w:val="both"/>
              <w:rPr>
                <w:i/>
              </w:rPr>
            </w:pPr>
            <w:r w:rsidRPr="008A7600">
              <w:rPr>
                <w:b/>
                <w:bCs/>
                <w:i/>
              </w:rPr>
              <w:t xml:space="preserve">S: </w:t>
            </w:r>
            <w:r w:rsidRPr="008A7600">
              <w:rPr>
                <w:i/>
              </w:rPr>
              <w:t>Specific</w:t>
            </w:r>
          </w:p>
          <w:p w:rsidR="005762FB" w:rsidRPr="008A7600" w:rsidRDefault="005762FB" w:rsidP="005762FB">
            <w:pPr>
              <w:spacing w:line="240" w:lineRule="exact"/>
              <w:ind w:left="432" w:right="386"/>
              <w:jc w:val="both"/>
              <w:rPr>
                <w:i/>
              </w:rPr>
            </w:pPr>
            <w:r w:rsidRPr="008A7600">
              <w:rPr>
                <w:b/>
                <w:bCs/>
                <w:i/>
              </w:rPr>
              <w:t>M:</w:t>
            </w:r>
            <w:r w:rsidRPr="008A7600">
              <w:rPr>
                <w:i/>
              </w:rPr>
              <w:t xml:space="preserve"> Measurable </w:t>
            </w:r>
          </w:p>
          <w:p w:rsidR="005762FB" w:rsidRPr="008A7600" w:rsidRDefault="005762FB" w:rsidP="005762FB">
            <w:pPr>
              <w:spacing w:line="240" w:lineRule="exact"/>
              <w:ind w:left="432" w:right="386"/>
              <w:jc w:val="both"/>
              <w:rPr>
                <w:i/>
              </w:rPr>
            </w:pPr>
            <w:r w:rsidRPr="008A7600">
              <w:rPr>
                <w:b/>
                <w:bCs/>
                <w:i/>
              </w:rPr>
              <w:t xml:space="preserve">A: </w:t>
            </w:r>
            <w:r w:rsidRPr="008A7600">
              <w:rPr>
                <w:i/>
              </w:rPr>
              <w:t>Attainable (i.e., can be checked)</w:t>
            </w:r>
          </w:p>
          <w:p w:rsidR="005762FB" w:rsidRPr="008A7600" w:rsidRDefault="005762FB" w:rsidP="005762FB">
            <w:pPr>
              <w:spacing w:line="240" w:lineRule="exact"/>
              <w:ind w:left="432" w:right="386"/>
              <w:jc w:val="both"/>
              <w:rPr>
                <w:i/>
              </w:rPr>
            </w:pPr>
            <w:r w:rsidRPr="008A7600">
              <w:rPr>
                <w:b/>
                <w:bCs/>
                <w:i/>
              </w:rPr>
              <w:t xml:space="preserve">R: </w:t>
            </w:r>
            <w:r w:rsidRPr="008A7600">
              <w:rPr>
                <w:i/>
              </w:rPr>
              <w:t>Relevant (reflect changes in the situation)</w:t>
            </w:r>
          </w:p>
          <w:p w:rsidR="0073049B" w:rsidRPr="008A7600" w:rsidRDefault="005762FB" w:rsidP="00C87856">
            <w:pPr>
              <w:spacing w:line="240" w:lineRule="exact"/>
              <w:ind w:left="432" w:right="386"/>
              <w:jc w:val="both"/>
              <w:rPr>
                <w:i/>
              </w:rPr>
            </w:pPr>
            <w:r w:rsidRPr="008A7600">
              <w:rPr>
                <w:b/>
                <w:bCs/>
                <w:i/>
              </w:rPr>
              <w:t xml:space="preserve">T: </w:t>
            </w:r>
            <w:r w:rsidRPr="008A7600">
              <w:rPr>
                <w:i/>
              </w:rPr>
              <w:t xml:space="preserve">Trackable (can be tracked </w:t>
            </w:r>
            <w:r w:rsidR="00C87856" w:rsidRPr="008A7600">
              <w:rPr>
                <w:i/>
              </w:rPr>
              <w:t>over a specific period of time).</w:t>
            </w:r>
          </w:p>
          <w:p w:rsidR="0073049B" w:rsidRPr="008A7600" w:rsidRDefault="0073049B" w:rsidP="0073049B">
            <w:pPr>
              <w:spacing w:after="255" w:line="259" w:lineRule="auto"/>
              <w:ind w:right="763"/>
              <w:rPr>
                <w:i/>
              </w:rPr>
            </w:pPr>
          </w:p>
          <w:p w:rsidR="000136F9" w:rsidRPr="008A7600" w:rsidRDefault="008A7600" w:rsidP="008A7600">
            <w:pPr>
              <w:spacing w:after="4" w:line="486" w:lineRule="auto"/>
              <w:ind w:right="763"/>
              <w:rPr>
                <w:b/>
                <w:i/>
                <w:sz w:val="24"/>
                <w:szCs w:val="24"/>
              </w:rPr>
            </w:pPr>
            <w:r w:rsidRPr="008A7600">
              <w:rPr>
                <w:b/>
                <w:i/>
                <w:sz w:val="24"/>
                <w:szCs w:val="24"/>
              </w:rPr>
              <w:t>1. As</w:t>
            </w:r>
            <w:r w:rsidR="000136F9" w:rsidRPr="008A7600">
              <w:rPr>
                <w:b/>
                <w:i/>
                <w:sz w:val="24"/>
                <w:szCs w:val="24"/>
              </w:rPr>
              <w:t xml:space="preserve"> part of the Millennium Development Goals (MDGs), Universal education is a right for all children. Different governments have implemented free primary education in order to achieve this goal. With example from your country please explain the following: </w:t>
            </w:r>
          </w:p>
          <w:p w:rsidR="00A30003" w:rsidRPr="008A7600" w:rsidRDefault="00A30003" w:rsidP="00A30003">
            <w:pPr>
              <w:spacing w:after="4" w:line="486" w:lineRule="auto"/>
              <w:ind w:right="763"/>
              <w:rPr>
                <w:b/>
                <w:i/>
                <w:sz w:val="24"/>
                <w:szCs w:val="24"/>
              </w:rPr>
            </w:pPr>
            <w:r w:rsidRPr="008A7600">
              <w:rPr>
                <w:b/>
                <w:i/>
                <w:sz w:val="24"/>
                <w:szCs w:val="24"/>
              </w:rPr>
              <w:t>a)</w:t>
            </w:r>
            <w:r w:rsidR="000136F9" w:rsidRPr="008A7600">
              <w:rPr>
                <w:b/>
                <w:i/>
                <w:sz w:val="24"/>
                <w:szCs w:val="24"/>
              </w:rPr>
              <w:t xml:space="preserve">Critically evaluate the implementation programme of free primary education for the first 2 years </w:t>
            </w:r>
          </w:p>
          <w:p w:rsidR="00A30003" w:rsidRPr="008A7600" w:rsidRDefault="00A30003" w:rsidP="00A30003">
            <w:pPr>
              <w:pStyle w:val="ListParagraph"/>
              <w:numPr>
                <w:ilvl w:val="0"/>
                <w:numId w:val="6"/>
              </w:numPr>
              <w:rPr>
                <w:rFonts w:ascii="Arial" w:hAnsi="Arial" w:cs="Arial"/>
                <w:i/>
                <w:sz w:val="20"/>
                <w:szCs w:val="20"/>
              </w:rPr>
            </w:pPr>
            <w:r w:rsidRPr="008A7600">
              <w:rPr>
                <w:rFonts w:ascii="Arial" w:hAnsi="Arial" w:cs="Arial"/>
                <w:i/>
                <w:sz w:val="20"/>
                <w:szCs w:val="20"/>
              </w:rPr>
              <w:t>Out-of-school children, IDP and host community children, adolescents/youth, aged 3-18 years, have equitable access to safe and protective learning opportunities.</w:t>
            </w:r>
          </w:p>
          <w:p w:rsidR="00A30003" w:rsidRPr="008A7600" w:rsidRDefault="00A30003" w:rsidP="00A30003">
            <w:pPr>
              <w:pStyle w:val="ListParagraph"/>
              <w:numPr>
                <w:ilvl w:val="0"/>
                <w:numId w:val="6"/>
              </w:numPr>
              <w:rPr>
                <w:rFonts w:ascii="Arial" w:hAnsi="Arial" w:cs="Arial"/>
                <w:i/>
                <w:sz w:val="20"/>
                <w:szCs w:val="20"/>
              </w:rPr>
            </w:pPr>
            <w:r w:rsidRPr="008A7600">
              <w:rPr>
                <w:rFonts w:ascii="Arial" w:hAnsi="Arial" w:cs="Arial"/>
                <w:i/>
                <w:sz w:val="20"/>
                <w:szCs w:val="20"/>
              </w:rPr>
              <w:t>Improved quality of education through enhanced literacy and numeracy skills and life-skills and building resilience of conflict affected children, adolescents/youth, aged 3-18.</w:t>
            </w:r>
          </w:p>
          <w:p w:rsidR="00A30003" w:rsidRPr="008A7600" w:rsidRDefault="00A30003" w:rsidP="00A30003">
            <w:pPr>
              <w:pStyle w:val="ListParagraph"/>
              <w:numPr>
                <w:ilvl w:val="0"/>
                <w:numId w:val="6"/>
              </w:numPr>
              <w:rPr>
                <w:rFonts w:ascii="Arial" w:hAnsi="Arial" w:cs="Arial"/>
                <w:i/>
                <w:sz w:val="20"/>
                <w:szCs w:val="20"/>
              </w:rPr>
            </w:pPr>
            <w:r w:rsidRPr="008A7600">
              <w:rPr>
                <w:rFonts w:ascii="Arial" w:hAnsi="Arial" w:cs="Arial"/>
                <w:i/>
                <w:sz w:val="20"/>
                <w:szCs w:val="20"/>
              </w:rPr>
              <w:t>Out of school children, adolescents and youth provided with life-skills and livelihood support for lasting peace and inter-community harmony.</w:t>
            </w:r>
          </w:p>
          <w:p w:rsidR="000136F9" w:rsidRPr="008A7600" w:rsidRDefault="00A30003" w:rsidP="00CA44CD">
            <w:pPr>
              <w:pStyle w:val="ListParagraph"/>
              <w:numPr>
                <w:ilvl w:val="0"/>
                <w:numId w:val="6"/>
              </w:numPr>
              <w:rPr>
                <w:rFonts w:ascii="Arial" w:hAnsi="Arial" w:cs="Arial"/>
                <w:i/>
                <w:sz w:val="20"/>
                <w:szCs w:val="20"/>
              </w:rPr>
            </w:pPr>
            <w:r w:rsidRPr="008A7600">
              <w:rPr>
                <w:rFonts w:ascii="Arial" w:hAnsi="Arial" w:cs="Arial"/>
                <w:i/>
                <w:sz w:val="20"/>
                <w:szCs w:val="20"/>
              </w:rPr>
              <w:t>Effective and efficient programme management</w:t>
            </w:r>
          </w:p>
          <w:p w:rsidR="00CA44CD" w:rsidRPr="008A7600" w:rsidRDefault="00CA44CD" w:rsidP="00CA44CD">
            <w:pPr>
              <w:pStyle w:val="ListParagraph"/>
              <w:rPr>
                <w:rFonts w:ascii="Arial" w:hAnsi="Arial" w:cs="Arial"/>
                <w:i/>
                <w:sz w:val="20"/>
                <w:szCs w:val="20"/>
              </w:rPr>
            </w:pPr>
          </w:p>
          <w:p w:rsidR="00CA44CD" w:rsidRPr="008A7600" w:rsidRDefault="00A30003" w:rsidP="00A30003">
            <w:pPr>
              <w:spacing w:after="4" w:line="486" w:lineRule="auto"/>
              <w:ind w:right="763"/>
              <w:rPr>
                <w:b/>
                <w:i/>
                <w:sz w:val="24"/>
                <w:szCs w:val="24"/>
              </w:rPr>
            </w:pPr>
            <w:r w:rsidRPr="008A7600">
              <w:rPr>
                <w:b/>
                <w:i/>
                <w:sz w:val="24"/>
                <w:szCs w:val="24"/>
              </w:rPr>
              <w:t xml:space="preserve">b) </w:t>
            </w:r>
            <w:r w:rsidR="000136F9" w:rsidRPr="008A7600">
              <w:rPr>
                <w:b/>
                <w:i/>
                <w:sz w:val="24"/>
                <w:szCs w:val="24"/>
              </w:rPr>
              <w:t xml:space="preserve">Analyze the unintended outcomes of free primary education on job </w:t>
            </w:r>
            <w:r w:rsidR="00CA44CD" w:rsidRPr="008A7600">
              <w:rPr>
                <w:b/>
                <w:i/>
                <w:sz w:val="24"/>
                <w:szCs w:val="24"/>
              </w:rPr>
              <w:t>creation within the same period.</w:t>
            </w:r>
          </w:p>
          <w:p w:rsidR="00CA44CD" w:rsidRPr="008A7600" w:rsidRDefault="00CA44CD" w:rsidP="00CA44CD">
            <w:pPr>
              <w:pStyle w:val="ListParagraph"/>
              <w:numPr>
                <w:ilvl w:val="0"/>
                <w:numId w:val="7"/>
              </w:numPr>
              <w:spacing w:after="4" w:line="486" w:lineRule="auto"/>
              <w:ind w:right="763"/>
              <w:rPr>
                <w:b/>
                <w:i/>
                <w:sz w:val="24"/>
                <w:szCs w:val="24"/>
              </w:rPr>
            </w:pPr>
            <w:r w:rsidRPr="008A7600">
              <w:rPr>
                <w:b/>
                <w:i/>
                <w:sz w:val="24"/>
                <w:szCs w:val="24"/>
                <w:lang w:val="en-GB"/>
              </w:rPr>
              <w:t xml:space="preserve">Children and adolescents aged 3-18, particularly girls and other vulnerable groups, have increased and more equitable access to quality basic education with learning </w:t>
            </w:r>
            <w:r w:rsidRPr="008A7600">
              <w:rPr>
                <w:b/>
                <w:i/>
                <w:sz w:val="24"/>
                <w:szCs w:val="24"/>
                <w:lang w:val="en-GB"/>
              </w:rPr>
              <w:t>outcomes in South Sudan by 2 years</w:t>
            </w:r>
          </w:p>
          <w:p w:rsidR="00CA44CD" w:rsidRPr="008A7600" w:rsidRDefault="000136F9" w:rsidP="00A30003">
            <w:pPr>
              <w:spacing w:after="4" w:line="486" w:lineRule="auto"/>
              <w:ind w:right="763"/>
              <w:rPr>
                <w:b/>
                <w:i/>
                <w:sz w:val="24"/>
                <w:szCs w:val="24"/>
              </w:rPr>
            </w:pPr>
            <w:r w:rsidRPr="008A7600">
              <w:rPr>
                <w:b/>
                <w:i/>
                <w:sz w:val="24"/>
                <w:szCs w:val="24"/>
              </w:rPr>
              <w:t xml:space="preserve"> </w:t>
            </w:r>
            <w:bookmarkStart w:id="0" w:name="_GoBack"/>
            <w:bookmarkEnd w:id="0"/>
          </w:p>
          <w:p w:rsidR="000136F9" w:rsidRPr="008A7600" w:rsidRDefault="000136F9" w:rsidP="00CA44CD">
            <w:pPr>
              <w:spacing w:after="36"/>
              <w:ind w:right="763"/>
              <w:rPr>
                <w:b/>
                <w:i/>
                <w:sz w:val="24"/>
                <w:szCs w:val="24"/>
              </w:rPr>
            </w:pPr>
            <w:r w:rsidRPr="008A7600">
              <w:rPr>
                <w:b/>
                <w:i/>
                <w:sz w:val="24"/>
                <w:szCs w:val="24"/>
              </w:rPr>
              <w:lastRenderedPageBreak/>
              <w:t xml:space="preserve">a) </w:t>
            </w:r>
            <w:r w:rsidR="00C87856" w:rsidRPr="008A7600">
              <w:rPr>
                <w:b/>
                <w:i/>
                <w:sz w:val="24"/>
                <w:szCs w:val="24"/>
              </w:rPr>
              <w:t>What</w:t>
            </w:r>
            <w:r w:rsidRPr="008A7600">
              <w:rPr>
                <w:b/>
                <w:i/>
                <w:sz w:val="24"/>
                <w:szCs w:val="24"/>
              </w:rPr>
              <w:t xml:space="preserve"> would the monitoring exercise in free primary education wish to achieve for the following stakeholders? </w:t>
            </w:r>
          </w:p>
          <w:p w:rsidR="004C1FC1" w:rsidRPr="008A7600" w:rsidRDefault="000136F9" w:rsidP="004C1FC1">
            <w:pPr>
              <w:pStyle w:val="ListParagraph"/>
              <w:ind w:left="0"/>
              <w:rPr>
                <w:b/>
                <w:i/>
                <w:sz w:val="24"/>
                <w:szCs w:val="24"/>
              </w:rPr>
            </w:pPr>
            <w:r w:rsidRPr="008A7600">
              <w:rPr>
                <w:b/>
                <w:i/>
                <w:sz w:val="24"/>
                <w:szCs w:val="24"/>
              </w:rPr>
              <w:t>Donors</w:t>
            </w:r>
          </w:p>
          <w:p w:rsidR="004C1FC1" w:rsidRPr="008A7600" w:rsidRDefault="000136F9" w:rsidP="004C1FC1">
            <w:pPr>
              <w:pStyle w:val="ListParagraph"/>
              <w:ind w:left="0"/>
              <w:rPr>
                <w:rFonts w:ascii="Arial" w:eastAsia="Calibri" w:hAnsi="Arial" w:cs="Arial"/>
                <w:bCs/>
                <w:i/>
                <w:sz w:val="20"/>
                <w:szCs w:val="20"/>
                <w:lang w:val="en-GB" w:eastAsia="en-GB"/>
              </w:rPr>
            </w:pPr>
            <w:r w:rsidRPr="008A7600">
              <w:rPr>
                <w:b/>
                <w:i/>
                <w:sz w:val="24"/>
                <w:szCs w:val="24"/>
              </w:rPr>
              <w:t xml:space="preserve"> </w:t>
            </w:r>
            <w:r w:rsidR="004C1FC1" w:rsidRPr="008A7600">
              <w:rPr>
                <w:rFonts w:ascii="Arial" w:eastAsia="Calibri" w:hAnsi="Arial" w:cs="Arial"/>
                <w:bCs/>
                <w:i/>
                <w:sz w:val="20"/>
                <w:szCs w:val="20"/>
                <w:lang w:val="en-GB" w:eastAsia="en-GB"/>
              </w:rPr>
              <w:t>The project proposes to continue supporting the existing primary schools</w:t>
            </w:r>
            <w:r w:rsidR="004C1FC1" w:rsidRPr="008A7600">
              <w:rPr>
                <w:rFonts w:ascii="Arial" w:eastAsia="Calibri" w:hAnsi="Arial" w:cs="Arial"/>
                <w:bCs/>
                <w:i/>
                <w:sz w:val="20"/>
                <w:szCs w:val="20"/>
                <w:lang w:val="en-GB" w:eastAsia="en-GB"/>
              </w:rPr>
              <w:t xml:space="preserve"> </w:t>
            </w:r>
            <w:r w:rsidR="004C1FC1" w:rsidRPr="008A7600">
              <w:rPr>
                <w:rFonts w:ascii="Arial" w:eastAsia="Calibri" w:hAnsi="Arial" w:cs="Arial"/>
                <w:bCs/>
                <w:i/>
                <w:sz w:val="20"/>
                <w:szCs w:val="20"/>
                <w:lang w:val="en-GB" w:eastAsia="en-GB"/>
              </w:rPr>
              <w:t>including an a</w:t>
            </w:r>
            <w:r w:rsidR="004C1FC1" w:rsidRPr="008A7600">
              <w:rPr>
                <w:rFonts w:ascii="Arial" w:eastAsia="Calibri" w:hAnsi="Arial" w:cs="Arial"/>
                <w:bCs/>
                <w:i/>
                <w:sz w:val="20"/>
                <w:szCs w:val="20"/>
                <w:lang w:val="en-GB" w:eastAsia="en-GB"/>
              </w:rPr>
              <w:t xml:space="preserve">dditional schools in South Sudan. </w:t>
            </w:r>
            <w:r w:rsidR="004C1FC1" w:rsidRPr="008A7600">
              <w:rPr>
                <w:rFonts w:ascii="Arial" w:eastAsia="Calibri" w:hAnsi="Arial" w:cs="Arial"/>
                <w:bCs/>
                <w:i/>
                <w:sz w:val="20"/>
                <w:szCs w:val="20"/>
                <w:lang w:val="en-GB" w:eastAsia="en-GB"/>
              </w:rPr>
              <w:t>The volunteer teachers will receive on the job mentorship training and will be equipped with teaching materials and guides. The number of teachers per school will depend on enrolment, although a standard ra</w:t>
            </w:r>
            <w:r w:rsidR="004C1FC1" w:rsidRPr="008A7600">
              <w:rPr>
                <w:rFonts w:ascii="Arial" w:eastAsia="Calibri" w:hAnsi="Arial" w:cs="Arial"/>
                <w:bCs/>
                <w:i/>
                <w:sz w:val="20"/>
                <w:szCs w:val="20"/>
                <w:lang w:val="en-GB" w:eastAsia="en-GB"/>
              </w:rPr>
              <w:t>tio of 1</w:t>
            </w:r>
            <w:r w:rsidR="004C1FC1" w:rsidRPr="008A7600">
              <w:rPr>
                <w:rFonts w:ascii="Arial" w:eastAsia="Calibri" w:hAnsi="Arial" w:cs="Arial"/>
                <w:bCs/>
                <w:i/>
                <w:sz w:val="20"/>
                <w:szCs w:val="20"/>
                <w:lang w:val="en-GB" w:eastAsia="en-GB"/>
              </w:rPr>
              <w:t xml:space="preserve"> teacher per 45 pupils will be the target. The project will continue supporting current teachers, whose capacities have been built through several short courses from the previous phases of the project. </w:t>
            </w:r>
          </w:p>
          <w:p w:rsidR="004C1FC1" w:rsidRPr="008A7600" w:rsidRDefault="004C1FC1" w:rsidP="004C1FC1">
            <w:pPr>
              <w:pStyle w:val="ListParagraph"/>
              <w:ind w:left="0"/>
              <w:rPr>
                <w:rFonts w:ascii="Arial" w:eastAsia="Calibri" w:hAnsi="Arial" w:cs="Arial"/>
                <w:i/>
                <w:sz w:val="20"/>
                <w:szCs w:val="20"/>
                <w:lang w:val="en-GB" w:eastAsia="en-GB"/>
              </w:rPr>
            </w:pPr>
          </w:p>
          <w:p w:rsidR="00FC4D9F" w:rsidRPr="008A7600" w:rsidRDefault="00FC4D9F" w:rsidP="00FC4D9F">
            <w:pPr>
              <w:spacing w:after="297" w:line="259" w:lineRule="auto"/>
              <w:ind w:right="763"/>
              <w:rPr>
                <w:b/>
                <w:i/>
                <w:sz w:val="24"/>
                <w:szCs w:val="24"/>
              </w:rPr>
            </w:pPr>
            <w:r w:rsidRPr="008A7600">
              <w:rPr>
                <w:b/>
                <w:i/>
                <w:sz w:val="24"/>
                <w:szCs w:val="24"/>
              </w:rPr>
              <w:t xml:space="preserve">Primary School managers </w:t>
            </w:r>
          </w:p>
          <w:p w:rsidR="00FC4D9F" w:rsidRPr="008A7600" w:rsidRDefault="00FC4D9F" w:rsidP="00FC4D9F">
            <w:pPr>
              <w:spacing w:after="297" w:line="259" w:lineRule="auto"/>
              <w:ind w:right="763"/>
              <w:rPr>
                <w:b/>
                <w:i/>
                <w:sz w:val="24"/>
                <w:szCs w:val="24"/>
              </w:rPr>
            </w:pPr>
            <w:r w:rsidRPr="008A7600">
              <w:rPr>
                <w:rFonts w:ascii="Arial" w:eastAsia="MS Mincho" w:hAnsi="Arial" w:cs="Arial"/>
                <w:b/>
                <w:i/>
                <w:sz w:val="20"/>
                <w:szCs w:val="20"/>
                <w:u w:val="single"/>
                <w:lang w:eastAsia="ja-JP"/>
              </w:rPr>
              <w:t xml:space="preserve"> </w:t>
            </w:r>
            <w:r w:rsidRPr="008A7600">
              <w:rPr>
                <w:rFonts w:ascii="Arial" w:eastAsia="MS Mincho" w:hAnsi="Arial" w:cs="Arial"/>
                <w:b/>
                <w:i/>
                <w:sz w:val="20"/>
                <w:szCs w:val="20"/>
                <w:u w:val="single"/>
                <w:lang w:eastAsia="ja-JP"/>
              </w:rPr>
              <w:t>EiE Core-Early Childhood Development (ECD)</w:t>
            </w:r>
          </w:p>
          <w:p w:rsidR="00FC4D9F" w:rsidRPr="008A7600" w:rsidRDefault="00FC4D9F" w:rsidP="004C1FC1">
            <w:pPr>
              <w:contextualSpacing/>
              <w:jc w:val="both"/>
              <w:rPr>
                <w:rFonts w:ascii="Arial" w:eastAsia="MS Mincho" w:hAnsi="Arial" w:cs="Arial"/>
                <w:bCs/>
                <w:i/>
                <w:sz w:val="20"/>
                <w:szCs w:val="20"/>
                <w:lang w:val="en-GB" w:eastAsia="ja-JP"/>
              </w:rPr>
            </w:pPr>
            <w:r w:rsidRPr="00FC4D9F">
              <w:rPr>
                <w:rFonts w:ascii="Arial" w:eastAsia="MS Mincho" w:hAnsi="Arial" w:cs="Arial"/>
                <w:bCs/>
                <w:i/>
                <w:sz w:val="20"/>
                <w:szCs w:val="20"/>
                <w:lang w:val="en-GB" w:eastAsia="ja-JP"/>
              </w:rPr>
              <w:t xml:space="preserve">Early Childhood Development (ECD) is vital to the holistic development (physical, social, emotional, and cognitive) of a child during their first 3-6 years of life. During emergencies, ECD is one of the means to create safe space for children to ensure protection and wellbeing. Children engage in age-appropriate activities designed to strengthen their resilience by building on their natural coping capacity. A total </w:t>
            </w:r>
            <w:r w:rsidR="004C1FC1" w:rsidRPr="008A7600">
              <w:rPr>
                <w:rFonts w:ascii="Arial" w:eastAsia="MS Mincho" w:hAnsi="Arial" w:cs="Arial"/>
                <w:bCs/>
                <w:i/>
                <w:sz w:val="20"/>
                <w:szCs w:val="20"/>
                <w:lang w:val="en-GB" w:eastAsia="ja-JP"/>
              </w:rPr>
              <w:t xml:space="preserve">of ECD learners </w:t>
            </w:r>
            <w:r w:rsidRPr="00FC4D9F">
              <w:rPr>
                <w:rFonts w:ascii="Arial" w:eastAsia="MS Mincho" w:hAnsi="Arial" w:cs="Arial"/>
                <w:bCs/>
                <w:i/>
                <w:sz w:val="20"/>
                <w:szCs w:val="20"/>
                <w:lang w:val="en-GB" w:eastAsia="ja-JP"/>
              </w:rPr>
              <w:t>will be targ</w:t>
            </w:r>
            <w:r w:rsidR="004C1FC1" w:rsidRPr="008A7600">
              <w:rPr>
                <w:rFonts w:ascii="Arial" w:eastAsia="MS Mincho" w:hAnsi="Arial" w:cs="Arial"/>
                <w:bCs/>
                <w:i/>
                <w:sz w:val="20"/>
                <w:szCs w:val="20"/>
                <w:lang w:val="en-GB" w:eastAsia="ja-JP"/>
              </w:rPr>
              <w:t>eted and reached in the Country</w:t>
            </w:r>
            <w:r w:rsidRPr="00FC4D9F">
              <w:rPr>
                <w:rFonts w:ascii="Arial" w:eastAsia="MS Mincho" w:hAnsi="Arial" w:cs="Arial"/>
                <w:bCs/>
                <w:i/>
                <w:sz w:val="20"/>
                <w:szCs w:val="20"/>
                <w:lang w:val="en-GB" w:eastAsia="ja-JP"/>
              </w:rPr>
              <w:t>.</w:t>
            </w:r>
          </w:p>
          <w:p w:rsidR="004C1FC1" w:rsidRPr="008A7600" w:rsidRDefault="000136F9" w:rsidP="004C1FC1">
            <w:pPr>
              <w:spacing w:after="4" w:line="486" w:lineRule="auto"/>
              <w:ind w:right="763"/>
              <w:rPr>
                <w:b/>
                <w:i/>
                <w:sz w:val="24"/>
                <w:szCs w:val="24"/>
              </w:rPr>
            </w:pPr>
            <w:r w:rsidRPr="008A7600">
              <w:rPr>
                <w:b/>
                <w:i/>
                <w:sz w:val="24"/>
                <w:szCs w:val="24"/>
              </w:rPr>
              <w:t>Government</w:t>
            </w:r>
          </w:p>
          <w:p w:rsidR="00FC4D9F" w:rsidRPr="008A7600" w:rsidRDefault="004C1FC1" w:rsidP="004C1FC1">
            <w:pPr>
              <w:spacing w:after="4" w:line="486" w:lineRule="auto"/>
              <w:ind w:right="763"/>
              <w:rPr>
                <w:b/>
                <w:i/>
                <w:sz w:val="24"/>
                <w:szCs w:val="24"/>
              </w:rPr>
            </w:pPr>
            <w:r w:rsidRPr="008A7600">
              <w:rPr>
                <w:b/>
                <w:i/>
                <w:sz w:val="24"/>
                <w:szCs w:val="24"/>
                <w:lang w:val="en-GB"/>
              </w:rPr>
              <w:t xml:space="preserve"> </w:t>
            </w:r>
            <w:r w:rsidRPr="008A7600">
              <w:rPr>
                <w:b/>
                <w:i/>
                <w:sz w:val="24"/>
                <w:szCs w:val="24"/>
                <w:lang w:val="en-GB"/>
              </w:rPr>
              <w:t>Provision of quality inclusive emergency education for conflict affected children and adolescents in South Sudan</w:t>
            </w:r>
            <w:r w:rsidRPr="008A7600">
              <w:rPr>
                <w:i/>
                <w:sz w:val="24"/>
                <w:szCs w:val="24"/>
                <w:lang w:val="en-GB"/>
              </w:rPr>
              <w:t>.</w:t>
            </w:r>
          </w:p>
          <w:p w:rsidR="000136F9" w:rsidRPr="008A7600" w:rsidRDefault="004C1FC1" w:rsidP="004C1FC1">
            <w:pPr>
              <w:spacing w:after="4" w:line="486" w:lineRule="auto"/>
              <w:ind w:right="763"/>
              <w:rPr>
                <w:b/>
                <w:i/>
                <w:sz w:val="24"/>
                <w:szCs w:val="24"/>
              </w:rPr>
            </w:pPr>
            <w:r w:rsidRPr="008A7600">
              <w:rPr>
                <w:b/>
                <w:i/>
                <w:sz w:val="24"/>
                <w:szCs w:val="24"/>
              </w:rPr>
              <w:t>3. You</w:t>
            </w:r>
            <w:r w:rsidR="000136F9" w:rsidRPr="008A7600">
              <w:rPr>
                <w:b/>
                <w:i/>
                <w:sz w:val="24"/>
                <w:szCs w:val="24"/>
              </w:rPr>
              <w:t xml:space="preserve"> have been contracted by UNICEF to undertake the role of a consultant in a project (joint partnership between them and the Ministry of Gender and Children) a program that gives direct funds to families staying with orphaned</w:t>
            </w:r>
            <w:r w:rsidR="000136F9" w:rsidRPr="008A7600">
              <w:rPr>
                <w:i/>
              </w:rPr>
              <w:t xml:space="preserve"> </w:t>
            </w:r>
            <w:r w:rsidR="000136F9" w:rsidRPr="008A7600">
              <w:rPr>
                <w:b/>
                <w:i/>
                <w:sz w:val="24"/>
                <w:szCs w:val="24"/>
              </w:rPr>
              <w:t xml:space="preserve">children, to plan a monitoring system for the same. </w:t>
            </w:r>
          </w:p>
          <w:p w:rsidR="003D4109" w:rsidRPr="008A7600" w:rsidRDefault="004C1FC1" w:rsidP="004C1FC1">
            <w:pPr>
              <w:spacing w:after="252" w:line="259" w:lineRule="auto"/>
              <w:ind w:right="910"/>
              <w:rPr>
                <w:b/>
                <w:i/>
              </w:rPr>
            </w:pPr>
            <w:r w:rsidRPr="008A7600">
              <w:rPr>
                <w:b/>
                <w:i/>
              </w:rPr>
              <w:t xml:space="preserve">a) </w:t>
            </w:r>
            <w:r w:rsidR="000136F9" w:rsidRPr="008A7600">
              <w:rPr>
                <w:b/>
                <w:i/>
              </w:rPr>
              <w:t>What are the advantages of participatory evaluation methods?</w:t>
            </w:r>
          </w:p>
          <w:p w:rsidR="003D4109" w:rsidRPr="008A7600" w:rsidRDefault="003D4109" w:rsidP="003D4109">
            <w:pPr>
              <w:pStyle w:val="Default"/>
              <w:rPr>
                <w:i/>
                <w:sz w:val="23"/>
                <w:szCs w:val="23"/>
              </w:rPr>
            </w:pPr>
            <w:r w:rsidRPr="008A7600">
              <w:rPr>
                <w:i/>
                <w:sz w:val="23"/>
                <w:szCs w:val="23"/>
              </w:rPr>
              <w:t xml:space="preserve">Participatory evaluation is a part of participatory research. It involves stakeholders in a community project in setting evaluation criteria for it, collecting and analyzing data, and using the information gained to adjust and improve the project. </w:t>
            </w:r>
          </w:p>
          <w:p w:rsidR="000136F9" w:rsidRPr="008A7600" w:rsidRDefault="003D4109" w:rsidP="003D4109">
            <w:pPr>
              <w:spacing w:after="252" w:line="259" w:lineRule="auto"/>
              <w:ind w:right="910"/>
              <w:rPr>
                <w:i/>
              </w:rPr>
            </w:pPr>
            <w:r w:rsidRPr="008A7600">
              <w:rPr>
                <w:i/>
                <w:sz w:val="23"/>
                <w:szCs w:val="23"/>
              </w:rPr>
              <w:t>Participatory process brings in the all-important multiple perspectives of those most directly affected by the project, which are also most likely to be tied into community history and culture. The information and insights they contribute can be crucial in a project's effectiveness. In addition, their involvement encourages community buy-in, and can result in important gains in skills, knowledge, and self-confidence and self-esteem for the researchers</w:t>
            </w:r>
            <w:r w:rsidR="004C1FC1" w:rsidRPr="008A7600">
              <w:rPr>
                <w:i/>
                <w:sz w:val="23"/>
                <w:szCs w:val="23"/>
              </w:rPr>
              <w:t>.</w:t>
            </w:r>
          </w:p>
          <w:p w:rsidR="000136F9" w:rsidRPr="008A7600" w:rsidRDefault="004C1FC1" w:rsidP="004C1FC1">
            <w:pPr>
              <w:spacing w:after="252" w:line="259" w:lineRule="auto"/>
              <w:ind w:right="910"/>
              <w:rPr>
                <w:b/>
                <w:i/>
              </w:rPr>
            </w:pPr>
            <w:r w:rsidRPr="008A7600">
              <w:rPr>
                <w:b/>
                <w:i/>
              </w:rPr>
              <w:lastRenderedPageBreak/>
              <w:t>b)</w:t>
            </w:r>
            <w:r w:rsidR="008A7600" w:rsidRPr="008A7600">
              <w:rPr>
                <w:b/>
                <w:i/>
              </w:rPr>
              <w:t xml:space="preserve"> </w:t>
            </w:r>
            <w:r w:rsidR="000136F9" w:rsidRPr="008A7600">
              <w:rPr>
                <w:b/>
                <w:i/>
              </w:rPr>
              <w:t xml:space="preserve">Formulate the steps in planning a monitoring system. </w:t>
            </w:r>
          </w:p>
          <w:p w:rsidR="007062C7" w:rsidRPr="008A7600" w:rsidRDefault="000136F9" w:rsidP="007062C7">
            <w:pPr>
              <w:spacing w:line="240" w:lineRule="exact"/>
              <w:jc w:val="both"/>
              <w:rPr>
                <w:i/>
              </w:rPr>
            </w:pPr>
            <w:r w:rsidRPr="008A7600">
              <w:rPr>
                <w:i/>
              </w:rPr>
              <w:t xml:space="preserve"> </w:t>
            </w:r>
            <w:r w:rsidR="007062C7" w:rsidRPr="008A7600">
              <w:rPr>
                <w:i/>
              </w:rPr>
              <w:t>To develop an effective monitoring system, the following steps might be followed:</w:t>
            </w:r>
          </w:p>
          <w:p w:rsidR="007062C7" w:rsidRPr="008A7600" w:rsidRDefault="007062C7" w:rsidP="007062C7">
            <w:pPr>
              <w:pStyle w:val="NormalWeb"/>
              <w:numPr>
                <w:ilvl w:val="0"/>
                <w:numId w:val="4"/>
              </w:numPr>
              <w:spacing w:before="0" w:beforeAutospacing="0" w:after="220" w:afterAutospacing="0" w:line="240" w:lineRule="exact"/>
              <w:jc w:val="both"/>
              <w:rPr>
                <w:i/>
              </w:rPr>
            </w:pPr>
            <w:r w:rsidRPr="008A7600">
              <w:rPr>
                <w:i/>
              </w:rPr>
              <w:t xml:space="preserve">A first step towards developing a good monitoring system is to decide what should be monitored. The careful selection of monitoring indicators organizes and focuses the data collection process. </w:t>
            </w:r>
          </w:p>
          <w:p w:rsidR="007062C7" w:rsidRPr="008A7600" w:rsidRDefault="007062C7" w:rsidP="007062C7">
            <w:pPr>
              <w:pStyle w:val="NormalWeb"/>
              <w:numPr>
                <w:ilvl w:val="0"/>
                <w:numId w:val="4"/>
              </w:numPr>
              <w:spacing w:before="0" w:beforeAutospacing="0" w:after="220" w:afterAutospacing="0" w:line="240" w:lineRule="exact"/>
              <w:ind w:left="426" w:hanging="284"/>
              <w:jc w:val="both"/>
              <w:rPr>
                <w:i/>
              </w:rPr>
            </w:pPr>
            <w:r w:rsidRPr="008A7600">
              <w:rPr>
                <w:i/>
              </w:rPr>
              <w:t xml:space="preserve">The next question would be how to gather information, i.e. to select methods to track indicators and report on progress (observation, interviews, stakeholder meetings, routine reporting, field visits, etc.).  </w:t>
            </w:r>
          </w:p>
          <w:p w:rsidR="007062C7" w:rsidRPr="008A7600" w:rsidRDefault="007062C7" w:rsidP="007062C7">
            <w:pPr>
              <w:pStyle w:val="NormalWeb"/>
              <w:numPr>
                <w:ilvl w:val="0"/>
                <w:numId w:val="4"/>
              </w:numPr>
              <w:spacing w:before="0" w:beforeAutospacing="0" w:after="220" w:afterAutospacing="0" w:line="240" w:lineRule="exact"/>
              <w:ind w:left="426" w:hanging="284"/>
              <w:jc w:val="both"/>
              <w:rPr>
                <w:i/>
              </w:rPr>
            </w:pPr>
            <w:r w:rsidRPr="008A7600">
              <w:rPr>
                <w:i/>
              </w:rPr>
              <w:t xml:space="preserve">When to gather information by whom. The monitoring plan should include who will gather the information and how often. Project staff at various levels will do most data collection, analysis and reporting. Staff should agree on what the monitoring report should include.  </w:t>
            </w:r>
          </w:p>
          <w:p w:rsidR="007062C7" w:rsidRPr="008A7600" w:rsidRDefault="007062C7" w:rsidP="007062C7">
            <w:pPr>
              <w:pStyle w:val="NormalWeb"/>
              <w:numPr>
                <w:ilvl w:val="0"/>
                <w:numId w:val="4"/>
              </w:numPr>
              <w:spacing w:before="0" w:beforeAutospacing="0" w:after="220" w:afterAutospacing="0" w:line="240" w:lineRule="exact"/>
              <w:ind w:left="426" w:hanging="284"/>
              <w:jc w:val="both"/>
              <w:rPr>
                <w:i/>
              </w:rPr>
            </w:pPr>
            <w:r w:rsidRPr="008A7600">
              <w:rPr>
                <w:i/>
              </w:rPr>
              <w:t>Progress reports should be reviewed by project staff and major stakeholders. Feedback should be collected by project managers on a regular basis.</w:t>
            </w:r>
          </w:p>
          <w:p w:rsidR="007062C7" w:rsidRPr="008A7600" w:rsidRDefault="007062C7" w:rsidP="007062C7">
            <w:pPr>
              <w:pStyle w:val="NormalWeb"/>
              <w:numPr>
                <w:ilvl w:val="0"/>
                <w:numId w:val="4"/>
              </w:numPr>
              <w:spacing w:before="0" w:beforeAutospacing="0" w:after="120" w:afterAutospacing="0" w:line="240" w:lineRule="exact"/>
              <w:ind w:left="426" w:hanging="284"/>
              <w:jc w:val="both"/>
              <w:rPr>
                <w:i/>
              </w:rPr>
            </w:pPr>
            <w:r w:rsidRPr="008A7600">
              <w:rPr>
                <w:i/>
              </w:rPr>
              <w:t xml:space="preserve">The monitoring plan should indicate the resources needed to carry out project monitoring. Needed funds and staff time should be allocated to ensure effective implementation. </w:t>
            </w:r>
          </w:p>
          <w:p w:rsidR="007062C7" w:rsidRPr="008A7600" w:rsidRDefault="007062C7" w:rsidP="007062C7">
            <w:pPr>
              <w:spacing w:line="240" w:lineRule="exact"/>
              <w:ind w:firstLine="720"/>
              <w:jc w:val="both"/>
              <w:rPr>
                <w:b/>
                <w:bCs/>
                <w:i/>
              </w:rPr>
            </w:pPr>
          </w:p>
          <w:p w:rsidR="007062C7" w:rsidRPr="008A7600" w:rsidRDefault="007062C7" w:rsidP="007062C7">
            <w:pPr>
              <w:spacing w:line="240" w:lineRule="exact"/>
              <w:jc w:val="both"/>
              <w:rPr>
                <w:b/>
                <w:bCs/>
                <w:i/>
              </w:rPr>
            </w:pPr>
          </w:p>
          <w:p w:rsidR="000136F9" w:rsidRDefault="000136F9" w:rsidP="000136F9"/>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p w:rsidR="007A1E44" w:rsidRDefault="007A1E44"/>
        </w:tc>
      </w:tr>
    </w:tbl>
    <w:p w:rsidR="00757878" w:rsidRDefault="008A7600"/>
    <w:sectPr w:rsidR="00757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C1362"/>
    <w:multiLevelType w:val="hybridMultilevel"/>
    <w:tmpl w:val="3B56B89E"/>
    <w:lvl w:ilvl="0" w:tplc="07E6530E">
      <w:start w:val="1"/>
      <w:numFmt w:val="decimal"/>
      <w:lvlText w:val="%1."/>
      <w:lvlJc w:val="left"/>
      <w:pPr>
        <w:tabs>
          <w:tab w:val="num" w:pos="720"/>
        </w:tabs>
        <w:ind w:left="720" w:hanging="360"/>
      </w:pPr>
      <w:rPr>
        <w:rFonts w:asciiTheme="minorHAnsi" w:eastAsiaTheme="minorHAnsi" w:hAnsiTheme="minorHAnsi" w:cstheme="minorBid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2995659F"/>
    <w:multiLevelType w:val="hybridMultilevel"/>
    <w:tmpl w:val="C30EA988"/>
    <w:lvl w:ilvl="0" w:tplc="48600206">
      <w:start w:val="1"/>
      <w:numFmt w:val="decimal"/>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541366">
      <w:start w:val="1"/>
      <w:numFmt w:val="lowerLetter"/>
      <w:lvlText w:val="%2)"/>
      <w:lvlJc w:val="left"/>
      <w:pPr>
        <w:ind w:left="2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B0340E">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0CCEB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CA035CC">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8C78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FAC4D4">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3BE7168">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680E0">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0321A8C"/>
    <w:multiLevelType w:val="hybridMultilevel"/>
    <w:tmpl w:val="6096F4AE"/>
    <w:lvl w:ilvl="0" w:tplc="EE20061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C913BF"/>
    <w:multiLevelType w:val="hybridMultilevel"/>
    <w:tmpl w:val="69E6FBEC"/>
    <w:lvl w:ilvl="0" w:tplc="164CB6A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B6D36A">
      <w:start w:val="1"/>
      <w:numFmt w:val="lowerLetter"/>
      <w:lvlText w:val="%2"/>
      <w:lvlJc w:val="left"/>
      <w:pPr>
        <w:ind w:left="13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3DC2AE8">
      <w:start w:val="1"/>
      <w:numFmt w:val="lowerLetter"/>
      <w:lvlRestart w:val="0"/>
      <w:lvlText w:val="%3)"/>
      <w:lvlJc w:val="left"/>
      <w:pPr>
        <w:ind w:left="2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E6E3D3C">
      <w:start w:val="1"/>
      <w:numFmt w:val="decimal"/>
      <w:lvlText w:val="%4"/>
      <w:lvlJc w:val="left"/>
      <w:pPr>
        <w:ind w:left="3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8F48D48">
      <w:start w:val="1"/>
      <w:numFmt w:val="lowerLetter"/>
      <w:lvlText w:val="%5"/>
      <w:lvlJc w:val="left"/>
      <w:pPr>
        <w:ind w:left="3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4C9920">
      <w:start w:val="1"/>
      <w:numFmt w:val="lowerRoman"/>
      <w:lvlText w:val="%6"/>
      <w:lvlJc w:val="left"/>
      <w:pPr>
        <w:ind w:left="4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46E66F2">
      <w:start w:val="1"/>
      <w:numFmt w:val="decimal"/>
      <w:lvlText w:val="%7"/>
      <w:lvlJc w:val="left"/>
      <w:pPr>
        <w:ind w:left="5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8CA896">
      <w:start w:val="1"/>
      <w:numFmt w:val="lowerLetter"/>
      <w:lvlText w:val="%8"/>
      <w:lvlJc w:val="left"/>
      <w:pPr>
        <w:ind w:left="5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548E6E">
      <w:start w:val="1"/>
      <w:numFmt w:val="lowerRoman"/>
      <w:lvlText w:val="%9"/>
      <w:lvlJc w:val="left"/>
      <w:pPr>
        <w:ind w:left="6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96D715F"/>
    <w:multiLevelType w:val="hybridMultilevel"/>
    <w:tmpl w:val="5094B700"/>
    <w:lvl w:ilvl="0" w:tplc="1488206C">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8C55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30D6C2">
      <w:start w:val="1"/>
      <w:numFmt w:val="bullet"/>
      <w:lvlRestart w:val="0"/>
      <w:lvlText w:val="•"/>
      <w:lvlJc w:val="left"/>
      <w:pPr>
        <w:ind w:left="2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F567BD8">
      <w:start w:val="1"/>
      <w:numFmt w:val="bullet"/>
      <w:lvlText w:val="•"/>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1CF230">
      <w:start w:val="1"/>
      <w:numFmt w:val="bullet"/>
      <w:lvlText w:val="o"/>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E2983A">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00C69C">
      <w:start w:val="1"/>
      <w:numFmt w:val="bullet"/>
      <w:lvlText w:val="•"/>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BC47C20">
      <w:start w:val="1"/>
      <w:numFmt w:val="bullet"/>
      <w:lvlText w:val="o"/>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842AB12">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66B56CC"/>
    <w:multiLevelType w:val="hybridMultilevel"/>
    <w:tmpl w:val="8B2480A4"/>
    <w:lvl w:ilvl="0" w:tplc="EE20061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E44"/>
    <w:rsid w:val="000136F9"/>
    <w:rsid w:val="00357240"/>
    <w:rsid w:val="003D4109"/>
    <w:rsid w:val="004C1FC1"/>
    <w:rsid w:val="005762FB"/>
    <w:rsid w:val="007062C7"/>
    <w:rsid w:val="0073049B"/>
    <w:rsid w:val="007A1E44"/>
    <w:rsid w:val="008A7600"/>
    <w:rsid w:val="00A30003"/>
    <w:rsid w:val="00B624F1"/>
    <w:rsid w:val="00C87856"/>
    <w:rsid w:val="00CA44CD"/>
    <w:rsid w:val="00EA19A6"/>
    <w:rsid w:val="00ED57B7"/>
    <w:rsid w:val="00FC4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67BAB-8BB2-4EDB-BF9E-678D26AA6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1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57240"/>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rsid w:val="007062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30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220438">
      <w:bodyDiv w:val="1"/>
      <w:marLeft w:val="0"/>
      <w:marRight w:val="0"/>
      <w:marTop w:val="0"/>
      <w:marBottom w:val="0"/>
      <w:divBdr>
        <w:top w:val="none" w:sz="0" w:space="0" w:color="auto"/>
        <w:left w:val="none" w:sz="0" w:space="0" w:color="auto"/>
        <w:bottom w:val="none" w:sz="0" w:space="0" w:color="auto"/>
        <w:right w:val="none" w:sz="0" w:space="0" w:color="auto"/>
      </w:divBdr>
    </w:div>
    <w:div w:id="263731589">
      <w:bodyDiv w:val="1"/>
      <w:marLeft w:val="0"/>
      <w:marRight w:val="0"/>
      <w:marTop w:val="0"/>
      <w:marBottom w:val="0"/>
      <w:divBdr>
        <w:top w:val="none" w:sz="0" w:space="0" w:color="auto"/>
        <w:left w:val="none" w:sz="0" w:space="0" w:color="auto"/>
        <w:bottom w:val="none" w:sz="0" w:space="0" w:color="auto"/>
        <w:right w:val="none" w:sz="0" w:space="0" w:color="auto"/>
      </w:divBdr>
    </w:div>
    <w:div w:id="763842294">
      <w:bodyDiv w:val="1"/>
      <w:marLeft w:val="0"/>
      <w:marRight w:val="0"/>
      <w:marTop w:val="0"/>
      <w:marBottom w:val="0"/>
      <w:divBdr>
        <w:top w:val="none" w:sz="0" w:space="0" w:color="auto"/>
        <w:left w:val="none" w:sz="0" w:space="0" w:color="auto"/>
        <w:bottom w:val="none" w:sz="0" w:space="0" w:color="auto"/>
        <w:right w:val="none" w:sz="0" w:space="0" w:color="auto"/>
      </w:divBdr>
    </w:div>
    <w:div w:id="1560702603">
      <w:bodyDiv w:val="1"/>
      <w:marLeft w:val="0"/>
      <w:marRight w:val="0"/>
      <w:marTop w:val="0"/>
      <w:marBottom w:val="0"/>
      <w:divBdr>
        <w:top w:val="none" w:sz="0" w:space="0" w:color="auto"/>
        <w:left w:val="none" w:sz="0" w:space="0" w:color="auto"/>
        <w:bottom w:val="none" w:sz="0" w:space="0" w:color="auto"/>
        <w:right w:val="none" w:sz="0" w:space="0" w:color="auto"/>
      </w:divBdr>
    </w:div>
    <w:div w:id="1637757544">
      <w:bodyDiv w:val="1"/>
      <w:marLeft w:val="0"/>
      <w:marRight w:val="0"/>
      <w:marTop w:val="0"/>
      <w:marBottom w:val="0"/>
      <w:divBdr>
        <w:top w:val="none" w:sz="0" w:space="0" w:color="auto"/>
        <w:left w:val="none" w:sz="0" w:space="0" w:color="auto"/>
        <w:bottom w:val="none" w:sz="0" w:space="0" w:color="auto"/>
        <w:right w:val="none" w:sz="0" w:space="0" w:color="auto"/>
      </w:divBdr>
    </w:div>
    <w:div w:id="1727751922">
      <w:bodyDiv w:val="1"/>
      <w:marLeft w:val="0"/>
      <w:marRight w:val="0"/>
      <w:marTop w:val="0"/>
      <w:marBottom w:val="0"/>
      <w:divBdr>
        <w:top w:val="none" w:sz="0" w:space="0" w:color="auto"/>
        <w:left w:val="none" w:sz="0" w:space="0" w:color="auto"/>
        <w:bottom w:val="none" w:sz="0" w:space="0" w:color="auto"/>
        <w:right w:val="none" w:sz="0" w:space="0" w:color="auto"/>
      </w:divBdr>
    </w:div>
    <w:div w:id="177474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MWani</dc:creator>
  <cp:keywords/>
  <dc:description/>
  <cp:lastModifiedBy>MWani</cp:lastModifiedBy>
  <cp:revision>16</cp:revision>
  <dcterms:created xsi:type="dcterms:W3CDTF">2018-07-28T12:32:00Z</dcterms:created>
  <dcterms:modified xsi:type="dcterms:W3CDTF">2018-07-30T12:54:00Z</dcterms:modified>
</cp:coreProperties>
</file>