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53143" w14:textId="77777777" w:rsidR="00D355E0" w:rsidRPr="00910352" w:rsidRDefault="00D355E0" w:rsidP="00D355E0">
      <w:pPr>
        <w:jc w:val="center"/>
        <w:rPr>
          <w:rFonts w:ascii="Times New Roman" w:hAnsi="Times New Roman" w:cs="Times New Roman"/>
          <w:sz w:val="32"/>
        </w:rPr>
      </w:pPr>
      <w:r w:rsidRPr="00910352">
        <w:rPr>
          <w:rFonts w:ascii="Times New Roman" w:hAnsi="Times New Roman" w:cs="Times New Roman"/>
          <w:sz w:val="32"/>
        </w:rPr>
        <w:t>Module 2</w:t>
      </w:r>
      <w:r w:rsidR="00D854BC" w:rsidRPr="00910352">
        <w:rPr>
          <w:rFonts w:ascii="Times New Roman" w:hAnsi="Times New Roman" w:cs="Times New Roman"/>
          <w:sz w:val="32"/>
        </w:rPr>
        <w:t>- WASH in Emergencies</w:t>
      </w:r>
    </w:p>
    <w:p w14:paraId="2D953143" w14:textId="77777777" w:rsidR="00D355E0" w:rsidRPr="00910352" w:rsidRDefault="00D355E0" w:rsidP="00D355E0">
      <w:pPr>
        <w:jc w:val="center"/>
        <w:rPr>
          <w:rFonts w:ascii="Times New Roman" w:hAnsi="Times New Roman" w:cs="Times New Roman"/>
          <w:sz w:val="32"/>
        </w:rPr>
      </w:pPr>
      <w:r w:rsidRPr="00910352">
        <w:rPr>
          <w:rFonts w:ascii="Times New Roman" w:hAnsi="Times New Roman" w:cs="Times New Roman"/>
          <w:sz w:val="32"/>
        </w:rPr>
        <w:t>Assignment 2:</w:t>
      </w:r>
      <w:r w:rsidR="001A6A94" w:rsidRPr="00910352">
        <w:rPr>
          <w:rFonts w:ascii="Times New Roman" w:hAnsi="Times New Roman" w:cs="Times New Roman"/>
          <w:sz w:val="32"/>
        </w:rPr>
        <w:t xml:space="preserve"> </w:t>
      </w:r>
    </w:p>
    <w:p w14:paraId="2D953143" w14:textId="77777777" w:rsidR="00D355E0" w:rsidRPr="00910352" w:rsidRDefault="00D355E0" w:rsidP="00D355E0">
      <w:pPr>
        <w:jc w:val="center"/>
        <w:rPr>
          <w:rFonts w:ascii="Times New Roman" w:hAnsi="Times New Roman" w:cs="Times New Roman"/>
          <w:i/>
          <w:sz w:val="32"/>
        </w:rPr>
      </w:pPr>
      <w:r w:rsidRPr="00910352">
        <w:rPr>
          <w:rFonts w:ascii="Times New Roman" w:hAnsi="Times New Roman" w:cs="Times New Roman"/>
          <w:i/>
          <w:sz w:val="32"/>
        </w:rPr>
        <w:t>Water Hygiene and Sanitation (WASH)</w:t>
      </w: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r w:rsidRPr="00910352">
        <w:rPr>
          <w:rFonts w:ascii="Times New Roman" w:hAnsi="Times New Roman" w:cs="Times New Roman"/>
          <w:sz w:val="32"/>
        </w:rPr>
        <w:t>BY</w:t>
      </w:r>
    </w:p>
    <w:p w14:paraId="2D953143" w14:textId="77777777" w:rsidR="00D355E0" w:rsidRPr="00910352" w:rsidRDefault="00D355E0" w:rsidP="00D355E0">
      <w:pPr>
        <w:jc w:val="center"/>
        <w:rPr>
          <w:rFonts w:ascii="Times New Roman" w:hAnsi="Times New Roman" w:cs="Times New Roman"/>
          <w:sz w:val="32"/>
        </w:rPr>
      </w:pPr>
      <w:r w:rsidRPr="00910352">
        <w:rPr>
          <w:rFonts w:ascii="Times New Roman" w:hAnsi="Times New Roman" w:cs="Times New Roman"/>
          <w:sz w:val="32"/>
        </w:rPr>
        <w:t>Larbi Aït Si Selmi</w:t>
      </w: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r w:rsidRPr="00910352">
        <w:rPr>
          <w:rFonts w:ascii="Times New Roman" w:hAnsi="Times New Roman" w:cs="Times New Roman"/>
          <w:sz w:val="32"/>
        </w:rPr>
        <w:t>SUBMITTED IN PARTIAL FULFILMENT OF THE REQUIREMENT FOR THE AWARD OF A DIPLOMA IN WATER SANITATION AND HYGIENE TO STRATEGIA NETHERLANDS</w:t>
      </w: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D355E0" w:rsidRPr="00910352" w:rsidRDefault="00D355E0" w:rsidP="00D355E0">
      <w:pPr>
        <w:jc w:val="center"/>
        <w:rPr>
          <w:rFonts w:ascii="Times New Roman" w:hAnsi="Times New Roman" w:cs="Times New Roman"/>
          <w:sz w:val="32"/>
        </w:rPr>
      </w:pPr>
    </w:p>
    <w:p w14:paraId="2D953143" w14:textId="77777777" w:rsidR="00E316C0" w:rsidRPr="00910352" w:rsidRDefault="001A6A94" w:rsidP="00E316C0">
      <w:pPr>
        <w:jc w:val="center"/>
        <w:rPr>
          <w:rFonts w:ascii="Times New Roman" w:hAnsi="Times New Roman" w:cs="Times New Roman"/>
          <w:sz w:val="32"/>
        </w:rPr>
      </w:pPr>
      <w:r w:rsidRPr="00910352">
        <w:rPr>
          <w:rFonts w:ascii="Times New Roman" w:hAnsi="Times New Roman" w:cs="Times New Roman"/>
          <w:sz w:val="32"/>
        </w:rPr>
        <w:t>2</w:t>
      </w:r>
      <w:r w:rsidR="00403ED2" w:rsidRPr="00910352">
        <w:rPr>
          <w:rFonts w:ascii="Times New Roman" w:hAnsi="Times New Roman" w:cs="Times New Roman"/>
          <w:sz w:val="32"/>
        </w:rPr>
        <w:t>7</w:t>
      </w:r>
      <w:r w:rsidR="00D854BC" w:rsidRPr="00910352">
        <w:rPr>
          <w:rFonts w:ascii="Times New Roman" w:hAnsi="Times New Roman" w:cs="Times New Roman"/>
          <w:sz w:val="32"/>
          <w:vertAlign w:val="superscript"/>
        </w:rPr>
        <w:t xml:space="preserve"> </w:t>
      </w:r>
      <w:r w:rsidRPr="00910352">
        <w:rPr>
          <w:rFonts w:ascii="Times New Roman" w:hAnsi="Times New Roman" w:cs="Times New Roman"/>
          <w:sz w:val="32"/>
        </w:rPr>
        <w:t>February</w:t>
      </w:r>
      <w:r w:rsidR="00D355E0" w:rsidRPr="00910352">
        <w:rPr>
          <w:rFonts w:ascii="Times New Roman" w:hAnsi="Times New Roman" w:cs="Times New Roman"/>
          <w:sz w:val="32"/>
        </w:rPr>
        <w:t xml:space="preserve"> 2019</w:t>
      </w:r>
    </w:p>
    <w:p w14:paraId="4F8FB54D" w14:textId="77777777" w:rsidR="00E316C0" w:rsidRPr="00910352" w:rsidRDefault="00E316C0" w:rsidP="001A6A94">
      <w:pPr>
        <w:rPr>
          <w:rFonts w:ascii="Times New Roman" w:hAnsi="Times New Roman" w:cs="Times New Roman"/>
          <w:b/>
          <w:u w:val="single"/>
        </w:rPr>
      </w:pPr>
    </w:p>
    <w:p w14:paraId="5E3BBC8C" w14:textId="3852F81E" w:rsidR="00E316C0" w:rsidRPr="005C1AE8" w:rsidRDefault="005A1EC7" w:rsidP="00082A49">
      <w:pPr>
        <w:spacing w:line="480" w:lineRule="auto"/>
        <w:rPr>
          <w:rFonts w:ascii="Times New Roman" w:hAnsi="Times New Roman" w:cs="Times New Roman"/>
          <w:b/>
          <w:color w:val="000000" w:themeColor="text1"/>
          <w:u w:val="single"/>
        </w:rPr>
      </w:pPr>
      <w:r w:rsidRPr="005C1AE8">
        <w:rPr>
          <w:rFonts w:ascii="Times New Roman" w:hAnsi="Times New Roman" w:cs="Times New Roman"/>
          <w:b/>
          <w:color w:val="000000" w:themeColor="text1"/>
          <w:u w:val="single"/>
        </w:rPr>
        <w:t>Introduction:</w:t>
      </w:r>
    </w:p>
    <w:p w14:paraId="34BD2472" w14:textId="77777777" w:rsidR="00277946" w:rsidRPr="005C1AE8" w:rsidRDefault="001A6A94" w:rsidP="000166F5">
      <w:pPr>
        <w:spacing w:line="480" w:lineRule="auto"/>
        <w:ind w:firstLine="708"/>
        <w:jc w:val="both"/>
        <w:rPr>
          <w:rFonts w:ascii="Times New Roman" w:hAnsi="Times New Roman" w:cs="Times New Roman"/>
          <w:bCs/>
          <w:color w:val="000000" w:themeColor="text1"/>
          <w:shd w:val="clear" w:color="auto" w:fill="FFFFFF"/>
        </w:rPr>
      </w:pPr>
      <w:r w:rsidRPr="005C1AE8">
        <w:rPr>
          <w:rFonts w:ascii="Times New Roman" w:hAnsi="Times New Roman" w:cs="Times New Roman"/>
          <w:color w:val="000000" w:themeColor="text1"/>
        </w:rPr>
        <w:t xml:space="preserve">As stated by former Nobel Peace </w:t>
      </w:r>
      <w:r w:rsidR="00FC460B" w:rsidRPr="005C1AE8">
        <w:rPr>
          <w:rFonts w:ascii="Times New Roman" w:hAnsi="Times New Roman" w:cs="Times New Roman"/>
          <w:color w:val="000000" w:themeColor="text1"/>
        </w:rPr>
        <w:t>Prize</w:t>
      </w:r>
      <w:r w:rsidRPr="005C1AE8">
        <w:rPr>
          <w:rFonts w:ascii="Times New Roman" w:hAnsi="Times New Roman" w:cs="Times New Roman"/>
          <w:color w:val="000000" w:themeColor="text1"/>
        </w:rPr>
        <w:t xml:space="preserve"> Winner and Human Right activist Nelson Mandela in his 1993 speech: “Thus shall we live, because we will have created a society which </w:t>
      </w:r>
      <w:proofErr w:type="spellStart"/>
      <w:r w:rsidR="00E316C0" w:rsidRPr="005C1AE8">
        <w:rPr>
          <w:rFonts w:ascii="Times New Roman" w:hAnsi="Times New Roman" w:cs="Times New Roman"/>
          <w:color w:val="000000" w:themeColor="text1"/>
        </w:rPr>
        <w:t>recogni</w:t>
      </w:r>
      <w:r w:rsidR="00657D42" w:rsidRPr="005C1AE8">
        <w:rPr>
          <w:rFonts w:ascii="Times New Roman" w:hAnsi="Times New Roman" w:cs="Times New Roman"/>
          <w:color w:val="000000" w:themeColor="text1"/>
        </w:rPr>
        <w:t>s</w:t>
      </w:r>
      <w:r w:rsidR="00E316C0" w:rsidRPr="005C1AE8">
        <w:rPr>
          <w:rFonts w:ascii="Times New Roman" w:hAnsi="Times New Roman" w:cs="Times New Roman"/>
          <w:color w:val="000000" w:themeColor="text1"/>
        </w:rPr>
        <w:t>es</w:t>
      </w:r>
      <w:proofErr w:type="spellEnd"/>
      <w:r w:rsidRPr="005C1AE8">
        <w:rPr>
          <w:rFonts w:ascii="Times New Roman" w:hAnsi="Times New Roman" w:cs="Times New Roman"/>
          <w:color w:val="000000" w:themeColor="text1"/>
        </w:rPr>
        <w:t xml:space="preserve"> that all people are born equal, with each entitled in equal measure to life, liberty, prosperity, human rights and good governance.”</w:t>
      </w:r>
      <w:r w:rsidR="002A22FF" w:rsidRPr="005C1AE8">
        <w:rPr>
          <w:rFonts w:ascii="Times New Roman" w:hAnsi="Times New Roman" w:cs="Times New Roman"/>
          <w:color w:val="000000" w:themeColor="text1"/>
        </w:rPr>
        <w:t xml:space="preserve"> </w:t>
      </w:r>
      <w:r w:rsidR="002A22FF" w:rsidRPr="005C1AE8">
        <w:rPr>
          <w:rFonts w:ascii="Times New Roman" w:hAnsi="Times New Roman" w:cs="Times New Roman"/>
          <w:color w:val="000000" w:themeColor="text1"/>
        </w:rPr>
        <w:t>(Mandela, 1993)</w:t>
      </w:r>
      <w:r w:rsidR="00D854BC" w:rsidRPr="005C1AE8">
        <w:rPr>
          <w:rFonts w:ascii="Times New Roman" w:hAnsi="Times New Roman" w:cs="Times New Roman"/>
          <w:color w:val="000000" w:themeColor="text1"/>
        </w:rPr>
        <w:t xml:space="preserve">. This quote is yet another </w:t>
      </w:r>
      <w:r w:rsidR="00E316C0" w:rsidRPr="005C1AE8">
        <w:rPr>
          <w:rFonts w:ascii="Times New Roman" w:hAnsi="Times New Roman" w:cs="Times New Roman"/>
          <w:color w:val="000000" w:themeColor="text1"/>
        </w:rPr>
        <w:t xml:space="preserve">inspiring </w:t>
      </w:r>
      <w:r w:rsidR="00D854BC" w:rsidRPr="005C1AE8">
        <w:rPr>
          <w:rFonts w:ascii="Times New Roman" w:hAnsi="Times New Roman" w:cs="Times New Roman"/>
          <w:color w:val="000000" w:themeColor="text1"/>
        </w:rPr>
        <w:t xml:space="preserve">demonstration of a great </w:t>
      </w:r>
      <w:r w:rsidR="00FC460B" w:rsidRPr="005C1AE8">
        <w:rPr>
          <w:rFonts w:ascii="Times New Roman" w:hAnsi="Times New Roman" w:cs="Times New Roman"/>
          <w:color w:val="000000" w:themeColor="text1"/>
        </w:rPr>
        <w:t xml:space="preserve">influencer and </w:t>
      </w:r>
      <w:r w:rsidR="00D854BC" w:rsidRPr="005C1AE8">
        <w:rPr>
          <w:rFonts w:ascii="Times New Roman" w:hAnsi="Times New Roman" w:cs="Times New Roman"/>
          <w:color w:val="000000" w:themeColor="text1"/>
        </w:rPr>
        <w:t xml:space="preserve">human right activist who used his position in order to </w:t>
      </w:r>
      <w:r w:rsidR="00E316C0" w:rsidRPr="005C1AE8">
        <w:rPr>
          <w:rFonts w:ascii="Times New Roman" w:hAnsi="Times New Roman" w:cs="Times New Roman"/>
          <w:color w:val="000000" w:themeColor="text1"/>
        </w:rPr>
        <w:t>promote</w:t>
      </w:r>
      <w:r w:rsidR="00D854BC" w:rsidRPr="005C1AE8">
        <w:rPr>
          <w:rFonts w:ascii="Times New Roman" w:hAnsi="Times New Roman" w:cs="Times New Roman"/>
          <w:color w:val="000000" w:themeColor="text1"/>
        </w:rPr>
        <w:t xml:space="preserve"> what the </w:t>
      </w:r>
      <w:r w:rsidR="00FC460B" w:rsidRPr="005C1AE8">
        <w:rPr>
          <w:rFonts w:ascii="Times New Roman" w:hAnsi="Times New Roman" w:cs="Times New Roman"/>
          <w:color w:val="000000" w:themeColor="text1"/>
        </w:rPr>
        <w:t xml:space="preserve">Sphere Project guide </w:t>
      </w:r>
      <w:r w:rsidR="00D854BC" w:rsidRPr="005C1AE8">
        <w:rPr>
          <w:rFonts w:ascii="Times New Roman" w:hAnsi="Times New Roman" w:cs="Times New Roman"/>
          <w:color w:val="000000" w:themeColor="text1"/>
        </w:rPr>
        <w:t xml:space="preserve">“Humanitarian Charter and Minimum Standards in Disaster </w:t>
      </w:r>
      <w:r w:rsidR="00E316C0" w:rsidRPr="005C1AE8">
        <w:rPr>
          <w:rFonts w:ascii="Times New Roman" w:hAnsi="Times New Roman" w:cs="Times New Roman"/>
          <w:color w:val="000000" w:themeColor="text1"/>
        </w:rPr>
        <w:t>Reponses</w:t>
      </w:r>
      <w:r w:rsidR="00D854BC" w:rsidRPr="005C1AE8">
        <w:rPr>
          <w:rFonts w:ascii="Times New Roman" w:hAnsi="Times New Roman" w:cs="Times New Roman"/>
          <w:color w:val="000000" w:themeColor="text1"/>
        </w:rPr>
        <w:t>” considers</w:t>
      </w:r>
      <w:r w:rsidR="00FC460B" w:rsidRPr="005C1AE8">
        <w:rPr>
          <w:rFonts w:ascii="Times New Roman" w:hAnsi="Times New Roman" w:cs="Times New Roman"/>
          <w:color w:val="000000" w:themeColor="text1"/>
        </w:rPr>
        <w:t xml:space="preserve"> the core princip</w:t>
      </w:r>
      <w:r w:rsidR="00657D42" w:rsidRPr="005C1AE8">
        <w:rPr>
          <w:rFonts w:ascii="Times New Roman" w:hAnsi="Times New Roman" w:cs="Times New Roman"/>
          <w:color w:val="000000" w:themeColor="text1"/>
        </w:rPr>
        <w:t>le</w:t>
      </w:r>
      <w:r w:rsidR="00FC460B" w:rsidRPr="005C1AE8">
        <w:rPr>
          <w:rFonts w:ascii="Times New Roman" w:hAnsi="Times New Roman" w:cs="Times New Roman"/>
          <w:color w:val="000000" w:themeColor="text1"/>
        </w:rPr>
        <w:t>s</w:t>
      </w:r>
      <w:r w:rsidR="00D854BC" w:rsidRPr="005C1AE8">
        <w:rPr>
          <w:rFonts w:ascii="Times New Roman" w:hAnsi="Times New Roman" w:cs="Times New Roman"/>
          <w:color w:val="000000" w:themeColor="text1"/>
        </w:rPr>
        <w:t xml:space="preserve"> </w:t>
      </w:r>
      <w:r w:rsidR="00FC460B" w:rsidRPr="005C1AE8">
        <w:rPr>
          <w:rFonts w:ascii="Times New Roman" w:hAnsi="Times New Roman" w:cs="Times New Roman"/>
          <w:color w:val="000000" w:themeColor="text1"/>
        </w:rPr>
        <w:t xml:space="preserve">which should guide anyone working in the Humanitarian Help and Development sector: </w:t>
      </w:r>
      <w:r w:rsidR="00FC460B" w:rsidRPr="005C1AE8">
        <w:rPr>
          <w:rFonts w:ascii="Times New Roman" w:hAnsi="Times New Roman" w:cs="Times New Roman"/>
          <w:bCs/>
          <w:color w:val="000000" w:themeColor="text1"/>
          <w:shd w:val="clear" w:color="auto" w:fill="FFFFFF"/>
        </w:rPr>
        <w:t>alleviating suffering, meeting essential human needs and restoring life with dignity for populations in need</w:t>
      </w:r>
      <w:r w:rsidR="00F72554" w:rsidRPr="005C1AE8">
        <w:rPr>
          <w:rFonts w:ascii="Times New Roman" w:hAnsi="Times New Roman" w:cs="Times New Roman"/>
          <w:bCs/>
          <w:color w:val="000000" w:themeColor="text1"/>
          <w:shd w:val="clear" w:color="auto" w:fill="FFFFFF"/>
        </w:rPr>
        <w:t xml:space="preserve"> (The Sphere project, 1998, p. 1)</w:t>
      </w:r>
      <w:r w:rsidR="00FC460B" w:rsidRPr="005C1AE8">
        <w:rPr>
          <w:rFonts w:ascii="Times New Roman" w:hAnsi="Times New Roman" w:cs="Times New Roman"/>
          <w:bCs/>
          <w:color w:val="000000" w:themeColor="text1"/>
          <w:shd w:val="clear" w:color="auto" w:fill="FFFFFF"/>
        </w:rPr>
        <w:t xml:space="preserve">. This research paper </w:t>
      </w:r>
      <w:bookmarkStart w:id="0" w:name="_Hlk2171165"/>
      <w:r w:rsidR="00277946" w:rsidRPr="005C1AE8">
        <w:rPr>
          <w:rFonts w:ascii="Times New Roman" w:hAnsi="Times New Roman" w:cs="Times New Roman"/>
          <w:bCs/>
          <w:color w:val="000000" w:themeColor="text1"/>
          <w:shd w:val="clear" w:color="auto" w:fill="FFFFFF"/>
        </w:rPr>
        <w:t>while still focusing on</w:t>
      </w:r>
      <w:r w:rsidR="00FC460B" w:rsidRPr="005C1AE8">
        <w:rPr>
          <w:rFonts w:ascii="Times New Roman" w:hAnsi="Times New Roman" w:cs="Times New Roman"/>
          <w:bCs/>
          <w:color w:val="000000" w:themeColor="text1"/>
          <w:shd w:val="clear" w:color="auto" w:fill="FFFFFF"/>
        </w:rPr>
        <w:t xml:space="preserve"> Water, Hygiene and Sanitation </w:t>
      </w:r>
      <w:r w:rsidR="00277946" w:rsidRPr="005C1AE8">
        <w:rPr>
          <w:rFonts w:ascii="Times New Roman" w:hAnsi="Times New Roman" w:cs="Times New Roman"/>
          <w:bCs/>
          <w:color w:val="000000" w:themeColor="text1"/>
          <w:shd w:val="clear" w:color="auto" w:fill="FFFFFF"/>
        </w:rPr>
        <w:t xml:space="preserve">(WASH) aspects of disaster response, puts an accent on </w:t>
      </w:r>
      <w:r w:rsidR="00277946" w:rsidRPr="005C1AE8">
        <w:rPr>
          <w:rFonts w:ascii="Times New Roman" w:hAnsi="Times New Roman" w:cs="Times New Roman"/>
          <w:color w:val="000000" w:themeColor="text1"/>
        </w:rPr>
        <w:t>WASH in Emergenc</w:t>
      </w:r>
      <w:r w:rsidR="00657D42" w:rsidRPr="005C1AE8">
        <w:rPr>
          <w:rFonts w:ascii="Times New Roman" w:hAnsi="Times New Roman" w:cs="Times New Roman"/>
          <w:color w:val="000000" w:themeColor="text1"/>
        </w:rPr>
        <w:t>y</w:t>
      </w:r>
      <w:r w:rsidR="00277946" w:rsidRPr="005C1AE8">
        <w:rPr>
          <w:rFonts w:ascii="Times New Roman" w:hAnsi="Times New Roman" w:cs="Times New Roman"/>
          <w:color w:val="000000" w:themeColor="text1"/>
        </w:rPr>
        <w:t xml:space="preserve"> contexts</w:t>
      </w:r>
      <w:bookmarkEnd w:id="0"/>
      <w:r w:rsidR="00277946" w:rsidRPr="005C1AE8">
        <w:rPr>
          <w:rFonts w:ascii="Times New Roman" w:hAnsi="Times New Roman" w:cs="Times New Roman"/>
          <w:color w:val="000000" w:themeColor="text1"/>
        </w:rPr>
        <w:t xml:space="preserve">. This paper will therefore pivot between five central questions, </w:t>
      </w:r>
      <w:r w:rsidR="00E316C0" w:rsidRPr="005C1AE8">
        <w:rPr>
          <w:rFonts w:ascii="Times New Roman" w:hAnsi="Times New Roman" w:cs="Times New Roman"/>
          <w:color w:val="000000" w:themeColor="text1"/>
        </w:rPr>
        <w:t>namely:</w:t>
      </w:r>
      <w:r w:rsidR="00277946" w:rsidRPr="005C1AE8">
        <w:rPr>
          <w:rFonts w:ascii="Times New Roman" w:hAnsi="Times New Roman" w:cs="Times New Roman"/>
          <w:color w:val="000000" w:themeColor="text1"/>
        </w:rPr>
        <w:t xml:space="preserve"> (1) Why is hand</w:t>
      </w:r>
      <w:r w:rsidR="00657D42" w:rsidRPr="005C1AE8">
        <w:rPr>
          <w:rFonts w:ascii="Times New Roman" w:hAnsi="Times New Roman" w:cs="Times New Roman"/>
          <w:color w:val="000000" w:themeColor="text1"/>
        </w:rPr>
        <w:t>-</w:t>
      </w:r>
      <w:r w:rsidR="00277946" w:rsidRPr="005C1AE8">
        <w:rPr>
          <w:rFonts w:ascii="Times New Roman" w:hAnsi="Times New Roman" w:cs="Times New Roman"/>
          <w:color w:val="000000" w:themeColor="text1"/>
        </w:rPr>
        <w:t xml:space="preserve">washing an essential aspect </w:t>
      </w:r>
      <w:r w:rsidR="00657D42" w:rsidRPr="005C1AE8">
        <w:rPr>
          <w:rFonts w:ascii="Times New Roman" w:hAnsi="Times New Roman" w:cs="Times New Roman"/>
          <w:color w:val="000000" w:themeColor="text1"/>
        </w:rPr>
        <w:t>of</w:t>
      </w:r>
      <w:r w:rsidR="00277946" w:rsidRPr="005C1AE8">
        <w:rPr>
          <w:rFonts w:ascii="Times New Roman" w:hAnsi="Times New Roman" w:cs="Times New Roman"/>
          <w:color w:val="000000" w:themeColor="text1"/>
        </w:rPr>
        <w:t xml:space="preserve"> WASH interventions? (2) What are the main standards in WASH interventions in emergencies? (3) Waste Management is becoming one problem in the emergencies. </w:t>
      </w:r>
      <w:r w:rsidR="00E316C0" w:rsidRPr="005C1AE8">
        <w:rPr>
          <w:rFonts w:ascii="Times New Roman" w:hAnsi="Times New Roman" w:cs="Times New Roman"/>
          <w:color w:val="000000" w:themeColor="text1"/>
        </w:rPr>
        <w:t>Why?</w:t>
      </w:r>
      <w:r w:rsidR="00277946" w:rsidRPr="005C1AE8">
        <w:rPr>
          <w:rFonts w:ascii="Times New Roman" w:hAnsi="Times New Roman" w:cs="Times New Roman"/>
          <w:color w:val="000000" w:themeColor="text1"/>
        </w:rPr>
        <w:t xml:space="preserve"> (4) Discuss how environmental health and sanitation affect the nutritional status of the vulnerable groups; (5) Assuming you have been appointed to head an </w:t>
      </w:r>
      <w:proofErr w:type="spellStart"/>
      <w:r w:rsidR="00277946" w:rsidRPr="005C1AE8">
        <w:rPr>
          <w:rFonts w:ascii="Times New Roman" w:hAnsi="Times New Roman" w:cs="Times New Roman"/>
          <w:color w:val="000000" w:themeColor="text1"/>
        </w:rPr>
        <w:t>organi</w:t>
      </w:r>
      <w:r w:rsidR="00657D42" w:rsidRPr="005C1AE8">
        <w:rPr>
          <w:rFonts w:ascii="Times New Roman" w:hAnsi="Times New Roman" w:cs="Times New Roman"/>
          <w:color w:val="000000" w:themeColor="text1"/>
        </w:rPr>
        <w:t>s</w:t>
      </w:r>
      <w:r w:rsidR="00277946" w:rsidRPr="005C1AE8">
        <w:rPr>
          <w:rFonts w:ascii="Times New Roman" w:hAnsi="Times New Roman" w:cs="Times New Roman"/>
          <w:color w:val="000000" w:themeColor="text1"/>
        </w:rPr>
        <w:t>ation</w:t>
      </w:r>
      <w:proofErr w:type="spellEnd"/>
      <w:r w:rsidR="00277946" w:rsidRPr="005C1AE8">
        <w:rPr>
          <w:rFonts w:ascii="Times New Roman" w:hAnsi="Times New Roman" w:cs="Times New Roman"/>
          <w:color w:val="000000" w:themeColor="text1"/>
        </w:rPr>
        <w:t xml:space="preserve"> dealing with health development in your area, describe the critical factors that you will consider in planning for health service in that area.  </w:t>
      </w:r>
    </w:p>
    <w:p w14:paraId="572BFE3B" w14:textId="77777777" w:rsidR="00403ED2" w:rsidRPr="005C1AE8" w:rsidRDefault="00403ED2" w:rsidP="00082A49">
      <w:pPr>
        <w:spacing w:line="480" w:lineRule="auto"/>
        <w:jc w:val="both"/>
        <w:rPr>
          <w:rFonts w:ascii="Times New Roman" w:hAnsi="Times New Roman" w:cs="Times New Roman"/>
          <w:color w:val="000000" w:themeColor="text1"/>
        </w:rPr>
      </w:pPr>
    </w:p>
    <w:p w14:paraId="4DC50EF3" w14:textId="77777777" w:rsidR="00D355E0" w:rsidRPr="005C1AE8" w:rsidRDefault="00D355E0" w:rsidP="00082A49">
      <w:pPr>
        <w:spacing w:line="480" w:lineRule="auto"/>
        <w:rPr>
          <w:rFonts w:ascii="Times New Roman" w:hAnsi="Times New Roman" w:cs="Times New Roman"/>
          <w:bCs/>
          <w:color w:val="000000" w:themeColor="text1"/>
          <w:shd w:val="clear" w:color="auto" w:fill="FFFFFF"/>
        </w:rPr>
      </w:pPr>
    </w:p>
    <w:p w14:paraId="1BDB613D" w14:textId="77777777" w:rsidR="00403ED2" w:rsidRPr="005C1AE8" w:rsidRDefault="00403ED2" w:rsidP="00082A49">
      <w:pPr>
        <w:spacing w:line="480" w:lineRule="auto"/>
        <w:rPr>
          <w:rFonts w:ascii="Times New Roman" w:hAnsi="Times New Roman" w:cs="Times New Roman"/>
          <w:b/>
          <w:color w:val="000000" w:themeColor="text1"/>
          <w:u w:val="single"/>
        </w:rPr>
      </w:pPr>
    </w:p>
    <w:p w14:paraId="4A2E1649" w14:textId="77777777" w:rsidR="00B11F54" w:rsidRPr="005C1AE8" w:rsidRDefault="00B11F54" w:rsidP="00082A49">
      <w:pPr>
        <w:spacing w:line="480" w:lineRule="auto"/>
        <w:rPr>
          <w:rFonts w:ascii="Times New Roman" w:hAnsi="Times New Roman" w:cs="Times New Roman"/>
          <w:b/>
          <w:color w:val="000000" w:themeColor="text1"/>
          <w:u w:val="single"/>
        </w:rPr>
      </w:pPr>
    </w:p>
    <w:p w14:paraId="6519C00A" w14:textId="77777777" w:rsidR="00B11F54" w:rsidRPr="005C1AE8" w:rsidRDefault="00B11F54" w:rsidP="00082A49">
      <w:pPr>
        <w:spacing w:line="480" w:lineRule="auto"/>
        <w:rPr>
          <w:rFonts w:ascii="Times New Roman" w:hAnsi="Times New Roman" w:cs="Times New Roman"/>
          <w:b/>
          <w:color w:val="000000" w:themeColor="text1"/>
          <w:u w:val="single"/>
        </w:rPr>
      </w:pPr>
    </w:p>
    <w:p w14:paraId="70C218B9" w14:textId="77777777" w:rsidR="003E3645" w:rsidRPr="005C1AE8" w:rsidRDefault="003E3645" w:rsidP="00082A49">
      <w:pPr>
        <w:pStyle w:val="Paragraphedeliste"/>
        <w:numPr>
          <w:ilvl w:val="0"/>
          <w:numId w:val="2"/>
        </w:numPr>
        <w:spacing w:line="480" w:lineRule="auto"/>
        <w:rPr>
          <w:rFonts w:ascii="Times New Roman" w:hAnsi="Times New Roman" w:cs="Times New Roman"/>
          <w:b/>
          <w:color w:val="000000" w:themeColor="text1"/>
          <w:u w:val="single"/>
          <w:lang w:val="en-US"/>
        </w:rPr>
      </w:pPr>
      <w:bookmarkStart w:id="1" w:name="_Hlk1668194"/>
      <w:bookmarkStart w:id="2" w:name="_Hlk2013303"/>
      <w:r w:rsidRPr="005C1AE8">
        <w:rPr>
          <w:rFonts w:ascii="Times New Roman" w:hAnsi="Times New Roman" w:cs="Times New Roman"/>
          <w:b/>
          <w:color w:val="000000" w:themeColor="text1"/>
          <w:lang w:val="en-US"/>
        </w:rPr>
        <w:lastRenderedPageBreak/>
        <w:t>Why is hand</w:t>
      </w:r>
      <w:r w:rsidR="00657D42" w:rsidRPr="005C1AE8">
        <w:rPr>
          <w:rFonts w:ascii="Times New Roman" w:hAnsi="Times New Roman" w:cs="Times New Roman"/>
          <w:b/>
          <w:color w:val="000000" w:themeColor="text1"/>
          <w:lang w:val="en-US"/>
        </w:rPr>
        <w:t>-</w:t>
      </w:r>
      <w:r w:rsidRPr="005C1AE8">
        <w:rPr>
          <w:rFonts w:ascii="Times New Roman" w:hAnsi="Times New Roman" w:cs="Times New Roman"/>
          <w:b/>
          <w:color w:val="000000" w:themeColor="text1"/>
          <w:lang w:val="en-US"/>
        </w:rPr>
        <w:t xml:space="preserve">washing an essential aspect </w:t>
      </w:r>
      <w:r w:rsidR="00657D42" w:rsidRPr="005C1AE8">
        <w:rPr>
          <w:rFonts w:ascii="Times New Roman" w:hAnsi="Times New Roman" w:cs="Times New Roman"/>
          <w:b/>
          <w:color w:val="000000" w:themeColor="text1"/>
          <w:lang w:val="en-US"/>
        </w:rPr>
        <w:t>of</w:t>
      </w:r>
      <w:r w:rsidRPr="005C1AE8">
        <w:rPr>
          <w:rFonts w:ascii="Times New Roman" w:hAnsi="Times New Roman" w:cs="Times New Roman"/>
          <w:b/>
          <w:color w:val="000000" w:themeColor="text1"/>
          <w:lang w:val="en-US"/>
        </w:rPr>
        <w:t xml:space="preserve"> WASH interventions?</w:t>
      </w:r>
    </w:p>
    <w:p w14:paraId="613B5D67" w14:textId="77777777" w:rsidR="003E3645" w:rsidRPr="005C1AE8" w:rsidRDefault="003E3645" w:rsidP="00082A49">
      <w:pPr>
        <w:spacing w:line="480" w:lineRule="auto"/>
        <w:jc w:val="both"/>
        <w:rPr>
          <w:rFonts w:ascii="Times New Roman" w:hAnsi="Times New Roman" w:cs="Times New Roman"/>
          <w:bCs/>
          <w:color w:val="000000" w:themeColor="text1"/>
          <w:shd w:val="clear" w:color="auto" w:fill="FFFFFF"/>
        </w:rPr>
      </w:pPr>
      <w:r w:rsidRPr="005C1AE8">
        <w:rPr>
          <w:rFonts w:ascii="Times New Roman" w:hAnsi="Times New Roman" w:cs="Times New Roman"/>
          <w:color w:val="000000" w:themeColor="text1"/>
        </w:rPr>
        <w:t xml:space="preserve">As previously stated in the Introduction, this second assignment puts an accent on the Emergency aspects of WASH interventions. It would therefore be senseless to address the </w:t>
      </w:r>
      <w:proofErr w:type="gramStart"/>
      <w:r w:rsidRPr="005C1AE8">
        <w:rPr>
          <w:rFonts w:ascii="Times New Roman" w:hAnsi="Times New Roman" w:cs="Times New Roman"/>
          <w:color w:val="000000" w:themeColor="text1"/>
        </w:rPr>
        <w:t>particular aspect</w:t>
      </w:r>
      <w:proofErr w:type="gramEnd"/>
      <w:r w:rsidRPr="005C1AE8">
        <w:rPr>
          <w:rFonts w:ascii="Times New Roman" w:hAnsi="Times New Roman" w:cs="Times New Roman"/>
          <w:color w:val="000000" w:themeColor="text1"/>
        </w:rPr>
        <w:t xml:space="preserve"> of hand-washing in such interventions without primarily defining what is an emergency. According to the resource handbook for UNICEF field staff “Assisting in emergencies”, an emergency can be defined as: “(…) A situation of hardship and human suffering arising from events which cause physical loss or damage, social and/or economic disruption with which the country or community concerned is unable to cope with alone. It may result from a </w:t>
      </w:r>
      <w:r w:rsidRPr="005C1AE8">
        <w:rPr>
          <w:rFonts w:ascii="Times New Roman" w:hAnsi="Times New Roman" w:cs="Times New Roman"/>
          <w:i/>
          <w:color w:val="000000" w:themeColor="text1"/>
        </w:rPr>
        <w:t xml:space="preserve">natural disaster </w:t>
      </w:r>
      <w:r w:rsidRPr="005C1AE8">
        <w:rPr>
          <w:rFonts w:ascii="Times New Roman" w:hAnsi="Times New Roman" w:cs="Times New Roman"/>
          <w:color w:val="000000" w:themeColor="text1"/>
        </w:rPr>
        <w:t>- either high impact (e.g</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earthquake) or slow-inset (e.g</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drought) – or be of </w:t>
      </w:r>
      <w:r w:rsidRPr="005C1AE8">
        <w:rPr>
          <w:rFonts w:ascii="Times New Roman" w:hAnsi="Times New Roman" w:cs="Times New Roman"/>
          <w:i/>
          <w:color w:val="000000" w:themeColor="text1"/>
        </w:rPr>
        <w:t>man-made</w:t>
      </w:r>
      <w:r w:rsidRPr="005C1AE8">
        <w:rPr>
          <w:rFonts w:ascii="Times New Roman" w:hAnsi="Times New Roman" w:cs="Times New Roman"/>
          <w:color w:val="000000" w:themeColor="text1"/>
        </w:rPr>
        <w:t xml:space="preserve"> causes (e.g</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war, civil unrest).”</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(United Nation Children’s Fund, 1986,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3)</w:t>
      </w:r>
      <w:r w:rsidRPr="005C1AE8">
        <w:rPr>
          <w:rFonts w:ascii="Times New Roman" w:hAnsi="Times New Roman" w:cs="Times New Roman"/>
          <w:color w:val="000000" w:themeColor="text1"/>
        </w:rPr>
        <w:t xml:space="preserve">. Since the consequences of such traumatic events tend to expose local populations through great deals of stress (etc.) which </w:t>
      </w:r>
      <w:r w:rsidR="0043643A" w:rsidRPr="005C1AE8">
        <w:rPr>
          <w:rFonts w:ascii="Times New Roman" w:hAnsi="Times New Roman" w:cs="Times New Roman"/>
          <w:color w:val="000000" w:themeColor="text1"/>
        </w:rPr>
        <w:t>are</w:t>
      </w:r>
      <w:r w:rsidRPr="005C1AE8">
        <w:rPr>
          <w:rFonts w:ascii="Times New Roman" w:hAnsi="Times New Roman" w:cs="Times New Roman"/>
          <w:color w:val="000000" w:themeColor="text1"/>
        </w:rPr>
        <w:t xml:space="preserve"> susceptible to increase their vulnerability (e.g</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illnesses), a certain number of strategies (Community Organisation, public health messages, etc.)  are to be encouraged within the touched population as they are neither helpless nor passive and have their own ways of coping with disasters</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w:t>
      </w:r>
      <w:proofErr w:type="spellStart"/>
      <w:r w:rsidR="00F72554" w:rsidRPr="005C1AE8">
        <w:rPr>
          <w:rFonts w:ascii="Times New Roman" w:hAnsi="Times New Roman" w:cs="Times New Roman"/>
          <w:bCs/>
          <w:color w:val="000000" w:themeColor="text1"/>
          <w:shd w:val="clear" w:color="auto" w:fill="FFFFFF"/>
        </w:rPr>
        <w:t>Strategia</w:t>
      </w:r>
      <w:proofErr w:type="spellEnd"/>
      <w:r w:rsidR="00F7255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8)</w:t>
      </w:r>
      <w:r w:rsidRPr="005C1AE8">
        <w:rPr>
          <w:rFonts w:ascii="Times New Roman" w:hAnsi="Times New Roman" w:cs="Times New Roman"/>
          <w:color w:val="000000" w:themeColor="text1"/>
        </w:rPr>
        <w:t xml:space="preserve">. In order to correctly chose the strategies to be </w:t>
      </w:r>
      <w:proofErr w:type="spellStart"/>
      <w:r w:rsidRPr="005C1AE8">
        <w:rPr>
          <w:rFonts w:ascii="Times New Roman" w:hAnsi="Times New Roman" w:cs="Times New Roman"/>
          <w:color w:val="000000" w:themeColor="text1"/>
        </w:rPr>
        <w:t>prioriti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ed</w:t>
      </w:r>
      <w:proofErr w:type="spellEnd"/>
      <w:r w:rsidRPr="005C1AE8">
        <w:rPr>
          <w:rFonts w:ascii="Times New Roman" w:hAnsi="Times New Roman" w:cs="Times New Roman"/>
          <w:color w:val="000000" w:themeColor="text1"/>
        </w:rPr>
        <w:t xml:space="preserve"> in an emergency context, one must also understand the “Natural Disease Cycle as Applied to Communicable Diseases”; the classic model of natural history of a disease comprises six stages: risk/exposure factors, population susceptibility to the disease, biological manifestations of the disease, clinical manifestations of the disease, progression of the disease and return to non-diseased state</w:t>
      </w:r>
      <w:r w:rsidR="003617A4" w:rsidRPr="005C1AE8">
        <w:rPr>
          <w:rFonts w:ascii="Times New Roman" w:hAnsi="Times New Roman" w:cs="Times New Roman"/>
          <w:bCs/>
          <w:color w:val="000000" w:themeColor="text1"/>
          <w:shd w:val="clear" w:color="auto" w:fill="FFFFFF"/>
        </w:rPr>
        <w:t xml:space="preserve">(Perrin &amp; </w:t>
      </w:r>
      <w:proofErr w:type="spellStart"/>
      <w:r w:rsidR="003617A4" w:rsidRPr="005C1AE8">
        <w:rPr>
          <w:rFonts w:ascii="Times New Roman" w:hAnsi="Times New Roman" w:cs="Times New Roman"/>
          <w:bCs/>
          <w:color w:val="000000" w:themeColor="text1"/>
          <w:shd w:val="clear" w:color="auto" w:fill="FFFFFF"/>
        </w:rPr>
        <w:t>Grenzeback</w:t>
      </w:r>
      <w:proofErr w:type="spellEnd"/>
      <w:r w:rsidR="003617A4" w:rsidRPr="005C1AE8">
        <w:rPr>
          <w:rFonts w:ascii="Times New Roman" w:hAnsi="Times New Roman" w:cs="Times New Roman"/>
          <w:bCs/>
          <w:color w:val="000000" w:themeColor="text1"/>
          <w:shd w:val="clear" w:color="auto" w:fill="FFFFFF"/>
        </w:rPr>
        <w:t>, 1996, p. 128)</w:t>
      </w:r>
      <w:r w:rsidRPr="005C1AE8">
        <w:rPr>
          <w:rFonts w:ascii="Times New Roman" w:hAnsi="Times New Roman" w:cs="Times New Roman"/>
          <w:color w:val="000000" w:themeColor="text1"/>
        </w:rPr>
        <w:t>. For the sake of this assignment, this question will only address the “risk/exposure factors” and “population’s susceptibility to the disease”, more specifically, the essential aspect of hand</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washing in WASH interventions. The hand washing (use of soap, wood ash, etc.) strategy is to be promoted at all time and within every communit</w:t>
      </w:r>
      <w:r w:rsidR="00657D42" w:rsidRPr="005C1AE8">
        <w:rPr>
          <w:rFonts w:ascii="Times New Roman" w:hAnsi="Times New Roman" w:cs="Times New Roman"/>
          <w:color w:val="000000" w:themeColor="text1"/>
        </w:rPr>
        <w:t>y</w:t>
      </w:r>
      <w:r w:rsidRPr="005C1AE8">
        <w:rPr>
          <w:rFonts w:ascii="Times New Roman" w:hAnsi="Times New Roman" w:cs="Times New Roman"/>
          <w:color w:val="000000" w:themeColor="text1"/>
        </w:rPr>
        <w:t xml:space="preserve"> in emergency settings as a tool of disease spreading prevention</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w:t>
      </w:r>
      <w:proofErr w:type="spellStart"/>
      <w:r w:rsidR="00F72554" w:rsidRPr="005C1AE8">
        <w:rPr>
          <w:rFonts w:ascii="Times New Roman" w:hAnsi="Times New Roman" w:cs="Times New Roman"/>
          <w:bCs/>
          <w:color w:val="000000" w:themeColor="text1"/>
          <w:shd w:val="clear" w:color="auto" w:fill="FFFFFF"/>
        </w:rPr>
        <w:t>Strategia</w:t>
      </w:r>
      <w:proofErr w:type="spellEnd"/>
      <w:r w:rsidR="00F7255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4</w:t>
      </w:r>
      <w:r w:rsidR="00F7255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Hand washing should be encouraged post-defecation (including, especially children defecation) and before preparing/handling/eating food as </w:t>
      </w:r>
      <w:r w:rsidRPr="005C1AE8">
        <w:rPr>
          <w:rFonts w:ascii="Times New Roman" w:hAnsi="Times New Roman" w:cs="Times New Roman"/>
          <w:color w:val="000000" w:themeColor="text1"/>
        </w:rPr>
        <w:lastRenderedPageBreak/>
        <w:t>it is one of the</w:t>
      </w:r>
      <w:r w:rsidR="00327013" w:rsidRPr="005C1AE8">
        <w:rPr>
          <w:rFonts w:ascii="Times New Roman" w:hAnsi="Times New Roman" w:cs="Times New Roman"/>
          <w:color w:val="000000" w:themeColor="text1"/>
        </w:rPr>
        <w:t xml:space="preserve"> five</w:t>
      </w:r>
      <w:r w:rsidRPr="005C1AE8">
        <w:rPr>
          <w:rFonts w:ascii="Times New Roman" w:hAnsi="Times New Roman" w:cs="Times New Roman"/>
          <w:color w:val="000000" w:themeColor="text1"/>
        </w:rPr>
        <w:t xml:space="preserve"> main vectors (risk/exposure factors: “the 5 F’s: </w:t>
      </w:r>
      <w:proofErr w:type="spellStart"/>
      <w:r w:rsidR="00657D42" w:rsidRPr="005C1AE8">
        <w:rPr>
          <w:rFonts w:ascii="Times New Roman" w:hAnsi="Times New Roman" w:cs="Times New Roman"/>
          <w:color w:val="000000" w:themeColor="text1"/>
        </w:rPr>
        <w:t>f</w:t>
      </w:r>
      <w:r w:rsidRPr="005C1AE8">
        <w:rPr>
          <w:rFonts w:ascii="Times New Roman" w:hAnsi="Times New Roman" w:cs="Times New Roman"/>
          <w:color w:val="000000" w:themeColor="text1"/>
        </w:rPr>
        <w:t>aeces</w:t>
      </w:r>
      <w:proofErr w:type="spellEnd"/>
      <w:r w:rsidRPr="005C1AE8">
        <w:rPr>
          <w:rFonts w:ascii="Times New Roman" w:hAnsi="Times New Roman" w:cs="Times New Roman"/>
          <w:color w:val="000000" w:themeColor="text1"/>
        </w:rPr>
        <w:t xml:space="preserve">, fluids, fingers, flies, food”) for </w:t>
      </w:r>
      <w:proofErr w:type="spellStart"/>
      <w:r w:rsidRPr="005C1AE8">
        <w:rPr>
          <w:rFonts w:ascii="Times New Roman" w:hAnsi="Times New Roman" w:cs="Times New Roman"/>
          <w:color w:val="000000" w:themeColor="text1"/>
        </w:rPr>
        <w:t>faecal</w:t>
      </w:r>
      <w:proofErr w:type="spellEnd"/>
      <w:r w:rsidRPr="005C1AE8">
        <w:rPr>
          <w:rFonts w:ascii="Times New Roman" w:hAnsi="Times New Roman" w:cs="Times New Roman"/>
          <w:color w:val="000000" w:themeColor="text1"/>
        </w:rPr>
        <w:t xml:space="preserve">–oral transmission of </w:t>
      </w:r>
      <w:proofErr w:type="spellStart"/>
      <w:r w:rsidRPr="005C1AE8">
        <w:rPr>
          <w:rFonts w:ascii="Times New Roman" w:hAnsi="Times New Roman" w:cs="Times New Roman"/>
          <w:color w:val="000000" w:themeColor="text1"/>
        </w:rPr>
        <w:t>diarrhoeal</w:t>
      </w:r>
      <w:proofErr w:type="spellEnd"/>
      <w:r w:rsidRPr="005C1AE8">
        <w:rPr>
          <w:rFonts w:ascii="Times New Roman" w:hAnsi="Times New Roman" w:cs="Times New Roman"/>
          <w:color w:val="000000" w:themeColor="text1"/>
        </w:rPr>
        <w:t xml:space="preserve"> diseases and it clearly increases population susceptibility to disease</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 xml:space="preserve"> as demonstrated in this diagram: </w:t>
      </w:r>
    </w:p>
    <w:p w14:paraId="3D7B1D59" w14:textId="77777777" w:rsidR="00AC1AAF" w:rsidRPr="005C1AE8" w:rsidRDefault="003E3645" w:rsidP="005C1AE8">
      <w:pPr>
        <w:spacing w:line="480" w:lineRule="auto"/>
        <w:ind w:firstLine="708"/>
        <w:jc w:val="center"/>
        <w:rPr>
          <w:rFonts w:ascii="Times New Roman" w:hAnsi="Times New Roman" w:cs="Times New Roman"/>
          <w:bCs/>
          <w:color w:val="000000" w:themeColor="text1"/>
          <w:shd w:val="clear" w:color="auto" w:fill="FFFFFF"/>
        </w:rPr>
      </w:pPr>
      <w:r w:rsidRPr="005C1AE8">
        <w:rPr>
          <w:rFonts w:ascii="Times New Roman" w:hAnsi="Times New Roman" w:cs="Times New Roman"/>
          <w:noProof/>
          <w:color w:val="000000" w:themeColor="text1"/>
        </w:rPr>
        <w:drawing>
          <wp:inline distT="0" distB="0" distL="0" distR="0" wp14:anchorId="2FAF0243" wp14:editId="67F6878C">
            <wp:extent cx="4389120" cy="6227641"/>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120" cy="6227641"/>
                    </a:xfrm>
                    <a:prstGeom prst="rect">
                      <a:avLst/>
                    </a:prstGeom>
                    <a:effectLst>
                      <a:softEdge rad="38100"/>
                    </a:effectLst>
                  </pic:spPr>
                </pic:pic>
              </a:graphicData>
            </a:graphic>
          </wp:inline>
        </w:drawing>
      </w:r>
    </w:p>
    <w:p w14:paraId="3721AC82" w14:textId="77777777" w:rsidR="00AC1AAF" w:rsidRPr="005C1AE8" w:rsidRDefault="00AC1AAF" w:rsidP="00581030">
      <w:pPr>
        <w:spacing w:line="480" w:lineRule="auto"/>
        <w:ind w:left="4248" w:firstLine="708"/>
        <w:jc w:val="both"/>
        <w:rPr>
          <w:rFonts w:ascii="Times New Roman" w:hAnsi="Times New Roman" w:cs="Times New Roman"/>
          <w:bCs/>
          <w:color w:val="000000" w:themeColor="text1"/>
          <w:shd w:val="clear" w:color="auto" w:fill="FFFFFF"/>
        </w:rPr>
      </w:pPr>
      <w:r w:rsidRPr="005C1AE8">
        <w:rPr>
          <w:rFonts w:ascii="Times New Roman" w:hAnsi="Times New Roman" w:cs="Times New Roman"/>
          <w:bCs/>
          <w:color w:val="000000" w:themeColor="text1"/>
          <w:shd w:val="clear" w:color="auto" w:fill="FFFFFF"/>
        </w:rPr>
        <w:t xml:space="preserve">("The Sphere Handbook", 2018, p. </w:t>
      </w:r>
      <w:r w:rsidRPr="005C1AE8">
        <w:rPr>
          <w:rFonts w:ascii="Times New Roman" w:hAnsi="Times New Roman" w:cs="Times New Roman"/>
          <w:bCs/>
          <w:color w:val="000000" w:themeColor="text1"/>
          <w:shd w:val="clear" w:color="auto" w:fill="FFFFFF"/>
        </w:rPr>
        <w:t>144</w:t>
      </w:r>
      <w:r w:rsidRPr="005C1AE8">
        <w:rPr>
          <w:rFonts w:ascii="Times New Roman" w:hAnsi="Times New Roman" w:cs="Times New Roman"/>
          <w:bCs/>
          <w:color w:val="000000" w:themeColor="text1"/>
          <w:shd w:val="clear" w:color="auto" w:fill="FFFFFF"/>
        </w:rPr>
        <w:t>).</w:t>
      </w:r>
    </w:p>
    <w:p w14:paraId="21E3D484" w14:textId="77777777" w:rsidR="003E3645" w:rsidRPr="005C1AE8" w:rsidRDefault="003E3645" w:rsidP="00082A49">
      <w:pPr>
        <w:spacing w:line="480" w:lineRule="auto"/>
        <w:jc w:val="both"/>
        <w:rPr>
          <w:rFonts w:ascii="Times New Roman" w:hAnsi="Times New Roman" w:cs="Times New Roman"/>
          <w:color w:val="000000" w:themeColor="text1"/>
        </w:rPr>
      </w:pPr>
      <w:r w:rsidRPr="005C1AE8">
        <w:rPr>
          <w:rFonts w:ascii="Times New Roman" w:hAnsi="Times New Roman" w:cs="Times New Roman"/>
          <w:color w:val="000000" w:themeColor="text1"/>
        </w:rPr>
        <w:lastRenderedPageBreak/>
        <w:t>Furthermore,</w:t>
      </w:r>
      <w:r w:rsidR="00761F24" w:rsidRPr="005C1AE8">
        <w:rPr>
          <w:rFonts w:ascii="Times New Roman" w:hAnsi="Times New Roman" w:cs="Times New Roman"/>
          <w:color w:val="000000" w:themeColor="text1"/>
        </w:rPr>
        <w:t xml:space="preserve"> the</w:t>
      </w:r>
      <w:r w:rsidRPr="005C1AE8">
        <w:rPr>
          <w:rFonts w:ascii="Times New Roman" w:hAnsi="Times New Roman" w:cs="Times New Roman"/>
          <w:color w:val="000000" w:themeColor="text1"/>
        </w:rPr>
        <w:t xml:space="preserve"> </w:t>
      </w:r>
      <w:r w:rsidR="00761F24" w:rsidRPr="005C1AE8">
        <w:rPr>
          <w:rFonts w:ascii="Times New Roman" w:hAnsi="Times New Roman" w:cs="Times New Roman"/>
          <w:color w:val="000000" w:themeColor="text1"/>
        </w:rPr>
        <w:t xml:space="preserve">prevention of </w:t>
      </w:r>
      <w:proofErr w:type="spellStart"/>
      <w:r w:rsidRPr="005C1AE8">
        <w:rPr>
          <w:rFonts w:ascii="Times New Roman" w:hAnsi="Times New Roman" w:cs="Times New Roman"/>
          <w:color w:val="000000" w:themeColor="text1"/>
        </w:rPr>
        <w:t>faecal</w:t>
      </w:r>
      <w:proofErr w:type="spellEnd"/>
      <w:r w:rsidRPr="005C1AE8">
        <w:rPr>
          <w:rFonts w:ascii="Times New Roman" w:hAnsi="Times New Roman" w:cs="Times New Roman"/>
          <w:color w:val="000000" w:themeColor="text1"/>
        </w:rPr>
        <w:t xml:space="preserve">–oral transmission of </w:t>
      </w:r>
      <w:proofErr w:type="spellStart"/>
      <w:r w:rsidRPr="005C1AE8">
        <w:rPr>
          <w:rFonts w:ascii="Times New Roman" w:hAnsi="Times New Roman" w:cs="Times New Roman"/>
          <w:color w:val="000000" w:themeColor="text1"/>
        </w:rPr>
        <w:t>diarrhoeal</w:t>
      </w:r>
      <w:proofErr w:type="spellEnd"/>
      <w:r w:rsidRPr="005C1AE8">
        <w:rPr>
          <w:rFonts w:ascii="Times New Roman" w:hAnsi="Times New Roman" w:cs="Times New Roman"/>
          <w:color w:val="000000" w:themeColor="text1"/>
        </w:rPr>
        <w:t xml:space="preserve"> diseases and </w:t>
      </w:r>
      <w:r w:rsidR="00761F24" w:rsidRPr="005C1AE8">
        <w:rPr>
          <w:rFonts w:ascii="Times New Roman" w:hAnsi="Times New Roman" w:cs="Times New Roman"/>
          <w:color w:val="000000" w:themeColor="text1"/>
        </w:rPr>
        <w:t xml:space="preserve">the promotion </w:t>
      </w:r>
      <w:r w:rsidRPr="005C1AE8">
        <w:rPr>
          <w:rFonts w:ascii="Times New Roman" w:hAnsi="Times New Roman" w:cs="Times New Roman"/>
          <w:color w:val="000000" w:themeColor="text1"/>
        </w:rPr>
        <w:t xml:space="preserve">good hygiene practices will necessitate the </w:t>
      </w:r>
      <w:proofErr w:type="spellStart"/>
      <w:r w:rsidRPr="005C1AE8">
        <w:rPr>
          <w:rFonts w:ascii="Times New Roman" w:hAnsi="Times New Roman" w:cs="Times New Roman"/>
          <w:color w:val="000000" w:themeColor="text1"/>
        </w:rPr>
        <w:t>mobili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ation</w:t>
      </w:r>
      <w:proofErr w:type="spellEnd"/>
      <w:r w:rsidRPr="005C1AE8">
        <w:rPr>
          <w:rFonts w:ascii="Times New Roman" w:hAnsi="Times New Roman" w:cs="Times New Roman"/>
          <w:color w:val="000000" w:themeColor="text1"/>
        </w:rPr>
        <w:t xml:space="preserve"> of community members, the </w:t>
      </w:r>
      <w:proofErr w:type="spellStart"/>
      <w:r w:rsidRPr="005C1AE8">
        <w:rPr>
          <w:rFonts w:ascii="Times New Roman" w:hAnsi="Times New Roman" w:cs="Times New Roman"/>
          <w:color w:val="000000" w:themeColor="text1"/>
        </w:rPr>
        <w:t>maximi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ation</w:t>
      </w:r>
      <w:proofErr w:type="spellEnd"/>
      <w:r w:rsidRPr="005C1AE8">
        <w:rPr>
          <w:rFonts w:ascii="Times New Roman" w:hAnsi="Times New Roman" w:cs="Times New Roman"/>
          <w:color w:val="000000" w:themeColor="text1"/>
        </w:rPr>
        <w:t xml:space="preserve"> of community participation (leaders, influencers, etc.) and educational programs (</w:t>
      </w:r>
      <w:r w:rsidRPr="005C1AE8">
        <w:rPr>
          <w:rFonts w:ascii="Times New Roman" w:hAnsi="Times New Roman" w:cs="Times New Roman"/>
          <w:color w:val="000000" w:themeColor="text1"/>
          <w:u w:val="single"/>
        </w:rPr>
        <w:t>from the beginning</w:t>
      </w:r>
      <w:r w:rsidRPr="005C1AE8">
        <w:rPr>
          <w:rFonts w:ascii="Times New Roman" w:hAnsi="Times New Roman" w:cs="Times New Roman"/>
          <w:color w:val="000000" w:themeColor="text1"/>
        </w:rPr>
        <w:t xml:space="preserve"> to the end of the programme)</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w:t>
      </w:r>
      <w:proofErr w:type="spellStart"/>
      <w:r w:rsidR="00F72554" w:rsidRPr="005C1AE8">
        <w:rPr>
          <w:rFonts w:ascii="Times New Roman" w:hAnsi="Times New Roman" w:cs="Times New Roman"/>
          <w:bCs/>
          <w:color w:val="000000" w:themeColor="text1"/>
          <w:shd w:val="clear" w:color="auto" w:fill="FFFFFF"/>
        </w:rPr>
        <w:t>Strategia</w:t>
      </w:r>
      <w:proofErr w:type="spellEnd"/>
      <w:r w:rsidR="00F7255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3</w:t>
      </w:r>
      <w:r w:rsidR="00F7255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Particular attention should be directed towards food hygiene (In homes, markets, etc.), eating houses and food vendors as they can potentially represent serious health hazards if safety rules are not followed (e.g</w:t>
      </w:r>
      <w:r w:rsidR="00F72554"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street food vendors: study in one African City showed an alarming rate of 98% </w:t>
      </w:r>
      <w:proofErr w:type="spellStart"/>
      <w:r w:rsidRPr="005C1AE8">
        <w:rPr>
          <w:rFonts w:ascii="Times New Roman" w:hAnsi="Times New Roman" w:cs="Times New Roman"/>
          <w:color w:val="000000" w:themeColor="text1"/>
        </w:rPr>
        <w:t>f</w:t>
      </w:r>
      <w:r w:rsidR="00657D42" w:rsidRPr="005C1AE8">
        <w:rPr>
          <w:rFonts w:ascii="Times New Roman" w:hAnsi="Times New Roman" w:cs="Times New Roman"/>
          <w:color w:val="000000" w:themeColor="text1"/>
        </w:rPr>
        <w:t>ae</w:t>
      </w:r>
      <w:r w:rsidRPr="005C1AE8">
        <w:rPr>
          <w:rFonts w:ascii="Times New Roman" w:hAnsi="Times New Roman" w:cs="Times New Roman"/>
          <w:color w:val="000000" w:themeColor="text1"/>
        </w:rPr>
        <w:t>cal</w:t>
      </w:r>
      <w:proofErr w:type="spellEnd"/>
      <w:r w:rsidRPr="005C1AE8">
        <w:rPr>
          <w:rFonts w:ascii="Times New Roman" w:hAnsi="Times New Roman" w:cs="Times New Roman"/>
          <w:color w:val="000000" w:themeColor="text1"/>
        </w:rPr>
        <w:t xml:space="preserve"> contamination on their hands and food)</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w:t>
      </w:r>
      <w:proofErr w:type="spellStart"/>
      <w:r w:rsidR="00F72554" w:rsidRPr="005C1AE8">
        <w:rPr>
          <w:rFonts w:ascii="Times New Roman" w:hAnsi="Times New Roman" w:cs="Times New Roman"/>
          <w:bCs/>
          <w:color w:val="000000" w:themeColor="text1"/>
          <w:shd w:val="clear" w:color="auto" w:fill="FFFFFF"/>
        </w:rPr>
        <w:t>Strategia</w:t>
      </w:r>
      <w:proofErr w:type="spellEnd"/>
      <w:r w:rsidR="00F7255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1</w:t>
      </w:r>
      <w:r w:rsidR="00F7255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w:t>
      </w:r>
    </w:p>
    <w:p w14:paraId="3C5C84E6" w14:textId="77777777" w:rsidR="003E3645" w:rsidRPr="005C1AE8" w:rsidRDefault="003E3645" w:rsidP="00082A49">
      <w:pPr>
        <w:pStyle w:val="Paragraphedeliste"/>
        <w:numPr>
          <w:ilvl w:val="0"/>
          <w:numId w:val="7"/>
        </w:numPr>
        <w:spacing w:line="480" w:lineRule="auto"/>
        <w:jc w:val="both"/>
        <w:rPr>
          <w:rFonts w:ascii="Times New Roman" w:hAnsi="Times New Roman" w:cs="Times New Roman"/>
          <w:b/>
          <w:color w:val="000000" w:themeColor="text1"/>
          <w:lang w:val="en-US"/>
        </w:rPr>
      </w:pPr>
      <w:bookmarkStart w:id="3" w:name="_Hlk1668230"/>
      <w:bookmarkStart w:id="4" w:name="_Hlk2013492"/>
      <w:bookmarkEnd w:id="1"/>
      <w:bookmarkEnd w:id="2"/>
      <w:r w:rsidRPr="005C1AE8">
        <w:rPr>
          <w:rFonts w:ascii="Times New Roman" w:hAnsi="Times New Roman" w:cs="Times New Roman"/>
          <w:b/>
          <w:color w:val="000000" w:themeColor="text1"/>
          <w:lang w:val="en-US"/>
        </w:rPr>
        <w:t xml:space="preserve">What are the main standards in WASH interventions in </w:t>
      </w:r>
      <w:proofErr w:type="gramStart"/>
      <w:r w:rsidR="00761F24" w:rsidRPr="005C1AE8">
        <w:rPr>
          <w:rFonts w:ascii="Times New Roman" w:hAnsi="Times New Roman" w:cs="Times New Roman"/>
          <w:b/>
          <w:color w:val="000000" w:themeColor="text1"/>
          <w:lang w:val="en-US"/>
        </w:rPr>
        <w:t>emergencies ?</w:t>
      </w:r>
      <w:proofErr w:type="gramEnd"/>
      <w:r w:rsidRPr="005C1AE8">
        <w:rPr>
          <w:rFonts w:ascii="Times New Roman" w:hAnsi="Times New Roman" w:cs="Times New Roman"/>
          <w:b/>
          <w:color w:val="000000" w:themeColor="text1"/>
          <w:lang w:val="en-US"/>
        </w:rPr>
        <w:t xml:space="preserve"> </w:t>
      </w:r>
    </w:p>
    <w:p w14:paraId="0B256CC3" w14:textId="5C7FCA02" w:rsidR="001E00F2" w:rsidRPr="005C1AE8" w:rsidRDefault="003E3645" w:rsidP="00082A49">
      <w:pPr>
        <w:spacing w:line="480" w:lineRule="auto"/>
        <w:ind w:firstLine="708"/>
        <w:jc w:val="both"/>
        <w:rPr>
          <w:rFonts w:ascii="Times New Roman" w:hAnsi="Times New Roman" w:cs="Times New Roman"/>
          <w:bCs/>
          <w:color w:val="000000" w:themeColor="text1"/>
          <w:shd w:val="clear" w:color="auto" w:fill="FFFFFF"/>
        </w:rPr>
      </w:pPr>
      <w:r w:rsidRPr="005C1AE8">
        <w:rPr>
          <w:rFonts w:ascii="Times New Roman" w:hAnsi="Times New Roman" w:cs="Times New Roman"/>
          <w:color w:val="000000" w:themeColor="text1"/>
        </w:rPr>
        <w:t xml:space="preserve">First of all, according to the 2018 edition of “The Sphere Handbook: Humanitarian Charter and Minimum standards in disaster response”, there are six </w:t>
      </w:r>
      <w:r w:rsidR="00657D42" w:rsidRPr="005C1AE8">
        <w:rPr>
          <w:rFonts w:ascii="Times New Roman" w:hAnsi="Times New Roman" w:cs="Times New Roman"/>
          <w:color w:val="000000" w:themeColor="text1"/>
        </w:rPr>
        <w:t>m</w:t>
      </w:r>
      <w:r w:rsidRPr="005C1AE8">
        <w:rPr>
          <w:rFonts w:ascii="Times New Roman" w:hAnsi="Times New Roman" w:cs="Times New Roman"/>
          <w:color w:val="000000" w:themeColor="text1"/>
        </w:rPr>
        <w:t xml:space="preserve">inimum standards in Water Supply and Sanitation </w:t>
      </w:r>
      <w:bookmarkStart w:id="5" w:name="_Hlk2171767"/>
      <w:r w:rsidRPr="005C1AE8">
        <w:rPr>
          <w:rFonts w:ascii="Times New Roman" w:hAnsi="Times New Roman" w:cs="Times New Roman"/>
          <w:color w:val="000000" w:themeColor="text1"/>
        </w:rPr>
        <w:t>(Hygiene Promotion, Water Supply, Vector Control, Excreta Management, drainage)</w:t>
      </w:r>
      <w:r w:rsidR="00AC1AAF" w:rsidRPr="005C1AE8">
        <w:rPr>
          <w:rFonts w:ascii="Times New Roman" w:hAnsi="Times New Roman" w:cs="Times New Roman"/>
          <w:color w:val="000000" w:themeColor="text1"/>
        </w:rPr>
        <w:t xml:space="preserve"> </w:t>
      </w:r>
      <w:r w:rsidR="00AC1AAF" w:rsidRPr="005C1AE8">
        <w:rPr>
          <w:rFonts w:ascii="Times New Roman" w:hAnsi="Times New Roman" w:cs="Times New Roman"/>
          <w:bCs/>
          <w:color w:val="000000" w:themeColor="text1"/>
          <w:shd w:val="clear" w:color="auto" w:fill="FFFFFF"/>
        </w:rPr>
        <w:t xml:space="preserve">("The Sphere Handbook", 2018, p. </w:t>
      </w:r>
      <w:r w:rsidR="00AC1AAF" w:rsidRPr="005C1AE8">
        <w:rPr>
          <w:rFonts w:ascii="Times New Roman" w:hAnsi="Times New Roman" w:cs="Times New Roman"/>
          <w:bCs/>
          <w:color w:val="000000" w:themeColor="text1"/>
          <w:shd w:val="clear" w:color="auto" w:fill="FFFFFF"/>
        </w:rPr>
        <w:t>90</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each of which also have sub-standards which will </w:t>
      </w:r>
      <w:r w:rsidR="00910352" w:rsidRPr="005C1AE8">
        <w:rPr>
          <w:rFonts w:ascii="Times New Roman" w:hAnsi="Times New Roman" w:cs="Times New Roman"/>
          <w:color w:val="000000" w:themeColor="text1"/>
        </w:rPr>
        <w:t xml:space="preserve">be </w:t>
      </w:r>
      <w:r w:rsidRPr="005C1AE8">
        <w:rPr>
          <w:rFonts w:ascii="Times New Roman" w:hAnsi="Times New Roman" w:cs="Times New Roman"/>
          <w:color w:val="000000" w:themeColor="text1"/>
        </w:rPr>
        <w:t>addressed shortly/generally</w:t>
      </w:r>
      <w:bookmarkEnd w:id="5"/>
      <w:r w:rsidRPr="005C1AE8">
        <w:rPr>
          <w:rFonts w:ascii="Times New Roman" w:hAnsi="Times New Roman" w:cs="Times New Roman"/>
          <w:color w:val="000000" w:themeColor="text1"/>
        </w:rPr>
        <w:t xml:space="preserve"> (since this question focuses on “the Main Standards in WASH interventions in emergencies”) . In order to adequately describe the main WASH standards in emergencies, one should primarily define the main objective of WASH programs in disaster response, namely: the provision of safe drinking water, the reduction of </w:t>
      </w:r>
      <w:proofErr w:type="spellStart"/>
      <w:r w:rsidRPr="005C1AE8">
        <w:rPr>
          <w:rFonts w:ascii="Times New Roman" w:hAnsi="Times New Roman" w:cs="Times New Roman"/>
          <w:color w:val="000000" w:themeColor="text1"/>
        </w:rPr>
        <w:t>feaco</w:t>
      </w:r>
      <w:proofErr w:type="spellEnd"/>
      <w:r w:rsidRPr="005C1AE8">
        <w:rPr>
          <w:rFonts w:ascii="Times New Roman" w:hAnsi="Times New Roman" w:cs="Times New Roman"/>
          <w:color w:val="000000" w:themeColor="text1"/>
        </w:rPr>
        <w:t xml:space="preserve">-oral disease transmission and disease-bearing vector exposure by means of establishing conditions allowing for individuals to live with good health, dignity, </w:t>
      </w:r>
      <w:bookmarkStart w:id="6" w:name="_Hlk2173239"/>
      <w:r w:rsidRPr="005C1AE8">
        <w:rPr>
          <w:rFonts w:ascii="Times New Roman" w:hAnsi="Times New Roman" w:cs="Times New Roman"/>
          <w:color w:val="000000" w:themeColor="text1"/>
        </w:rPr>
        <w:t xml:space="preserve">comfort and security through the promotion of adequate hygiene practices and the reduction of environmental health risks </w:t>
      </w:r>
      <w:bookmarkEnd w:id="6"/>
      <w:r w:rsidRPr="005C1AE8">
        <w:rPr>
          <w:rFonts w:ascii="Times New Roman" w:hAnsi="Times New Roman" w:cs="Times New Roman"/>
          <w:color w:val="000000" w:themeColor="text1"/>
        </w:rPr>
        <w:t>(all of the above obtained through sanitation: excreta disposal, vector control, solid waste disposal and drainage, etc.)</w:t>
      </w:r>
      <w:r w:rsidR="00F72554"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w:t>
      </w:r>
      <w:proofErr w:type="spellStart"/>
      <w:r w:rsidR="00F72554" w:rsidRPr="005C1AE8">
        <w:rPr>
          <w:rFonts w:ascii="Times New Roman" w:hAnsi="Times New Roman" w:cs="Times New Roman"/>
          <w:bCs/>
          <w:color w:val="000000" w:themeColor="text1"/>
          <w:shd w:val="clear" w:color="auto" w:fill="FFFFFF"/>
        </w:rPr>
        <w:t>Strategia</w:t>
      </w:r>
      <w:proofErr w:type="spellEnd"/>
      <w:r w:rsidR="00F7255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F72554" w:rsidRPr="005C1AE8">
        <w:rPr>
          <w:rFonts w:ascii="Times New Roman" w:hAnsi="Times New Roman" w:cs="Times New Roman"/>
          <w:bCs/>
          <w:color w:val="000000" w:themeColor="text1"/>
          <w:shd w:val="clear" w:color="auto" w:fill="FFFFFF"/>
        </w:rPr>
        <w:t>3</w:t>
      </w:r>
      <w:r w:rsidR="00657D42"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The definition of the standards previously mentioned can only be done in conjunction with this definition of the main objective of WASH programs in disaster response. According to the 2018 Sphere Handbook, illnesses and potential deaths related to WASH are preventable in cris</w:t>
      </w:r>
      <w:r w:rsidR="00657D42" w:rsidRPr="005C1AE8">
        <w:rPr>
          <w:rFonts w:ascii="Times New Roman" w:hAnsi="Times New Roman" w:cs="Times New Roman"/>
          <w:color w:val="000000" w:themeColor="text1"/>
        </w:rPr>
        <w:t>i</w:t>
      </w:r>
      <w:r w:rsidRPr="005C1AE8">
        <w:rPr>
          <w:rFonts w:ascii="Times New Roman" w:hAnsi="Times New Roman" w:cs="Times New Roman"/>
          <w:color w:val="000000" w:themeColor="text1"/>
        </w:rPr>
        <w:t xml:space="preserve">s settings. It therefore makes sense that the first standard is the </w:t>
      </w:r>
      <w:r w:rsidRPr="005C1AE8">
        <w:rPr>
          <w:rFonts w:ascii="Times New Roman" w:hAnsi="Times New Roman" w:cs="Times New Roman"/>
          <w:color w:val="000000" w:themeColor="text1"/>
        </w:rPr>
        <w:lastRenderedPageBreak/>
        <w:t>Promotion of Hygiene; achieved through education (raising general awareness of public health risks related to WASH) and the promotion of adequate personal, household and community measures (post initial need assessment, priority hygiene risk and behaviours targeting, etc.)</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 xml:space="preserve">("The Sphere Handbook", 2018, p. </w:t>
      </w:r>
      <w:r w:rsidR="00AC1AAF" w:rsidRPr="005C1AE8">
        <w:rPr>
          <w:rFonts w:ascii="Times New Roman" w:hAnsi="Times New Roman" w:cs="Times New Roman"/>
          <w:bCs/>
          <w:color w:val="000000" w:themeColor="text1"/>
          <w:shd w:val="clear" w:color="auto" w:fill="FFFFFF"/>
        </w:rPr>
        <w:t>96</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Furthermore, in order to correctly attain this standard, agencies in place are required </w:t>
      </w:r>
      <w:r w:rsidR="00657D42" w:rsidRPr="005C1AE8">
        <w:rPr>
          <w:rFonts w:ascii="Times New Roman" w:hAnsi="Times New Roman" w:cs="Times New Roman"/>
          <w:color w:val="000000" w:themeColor="text1"/>
        </w:rPr>
        <w:t xml:space="preserve">to </w:t>
      </w:r>
      <w:r w:rsidRPr="005C1AE8">
        <w:rPr>
          <w:rFonts w:ascii="Times New Roman" w:hAnsi="Times New Roman" w:cs="Times New Roman"/>
          <w:color w:val="000000" w:themeColor="text1"/>
        </w:rPr>
        <w:t>create optimal settings for community participation through a combining approach between the population and the agency’s general knowledge/practices/resources</w:t>
      </w:r>
      <w:r w:rsidR="00761F24"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the population’s inclusion in the decision-making process (according to their personal needs, what they consider a priority, etc.)</w:t>
      </w:r>
      <w:r w:rsidR="00761F24"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the population’s participation in the </w:t>
      </w:r>
      <w:proofErr w:type="spellStart"/>
      <w:r w:rsidRPr="005C1AE8">
        <w:rPr>
          <w:rFonts w:ascii="Times New Roman" w:hAnsi="Times New Roman" w:cs="Times New Roman"/>
          <w:color w:val="000000" w:themeColor="text1"/>
        </w:rPr>
        <w:t>mobili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ation</w:t>
      </w:r>
      <w:proofErr w:type="spellEnd"/>
      <w:r w:rsidRPr="005C1AE8">
        <w:rPr>
          <w:rFonts w:ascii="Times New Roman" w:hAnsi="Times New Roman" w:cs="Times New Roman"/>
          <w:color w:val="000000" w:themeColor="text1"/>
        </w:rPr>
        <w:t xml:space="preserve"> of actions (ensures pro-activeness, representation for every groups and promotes sustainability) and the provision of the necessary essential materials</w:t>
      </w:r>
      <w:r w:rsidR="00761F24"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facilities by the agency (if necessary). Moreover, as stated by the </w:t>
      </w:r>
      <w:proofErr w:type="spellStart"/>
      <w:r w:rsidRPr="005C1AE8">
        <w:rPr>
          <w:rFonts w:ascii="Times New Roman" w:hAnsi="Times New Roman" w:cs="Times New Roman"/>
          <w:color w:val="000000" w:themeColor="text1"/>
        </w:rPr>
        <w:t>Strategia</w:t>
      </w:r>
      <w:proofErr w:type="spellEnd"/>
      <w:r w:rsidRPr="005C1AE8">
        <w:rPr>
          <w:rFonts w:ascii="Times New Roman" w:hAnsi="Times New Roman" w:cs="Times New Roman"/>
          <w:color w:val="000000" w:themeColor="text1"/>
        </w:rPr>
        <w:t xml:space="preserve"> Netherland’s Manual, “good sanitation and water supplies are fundamental to good hygiene”, agencies should therefore not rely solely on hygiene promotion as it only represents a step in attaining good hygiene</w:t>
      </w:r>
      <w:r w:rsidR="003617A4" w:rsidRPr="005C1AE8">
        <w:rPr>
          <w:rFonts w:ascii="Times New Roman" w:hAnsi="Times New Roman" w:cs="Times New Roman"/>
          <w:color w:val="000000" w:themeColor="text1"/>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1</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This brings us to the second Main Standard in WASH intervention: Water supply, an essential for life, health and human dignity. As advanced by the 2018 edition of the Sphere Handbook, due to the nature of crisis situations (wells and pipes often fall into disrepair due to conflict, natural disaster or lack of functional maintenance systems), inadequate access to water (quantity and quality</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wise) is the well-known underlying cause of most public health problems</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("The Sphere Handbook", 2018, p.</w:t>
      </w:r>
      <w:r w:rsidR="00657D42"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105</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The water supply standard therefore focuses on ensuring the equitable access (household proximity, gendered/ethnic security, etc.) and provision (on a regular basis) of </w:t>
      </w:r>
      <w:proofErr w:type="gramStart"/>
      <w:r w:rsidRPr="005C1AE8">
        <w:rPr>
          <w:rFonts w:ascii="Times New Roman" w:hAnsi="Times New Roman" w:cs="Times New Roman"/>
          <w:color w:val="000000" w:themeColor="text1"/>
        </w:rPr>
        <w:t>sufficient</w:t>
      </w:r>
      <w:proofErr w:type="gramEnd"/>
      <w:r w:rsidRPr="005C1AE8">
        <w:rPr>
          <w:rFonts w:ascii="Times New Roman" w:hAnsi="Times New Roman" w:cs="Times New Roman"/>
          <w:color w:val="000000" w:themeColor="text1"/>
        </w:rPr>
        <w:t xml:space="preserve"> amounts of safe water for essential human needs (</w:t>
      </w:r>
      <w:r w:rsidRPr="005C1AE8">
        <w:rPr>
          <w:rFonts w:ascii="Times New Roman" w:hAnsi="Times New Roman" w:cs="Times New Roman"/>
          <w:color w:val="000000" w:themeColor="text1"/>
          <w:u w:val="single"/>
        </w:rPr>
        <w:t>drinking</w:t>
      </w:r>
      <w:r w:rsidRPr="005C1AE8">
        <w:rPr>
          <w:rFonts w:ascii="Times New Roman" w:hAnsi="Times New Roman" w:cs="Times New Roman"/>
          <w:color w:val="000000" w:themeColor="text1"/>
        </w:rPr>
        <w:t>, cooking and personal/domestic hygiene)</w:t>
      </w:r>
      <w:r w:rsidR="00581030">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2</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This standard also stresses the importance of access to water that is palatable and of sufficient quality (for </w:t>
      </w:r>
      <w:r w:rsidR="00761F24" w:rsidRPr="005C1AE8">
        <w:rPr>
          <w:rFonts w:ascii="Times New Roman" w:hAnsi="Times New Roman" w:cs="Times New Roman"/>
          <w:color w:val="000000" w:themeColor="text1"/>
        </w:rPr>
        <w:t xml:space="preserve">essential human needs </w:t>
      </w:r>
      <w:r w:rsidRPr="005C1AE8">
        <w:rPr>
          <w:rFonts w:ascii="Times New Roman" w:hAnsi="Times New Roman" w:cs="Times New Roman"/>
          <w:color w:val="000000" w:themeColor="text1"/>
        </w:rPr>
        <w:t>while not causing a risk to health)</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 xml:space="preserve">("The Sphere Handbook", 2018, p. </w:t>
      </w:r>
      <w:r w:rsidR="00AC1AAF" w:rsidRPr="005C1AE8">
        <w:rPr>
          <w:rFonts w:ascii="Times New Roman" w:hAnsi="Times New Roman" w:cs="Times New Roman"/>
          <w:bCs/>
          <w:color w:val="000000" w:themeColor="text1"/>
          <w:shd w:val="clear" w:color="auto" w:fill="FFFFFF"/>
        </w:rPr>
        <w:t>109</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through a number of strategies which include promoting water disinfection (e.g. residual disinfectants: chlorine, etc.), educating community members to avoid post-delivery contamination and discourage the use of unprotected sources of water </w:t>
      </w:r>
      <w:r w:rsidRPr="005C1AE8">
        <w:rPr>
          <w:rFonts w:ascii="Times New Roman" w:hAnsi="Times New Roman" w:cs="Times New Roman"/>
          <w:color w:val="000000" w:themeColor="text1"/>
        </w:rPr>
        <w:lastRenderedPageBreak/>
        <w:t>(promotion of facilities/supplies to collect/store and keep safe water that is to be later used for essential human needs)</w:t>
      </w:r>
      <w:r w:rsidR="003617A4"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3</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w:t>
      </w:r>
      <w:r w:rsidRPr="005C1AE8">
        <w:rPr>
          <w:rFonts w:ascii="Times New Roman" w:hAnsi="Times New Roman" w:cs="Times New Roman"/>
          <w:color w:val="000000" w:themeColor="text1"/>
          <w:vertAlign w:val="superscript"/>
        </w:rPr>
        <w:t xml:space="preserve"> </w:t>
      </w:r>
      <w:r w:rsidRPr="005C1AE8">
        <w:rPr>
          <w:rFonts w:ascii="Times New Roman" w:hAnsi="Times New Roman" w:cs="Times New Roman"/>
          <w:color w:val="000000" w:themeColor="text1"/>
        </w:rPr>
        <w:t xml:space="preserve">The third main standard in WASH interventions in emergencies is Excreta Management (waste matter discharged from the body: </w:t>
      </w:r>
      <w:proofErr w:type="spellStart"/>
      <w:r w:rsidRPr="005C1AE8">
        <w:rPr>
          <w:rFonts w:ascii="Times New Roman" w:hAnsi="Times New Roman" w:cs="Times New Roman"/>
          <w:color w:val="000000" w:themeColor="text1"/>
        </w:rPr>
        <w:t>f</w:t>
      </w:r>
      <w:r w:rsidR="00657D42" w:rsidRPr="005C1AE8">
        <w:rPr>
          <w:rFonts w:ascii="Times New Roman" w:hAnsi="Times New Roman" w:cs="Times New Roman"/>
          <w:color w:val="000000" w:themeColor="text1"/>
        </w:rPr>
        <w:t>ae</w:t>
      </w:r>
      <w:r w:rsidRPr="005C1AE8">
        <w:rPr>
          <w:rFonts w:ascii="Times New Roman" w:hAnsi="Times New Roman" w:cs="Times New Roman"/>
          <w:color w:val="000000" w:themeColor="text1"/>
        </w:rPr>
        <w:t>ces</w:t>
      </w:r>
      <w:proofErr w:type="spellEnd"/>
      <w:r w:rsidRPr="005C1AE8">
        <w:rPr>
          <w:rFonts w:ascii="Times New Roman" w:hAnsi="Times New Roman" w:cs="Times New Roman"/>
          <w:color w:val="000000" w:themeColor="text1"/>
        </w:rPr>
        <w:t>, urine, menstrual waste). This standard is therefore to be considered with as much importance as the water supply standard since the safe disposal of human waste constitutes the first barrier to excreta related diseases</w:t>
      </w:r>
      <w:r w:rsidR="00581030">
        <w:rPr>
          <w:rFonts w:ascii="Times New Roman" w:hAnsi="Times New Roman" w:cs="Times New Roman"/>
          <w:color w:val="000000" w:themeColor="text1"/>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3</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Excreta disposal is advanced as being an essential WASH priority and an essential for people’s dignity, safety, health and well</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­being. This standard puts an accent on the necessity to ensure that sites are free from human excreta (avoiding contamination of the natural, living, learning, working and communal environments)</w:t>
      </w:r>
      <w:r w:rsidR="00AC1AAF" w:rsidRPr="005C1AE8">
        <w:rPr>
          <w:rFonts w:ascii="Times New Roman" w:hAnsi="Times New Roman" w:cs="Times New Roman"/>
          <w:bCs/>
          <w:color w:val="000000" w:themeColor="text1"/>
          <w:shd w:val="clear" w:color="auto" w:fill="FFFFFF"/>
        </w:rPr>
        <w:t xml:space="preserve"> </w:t>
      </w:r>
      <w:bookmarkStart w:id="7" w:name="_Hlk2164776"/>
      <w:r w:rsidR="00AC1AAF" w:rsidRPr="005C1AE8">
        <w:rPr>
          <w:rFonts w:ascii="Times New Roman" w:hAnsi="Times New Roman" w:cs="Times New Roman"/>
          <w:bCs/>
          <w:color w:val="000000" w:themeColor="text1"/>
          <w:shd w:val="clear" w:color="auto" w:fill="FFFFFF"/>
        </w:rPr>
        <w:t xml:space="preserve">("The Sphere Handbook", 2018, p. </w:t>
      </w:r>
      <w:r w:rsidR="00AC1AAF" w:rsidRPr="005C1AE8">
        <w:rPr>
          <w:rFonts w:ascii="Times New Roman" w:hAnsi="Times New Roman" w:cs="Times New Roman"/>
          <w:bCs/>
          <w:color w:val="000000" w:themeColor="text1"/>
          <w:shd w:val="clear" w:color="auto" w:fill="FFFFFF"/>
        </w:rPr>
        <w:t>113</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w:t>
      </w:r>
      <w:bookmarkEnd w:id="7"/>
      <w:r w:rsidRPr="005C1AE8">
        <w:rPr>
          <w:rFonts w:ascii="Times New Roman" w:hAnsi="Times New Roman" w:cs="Times New Roman"/>
          <w:color w:val="000000" w:themeColor="text1"/>
        </w:rPr>
        <w:t xml:space="preserve">To do so, it </w:t>
      </w:r>
      <w:proofErr w:type="spellStart"/>
      <w:r w:rsidRPr="005C1AE8">
        <w:rPr>
          <w:rFonts w:ascii="Times New Roman" w:hAnsi="Times New Roman" w:cs="Times New Roman"/>
          <w:color w:val="000000" w:themeColor="text1"/>
        </w:rPr>
        <w:t>emphasi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es</w:t>
      </w:r>
      <w:proofErr w:type="spellEnd"/>
      <w:r w:rsidRPr="005C1AE8">
        <w:rPr>
          <w:rFonts w:ascii="Times New Roman" w:hAnsi="Times New Roman" w:cs="Times New Roman"/>
          <w:color w:val="000000" w:themeColor="text1"/>
        </w:rPr>
        <w:t xml:space="preserve"> the importance of giving access to </w:t>
      </w:r>
      <w:proofErr w:type="gramStart"/>
      <w:r w:rsidRPr="005C1AE8">
        <w:rPr>
          <w:rFonts w:ascii="Times New Roman" w:hAnsi="Times New Roman" w:cs="Times New Roman"/>
          <w:color w:val="000000" w:themeColor="text1"/>
        </w:rPr>
        <w:t>sufficient</w:t>
      </w:r>
      <w:proofErr w:type="gramEnd"/>
      <w:r w:rsidRPr="005C1AE8">
        <w:rPr>
          <w:rFonts w:ascii="Times New Roman" w:hAnsi="Times New Roman" w:cs="Times New Roman"/>
          <w:color w:val="000000" w:themeColor="text1"/>
        </w:rPr>
        <w:t xml:space="preserve"> </w:t>
      </w:r>
      <w:r w:rsidR="00657D42" w:rsidRPr="005C1AE8">
        <w:rPr>
          <w:rFonts w:ascii="Times New Roman" w:hAnsi="Times New Roman" w:cs="Times New Roman"/>
          <w:color w:val="000000" w:themeColor="text1"/>
        </w:rPr>
        <w:t>number</w:t>
      </w:r>
      <w:r w:rsidRPr="005C1AE8">
        <w:rPr>
          <w:rFonts w:ascii="Times New Roman" w:hAnsi="Times New Roman" w:cs="Times New Roman"/>
          <w:color w:val="000000" w:themeColor="text1"/>
        </w:rPr>
        <w:t>s of toilets, which are to be sited, designed, constructed and maintained in order to insure hygienic and safe use at all time (no gender-based violence; adapted to women and their particular hygienic needs, elder</w:t>
      </w:r>
      <w:r w:rsidR="00657D42" w:rsidRPr="005C1AE8">
        <w:rPr>
          <w:rFonts w:ascii="Times New Roman" w:hAnsi="Times New Roman" w:cs="Times New Roman"/>
          <w:color w:val="000000" w:themeColor="text1"/>
        </w:rPr>
        <w:t>ly people</w:t>
      </w:r>
      <w:r w:rsidRPr="005C1AE8">
        <w:rPr>
          <w:rFonts w:ascii="Times New Roman" w:hAnsi="Times New Roman" w:cs="Times New Roman"/>
          <w:color w:val="000000" w:themeColor="text1"/>
        </w:rPr>
        <w:t xml:space="preserve"> and children, HIV infected individuals, etc.)</w:t>
      </w:r>
      <w:r w:rsidR="003617A4"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3</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Moreover, this standard also requires the establishment/reinforcement of </w:t>
      </w:r>
      <w:r w:rsidR="00657D4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xcreta management facilities/infrastructure and the adequate management of these systems to ensure service provision and minimum impact on the surrounding environment</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("The Sphere Handbook", 2018, p.</w:t>
      </w:r>
      <w:r w:rsidR="00657D42"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119</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w:t>
      </w:r>
      <w:r w:rsidRPr="005C1AE8">
        <w:rPr>
          <w:rFonts w:ascii="Times New Roman" w:hAnsi="Times New Roman" w:cs="Times New Roman"/>
          <w:color w:val="000000" w:themeColor="text1"/>
          <w:vertAlign w:val="superscript"/>
        </w:rPr>
        <w:t xml:space="preserve"> </w:t>
      </w:r>
      <w:r w:rsidRPr="005C1AE8">
        <w:rPr>
          <w:rFonts w:ascii="Times New Roman" w:hAnsi="Times New Roman" w:cs="Times New Roman"/>
          <w:color w:val="000000" w:themeColor="text1"/>
        </w:rPr>
        <w:t>The fourth main standard is Vector Control. Vectors are defined as disease</w:t>
      </w:r>
      <w:r w:rsidR="00657D42"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carrying agents (Mosquitoes, flies, ticks, rats, etc.); the diseases they carry are well known for being responsible </w:t>
      </w:r>
      <w:r w:rsidR="00657D42" w:rsidRPr="005C1AE8">
        <w:rPr>
          <w:rFonts w:ascii="Times New Roman" w:hAnsi="Times New Roman" w:cs="Times New Roman"/>
          <w:color w:val="000000" w:themeColor="text1"/>
        </w:rPr>
        <w:t>for</w:t>
      </w:r>
      <w:r w:rsidRPr="005C1AE8">
        <w:rPr>
          <w:rFonts w:ascii="Times New Roman" w:hAnsi="Times New Roman" w:cs="Times New Roman"/>
          <w:color w:val="000000" w:themeColor="text1"/>
        </w:rPr>
        <w:t xml:space="preserve"> sickness and death in humanitarian settings</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 xml:space="preserve">("The Sphere Handbook", 2018, p. </w:t>
      </w:r>
      <w:r w:rsidR="00AC1AAF" w:rsidRPr="005C1AE8">
        <w:rPr>
          <w:rFonts w:ascii="Times New Roman" w:hAnsi="Times New Roman" w:cs="Times New Roman"/>
          <w:bCs/>
          <w:color w:val="000000" w:themeColor="text1"/>
          <w:shd w:val="clear" w:color="auto" w:fill="FFFFFF"/>
        </w:rPr>
        <w:t>121</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This standard therefore encourages the use of specialists in order to identify the disease carrying vectors and their interactions with the population. It also focuses on the inclusion of community participation programs to </w:t>
      </w:r>
      <w:r w:rsidR="00657D4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 xml:space="preserve">nsure adequate comprehension of the vector-related risks and offer the means of self-protection from vectors which represent significant health risk. Furthermore, this standard promotes several initiatives in order control vector-borne diseases which are strongly related to the achievement of the other standards mentioned above, namely: Appropriate water supply, excreta disposal, solid waste management, drainage, use of chemical </w:t>
      </w:r>
      <w:r w:rsidRPr="005C1AE8">
        <w:rPr>
          <w:rFonts w:ascii="Times New Roman" w:hAnsi="Times New Roman" w:cs="Times New Roman"/>
          <w:color w:val="000000" w:themeColor="text1"/>
        </w:rPr>
        <w:lastRenderedPageBreak/>
        <w:t>controls, etc</w:t>
      </w:r>
      <w:r w:rsidR="003617A4" w:rsidRPr="005C1AE8">
        <w:rPr>
          <w:rFonts w:ascii="Times New Roman" w:hAnsi="Times New Roman" w:cs="Times New Roman"/>
          <w:color w:val="000000" w:themeColor="text1"/>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4</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The fifth main standard is Solid Waste Management. According to the 2018 edition of the Sphere Handbook, Solid Waste Management can be defined as “the process of handling and disposing of organic and inorganic solid waste” which involves planning solid Waste Management systems; handling, separating, storing, sorting and processing waste at source; transferring to a collection point; transporting and final disposal, reuse, re­purposing or recycling</w:t>
      </w:r>
      <w:r w:rsidR="00AC1AAF" w:rsidRPr="005C1AE8">
        <w:rPr>
          <w:rFonts w:ascii="Times New Roman" w:hAnsi="Times New Roman" w:cs="Times New Roman"/>
          <w:bCs/>
          <w:color w:val="000000" w:themeColor="text1"/>
          <w:shd w:val="clear" w:color="auto" w:fill="FFFFFF"/>
        </w:rPr>
        <w:t xml:space="preserve"> </w:t>
      </w:r>
      <w:r w:rsidR="00AC1AAF" w:rsidRPr="005C1AE8">
        <w:rPr>
          <w:rFonts w:ascii="Times New Roman" w:hAnsi="Times New Roman" w:cs="Times New Roman"/>
          <w:bCs/>
          <w:color w:val="000000" w:themeColor="text1"/>
          <w:shd w:val="clear" w:color="auto" w:fill="FFFFFF"/>
        </w:rPr>
        <w:t>("The Sphere Handbook", 2018, p. 1</w:t>
      </w:r>
      <w:r w:rsidR="00AC1AAF" w:rsidRPr="005C1AE8">
        <w:rPr>
          <w:rFonts w:ascii="Times New Roman" w:hAnsi="Times New Roman" w:cs="Times New Roman"/>
          <w:bCs/>
          <w:color w:val="000000" w:themeColor="text1"/>
          <w:shd w:val="clear" w:color="auto" w:fill="FFFFFF"/>
        </w:rPr>
        <w:t>26</w:t>
      </w:r>
      <w:r w:rsidR="00AC1AAF"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As previously stated, this standard is strongly linked to the Vector Control standard as inappropriate disposal of organic waste increases the risk of disease-bearing vectors breeding (rats, flies, mosquitoes, etc.), increases the risk of water contamination (e.g. surface water pollution</w:t>
      </w:r>
      <w:r w:rsidR="006B25E7" w:rsidRPr="005C1AE8">
        <w:rPr>
          <w:rFonts w:ascii="Times New Roman" w:hAnsi="Times New Roman" w:cs="Times New Roman"/>
          <w:color w:val="000000" w:themeColor="text1"/>
        </w:rPr>
        <w:t>, etc.</w:t>
      </w:r>
      <w:r w:rsidRPr="005C1AE8">
        <w:rPr>
          <w:rFonts w:ascii="Times New Roman" w:hAnsi="Times New Roman" w:cs="Times New Roman"/>
          <w:color w:val="000000" w:themeColor="text1"/>
        </w:rPr>
        <w:t>) and creates a depressing and ugly environment which could discourage community efforts to improve other aspects of environmental health (open defecation, etc.)</w:t>
      </w:r>
      <w:r w:rsidR="003617A4"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5</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The sixth main and last main standard is Drainage which refers to the necessity of producing and environment that </w:t>
      </w:r>
      <w:proofErr w:type="spellStart"/>
      <w:r w:rsidRPr="005C1AE8">
        <w:rPr>
          <w:rFonts w:ascii="Times New Roman" w:hAnsi="Times New Roman" w:cs="Times New Roman"/>
          <w:color w:val="000000" w:themeColor="text1"/>
        </w:rPr>
        <w:t>minimi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es</w:t>
      </w:r>
      <w:proofErr w:type="spellEnd"/>
      <w:r w:rsidRPr="005C1AE8">
        <w:rPr>
          <w:rFonts w:ascii="Times New Roman" w:hAnsi="Times New Roman" w:cs="Times New Roman"/>
          <w:color w:val="000000" w:themeColor="text1"/>
        </w:rPr>
        <w:t xml:space="preserve"> the health risks which may come as a result of water related vectors (water erosion, standing water, storm water, floodwater, domestic and medical facility wastewater); this can be achieved through adequate site planning and waste water disposal (using small-scale, on-site drainage)</w:t>
      </w:r>
      <w:r w:rsidR="00537113" w:rsidRPr="005C1AE8">
        <w:rPr>
          <w:rFonts w:ascii="Times New Roman" w:hAnsi="Times New Roman" w:cs="Times New Roman"/>
          <w:bCs/>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("The Sphere Handbook", 2005, p. 86)</w:t>
      </w:r>
      <w:r w:rsidR="00537113" w:rsidRPr="005C1AE8">
        <w:rPr>
          <w:rFonts w:ascii="Times New Roman" w:hAnsi="Times New Roman" w:cs="Times New Roman"/>
          <w:color w:val="000000" w:themeColor="text1"/>
        </w:rPr>
        <w:t>.</w:t>
      </w:r>
      <w:bookmarkEnd w:id="3"/>
      <w:bookmarkEnd w:id="4"/>
    </w:p>
    <w:p w14:paraId="0003C2BB" w14:textId="77777777" w:rsidR="003E3645" w:rsidRPr="005C1AE8" w:rsidRDefault="003E3645" w:rsidP="00082A49">
      <w:pPr>
        <w:pStyle w:val="Paragraphedeliste"/>
        <w:numPr>
          <w:ilvl w:val="0"/>
          <w:numId w:val="8"/>
        </w:numPr>
        <w:spacing w:line="480" w:lineRule="auto"/>
        <w:jc w:val="both"/>
        <w:rPr>
          <w:rFonts w:ascii="Times New Roman" w:hAnsi="Times New Roman" w:cs="Times New Roman"/>
          <w:b/>
          <w:color w:val="000000" w:themeColor="text1"/>
          <w:lang w:val="en-US"/>
        </w:rPr>
      </w:pPr>
      <w:r w:rsidRPr="005C1AE8">
        <w:rPr>
          <w:rFonts w:ascii="Times New Roman" w:hAnsi="Times New Roman" w:cs="Times New Roman"/>
          <w:b/>
          <w:color w:val="000000" w:themeColor="text1"/>
          <w:lang w:val="en-US"/>
        </w:rPr>
        <w:t xml:space="preserve">Waste Management is becoming one problem in the emergencies. </w:t>
      </w:r>
      <w:proofErr w:type="gramStart"/>
      <w:r w:rsidRPr="005C1AE8">
        <w:rPr>
          <w:rFonts w:ascii="Times New Roman" w:hAnsi="Times New Roman" w:cs="Times New Roman"/>
          <w:b/>
          <w:color w:val="000000" w:themeColor="text1"/>
          <w:lang w:val="en-US"/>
        </w:rPr>
        <w:t>Why ?</w:t>
      </w:r>
      <w:proofErr w:type="gramEnd"/>
      <w:r w:rsidRPr="005C1AE8">
        <w:rPr>
          <w:rFonts w:ascii="Times New Roman" w:hAnsi="Times New Roman" w:cs="Times New Roman"/>
          <w:b/>
          <w:color w:val="000000" w:themeColor="text1"/>
          <w:lang w:val="en-US"/>
        </w:rPr>
        <w:t xml:space="preserve"> </w:t>
      </w:r>
    </w:p>
    <w:p w14:paraId="6FBDA9BC" w14:textId="77777777" w:rsidR="001E00F2" w:rsidRPr="005C1AE8" w:rsidRDefault="003E3645" w:rsidP="00082A49">
      <w:pPr>
        <w:spacing w:line="480" w:lineRule="auto"/>
        <w:jc w:val="both"/>
        <w:rPr>
          <w:rFonts w:ascii="Times New Roman" w:hAnsi="Times New Roman" w:cs="Times New Roman"/>
          <w:bCs/>
          <w:color w:val="000000" w:themeColor="text1"/>
          <w:shd w:val="clear" w:color="auto" w:fill="FFFFFF"/>
        </w:rPr>
      </w:pPr>
      <w:r w:rsidRPr="005C1AE8">
        <w:rPr>
          <w:rFonts w:ascii="Times New Roman" w:hAnsi="Times New Roman" w:cs="Times New Roman"/>
          <w:color w:val="000000" w:themeColor="text1"/>
        </w:rPr>
        <w:t>As stated by the World Health Organisation and following the Solid Waste Management Sphere standard, individuals should be able</w:t>
      </w:r>
      <w:r w:rsidRPr="005C1AE8">
        <w:rPr>
          <w:rFonts w:ascii="Times New Roman" w:hAnsi="Times New Roman" w:cs="Times New Roman"/>
          <w:color w:val="000000" w:themeColor="text1"/>
          <w:shd w:val="clear" w:color="auto" w:fill="FFFFFF"/>
        </w:rPr>
        <w:t xml:space="preserve"> and have the means to dispose of their domestic waste conveniently/effectively</w:t>
      </w:r>
      <w:r w:rsidRPr="005C1AE8">
        <w:rPr>
          <w:rFonts w:ascii="Times New Roman" w:hAnsi="Times New Roman" w:cs="Times New Roman"/>
          <w:color w:val="000000" w:themeColor="text1"/>
        </w:rPr>
        <w:t xml:space="preserve"> and </w:t>
      </w:r>
      <w:r w:rsidRPr="005C1AE8">
        <w:rPr>
          <w:rFonts w:ascii="Times New Roman" w:hAnsi="Times New Roman" w:cs="Times New Roman"/>
          <w:color w:val="000000" w:themeColor="text1"/>
          <w:shd w:val="clear" w:color="auto" w:fill="FFFFFF"/>
        </w:rPr>
        <w:t>live in a safe environment free from solid waste contamination</w:t>
      </w:r>
      <w:r w:rsidR="00537113" w:rsidRPr="005C1AE8">
        <w:rPr>
          <w:rFonts w:ascii="Times New Roman" w:hAnsi="Times New Roman" w:cs="Times New Roman"/>
          <w:color w:val="000000" w:themeColor="text1"/>
          <w:shd w:val="clear" w:color="auto" w:fill="FFFFFF"/>
        </w:rPr>
        <w:t xml:space="preserve"> </w:t>
      </w:r>
      <w:r w:rsidR="00537113" w:rsidRPr="005C1AE8">
        <w:rPr>
          <w:rStyle w:val="Lienhypertexte"/>
          <w:rFonts w:ascii="Times New Roman" w:hAnsi="Times New Roman" w:cs="Times New Roman"/>
          <w:bCs/>
          <w:color w:val="000000" w:themeColor="text1"/>
          <w:u w:val="none"/>
          <w:shd w:val="clear" w:color="auto" w:fill="FFFFFF"/>
        </w:rPr>
        <w:t>(Wisner &amp; Adams, 2002,</w:t>
      </w:r>
      <w:r w:rsidR="007F5552" w:rsidRPr="005C1AE8">
        <w:rPr>
          <w:rStyle w:val="Lienhypertexte"/>
          <w:rFonts w:ascii="Times New Roman" w:hAnsi="Times New Roman" w:cs="Times New Roman"/>
          <w:bCs/>
          <w:color w:val="000000" w:themeColor="text1"/>
          <w:u w:val="none"/>
          <w:shd w:val="clear" w:color="auto" w:fill="FFFFFF"/>
        </w:rPr>
        <w:t xml:space="preserve"> </w:t>
      </w:r>
      <w:r w:rsidR="007F5552" w:rsidRPr="005C1AE8">
        <w:rPr>
          <w:rStyle w:val="Lienhypertexte"/>
          <w:rFonts w:ascii="Times New Roman" w:hAnsi="Times New Roman" w:cs="Times New Roman"/>
          <w:bCs/>
          <w:color w:val="000000" w:themeColor="text1"/>
          <w:u w:val="none"/>
          <w:shd w:val="clear" w:color="auto" w:fill="FFFFFF"/>
        </w:rPr>
        <w:t>*preface</w:t>
      </w:r>
      <w:r w:rsidR="00537113" w:rsidRPr="005C1AE8">
        <w:rPr>
          <w:rStyle w:val="Lienhypertexte"/>
          <w:rFonts w:ascii="Times New Roman" w:hAnsi="Times New Roman" w:cs="Times New Roman"/>
          <w:bCs/>
          <w:color w:val="000000" w:themeColor="text1"/>
          <w:u w:val="none"/>
          <w:shd w:val="clear" w:color="auto" w:fill="FFFFFF"/>
        </w:rPr>
        <w:t xml:space="preserve"> p. </w:t>
      </w:r>
      <w:r w:rsidR="007F5552" w:rsidRPr="005C1AE8">
        <w:rPr>
          <w:rStyle w:val="Lienhypertexte"/>
          <w:rFonts w:ascii="Times New Roman" w:hAnsi="Times New Roman" w:cs="Times New Roman"/>
          <w:bCs/>
          <w:color w:val="000000" w:themeColor="text1"/>
          <w:u w:val="none"/>
          <w:shd w:val="clear" w:color="auto" w:fill="FFFFFF"/>
        </w:rPr>
        <w:t>XVII</w:t>
      </w:r>
      <w:r w:rsidR="00537113" w:rsidRPr="005C1AE8">
        <w:rPr>
          <w:rStyle w:val="Lienhypertexte"/>
          <w:rFonts w:ascii="Times New Roman" w:hAnsi="Times New Roman" w:cs="Times New Roman"/>
          <w:bCs/>
          <w:color w:val="000000" w:themeColor="text1"/>
          <w:u w:val="none"/>
          <w:shd w:val="clear" w:color="auto" w:fill="FFFFFF"/>
        </w:rPr>
        <w:t>)</w:t>
      </w:r>
      <w:r w:rsidRPr="005C1AE8">
        <w:rPr>
          <w:rFonts w:ascii="Times New Roman" w:hAnsi="Times New Roman" w:cs="Times New Roman"/>
          <w:color w:val="000000" w:themeColor="text1"/>
          <w:shd w:val="clear" w:color="auto" w:fill="FFFFFF"/>
        </w:rPr>
        <w:t xml:space="preserve">. Regrettably, </w:t>
      </w:r>
      <w:r w:rsidRPr="005C1AE8">
        <w:rPr>
          <w:rFonts w:ascii="Times New Roman" w:hAnsi="Times New Roman" w:cs="Times New Roman"/>
          <w:color w:val="000000" w:themeColor="text1"/>
        </w:rPr>
        <w:t xml:space="preserve">according to the World Health Organisation (WHO), economic growth/production at any cost combined with high rates of population growth in certain parts of the world (mostly developing countries) have increased the pressure on urban and rural livelihood systems already weakened by the negative spiral of increasing poverty, declining living standards and decreasing environmental quality. In fact, as </w:t>
      </w:r>
      <w:r w:rsidRPr="005C1AE8">
        <w:rPr>
          <w:rFonts w:ascii="Times New Roman" w:hAnsi="Times New Roman" w:cs="Times New Roman"/>
          <w:color w:val="000000" w:themeColor="text1"/>
        </w:rPr>
        <w:lastRenderedPageBreak/>
        <w:t>stated by the food and Agriculture Organization of the United Nations</w:t>
      </w:r>
      <w:r w:rsidR="006B25E7"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since the early 1950s, plastic production has increased exponentially to reach a staggering 332 million ton</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 xml:space="preserve"> in 2015 and it is expected that it doubles by 2025</w:t>
      </w:r>
      <w:r w:rsidR="007F5552" w:rsidRPr="005C1AE8">
        <w:rPr>
          <w:rFonts w:ascii="Times New Roman" w:hAnsi="Times New Roman" w:cs="Times New Roman"/>
          <w:color w:val="000000" w:themeColor="text1"/>
          <w:vertAlign w:val="superscript"/>
        </w:rPr>
        <w:t xml:space="preserve"> </w:t>
      </w:r>
      <w:r w:rsidR="007F5552" w:rsidRPr="005C1AE8">
        <w:rPr>
          <w:rFonts w:ascii="Times New Roman" w:hAnsi="Times New Roman" w:cs="Times New Roman"/>
          <w:bCs/>
          <w:color w:val="000000" w:themeColor="text1"/>
          <w:shd w:val="clear" w:color="auto" w:fill="FFFFFF"/>
        </w:rPr>
        <w:t>(Lusher, Hollman &amp; Mendoza-Hill, 2017, *introduction p. IV)</w:t>
      </w:r>
      <w:r w:rsidRPr="005C1AE8">
        <w:rPr>
          <w:rFonts w:ascii="Times New Roman" w:hAnsi="Times New Roman" w:cs="Times New Roman"/>
          <w:color w:val="000000" w:themeColor="text1"/>
        </w:rPr>
        <w:t>. Unfortunately, the already problematic aspect of Worldwide Waste Management tends to be accentuated in developing countries and more particularly in crisis contexts due to the nature of the emergency itself (causing extra although potentially different types of waste) and the fact that pre-existing collection and disposal systems (if there were) often get disrupted</w:t>
      </w:r>
      <w:r w:rsidR="007F5552" w:rsidRPr="005C1AE8">
        <w:rPr>
          <w:rFonts w:ascii="Times New Roman" w:hAnsi="Times New Roman" w:cs="Times New Roman"/>
          <w:bCs/>
          <w:color w:val="000000" w:themeColor="text1"/>
          <w:shd w:val="clear" w:color="auto" w:fill="FFFFFF"/>
          <w:vertAlign w:val="superscript"/>
        </w:rPr>
        <w:t xml:space="preserve"> </w:t>
      </w:r>
      <w:r w:rsidR="007F5552" w:rsidRPr="005C1AE8">
        <w:rPr>
          <w:rFonts w:ascii="Times New Roman" w:hAnsi="Times New Roman" w:cs="Times New Roman"/>
          <w:bCs/>
          <w:color w:val="000000" w:themeColor="text1"/>
          <w:shd w:val="clear" w:color="auto" w:fill="FFFFFF"/>
        </w:rPr>
        <w:t>(Rouse &amp; Reed, 2013, p. 1)</w:t>
      </w:r>
      <w:r w:rsidRPr="005C1AE8">
        <w:rPr>
          <w:rFonts w:ascii="Times New Roman" w:hAnsi="Times New Roman" w:cs="Times New Roman"/>
          <w:color w:val="000000" w:themeColor="text1"/>
        </w:rPr>
        <w:t xml:space="preserve">. Furthermore, in most developing countries, treatment, disposal technology access and knowledge </w:t>
      </w:r>
      <w:r w:rsidR="00657D42" w:rsidRPr="005C1AE8">
        <w:rPr>
          <w:rFonts w:ascii="Times New Roman" w:hAnsi="Times New Roman" w:cs="Times New Roman"/>
          <w:color w:val="000000" w:themeColor="text1"/>
        </w:rPr>
        <w:t>are</w:t>
      </w:r>
      <w:r w:rsidRPr="005C1AE8">
        <w:rPr>
          <w:rFonts w:ascii="Times New Roman" w:hAnsi="Times New Roman" w:cs="Times New Roman"/>
          <w:color w:val="000000" w:themeColor="text1"/>
        </w:rPr>
        <w:t xml:space="preserve"> often scarce  (or not considered a priority) leading to inappropriate siting, design, operation, or maintenance of dumps and landfills, open/uncontrolled dumping (general wastes: organics and recyclables – and special wastes : household hazardous, medical, and industrial waste – supposed to be co-disposed) and incomplete collection/recovery of wastes</w:t>
      </w:r>
      <w:r w:rsidR="007F5552" w:rsidRPr="005C1AE8">
        <w:rPr>
          <w:rFonts w:ascii="Times New Roman" w:hAnsi="Times New Roman" w:cs="Times New Roman"/>
          <w:bCs/>
          <w:color w:val="000000" w:themeColor="text1"/>
          <w:shd w:val="clear" w:color="auto" w:fill="FFFFFF"/>
          <w:vertAlign w:val="superscript"/>
        </w:rPr>
        <w:t xml:space="preserve"> </w:t>
      </w:r>
      <w:r w:rsidR="007F5552" w:rsidRPr="005C1AE8">
        <w:rPr>
          <w:rFonts w:ascii="Times New Roman" w:hAnsi="Times New Roman" w:cs="Times New Roman"/>
          <w:bCs/>
          <w:color w:val="000000" w:themeColor="text1"/>
          <w:shd w:val="clear" w:color="auto" w:fill="FFFFFF"/>
        </w:rPr>
        <w:t>(</w:t>
      </w:r>
      <w:proofErr w:type="spellStart"/>
      <w:r w:rsidR="007F5552" w:rsidRPr="005C1AE8">
        <w:rPr>
          <w:rFonts w:ascii="Times New Roman" w:hAnsi="Times New Roman" w:cs="Times New Roman"/>
          <w:bCs/>
          <w:color w:val="000000" w:themeColor="text1"/>
          <w:shd w:val="clear" w:color="auto" w:fill="FFFFFF"/>
        </w:rPr>
        <w:t>Garfì</w:t>
      </w:r>
      <w:proofErr w:type="spellEnd"/>
      <w:r w:rsidR="007F5552" w:rsidRPr="005C1AE8">
        <w:rPr>
          <w:rFonts w:ascii="Times New Roman" w:hAnsi="Times New Roman" w:cs="Times New Roman"/>
          <w:bCs/>
          <w:color w:val="000000" w:themeColor="text1"/>
          <w:shd w:val="clear" w:color="auto" w:fill="FFFFFF"/>
        </w:rPr>
        <w:t xml:space="preserve"> &amp; </w:t>
      </w:r>
      <w:proofErr w:type="spellStart"/>
      <w:r w:rsidR="007F5552" w:rsidRPr="005C1AE8">
        <w:rPr>
          <w:rFonts w:ascii="Times New Roman" w:hAnsi="Times New Roman" w:cs="Times New Roman"/>
          <w:bCs/>
          <w:color w:val="000000" w:themeColor="text1"/>
          <w:shd w:val="clear" w:color="auto" w:fill="FFFFFF"/>
        </w:rPr>
        <w:t>Bonoli</w:t>
      </w:r>
      <w:proofErr w:type="spellEnd"/>
      <w:r w:rsidR="007F5552" w:rsidRPr="005C1AE8">
        <w:rPr>
          <w:rFonts w:ascii="Times New Roman" w:hAnsi="Times New Roman" w:cs="Times New Roman"/>
          <w:bCs/>
          <w:color w:val="000000" w:themeColor="text1"/>
          <w:shd w:val="clear" w:color="auto" w:fill="FFFFFF"/>
        </w:rPr>
        <w:t>,</w:t>
      </w:r>
      <w:r w:rsidR="009D542B" w:rsidRPr="005C1AE8">
        <w:rPr>
          <w:rFonts w:ascii="Times New Roman" w:hAnsi="Times New Roman" w:cs="Times New Roman"/>
          <w:bCs/>
          <w:color w:val="000000" w:themeColor="text1"/>
          <w:shd w:val="clear" w:color="auto" w:fill="FFFFFF"/>
        </w:rPr>
        <w:t xml:space="preserve"> </w:t>
      </w:r>
      <w:r w:rsidR="007F5552" w:rsidRPr="005C1AE8">
        <w:rPr>
          <w:rFonts w:ascii="Times New Roman" w:hAnsi="Times New Roman" w:cs="Times New Roman"/>
          <w:bCs/>
          <w:color w:val="000000" w:themeColor="text1"/>
          <w:shd w:val="clear" w:color="auto" w:fill="FFFFFF"/>
        </w:rPr>
        <w:t>p. 1)</w:t>
      </w:r>
      <w:r w:rsidRPr="005C1AE8">
        <w:rPr>
          <w:rFonts w:ascii="Times New Roman" w:hAnsi="Times New Roman" w:cs="Times New Roman"/>
          <w:color w:val="000000" w:themeColor="text1"/>
        </w:rPr>
        <w:t xml:space="preserve">. </w:t>
      </w:r>
      <w:r w:rsidRPr="005C1AE8">
        <w:rPr>
          <w:rFonts w:ascii="Times New Roman" w:hAnsi="Times New Roman" w:cs="Times New Roman"/>
          <w:bCs/>
          <w:color w:val="000000" w:themeColor="text1"/>
          <w:shd w:val="clear" w:color="auto" w:fill="FFFFFF"/>
        </w:rPr>
        <w:t xml:space="preserve"> As previously stated in the standards, a certain number of problems tend to be linked to </w:t>
      </w:r>
      <w:r w:rsidR="006B25E7" w:rsidRPr="005C1AE8">
        <w:rPr>
          <w:rFonts w:ascii="Times New Roman" w:hAnsi="Times New Roman" w:cs="Times New Roman"/>
          <w:bCs/>
          <w:color w:val="000000" w:themeColor="text1"/>
          <w:shd w:val="clear" w:color="auto" w:fill="FFFFFF"/>
        </w:rPr>
        <w:t xml:space="preserve">the </w:t>
      </w:r>
      <w:r w:rsidRPr="005C1AE8">
        <w:rPr>
          <w:rFonts w:ascii="Times New Roman" w:hAnsi="Times New Roman" w:cs="Times New Roman"/>
          <w:bCs/>
          <w:color w:val="000000" w:themeColor="text1"/>
          <w:shd w:val="clear" w:color="auto" w:fill="FFFFFF"/>
        </w:rPr>
        <w:t xml:space="preserve">inadequate </w:t>
      </w:r>
      <w:r w:rsidR="006B25E7" w:rsidRPr="005C1AE8">
        <w:rPr>
          <w:rFonts w:ascii="Times New Roman" w:hAnsi="Times New Roman" w:cs="Times New Roman"/>
          <w:bCs/>
          <w:color w:val="000000" w:themeColor="text1"/>
          <w:shd w:val="clear" w:color="auto" w:fill="FFFFFF"/>
        </w:rPr>
        <w:t xml:space="preserve">fulfilling of </w:t>
      </w:r>
      <w:r w:rsidRPr="005C1AE8">
        <w:rPr>
          <w:rFonts w:ascii="Times New Roman" w:hAnsi="Times New Roman" w:cs="Times New Roman"/>
          <w:bCs/>
          <w:color w:val="000000" w:themeColor="text1"/>
          <w:shd w:val="clear" w:color="auto" w:fill="FFFFFF"/>
        </w:rPr>
        <w:t>solid waste management requirement</w:t>
      </w:r>
      <w:r w:rsidR="00657D42" w:rsidRPr="005C1AE8">
        <w:rPr>
          <w:rFonts w:ascii="Times New Roman" w:hAnsi="Times New Roman" w:cs="Times New Roman"/>
          <w:bCs/>
          <w:color w:val="000000" w:themeColor="text1"/>
          <w:shd w:val="clear" w:color="auto" w:fill="FFFFFF"/>
        </w:rPr>
        <w:t>s</w:t>
      </w:r>
      <w:r w:rsidRPr="005C1AE8">
        <w:rPr>
          <w:rFonts w:ascii="Times New Roman" w:hAnsi="Times New Roman" w:cs="Times New Roman"/>
          <w:bCs/>
          <w:color w:val="000000" w:themeColor="text1"/>
          <w:shd w:val="clear" w:color="auto" w:fill="FFFFFF"/>
        </w:rPr>
        <w:t>. R</w:t>
      </w:r>
      <w:r w:rsidRPr="005C1AE8">
        <w:rPr>
          <w:rFonts w:ascii="Times New Roman" w:hAnsi="Times New Roman" w:cs="Times New Roman"/>
          <w:color w:val="000000" w:themeColor="text1"/>
        </w:rPr>
        <w:t xml:space="preserve">otting organic materials </w:t>
      </w:r>
      <w:r w:rsidR="006B25E7" w:rsidRPr="005C1AE8">
        <w:rPr>
          <w:rFonts w:ascii="Times New Roman" w:hAnsi="Times New Roman" w:cs="Times New Roman"/>
          <w:color w:val="000000" w:themeColor="text1"/>
        </w:rPr>
        <w:t>represent</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 xml:space="preserve"> a very serious public health risk as they c</w:t>
      </w:r>
      <w:r w:rsidR="006B25E7" w:rsidRPr="005C1AE8">
        <w:rPr>
          <w:rFonts w:ascii="Times New Roman" w:hAnsi="Times New Roman" w:cs="Times New Roman"/>
          <w:color w:val="000000" w:themeColor="text1"/>
        </w:rPr>
        <w:t>onstitute</w:t>
      </w:r>
      <w:r w:rsidRPr="005C1AE8">
        <w:rPr>
          <w:rFonts w:ascii="Times New Roman" w:hAnsi="Times New Roman" w:cs="Times New Roman"/>
          <w:color w:val="000000" w:themeColor="text1"/>
        </w:rPr>
        <w:t xml:space="preserve"> an ideal breeding ground for various communicable-disease vectors (e.g. mosquitoes: malaria, dengue, yellow fever; flies: </w:t>
      </w:r>
      <w:proofErr w:type="spellStart"/>
      <w:r w:rsidRPr="005C1AE8">
        <w:rPr>
          <w:rFonts w:ascii="Times New Roman" w:hAnsi="Times New Roman" w:cs="Times New Roman"/>
          <w:color w:val="000000" w:themeColor="text1"/>
        </w:rPr>
        <w:t>f</w:t>
      </w:r>
      <w:r w:rsidR="00657D42" w:rsidRPr="005C1AE8">
        <w:rPr>
          <w:rFonts w:ascii="Times New Roman" w:hAnsi="Times New Roman" w:cs="Times New Roman"/>
          <w:color w:val="000000" w:themeColor="text1"/>
        </w:rPr>
        <w:t>ae</w:t>
      </w:r>
      <w:r w:rsidRPr="005C1AE8">
        <w:rPr>
          <w:rFonts w:ascii="Times New Roman" w:hAnsi="Times New Roman" w:cs="Times New Roman"/>
          <w:color w:val="000000" w:themeColor="text1"/>
        </w:rPr>
        <w:t>cal</w:t>
      </w:r>
      <w:proofErr w:type="spellEnd"/>
      <w:r w:rsidRPr="005C1AE8">
        <w:rPr>
          <w:rFonts w:ascii="Times New Roman" w:hAnsi="Times New Roman" w:cs="Times New Roman"/>
          <w:color w:val="000000" w:themeColor="text1"/>
        </w:rPr>
        <w:t>-matter related diseases; rats: leptospirosis, etc.)</w:t>
      </w:r>
      <w:r w:rsidR="00537113" w:rsidRPr="005C1AE8">
        <w:rPr>
          <w:rFonts w:ascii="Times New Roman" w:hAnsi="Times New Roman" w:cs="Times New Roman"/>
          <w:bCs/>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1996, p. 1</w:t>
      </w:r>
      <w:r w:rsidR="00537113" w:rsidRPr="005C1AE8">
        <w:rPr>
          <w:rFonts w:ascii="Times New Roman" w:hAnsi="Times New Roman" w:cs="Times New Roman"/>
          <w:bCs/>
          <w:color w:val="000000" w:themeColor="text1"/>
          <w:shd w:val="clear" w:color="auto" w:fill="FFFFFF"/>
        </w:rPr>
        <w:t>0</w:t>
      </w:r>
      <w:r w:rsidR="00537113" w:rsidRPr="005C1AE8">
        <w:rPr>
          <w:rFonts w:ascii="Times New Roman" w:hAnsi="Times New Roman" w:cs="Times New Roman"/>
          <w:bCs/>
          <w:color w:val="000000" w:themeColor="text1"/>
          <w:shd w:val="clear" w:color="auto" w:fill="FFFFFF"/>
        </w:rPr>
        <w:t>8)</w:t>
      </w:r>
      <w:r w:rsidRPr="005C1AE8">
        <w:rPr>
          <w:rFonts w:ascii="Times New Roman" w:hAnsi="Times New Roman" w:cs="Times New Roman"/>
          <w:color w:val="000000" w:themeColor="text1"/>
        </w:rPr>
        <w:t xml:space="preserve">, are strongly correlated with ground/surface water contamination (e.g. non-specific </w:t>
      </w:r>
      <w:proofErr w:type="spellStart"/>
      <w:r w:rsidRPr="005C1AE8">
        <w:rPr>
          <w:rFonts w:ascii="Times New Roman" w:hAnsi="Times New Roman" w:cs="Times New Roman"/>
          <w:color w:val="000000" w:themeColor="text1"/>
        </w:rPr>
        <w:t>diarrh</w:t>
      </w:r>
      <w:r w:rsidR="00657D42" w:rsidRPr="005C1AE8">
        <w:rPr>
          <w:rFonts w:ascii="Times New Roman" w:hAnsi="Times New Roman" w:cs="Times New Roman"/>
          <w:color w:val="000000" w:themeColor="text1"/>
        </w:rPr>
        <w:t>o</w:t>
      </w:r>
      <w:r w:rsidRPr="005C1AE8">
        <w:rPr>
          <w:rFonts w:ascii="Times New Roman" w:hAnsi="Times New Roman" w:cs="Times New Roman"/>
          <w:color w:val="000000" w:themeColor="text1"/>
        </w:rPr>
        <w:t>eal</w:t>
      </w:r>
      <w:proofErr w:type="spellEnd"/>
      <w:r w:rsidRPr="005C1AE8">
        <w:rPr>
          <w:rFonts w:ascii="Times New Roman" w:hAnsi="Times New Roman" w:cs="Times New Roman"/>
          <w:color w:val="000000" w:themeColor="text1"/>
        </w:rPr>
        <w:t xml:space="preserve"> diseases, cholera, etc.) and are often linked to the creation greenhouse gas emissions/other air pollutants (known to cause acute respiratory infections, etc.)</w:t>
      </w:r>
      <w:r w:rsidRPr="005C1AE8">
        <w:rPr>
          <w:rFonts w:ascii="Times New Roman" w:hAnsi="Times New Roman" w:cs="Times New Roman"/>
          <w:b/>
          <w:color w:val="000000" w:themeColor="text1"/>
          <w:vertAlign w:val="superscript"/>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1996, p. 12</w:t>
      </w:r>
      <w:r w:rsidR="00537113" w:rsidRPr="005C1AE8">
        <w:rPr>
          <w:rFonts w:ascii="Times New Roman" w:hAnsi="Times New Roman" w:cs="Times New Roman"/>
          <w:bCs/>
          <w:color w:val="000000" w:themeColor="text1"/>
          <w:shd w:val="clear" w:color="auto" w:fill="FFFFFF"/>
        </w:rPr>
        <w:t>4</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Emergency settings are therefore often prone to being confronted to several factors which are directly linked to increased risks of disease transmission (and potential epidemics) as for example overcrowding (high concentration of individuals needing for assistance in restricted space presents an obvious risk of epidemic) and the general deterioration of hygienic conditions</w:t>
      </w:r>
      <w:r w:rsidR="00537113" w:rsidRPr="005C1AE8">
        <w:rPr>
          <w:rFonts w:ascii="Times New Roman" w:hAnsi="Times New Roman" w:cs="Times New Roman"/>
          <w:color w:val="000000" w:themeColor="text1"/>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1996, p. 12</w:t>
      </w:r>
      <w:r w:rsidR="00537113" w:rsidRPr="005C1AE8">
        <w:rPr>
          <w:rFonts w:ascii="Times New Roman" w:hAnsi="Times New Roman" w:cs="Times New Roman"/>
          <w:bCs/>
          <w:color w:val="000000" w:themeColor="text1"/>
          <w:shd w:val="clear" w:color="auto" w:fill="FFFFFF"/>
        </w:rPr>
        <w:t>7</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Lastly, one should observe this non-exhaustive list of constrains in order to understand the challenges faced by developing countries and agencies working in waste management: the human </w:t>
      </w:r>
      <w:r w:rsidRPr="005C1AE8">
        <w:rPr>
          <w:rFonts w:ascii="Times New Roman" w:hAnsi="Times New Roman" w:cs="Times New Roman"/>
          <w:color w:val="000000" w:themeColor="text1"/>
        </w:rPr>
        <w:lastRenderedPageBreak/>
        <w:t>technical factors (Few or nonexistent human resources for waste management, absence of protection gear for these individuals, general lack of technical waste management training of officials, etc.), the financial factor (low-priority item</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 xml:space="preserve"> in government budget allocations, outsourcing contracted services to deal with waste – wide disparity in financial capacity of users leads to poor success), economic factors (technology use that is inadequate technically, economically and socially</w:t>
      </w:r>
      <w:r w:rsidR="006B25E7"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poor access to machinery access, maintenance incapacity, low </w:t>
      </w:r>
      <w:proofErr w:type="spellStart"/>
      <w:r w:rsidRPr="005C1AE8">
        <w:rPr>
          <w:rFonts w:ascii="Times New Roman" w:hAnsi="Times New Roman" w:cs="Times New Roman"/>
          <w:color w:val="000000" w:themeColor="text1"/>
        </w:rPr>
        <w:t>utili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ation</w:t>
      </w:r>
      <w:proofErr w:type="spellEnd"/>
      <w:r w:rsidRPr="005C1AE8">
        <w:rPr>
          <w:rFonts w:ascii="Times New Roman" w:hAnsi="Times New Roman" w:cs="Times New Roman"/>
          <w:color w:val="000000" w:themeColor="text1"/>
        </w:rPr>
        <w:t xml:space="preserve"> rate, etc.), social factor (absence/poor private sector base to compliment -the sometimes non-existent-</w:t>
      </w:r>
      <w:r w:rsidR="00657D42" w:rsidRPr="005C1AE8">
        <w:rPr>
          <w:rFonts w:ascii="Times New Roman" w:hAnsi="Times New Roman" w:cs="Times New Roman"/>
          <w:color w:val="000000" w:themeColor="text1"/>
        </w:rPr>
        <w:t xml:space="preserve"> </w:t>
      </w:r>
      <w:r w:rsidRPr="005C1AE8">
        <w:rPr>
          <w:rFonts w:ascii="Times New Roman" w:hAnsi="Times New Roman" w:cs="Times New Roman"/>
          <w:color w:val="000000" w:themeColor="text1"/>
        </w:rPr>
        <w:t>public sector service, poor interaction between population and administrative authorities, waste pickers -directly liked to unemployment and extreme poverty</w:t>
      </w:r>
      <w:r w:rsidR="006B25E7"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etc.)</w:t>
      </w:r>
      <w:r w:rsidRPr="005C1AE8">
        <w:rPr>
          <w:rFonts w:ascii="Times New Roman" w:hAnsi="Times New Roman" w:cs="Times New Roman"/>
          <w:b/>
          <w:color w:val="000000" w:themeColor="text1"/>
          <w:vertAlign w:val="superscript"/>
        </w:rPr>
        <w:t xml:space="preserve"> </w:t>
      </w:r>
      <w:r w:rsidR="00E17628" w:rsidRPr="005C1AE8">
        <w:rPr>
          <w:rFonts w:ascii="Times New Roman" w:hAnsi="Times New Roman" w:cs="Times New Roman"/>
          <w:color w:val="000000" w:themeColor="text1"/>
        </w:rPr>
        <w:t>("Characteristics of Solid Waste Problems in Developing Countries", p. 14)</w:t>
      </w:r>
      <w:r w:rsidRPr="005C1AE8">
        <w:rPr>
          <w:rFonts w:ascii="Times New Roman" w:hAnsi="Times New Roman" w:cs="Times New Roman"/>
          <w:color w:val="000000" w:themeColor="text1"/>
        </w:rPr>
        <w:t>.</w:t>
      </w:r>
    </w:p>
    <w:p w14:paraId="44B9205A" w14:textId="00683B52" w:rsidR="00B11F54" w:rsidRPr="005C1AE8" w:rsidRDefault="003E3645" w:rsidP="00B11F54">
      <w:pPr>
        <w:pStyle w:val="Paragraphedeliste"/>
        <w:numPr>
          <w:ilvl w:val="0"/>
          <w:numId w:val="8"/>
        </w:numPr>
        <w:spacing w:line="480" w:lineRule="auto"/>
        <w:jc w:val="both"/>
        <w:rPr>
          <w:rFonts w:ascii="Times New Roman" w:hAnsi="Times New Roman" w:cs="Times New Roman"/>
          <w:b/>
          <w:color w:val="000000" w:themeColor="text1"/>
          <w:lang w:val="en-US"/>
        </w:rPr>
      </w:pPr>
      <w:bookmarkStart w:id="8" w:name="_Hlk1668272"/>
      <w:r w:rsidRPr="005C1AE8">
        <w:rPr>
          <w:rFonts w:ascii="Times New Roman" w:hAnsi="Times New Roman" w:cs="Times New Roman"/>
          <w:b/>
          <w:color w:val="000000" w:themeColor="text1"/>
          <w:lang w:val="en-US"/>
        </w:rPr>
        <w:t>Discuss how environmental health and sanitation affect the nutritional status of vulnerable groups.</w:t>
      </w:r>
      <w:bookmarkEnd w:id="8"/>
    </w:p>
    <w:p w14:paraId="6BEADCAE" w14:textId="77777777" w:rsidR="001E00F2" w:rsidRPr="005C1AE8" w:rsidRDefault="003E3645" w:rsidP="00B11F54">
      <w:pPr>
        <w:spacing w:line="480" w:lineRule="auto"/>
        <w:jc w:val="both"/>
        <w:rPr>
          <w:rFonts w:ascii="Times New Roman" w:hAnsi="Times New Roman" w:cs="Times New Roman"/>
          <w:color w:val="000000" w:themeColor="text1"/>
          <w:shd w:val="clear" w:color="auto" w:fill="FFFFFF"/>
        </w:rPr>
      </w:pPr>
      <w:r w:rsidRPr="005C1AE8">
        <w:rPr>
          <w:rFonts w:ascii="Times New Roman" w:hAnsi="Times New Roman" w:cs="Times New Roman"/>
          <w:color w:val="000000" w:themeColor="text1"/>
          <w:shd w:val="clear" w:color="auto" w:fill="FFFFFF"/>
        </w:rPr>
        <w:t xml:space="preserve">For obvious reasons that have been extensively, demonstrated above (questions 1, 2, 3), the nutritional status of vulnerable individuals (e.g. general population, children, pregnant women, the elderly, HIV infected, etc.) is intimately linked to the joint work between communities and agencies (NGOs, International Humanitarian and Development Organizations) to maintain a high enough level of environmental health and sanitation. In order to correctly address this question, it is crucial to primarily define what environmental health and nutritional needs are. According to the National Environmental Health Association (NEHA), </w:t>
      </w:r>
      <w:r w:rsidR="00657D42" w:rsidRPr="005C1AE8">
        <w:rPr>
          <w:rFonts w:ascii="Times New Roman" w:hAnsi="Times New Roman" w:cs="Times New Roman"/>
          <w:color w:val="000000" w:themeColor="text1"/>
          <w:shd w:val="clear" w:color="auto" w:fill="FFFFFF"/>
        </w:rPr>
        <w:t>e</w:t>
      </w:r>
      <w:r w:rsidRPr="005C1AE8">
        <w:rPr>
          <w:rFonts w:ascii="Times New Roman" w:hAnsi="Times New Roman" w:cs="Times New Roman"/>
          <w:color w:val="000000" w:themeColor="text1"/>
          <w:shd w:val="clear" w:color="auto" w:fill="FFFFFF"/>
        </w:rPr>
        <w:t>nvironmental health is to be defined as the “science and practice of preventing human injury and illness and promoting well-being by identifying and evaluating environmental sources and hazardous agents and limiting exposures to hazardous physical, chemical, and biological agents in air, water, soil, food, and other environmental media or settings that may adversely affect human health.”</w:t>
      </w:r>
      <w:r w:rsidR="009D542B" w:rsidRPr="005C1AE8">
        <w:rPr>
          <w:rFonts w:ascii="Times New Roman" w:hAnsi="Times New Roman" w:cs="Times New Roman"/>
          <w:color w:val="000000" w:themeColor="text1"/>
        </w:rPr>
        <w:t xml:space="preserve"> </w:t>
      </w:r>
      <w:r w:rsidR="009D542B" w:rsidRPr="005C1AE8">
        <w:rPr>
          <w:rFonts w:ascii="Times New Roman" w:hAnsi="Times New Roman" w:cs="Times New Roman"/>
          <w:color w:val="000000" w:themeColor="text1"/>
          <w:shd w:val="clear" w:color="auto" w:fill="FFFFFF"/>
        </w:rPr>
        <w:t>(World Vision, 2017)</w:t>
      </w:r>
      <w:r w:rsidRPr="005C1AE8">
        <w:rPr>
          <w:rFonts w:ascii="Times New Roman" w:hAnsi="Times New Roman" w:cs="Times New Roman"/>
          <w:color w:val="000000" w:themeColor="text1"/>
          <w:shd w:val="clear" w:color="auto" w:fill="FFFFFF"/>
        </w:rPr>
        <w:t xml:space="preserve"> As for nutritional needs, it can be defined as the average quantity of nutrients needed daily per individuals (</w:t>
      </w:r>
      <w:proofErr w:type="gramStart"/>
      <w:r w:rsidRPr="005C1AE8">
        <w:rPr>
          <w:rFonts w:ascii="Times New Roman" w:hAnsi="Times New Roman" w:cs="Times New Roman"/>
          <w:color w:val="000000" w:themeColor="text1"/>
          <w:shd w:val="clear" w:color="auto" w:fill="FFFFFF"/>
        </w:rPr>
        <w:t>taking in</w:t>
      </w:r>
      <w:r w:rsidR="00657D42" w:rsidRPr="005C1AE8">
        <w:rPr>
          <w:rFonts w:ascii="Times New Roman" w:hAnsi="Times New Roman" w:cs="Times New Roman"/>
          <w:color w:val="000000" w:themeColor="text1"/>
          <w:shd w:val="clear" w:color="auto" w:fill="FFFFFF"/>
        </w:rPr>
        <w:t>to</w:t>
      </w:r>
      <w:r w:rsidRPr="005C1AE8">
        <w:rPr>
          <w:rFonts w:ascii="Times New Roman" w:hAnsi="Times New Roman" w:cs="Times New Roman"/>
          <w:color w:val="000000" w:themeColor="text1"/>
          <w:shd w:val="clear" w:color="auto" w:fill="FFFFFF"/>
        </w:rPr>
        <w:t xml:space="preserve"> account</w:t>
      </w:r>
      <w:proofErr w:type="gramEnd"/>
      <w:r w:rsidRPr="005C1AE8">
        <w:rPr>
          <w:rFonts w:ascii="Times New Roman" w:hAnsi="Times New Roman" w:cs="Times New Roman"/>
          <w:color w:val="000000" w:themeColor="text1"/>
          <w:shd w:val="clear" w:color="auto" w:fill="FFFFFF"/>
        </w:rPr>
        <w:t xml:space="preserve">: the physiological condition, sex, weight, age, environment, physical activity, etc.) to </w:t>
      </w:r>
      <w:r w:rsidRPr="005C1AE8">
        <w:rPr>
          <w:rFonts w:ascii="Times New Roman" w:hAnsi="Times New Roman" w:cs="Times New Roman"/>
          <w:color w:val="000000" w:themeColor="text1"/>
          <w:shd w:val="clear" w:color="auto" w:fill="FFFFFF"/>
        </w:rPr>
        <w:lastRenderedPageBreak/>
        <w:t>remain in good physical and mental health</w:t>
      </w:r>
      <w:r w:rsidR="00581030">
        <w:rPr>
          <w:rFonts w:ascii="Times New Roman" w:hAnsi="Times New Roman" w:cs="Times New Roman"/>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xml:space="preserve">, 1996, p. </w:t>
      </w:r>
      <w:r w:rsidR="00537113" w:rsidRPr="005C1AE8">
        <w:rPr>
          <w:rFonts w:ascii="Times New Roman" w:hAnsi="Times New Roman" w:cs="Times New Roman"/>
          <w:bCs/>
          <w:color w:val="000000" w:themeColor="text1"/>
          <w:shd w:val="clear" w:color="auto" w:fill="FFFFFF"/>
        </w:rPr>
        <w:t>25</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shd w:val="clear" w:color="auto" w:fill="FFFFFF"/>
        </w:rPr>
        <w:t xml:space="preserve">. </w:t>
      </w:r>
      <w:r w:rsidR="00543268" w:rsidRPr="005C1AE8">
        <w:rPr>
          <w:rFonts w:ascii="Times New Roman" w:hAnsi="Times New Roman" w:cs="Times New Roman"/>
          <w:color w:val="000000" w:themeColor="text1"/>
          <w:shd w:val="clear" w:color="auto" w:fill="FFFFFF"/>
        </w:rPr>
        <w:t>Inadequate e</w:t>
      </w:r>
      <w:r w:rsidRPr="005C1AE8">
        <w:rPr>
          <w:rFonts w:ascii="Times New Roman" w:hAnsi="Times New Roman" w:cs="Times New Roman"/>
          <w:color w:val="000000" w:themeColor="text1"/>
          <w:shd w:val="clear" w:color="auto" w:fill="FFFFFF"/>
        </w:rPr>
        <w:t xml:space="preserve">nvironmental health/sanitation is undoubtedly, one of the most detrimental factors which may affect the </w:t>
      </w:r>
      <w:r w:rsidR="00543268" w:rsidRPr="005C1AE8">
        <w:rPr>
          <w:rFonts w:ascii="Times New Roman" w:hAnsi="Times New Roman" w:cs="Times New Roman"/>
          <w:color w:val="000000" w:themeColor="text1"/>
          <w:shd w:val="clear" w:color="auto" w:fill="FFFFFF"/>
        </w:rPr>
        <w:t xml:space="preserve">general health and </w:t>
      </w:r>
      <w:r w:rsidRPr="005C1AE8">
        <w:rPr>
          <w:rFonts w:ascii="Times New Roman" w:hAnsi="Times New Roman" w:cs="Times New Roman"/>
          <w:color w:val="000000" w:themeColor="text1"/>
          <w:shd w:val="clear" w:color="auto" w:fill="FFFFFF"/>
        </w:rPr>
        <w:t>nutritional status of populations in developing countr</w:t>
      </w:r>
      <w:r w:rsidR="00657D42" w:rsidRPr="005C1AE8">
        <w:rPr>
          <w:rFonts w:ascii="Times New Roman" w:hAnsi="Times New Roman" w:cs="Times New Roman"/>
          <w:color w:val="000000" w:themeColor="text1"/>
          <w:shd w:val="clear" w:color="auto" w:fill="FFFFFF"/>
        </w:rPr>
        <w:t>ies</w:t>
      </w:r>
      <w:r w:rsidRPr="005C1AE8">
        <w:rPr>
          <w:rFonts w:ascii="Times New Roman" w:hAnsi="Times New Roman" w:cs="Times New Roman"/>
          <w:color w:val="000000" w:themeColor="text1"/>
          <w:shd w:val="clear" w:color="auto" w:fill="FFFFFF"/>
        </w:rPr>
        <w:t>; this statement becomes even clearer when observed through the scope of an emergency. In order to fully understand the mentioned scope, one take in</w:t>
      </w:r>
      <w:r w:rsidR="00657D42" w:rsidRPr="005C1AE8">
        <w:rPr>
          <w:rFonts w:ascii="Times New Roman" w:hAnsi="Times New Roman" w:cs="Times New Roman"/>
          <w:color w:val="000000" w:themeColor="text1"/>
          <w:shd w:val="clear" w:color="auto" w:fill="FFFFFF"/>
        </w:rPr>
        <w:t>to</w:t>
      </w:r>
      <w:r w:rsidRPr="005C1AE8">
        <w:rPr>
          <w:rFonts w:ascii="Times New Roman" w:hAnsi="Times New Roman" w:cs="Times New Roman"/>
          <w:color w:val="000000" w:themeColor="text1"/>
          <w:shd w:val="clear" w:color="auto" w:fill="FFFFFF"/>
        </w:rPr>
        <w:t xml:space="preserve"> account the relation between the given population and its environment; developing countr</w:t>
      </w:r>
      <w:r w:rsidR="00657D42" w:rsidRPr="005C1AE8">
        <w:rPr>
          <w:rFonts w:ascii="Times New Roman" w:hAnsi="Times New Roman" w:cs="Times New Roman"/>
          <w:color w:val="000000" w:themeColor="text1"/>
          <w:shd w:val="clear" w:color="auto" w:fill="FFFFFF"/>
        </w:rPr>
        <w:t>ies</w:t>
      </w:r>
      <w:r w:rsidRPr="005C1AE8">
        <w:rPr>
          <w:rFonts w:ascii="Times New Roman" w:hAnsi="Times New Roman" w:cs="Times New Roman"/>
          <w:color w:val="000000" w:themeColor="text1"/>
          <w:shd w:val="clear" w:color="auto" w:fill="FFFFFF"/>
        </w:rPr>
        <w:t xml:space="preserve"> often suffer</w:t>
      </w:r>
      <w:r w:rsidR="00657D42" w:rsidRPr="005C1AE8">
        <w:rPr>
          <w:rFonts w:ascii="Times New Roman" w:hAnsi="Times New Roman" w:cs="Times New Roman"/>
          <w:color w:val="000000" w:themeColor="text1"/>
          <w:shd w:val="clear" w:color="auto" w:fill="FFFFFF"/>
        </w:rPr>
        <w:t>s</w:t>
      </w:r>
      <w:r w:rsidRPr="005C1AE8">
        <w:rPr>
          <w:rFonts w:ascii="Times New Roman" w:hAnsi="Times New Roman" w:cs="Times New Roman"/>
          <w:color w:val="000000" w:themeColor="text1"/>
          <w:shd w:val="clear" w:color="auto" w:fill="FFFFFF"/>
        </w:rPr>
        <w:t xml:space="preserve"> from several issues (to name a few: great distance/lack of access to water -often of poor quality-; environments infested with communicable-disease vectors -poor waste management which in turn become breeding grounds for theses vectors/infect water sources-; impaired access to their usual resources to feed themselves, etc.) which highlight the necessity to master the environment</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xml:space="preserve">, 1996, p. </w:t>
      </w:r>
      <w:r w:rsidR="00537113" w:rsidRPr="005C1AE8">
        <w:rPr>
          <w:rFonts w:ascii="Times New Roman" w:hAnsi="Times New Roman" w:cs="Times New Roman"/>
          <w:bCs/>
          <w:color w:val="000000" w:themeColor="text1"/>
          <w:shd w:val="clear" w:color="auto" w:fill="FFFFFF"/>
        </w:rPr>
        <w:t>77</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shd w:val="clear" w:color="auto" w:fill="FFFFFF"/>
        </w:rPr>
        <w:t xml:space="preserve">. Furthermore, poor environmental health and sanitation </w:t>
      </w:r>
      <w:r w:rsidR="00657D42" w:rsidRPr="005C1AE8">
        <w:rPr>
          <w:rFonts w:ascii="Times New Roman" w:hAnsi="Times New Roman" w:cs="Times New Roman"/>
          <w:color w:val="000000" w:themeColor="text1"/>
          <w:shd w:val="clear" w:color="auto" w:fill="FFFFFF"/>
        </w:rPr>
        <w:t>tend</w:t>
      </w:r>
      <w:r w:rsidRPr="005C1AE8">
        <w:rPr>
          <w:rFonts w:ascii="Times New Roman" w:hAnsi="Times New Roman" w:cs="Times New Roman"/>
          <w:color w:val="000000" w:themeColor="text1"/>
          <w:shd w:val="clear" w:color="auto" w:fill="FFFFFF"/>
        </w:rPr>
        <w:t xml:space="preserve"> to have the regrettable effect of accentuating the often already high prevalence of diseases linked to the vicious cycle malnutrition-infection. For example, high concentrations of displaced persons or refugees are </w:t>
      </w:r>
      <w:r w:rsidR="00910352" w:rsidRPr="005C1AE8">
        <w:rPr>
          <w:rFonts w:ascii="Times New Roman" w:hAnsi="Times New Roman" w:cs="Times New Roman"/>
          <w:color w:val="000000" w:themeColor="text1"/>
          <w:shd w:val="clear" w:color="auto" w:fill="FFFFFF"/>
        </w:rPr>
        <w:t>favorable</w:t>
      </w:r>
      <w:r w:rsidRPr="005C1AE8">
        <w:rPr>
          <w:rFonts w:ascii="Times New Roman" w:hAnsi="Times New Roman" w:cs="Times New Roman"/>
          <w:color w:val="000000" w:themeColor="text1"/>
          <w:shd w:val="clear" w:color="auto" w:fill="FFFFFF"/>
        </w:rPr>
        <w:t xml:space="preserve"> grounds to the spread of </w:t>
      </w:r>
      <w:proofErr w:type="spellStart"/>
      <w:r w:rsidRPr="005C1AE8">
        <w:rPr>
          <w:rFonts w:ascii="Times New Roman" w:hAnsi="Times New Roman" w:cs="Times New Roman"/>
          <w:color w:val="000000" w:themeColor="text1"/>
          <w:shd w:val="clear" w:color="auto" w:fill="FFFFFF"/>
        </w:rPr>
        <w:t>f</w:t>
      </w:r>
      <w:r w:rsidR="00657D42" w:rsidRPr="005C1AE8">
        <w:rPr>
          <w:rFonts w:ascii="Times New Roman" w:hAnsi="Times New Roman" w:cs="Times New Roman"/>
          <w:color w:val="000000" w:themeColor="text1"/>
          <w:shd w:val="clear" w:color="auto" w:fill="FFFFFF"/>
        </w:rPr>
        <w:t>ae</w:t>
      </w:r>
      <w:r w:rsidRPr="005C1AE8">
        <w:rPr>
          <w:rFonts w:ascii="Times New Roman" w:hAnsi="Times New Roman" w:cs="Times New Roman"/>
          <w:color w:val="000000" w:themeColor="text1"/>
          <w:shd w:val="clear" w:color="auto" w:fill="FFFFFF"/>
        </w:rPr>
        <w:t>cal</w:t>
      </w:r>
      <w:proofErr w:type="spellEnd"/>
      <w:r w:rsidRPr="005C1AE8">
        <w:rPr>
          <w:rFonts w:ascii="Times New Roman" w:hAnsi="Times New Roman" w:cs="Times New Roman"/>
          <w:color w:val="000000" w:themeColor="text1"/>
          <w:shd w:val="clear" w:color="auto" w:fill="FFFFFF"/>
        </w:rPr>
        <w:t>/respiratory/</w:t>
      </w:r>
      <w:proofErr w:type="spellStart"/>
      <w:r w:rsidRPr="005C1AE8">
        <w:rPr>
          <w:rFonts w:ascii="Times New Roman" w:hAnsi="Times New Roman" w:cs="Times New Roman"/>
          <w:color w:val="000000" w:themeColor="text1"/>
          <w:shd w:val="clear" w:color="auto" w:fill="FFFFFF"/>
        </w:rPr>
        <w:t>diarrh</w:t>
      </w:r>
      <w:r w:rsidR="00657D42" w:rsidRPr="005C1AE8">
        <w:rPr>
          <w:rFonts w:ascii="Times New Roman" w:hAnsi="Times New Roman" w:cs="Times New Roman"/>
          <w:color w:val="000000" w:themeColor="text1"/>
          <w:shd w:val="clear" w:color="auto" w:fill="FFFFFF"/>
        </w:rPr>
        <w:t>o</w:t>
      </w:r>
      <w:r w:rsidRPr="005C1AE8">
        <w:rPr>
          <w:rFonts w:ascii="Times New Roman" w:hAnsi="Times New Roman" w:cs="Times New Roman"/>
          <w:color w:val="000000" w:themeColor="text1"/>
          <w:shd w:val="clear" w:color="auto" w:fill="FFFFFF"/>
        </w:rPr>
        <w:t>eal</w:t>
      </w:r>
      <w:proofErr w:type="spellEnd"/>
      <w:r w:rsidRPr="005C1AE8">
        <w:rPr>
          <w:rFonts w:ascii="Times New Roman" w:hAnsi="Times New Roman" w:cs="Times New Roman"/>
          <w:color w:val="000000" w:themeColor="text1"/>
          <w:shd w:val="clear" w:color="auto" w:fill="FFFFFF"/>
        </w:rPr>
        <w:t>/infectious diseases (linked to poor waste management, etc.)</w:t>
      </w:r>
      <w:r w:rsidR="00DF7BB6" w:rsidRPr="005C1AE8">
        <w:rPr>
          <w:rFonts w:ascii="Times New Roman" w:hAnsi="Times New Roman" w:cs="Times New Roman"/>
          <w:color w:val="000000" w:themeColor="text1"/>
        </w:rPr>
        <w:t xml:space="preserve"> </w:t>
      </w:r>
      <w:r w:rsidR="00DF7BB6" w:rsidRPr="005C1AE8">
        <w:rPr>
          <w:rFonts w:ascii="Times New Roman" w:hAnsi="Times New Roman" w:cs="Times New Roman"/>
          <w:color w:val="000000" w:themeColor="text1"/>
          <w:shd w:val="clear" w:color="auto" w:fill="FFFFFF"/>
        </w:rPr>
        <w:t>(</w:t>
      </w:r>
      <w:proofErr w:type="spellStart"/>
      <w:r w:rsidR="00DF7BB6" w:rsidRPr="005C1AE8">
        <w:rPr>
          <w:rFonts w:ascii="Times New Roman" w:hAnsi="Times New Roman" w:cs="Times New Roman"/>
          <w:color w:val="000000" w:themeColor="text1"/>
          <w:shd w:val="clear" w:color="auto" w:fill="FFFFFF"/>
        </w:rPr>
        <w:t>Anglade</w:t>
      </w:r>
      <w:proofErr w:type="spellEnd"/>
      <w:r w:rsidR="00DF7BB6" w:rsidRPr="005C1AE8">
        <w:rPr>
          <w:rFonts w:ascii="Times New Roman" w:hAnsi="Times New Roman" w:cs="Times New Roman"/>
          <w:color w:val="000000" w:themeColor="text1"/>
          <w:shd w:val="clear" w:color="auto" w:fill="FFFFFF"/>
        </w:rPr>
        <w:t xml:space="preserve">, </w:t>
      </w:r>
      <w:proofErr w:type="spellStart"/>
      <w:r w:rsidR="00DF7BB6" w:rsidRPr="005C1AE8">
        <w:rPr>
          <w:rFonts w:ascii="Times New Roman" w:hAnsi="Times New Roman" w:cs="Times New Roman"/>
          <w:color w:val="000000" w:themeColor="text1"/>
          <w:shd w:val="clear" w:color="auto" w:fill="FFFFFF"/>
        </w:rPr>
        <w:t>Bodin</w:t>
      </w:r>
      <w:proofErr w:type="spellEnd"/>
      <w:r w:rsidR="00DF7BB6" w:rsidRPr="005C1AE8">
        <w:rPr>
          <w:rFonts w:ascii="Times New Roman" w:hAnsi="Times New Roman" w:cs="Times New Roman"/>
          <w:color w:val="000000" w:themeColor="text1"/>
          <w:shd w:val="clear" w:color="auto" w:fill="FFFFFF"/>
        </w:rPr>
        <w:t xml:space="preserve">, </w:t>
      </w:r>
      <w:proofErr w:type="spellStart"/>
      <w:r w:rsidR="00DF7BB6" w:rsidRPr="005C1AE8">
        <w:rPr>
          <w:rFonts w:ascii="Times New Roman" w:hAnsi="Times New Roman" w:cs="Times New Roman"/>
          <w:color w:val="000000" w:themeColor="text1"/>
          <w:shd w:val="clear" w:color="auto" w:fill="FFFFFF"/>
        </w:rPr>
        <w:t>Brinès</w:t>
      </w:r>
      <w:proofErr w:type="spellEnd"/>
      <w:r w:rsidR="00DF7BB6" w:rsidRPr="005C1AE8">
        <w:rPr>
          <w:rFonts w:ascii="Times New Roman" w:hAnsi="Times New Roman" w:cs="Times New Roman"/>
          <w:color w:val="000000" w:themeColor="text1"/>
          <w:shd w:val="clear" w:color="auto" w:fill="FFFFFF"/>
        </w:rPr>
        <w:t>, &amp; Brunel, 2001, p. 23)</w:t>
      </w:r>
      <w:r w:rsidRPr="005C1AE8">
        <w:rPr>
          <w:rFonts w:ascii="Times New Roman" w:hAnsi="Times New Roman" w:cs="Times New Roman"/>
          <w:color w:val="000000" w:themeColor="text1"/>
          <w:shd w:val="clear" w:color="auto" w:fill="FFFFFF"/>
        </w:rPr>
        <w:t xml:space="preserve">. Moreover, a healthy/well-balanced diet is essential for good health, but due to factors </w:t>
      </w:r>
      <w:r w:rsidR="00657D42" w:rsidRPr="005C1AE8">
        <w:rPr>
          <w:rFonts w:ascii="Times New Roman" w:hAnsi="Times New Roman" w:cs="Times New Roman"/>
          <w:color w:val="000000" w:themeColor="text1"/>
          <w:shd w:val="clear" w:color="auto" w:fill="FFFFFF"/>
        </w:rPr>
        <w:t>like</w:t>
      </w:r>
      <w:r w:rsidRPr="005C1AE8">
        <w:rPr>
          <w:rFonts w:ascii="Times New Roman" w:hAnsi="Times New Roman" w:cs="Times New Roman"/>
          <w:color w:val="000000" w:themeColor="text1"/>
          <w:shd w:val="clear" w:color="auto" w:fill="FFFFFF"/>
        </w:rPr>
        <w:t xml:space="preserve"> the ones mentioned above (lack of food, contamination, </w:t>
      </w:r>
      <w:r w:rsidR="00543268" w:rsidRPr="005C1AE8">
        <w:rPr>
          <w:rFonts w:ascii="Times New Roman" w:hAnsi="Times New Roman" w:cs="Times New Roman"/>
          <w:color w:val="000000" w:themeColor="text1"/>
          <w:shd w:val="clear" w:color="auto" w:fill="FFFFFF"/>
        </w:rPr>
        <w:t xml:space="preserve">poor access, </w:t>
      </w:r>
      <w:r w:rsidRPr="005C1AE8">
        <w:rPr>
          <w:rFonts w:ascii="Times New Roman" w:hAnsi="Times New Roman" w:cs="Times New Roman"/>
          <w:color w:val="000000" w:themeColor="text1"/>
          <w:shd w:val="clear" w:color="auto" w:fill="FFFFFF"/>
        </w:rPr>
        <w:t>etc.), their diets often do not contain an adequate nutritional balance (Protein, Carbohydrates, Vitamins, Fats/Oils). This leads to undernourishment/malnourishment which makes those individuals less resistant to infections and therefore more prone to illness</w:t>
      </w:r>
      <w:r w:rsidR="00581030">
        <w:rPr>
          <w:rFonts w:ascii="Times New Roman" w:hAnsi="Times New Roman" w:cs="Times New Roman"/>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1</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shd w:val="clear" w:color="auto" w:fill="FFFFFF"/>
        </w:rPr>
        <w:t xml:space="preserve">. This obviously leads to dreadful effects for the vulnerable groups which include for example children, pregnant women, the elderly, HIV infected, etc. (e.g. 50% of all malnutrition cases are either associated with repeated </w:t>
      </w:r>
      <w:proofErr w:type="spellStart"/>
      <w:r w:rsidRPr="005C1AE8">
        <w:rPr>
          <w:rFonts w:ascii="Times New Roman" w:hAnsi="Times New Roman" w:cs="Times New Roman"/>
          <w:color w:val="000000" w:themeColor="text1"/>
          <w:shd w:val="clear" w:color="auto" w:fill="FFFFFF"/>
        </w:rPr>
        <w:t>diarrhoea</w:t>
      </w:r>
      <w:proofErr w:type="spellEnd"/>
      <w:r w:rsidRPr="005C1AE8">
        <w:rPr>
          <w:rFonts w:ascii="Times New Roman" w:hAnsi="Times New Roman" w:cs="Times New Roman"/>
          <w:color w:val="000000" w:themeColor="text1"/>
          <w:shd w:val="clear" w:color="auto" w:fill="FFFFFF"/>
        </w:rPr>
        <w:t xml:space="preserve"> or intestinal worm infections as a direct result of inadequate water, sanitation</w:t>
      </w:r>
      <w:r w:rsidR="00543268" w:rsidRPr="005C1AE8">
        <w:rPr>
          <w:rFonts w:ascii="Times New Roman" w:hAnsi="Times New Roman" w:cs="Times New Roman"/>
          <w:color w:val="000000" w:themeColor="text1"/>
          <w:shd w:val="clear" w:color="auto" w:fill="FFFFFF"/>
        </w:rPr>
        <w:t>;</w:t>
      </w:r>
      <w:r w:rsidRPr="005C1AE8">
        <w:rPr>
          <w:rFonts w:ascii="Times New Roman" w:hAnsi="Times New Roman" w:cs="Times New Roman"/>
          <w:color w:val="000000" w:themeColor="text1"/>
          <w:shd w:val="clear" w:color="auto" w:fill="FFFFFF"/>
        </w:rPr>
        <w:t xml:space="preserve">  hygiene and </w:t>
      </w:r>
      <w:proofErr w:type="spellStart"/>
      <w:r w:rsidRPr="005C1AE8">
        <w:rPr>
          <w:rFonts w:ascii="Times New Roman" w:hAnsi="Times New Roman" w:cs="Times New Roman"/>
          <w:color w:val="000000" w:themeColor="text1"/>
          <w:shd w:val="clear" w:color="auto" w:fill="FFFFFF"/>
        </w:rPr>
        <w:t>diarrhoea</w:t>
      </w:r>
      <w:proofErr w:type="spellEnd"/>
      <w:r w:rsidRPr="005C1AE8">
        <w:rPr>
          <w:rFonts w:ascii="Times New Roman" w:hAnsi="Times New Roman" w:cs="Times New Roman"/>
          <w:color w:val="000000" w:themeColor="text1"/>
          <w:shd w:val="clear" w:color="auto" w:fill="FFFFFF"/>
        </w:rPr>
        <w:t xml:space="preserve"> is the second-leading cause of death globally in children under five years)</w:t>
      </w:r>
      <w:r w:rsidR="009D542B" w:rsidRPr="005C1AE8">
        <w:rPr>
          <w:rFonts w:ascii="Times New Roman" w:hAnsi="Times New Roman" w:cs="Times New Roman"/>
          <w:color w:val="000000" w:themeColor="text1"/>
          <w:shd w:val="clear" w:color="auto" w:fill="FFFFFF"/>
          <w:vertAlign w:val="superscript"/>
        </w:rPr>
        <w:t xml:space="preserve"> </w:t>
      </w:r>
      <w:r w:rsidR="009D542B" w:rsidRPr="005C1AE8">
        <w:rPr>
          <w:rFonts w:ascii="Times New Roman" w:hAnsi="Times New Roman" w:cs="Times New Roman"/>
          <w:color w:val="000000" w:themeColor="text1"/>
          <w:shd w:val="clear" w:color="auto" w:fill="FFFFFF"/>
        </w:rPr>
        <w:t>(World Vision, 2017)</w:t>
      </w:r>
      <w:r w:rsidRPr="005C1AE8">
        <w:rPr>
          <w:rFonts w:ascii="Times New Roman" w:hAnsi="Times New Roman" w:cs="Times New Roman"/>
          <w:color w:val="000000" w:themeColor="text1"/>
          <w:shd w:val="clear" w:color="auto" w:fill="FFFFFF"/>
        </w:rPr>
        <w:t>.</w:t>
      </w:r>
    </w:p>
    <w:p w14:paraId="02A1EA82" w14:textId="77777777" w:rsidR="000166F5" w:rsidRPr="005C1AE8" w:rsidRDefault="000166F5" w:rsidP="00B11F54">
      <w:pPr>
        <w:spacing w:line="480" w:lineRule="auto"/>
        <w:jc w:val="both"/>
        <w:rPr>
          <w:rFonts w:ascii="Times New Roman" w:hAnsi="Times New Roman" w:cs="Times New Roman"/>
          <w:b/>
          <w:color w:val="000000" w:themeColor="text1"/>
        </w:rPr>
      </w:pPr>
    </w:p>
    <w:p w14:paraId="01C6752C" w14:textId="77777777" w:rsidR="00581030" w:rsidRDefault="00581030" w:rsidP="00581030">
      <w:pPr>
        <w:pStyle w:val="Paragraphedeliste"/>
        <w:spacing w:line="480" w:lineRule="auto"/>
        <w:rPr>
          <w:rFonts w:ascii="Times New Roman" w:hAnsi="Times New Roman" w:cs="Times New Roman"/>
          <w:b/>
          <w:color w:val="000000" w:themeColor="text1"/>
          <w:lang w:val="en-US"/>
        </w:rPr>
      </w:pPr>
    </w:p>
    <w:p w14:paraId="76D772FF" w14:textId="2B01DEA0" w:rsidR="003E3645" w:rsidRPr="00581030" w:rsidRDefault="003E3645" w:rsidP="00581030">
      <w:pPr>
        <w:pStyle w:val="Paragraphedeliste"/>
        <w:numPr>
          <w:ilvl w:val="0"/>
          <w:numId w:val="9"/>
        </w:numPr>
        <w:spacing w:line="480" w:lineRule="auto"/>
        <w:rPr>
          <w:rFonts w:ascii="Times New Roman" w:hAnsi="Times New Roman" w:cs="Times New Roman"/>
          <w:b/>
          <w:color w:val="000000" w:themeColor="text1"/>
          <w:lang w:val="en-US"/>
        </w:rPr>
      </w:pPr>
      <w:r w:rsidRPr="005C1AE8">
        <w:rPr>
          <w:rFonts w:ascii="Times New Roman" w:hAnsi="Times New Roman" w:cs="Times New Roman"/>
          <w:b/>
          <w:color w:val="000000" w:themeColor="text1"/>
          <w:lang w:val="en-US"/>
        </w:rPr>
        <w:t>Ass</w:t>
      </w:r>
      <w:bookmarkStart w:id="9" w:name="_Hlk1668307"/>
      <w:r w:rsidRPr="005C1AE8">
        <w:rPr>
          <w:rFonts w:ascii="Times New Roman" w:hAnsi="Times New Roman" w:cs="Times New Roman"/>
          <w:b/>
          <w:color w:val="000000" w:themeColor="text1"/>
          <w:lang w:val="en-US"/>
        </w:rPr>
        <w:t xml:space="preserve">uming you have been appointed to head an </w:t>
      </w:r>
      <w:proofErr w:type="spellStart"/>
      <w:r w:rsidRPr="005C1AE8">
        <w:rPr>
          <w:rFonts w:ascii="Times New Roman" w:hAnsi="Times New Roman" w:cs="Times New Roman"/>
          <w:b/>
          <w:color w:val="000000" w:themeColor="text1"/>
          <w:lang w:val="en-US"/>
        </w:rPr>
        <w:t>organi</w:t>
      </w:r>
      <w:r w:rsidR="00657D42" w:rsidRPr="005C1AE8">
        <w:rPr>
          <w:rFonts w:ascii="Times New Roman" w:hAnsi="Times New Roman" w:cs="Times New Roman"/>
          <w:b/>
          <w:color w:val="000000" w:themeColor="text1"/>
          <w:lang w:val="en-US"/>
        </w:rPr>
        <w:t>s</w:t>
      </w:r>
      <w:r w:rsidRPr="005C1AE8">
        <w:rPr>
          <w:rFonts w:ascii="Times New Roman" w:hAnsi="Times New Roman" w:cs="Times New Roman"/>
          <w:b/>
          <w:color w:val="000000" w:themeColor="text1"/>
          <w:lang w:val="en-US"/>
        </w:rPr>
        <w:t>ation</w:t>
      </w:r>
      <w:proofErr w:type="spellEnd"/>
      <w:r w:rsidRPr="005C1AE8">
        <w:rPr>
          <w:rFonts w:ascii="Times New Roman" w:hAnsi="Times New Roman" w:cs="Times New Roman"/>
          <w:b/>
          <w:color w:val="000000" w:themeColor="text1"/>
          <w:lang w:val="en-US"/>
        </w:rPr>
        <w:t xml:space="preserve"> dealing with health development in your area, describe the critical factors that you will consider in planning for health service in that area.  </w:t>
      </w:r>
      <w:bookmarkEnd w:id="9"/>
    </w:p>
    <w:p w14:paraId="1CFD85C7" w14:textId="77777777" w:rsidR="003E3645" w:rsidRPr="005C1AE8" w:rsidRDefault="003E3645" w:rsidP="00082A49">
      <w:pPr>
        <w:spacing w:line="480" w:lineRule="auto"/>
        <w:jc w:val="both"/>
        <w:rPr>
          <w:rFonts w:ascii="Times New Roman" w:hAnsi="Times New Roman" w:cs="Times New Roman"/>
          <w:bCs/>
          <w:color w:val="000000" w:themeColor="text1"/>
          <w:shd w:val="clear" w:color="auto" w:fill="FFFFFF"/>
        </w:rPr>
      </w:pPr>
      <w:r w:rsidRPr="005C1AE8">
        <w:rPr>
          <w:rFonts w:ascii="Times New Roman" w:hAnsi="Times New Roman" w:cs="Times New Roman"/>
          <w:color w:val="000000" w:themeColor="text1"/>
        </w:rPr>
        <w:t xml:space="preserve">If I was to be appointed to head an </w:t>
      </w:r>
      <w:proofErr w:type="spellStart"/>
      <w:r w:rsidRPr="005C1AE8">
        <w:rPr>
          <w:rFonts w:ascii="Times New Roman" w:hAnsi="Times New Roman" w:cs="Times New Roman"/>
          <w:color w:val="000000" w:themeColor="text1"/>
        </w:rPr>
        <w:t>organi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ation</w:t>
      </w:r>
      <w:proofErr w:type="spellEnd"/>
      <w:r w:rsidRPr="005C1AE8">
        <w:rPr>
          <w:rFonts w:ascii="Times New Roman" w:hAnsi="Times New Roman" w:cs="Times New Roman"/>
          <w:color w:val="000000" w:themeColor="text1"/>
        </w:rPr>
        <w:t xml:space="preserve"> dealing with health development in an area (I do hope it will be the case one day). I would put in place a certain number of initiatives (which will be declined further on) in order to insure health services that are in adequation with the population’s need. Furthermore I would also concentrate on the “DO NO HARM” (UKAID, 2019) humanitarian principal (in every sense of the term: respect of cultural distance, ethical help, blocking dependency vicious cycles, etc.) which I mentioned in my last paper as I consider it a pillar of any adequate efficient, beneficiary-oriented, </w:t>
      </w:r>
      <w:proofErr w:type="spellStart"/>
      <w:r w:rsidRPr="005C1AE8">
        <w:rPr>
          <w:rFonts w:ascii="Times New Roman" w:hAnsi="Times New Roman" w:cs="Times New Roman"/>
          <w:color w:val="000000" w:themeColor="text1"/>
        </w:rPr>
        <w:t>optimi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ed</w:t>
      </w:r>
      <w:proofErr w:type="spellEnd"/>
      <w:r w:rsidRPr="005C1AE8">
        <w:rPr>
          <w:rFonts w:ascii="Times New Roman" w:hAnsi="Times New Roman" w:cs="Times New Roman"/>
          <w:color w:val="000000" w:themeColor="text1"/>
        </w:rPr>
        <w:t xml:space="preserve"> intervention and </w:t>
      </w:r>
      <w:r w:rsidRPr="005C1AE8">
        <w:rPr>
          <w:rFonts w:ascii="Times New Roman" w:hAnsi="Times New Roman" w:cs="Times New Roman"/>
          <w:color w:val="000000" w:themeColor="text1"/>
          <w:u w:val="single"/>
        </w:rPr>
        <w:t>a responsibility</w:t>
      </w:r>
      <w:r w:rsidRPr="005C1AE8">
        <w:rPr>
          <w:rFonts w:ascii="Times New Roman" w:hAnsi="Times New Roman" w:cs="Times New Roman"/>
          <w:color w:val="000000" w:themeColor="text1"/>
        </w:rPr>
        <w:t xml:space="preserve"> as engaged humanitarian helpers. First and foremost, as stated by the </w:t>
      </w:r>
      <w:proofErr w:type="spellStart"/>
      <w:r w:rsidRPr="005C1AE8">
        <w:rPr>
          <w:rFonts w:ascii="Times New Roman" w:hAnsi="Times New Roman" w:cs="Times New Roman"/>
          <w:color w:val="000000" w:themeColor="text1"/>
        </w:rPr>
        <w:t>Strategia</w:t>
      </w:r>
      <w:proofErr w:type="spellEnd"/>
      <w:r w:rsidRPr="005C1AE8">
        <w:rPr>
          <w:rFonts w:ascii="Times New Roman" w:hAnsi="Times New Roman" w:cs="Times New Roman"/>
          <w:color w:val="000000" w:themeColor="text1"/>
        </w:rPr>
        <w:t xml:space="preserve"> Netherland’s Manual: “Community participation is the basis of successful health promotion”</w:t>
      </w:r>
      <w:r w:rsidRPr="005C1AE8">
        <w:rPr>
          <w:rFonts w:ascii="Times New Roman" w:hAnsi="Times New Roman" w:cs="Times New Roman"/>
          <w:b/>
          <w:color w:val="000000" w:themeColor="text1"/>
          <w:vertAlign w:val="superscript"/>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8</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This statement should be applied to any type of action oriented towards the population in order to promote sustainable development. Furthermore, the idea of sustainable development cannot be achieved without health promotion, which is, as defined by the Ottawa Charter through </w:t>
      </w:r>
      <w:proofErr w:type="spellStart"/>
      <w:r w:rsidRPr="005C1AE8">
        <w:rPr>
          <w:rFonts w:ascii="Times New Roman" w:hAnsi="Times New Roman" w:cs="Times New Roman"/>
          <w:color w:val="000000" w:themeColor="text1"/>
        </w:rPr>
        <w:t>Strategia</w:t>
      </w:r>
      <w:proofErr w:type="spellEnd"/>
      <w:r w:rsidRPr="005C1AE8">
        <w:rPr>
          <w:rFonts w:ascii="Times New Roman" w:hAnsi="Times New Roman" w:cs="Times New Roman"/>
          <w:color w:val="000000" w:themeColor="text1"/>
        </w:rPr>
        <w:t xml:space="preserve"> Netherland’s Manual: “The process of enabling people to increase control over, and improve, their health.”</w:t>
      </w:r>
      <w:r w:rsidRPr="005C1AE8">
        <w:rPr>
          <w:rFonts w:ascii="Times New Roman" w:hAnsi="Times New Roman" w:cs="Times New Roman"/>
          <w:b/>
          <w:color w:val="000000" w:themeColor="text1"/>
          <w:vertAlign w:val="superscript"/>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8</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Moreover, as stated in the practical guide in health promotion through the ecological approach (traduced here): “the principal criteria which should be used when </w:t>
      </w:r>
      <w:proofErr w:type="spellStart"/>
      <w:r w:rsidRPr="005C1AE8">
        <w:rPr>
          <w:rFonts w:ascii="Times New Roman" w:hAnsi="Times New Roman" w:cs="Times New Roman"/>
          <w:color w:val="000000" w:themeColor="text1"/>
        </w:rPr>
        <w:t>analy</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ing</w:t>
      </w:r>
      <w:proofErr w:type="spellEnd"/>
      <w:r w:rsidRPr="005C1AE8">
        <w:rPr>
          <w:rFonts w:ascii="Times New Roman" w:hAnsi="Times New Roman" w:cs="Times New Roman"/>
          <w:color w:val="000000" w:themeColor="text1"/>
        </w:rPr>
        <w:t xml:space="preserve"> whether or not an initiative is aimed at Health Promotion is the degree </w:t>
      </w:r>
      <w:r w:rsidR="00657D42" w:rsidRPr="005C1AE8">
        <w:rPr>
          <w:rFonts w:ascii="Times New Roman" w:hAnsi="Times New Roman" w:cs="Times New Roman"/>
          <w:color w:val="000000" w:themeColor="text1"/>
        </w:rPr>
        <w:t>to</w:t>
      </w:r>
      <w:r w:rsidRPr="005C1AE8">
        <w:rPr>
          <w:rFonts w:ascii="Times New Roman" w:hAnsi="Times New Roman" w:cs="Times New Roman"/>
          <w:color w:val="000000" w:themeColor="text1"/>
        </w:rPr>
        <w:t xml:space="preserve"> which it engages itself in the process of </w:t>
      </w:r>
      <w:bookmarkStart w:id="10" w:name="_Hlk2174185"/>
      <w:r w:rsidRPr="005C1AE8">
        <w:rPr>
          <w:rFonts w:ascii="Times New Roman" w:hAnsi="Times New Roman" w:cs="Times New Roman"/>
          <w:color w:val="000000" w:themeColor="text1"/>
        </w:rPr>
        <w:t>community empowerment or community capacity building</w:t>
      </w:r>
      <w:bookmarkEnd w:id="10"/>
      <w:r w:rsidRPr="005C1AE8">
        <w:rPr>
          <w:rFonts w:ascii="Times New Roman" w:hAnsi="Times New Roman" w:cs="Times New Roman"/>
          <w:color w:val="000000" w:themeColor="text1"/>
        </w:rPr>
        <w:t>”</w:t>
      </w:r>
      <w:r w:rsidR="00082A49" w:rsidRPr="005C1AE8">
        <w:rPr>
          <w:rFonts w:ascii="Times New Roman" w:hAnsi="Times New Roman" w:cs="Times New Roman"/>
          <w:color w:val="000000" w:themeColor="text1"/>
        </w:rPr>
        <w:t xml:space="preserve"> </w:t>
      </w:r>
      <w:bookmarkStart w:id="11" w:name="_Hlk2174232"/>
      <w:r w:rsidR="00082A49" w:rsidRPr="005C1AE8">
        <w:rPr>
          <w:rFonts w:ascii="Times New Roman" w:hAnsi="Times New Roman" w:cs="Times New Roman"/>
          <w:color w:val="000000" w:themeColor="text1"/>
        </w:rPr>
        <w:t>(Renaud &amp; Lafontaine, 2011, p.</w:t>
      </w:r>
      <w:r w:rsidR="00657D42" w:rsidRPr="005C1AE8">
        <w:rPr>
          <w:rFonts w:ascii="Times New Roman" w:hAnsi="Times New Roman" w:cs="Times New Roman"/>
          <w:color w:val="000000" w:themeColor="text1"/>
        </w:rPr>
        <w:t xml:space="preserve"> </w:t>
      </w:r>
      <w:r w:rsidR="00082A49" w:rsidRPr="005C1AE8">
        <w:rPr>
          <w:rFonts w:ascii="Times New Roman" w:hAnsi="Times New Roman" w:cs="Times New Roman"/>
          <w:color w:val="000000" w:themeColor="text1"/>
        </w:rPr>
        <w:t>8)</w:t>
      </w:r>
      <w:r w:rsidRPr="005C1AE8">
        <w:rPr>
          <w:rFonts w:ascii="Times New Roman" w:hAnsi="Times New Roman" w:cs="Times New Roman"/>
          <w:color w:val="000000" w:themeColor="text1"/>
        </w:rPr>
        <w:t xml:space="preserve">. </w:t>
      </w:r>
      <w:bookmarkEnd w:id="11"/>
      <w:r w:rsidRPr="005C1AE8">
        <w:rPr>
          <w:rFonts w:ascii="Times New Roman" w:hAnsi="Times New Roman" w:cs="Times New Roman"/>
          <w:color w:val="000000" w:themeColor="text1"/>
        </w:rPr>
        <w:t xml:space="preserve">These three statements would therefore be the core of any actions/health development/health service I would develop on the field. As for the health planning service I would implement in my area, they would be a combined approach between the six “Minimum standards in WASH interventions” (Hygiene Promotion, Water Supply, Vector Control, </w:t>
      </w:r>
      <w:r w:rsidRPr="005C1AE8">
        <w:rPr>
          <w:rFonts w:ascii="Times New Roman" w:hAnsi="Times New Roman" w:cs="Times New Roman"/>
          <w:color w:val="000000" w:themeColor="text1"/>
        </w:rPr>
        <w:lastRenderedPageBreak/>
        <w:t>Excreta Management and drainage) and the “Food Security and Nutrition” standards which are thoroughly detailed in the 2018 Sphere Handbook</w:t>
      </w:r>
      <w:r w:rsidR="00E17628" w:rsidRPr="005C1AE8">
        <w:rPr>
          <w:rFonts w:ascii="Times New Roman" w:hAnsi="Times New Roman" w:cs="Times New Roman"/>
          <w:bCs/>
          <w:color w:val="000000" w:themeColor="text1"/>
          <w:shd w:val="clear" w:color="auto" w:fill="FFFFFF"/>
        </w:rPr>
        <w:t xml:space="preserve"> </w:t>
      </w:r>
      <w:r w:rsidR="00E17628" w:rsidRPr="005C1AE8">
        <w:rPr>
          <w:rFonts w:ascii="Times New Roman" w:hAnsi="Times New Roman" w:cs="Times New Roman"/>
          <w:bCs/>
          <w:color w:val="000000" w:themeColor="text1"/>
          <w:shd w:val="clear" w:color="auto" w:fill="FFFFFF"/>
        </w:rPr>
        <w:t xml:space="preserve">("The Sphere Handbook", 2018, p. </w:t>
      </w:r>
      <w:r w:rsidR="00E17628" w:rsidRPr="005C1AE8">
        <w:rPr>
          <w:rFonts w:ascii="Times New Roman" w:hAnsi="Times New Roman" w:cs="Times New Roman"/>
          <w:bCs/>
          <w:color w:val="000000" w:themeColor="text1"/>
          <w:shd w:val="clear" w:color="auto" w:fill="FFFFFF"/>
        </w:rPr>
        <w:t>90 - 158</w:t>
      </w:r>
      <w:r w:rsidR="00E17628"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Furthermore, since my goal is to plan a health service (through the combination of these standards), I would start </w:t>
      </w:r>
      <w:r w:rsidR="00657D42" w:rsidRPr="005C1AE8">
        <w:rPr>
          <w:rFonts w:ascii="Times New Roman" w:hAnsi="Times New Roman" w:cs="Times New Roman"/>
          <w:color w:val="000000" w:themeColor="text1"/>
        </w:rPr>
        <w:t>with</w:t>
      </w:r>
      <w:r w:rsidRPr="005C1AE8">
        <w:rPr>
          <w:rFonts w:ascii="Times New Roman" w:hAnsi="Times New Roman" w:cs="Times New Roman"/>
          <w:color w:val="000000" w:themeColor="text1"/>
        </w:rPr>
        <w:t xml:space="preserve"> an initial need assessment which serves the intention of understanding the imbalance between the population’s need (victim status: health, nutrition, employment, etc.)  and the local resources in place (agriculture, market, health services, etc.) in order to decide (with the community) of the priorities for my action</w:t>
      </w:r>
      <w:r w:rsidR="00537113" w:rsidRPr="005C1AE8">
        <w:rPr>
          <w:rFonts w:ascii="Times New Roman" w:hAnsi="Times New Roman" w:cs="Times New Roman"/>
          <w:color w:val="000000" w:themeColor="text1"/>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1996, p.</w:t>
      </w:r>
      <w:r w:rsidR="00657D42" w:rsidRPr="005C1AE8">
        <w:rPr>
          <w:rFonts w:ascii="Times New Roman" w:hAnsi="Times New Roman" w:cs="Times New Roman"/>
          <w:bCs/>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77</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Afterwards, based on </w:t>
      </w:r>
      <w:r w:rsidR="00657D42" w:rsidRPr="005C1AE8">
        <w:rPr>
          <w:rFonts w:ascii="Times New Roman" w:hAnsi="Times New Roman" w:cs="Times New Roman"/>
          <w:color w:val="000000" w:themeColor="text1"/>
        </w:rPr>
        <w:t>a</w:t>
      </w:r>
      <w:r w:rsidRPr="005C1AE8">
        <w:rPr>
          <w:rFonts w:ascii="Times New Roman" w:hAnsi="Times New Roman" w:cs="Times New Roman"/>
          <w:color w:val="000000" w:themeColor="text1"/>
        </w:rPr>
        <w:t xml:space="preserve"> thorough analysis of the health issues, I would attempt on controlling the problem </w:t>
      </w:r>
      <w:r w:rsidRPr="005C1AE8">
        <w:rPr>
          <w:rFonts w:ascii="Times New Roman" w:hAnsi="Times New Roman" w:cs="Times New Roman"/>
          <w:color w:val="000000" w:themeColor="text1"/>
          <w:u w:val="single"/>
        </w:rPr>
        <w:t>with the help of community influencers</w:t>
      </w:r>
      <w:r w:rsidRPr="005C1AE8">
        <w:rPr>
          <w:rFonts w:ascii="Times New Roman" w:hAnsi="Times New Roman" w:cs="Times New Roman"/>
          <w:color w:val="000000" w:themeColor="text1"/>
        </w:rPr>
        <w:t xml:space="preserve"> (teachers, leaders – with a particular accent on gender equality in the process) in order to facilitate the understanding and transmission of my health messages</w:t>
      </w:r>
      <w:r w:rsidRPr="005C1AE8">
        <w:rPr>
          <w:rFonts w:ascii="Times New Roman" w:hAnsi="Times New Roman" w:cs="Times New Roman"/>
          <w:b/>
          <w:color w:val="000000" w:themeColor="text1"/>
          <w:vertAlign w:val="superscript"/>
        </w:rPr>
        <w:t xml:space="preserve"> </w:t>
      </w:r>
      <w:r w:rsidRPr="005C1AE8">
        <w:rPr>
          <w:rFonts w:ascii="Times New Roman" w:hAnsi="Times New Roman" w:cs="Times New Roman"/>
          <w:color w:val="000000" w:themeColor="text1"/>
        </w:rPr>
        <w:t>and help people become less vulnerable to the emergency/disaster</w:t>
      </w:r>
      <w:r w:rsidR="00537113" w:rsidRPr="005C1AE8">
        <w:rPr>
          <w:rFonts w:ascii="Times New Roman" w:hAnsi="Times New Roman" w:cs="Times New Roman"/>
          <w:color w:val="000000" w:themeColor="text1"/>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8</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A priority would therefore be given to ensuring individuals are fully informed and involved (combined action of the population and my NGO/agency) in putting in place methods to insure vector control/environments free from contaminants (solid waste/excreta management, drainage -stagnant water, etc.- and other particular methods detailed “Minimum standards in WASH interventions”)</w:t>
      </w:r>
      <w:r w:rsidR="00537113" w:rsidRPr="005C1AE8">
        <w:rPr>
          <w:rFonts w:ascii="Times New Roman" w:hAnsi="Times New Roman" w:cs="Times New Roman"/>
          <w:bCs/>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 xml:space="preserve">(Perrin &amp; </w:t>
      </w:r>
      <w:proofErr w:type="spellStart"/>
      <w:r w:rsidR="00537113" w:rsidRPr="005C1AE8">
        <w:rPr>
          <w:rFonts w:ascii="Times New Roman" w:hAnsi="Times New Roman" w:cs="Times New Roman"/>
          <w:bCs/>
          <w:color w:val="000000" w:themeColor="text1"/>
          <w:shd w:val="clear" w:color="auto" w:fill="FFFFFF"/>
        </w:rPr>
        <w:t>Grenzeback</w:t>
      </w:r>
      <w:proofErr w:type="spellEnd"/>
      <w:r w:rsidR="00537113" w:rsidRPr="005C1AE8">
        <w:rPr>
          <w:rFonts w:ascii="Times New Roman" w:hAnsi="Times New Roman" w:cs="Times New Roman"/>
          <w:bCs/>
          <w:color w:val="000000" w:themeColor="text1"/>
          <w:shd w:val="clear" w:color="auto" w:fill="FFFFFF"/>
        </w:rPr>
        <w:t>, 1996, p.</w:t>
      </w:r>
      <w:r w:rsidR="00657D42" w:rsidRPr="005C1AE8">
        <w:rPr>
          <w:rFonts w:ascii="Times New Roman" w:hAnsi="Times New Roman" w:cs="Times New Roman"/>
          <w:bCs/>
          <w:color w:val="000000" w:themeColor="text1"/>
          <w:shd w:val="clear" w:color="auto" w:fill="FFFFFF"/>
        </w:rPr>
        <w:t xml:space="preserve"> </w:t>
      </w:r>
      <w:r w:rsidR="00537113" w:rsidRPr="005C1AE8">
        <w:rPr>
          <w:rFonts w:ascii="Times New Roman" w:hAnsi="Times New Roman" w:cs="Times New Roman"/>
          <w:bCs/>
          <w:color w:val="000000" w:themeColor="text1"/>
          <w:shd w:val="clear" w:color="auto" w:fill="FFFFFF"/>
        </w:rPr>
        <w:t>77</w:t>
      </w:r>
      <w:r w:rsidR="00537113"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xml:space="preserve"> through health education (communication of information which enables people to make informed decisions about health-related activities at all stage of the disaster-management cycle) and hygiene education (communication on the particular areas of health related to: water supply, sanitation, vector-</w:t>
      </w:r>
      <w:proofErr w:type="spellStart"/>
      <w:r w:rsidRPr="005C1AE8">
        <w:rPr>
          <w:rFonts w:ascii="Times New Roman" w:hAnsi="Times New Roman" w:cs="Times New Roman"/>
          <w:color w:val="000000" w:themeColor="text1"/>
        </w:rPr>
        <w:t>born</w:t>
      </w:r>
      <w:proofErr w:type="spellEnd"/>
      <w:r w:rsidRPr="005C1AE8">
        <w:rPr>
          <w:rFonts w:ascii="Times New Roman" w:hAnsi="Times New Roman" w:cs="Times New Roman"/>
          <w:color w:val="000000" w:themeColor="text1"/>
        </w:rPr>
        <w:t xml:space="preserve"> diseases control and hygiene practices: e.g. Handwashing, etc.)</w:t>
      </w:r>
      <w:r w:rsidRPr="005C1AE8">
        <w:rPr>
          <w:rFonts w:ascii="Times New Roman" w:hAnsi="Times New Roman" w:cs="Times New Roman"/>
          <w:b/>
          <w:color w:val="000000" w:themeColor="text1"/>
          <w:vertAlign w:val="superscript"/>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8</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It goes without saying that attaining these objectives will necessitate access to safe drinking water for the population (</w:t>
      </w:r>
      <w:proofErr w:type="spellStart"/>
      <w:r w:rsidRPr="005C1AE8">
        <w:rPr>
          <w:rFonts w:ascii="Times New Roman" w:hAnsi="Times New Roman" w:cs="Times New Roman"/>
          <w:color w:val="000000" w:themeColor="text1"/>
        </w:rPr>
        <w:t>f</w:t>
      </w:r>
      <w:r w:rsidR="00657D42" w:rsidRPr="005C1AE8">
        <w:rPr>
          <w:rFonts w:ascii="Times New Roman" w:hAnsi="Times New Roman" w:cs="Times New Roman"/>
          <w:color w:val="000000" w:themeColor="text1"/>
        </w:rPr>
        <w:t>ae</w:t>
      </w:r>
      <w:r w:rsidRPr="005C1AE8">
        <w:rPr>
          <w:rFonts w:ascii="Times New Roman" w:hAnsi="Times New Roman" w:cs="Times New Roman"/>
          <w:color w:val="000000" w:themeColor="text1"/>
        </w:rPr>
        <w:t>cal</w:t>
      </w:r>
      <w:proofErr w:type="spellEnd"/>
      <w:r w:rsidRPr="005C1AE8">
        <w:rPr>
          <w:rFonts w:ascii="Times New Roman" w:hAnsi="Times New Roman" w:cs="Times New Roman"/>
          <w:color w:val="000000" w:themeColor="text1"/>
        </w:rPr>
        <w:t xml:space="preserve">/other contaminants-free sources -e.g. use of chlorine-, etc.) and appropriate sanitation facilities (no open defecation due to health risks/source contamination, </w:t>
      </w:r>
      <w:proofErr w:type="spellStart"/>
      <w:r w:rsidRPr="005C1AE8">
        <w:rPr>
          <w:rFonts w:ascii="Times New Roman" w:hAnsi="Times New Roman" w:cs="Times New Roman"/>
          <w:color w:val="000000" w:themeColor="text1"/>
        </w:rPr>
        <w:t>f</w:t>
      </w:r>
      <w:r w:rsidR="00910352" w:rsidRPr="005C1AE8">
        <w:rPr>
          <w:rFonts w:ascii="Times New Roman" w:hAnsi="Times New Roman" w:cs="Times New Roman"/>
          <w:color w:val="000000" w:themeColor="text1"/>
        </w:rPr>
        <w:t>ae</w:t>
      </w:r>
      <w:r w:rsidRPr="005C1AE8">
        <w:rPr>
          <w:rFonts w:ascii="Times New Roman" w:hAnsi="Times New Roman" w:cs="Times New Roman"/>
          <w:color w:val="000000" w:themeColor="text1"/>
        </w:rPr>
        <w:t>co</w:t>
      </w:r>
      <w:proofErr w:type="spellEnd"/>
      <w:r w:rsidRPr="005C1AE8">
        <w:rPr>
          <w:rFonts w:ascii="Times New Roman" w:hAnsi="Times New Roman" w:cs="Times New Roman"/>
          <w:color w:val="000000" w:themeColor="text1"/>
        </w:rPr>
        <w:t>-oral related disease reduction, etc.)</w:t>
      </w:r>
      <w:r w:rsidRPr="005C1AE8">
        <w:rPr>
          <w:rFonts w:ascii="Times New Roman" w:hAnsi="Times New Roman" w:cs="Times New Roman"/>
          <w:b/>
          <w:color w:val="000000" w:themeColor="text1"/>
          <w:vertAlign w:val="superscript"/>
        </w:rPr>
        <w:t xml:space="preserve"> </w:t>
      </w:r>
      <w:r w:rsidR="00E17628" w:rsidRPr="005C1AE8">
        <w:rPr>
          <w:rFonts w:ascii="Times New Roman" w:hAnsi="Times New Roman" w:cs="Times New Roman"/>
          <w:bCs/>
          <w:color w:val="000000" w:themeColor="text1"/>
          <w:shd w:val="clear" w:color="auto" w:fill="FFFFFF"/>
        </w:rPr>
        <w:t xml:space="preserve">("The Sphere Handbook", 2018, p. </w:t>
      </w:r>
      <w:r w:rsidR="00E17628" w:rsidRPr="005C1AE8">
        <w:rPr>
          <w:rFonts w:ascii="Times New Roman" w:hAnsi="Times New Roman" w:cs="Times New Roman"/>
          <w:bCs/>
          <w:color w:val="000000" w:themeColor="text1"/>
          <w:shd w:val="clear" w:color="auto" w:fill="FFFFFF"/>
        </w:rPr>
        <w:t>92</w:t>
      </w:r>
      <w:r w:rsidR="00E17628"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 As for the nutritional aspect of my response (individuals are likely to be prone to illnesses if not correctly addressed</w:t>
      </w:r>
      <w:r w:rsidR="001418A6" w:rsidRPr="005C1AE8">
        <w:rPr>
          <w:rFonts w:ascii="Times New Roman" w:hAnsi="Times New Roman" w:cs="Times New Roman"/>
          <w:color w:val="000000" w:themeColor="text1"/>
        </w:rPr>
        <w:t xml:space="preserve"> </w:t>
      </w:r>
      <w:r w:rsidRPr="005C1AE8">
        <w:rPr>
          <w:rFonts w:ascii="Times New Roman" w:hAnsi="Times New Roman" w:cs="Times New Roman"/>
          <w:color w:val="000000" w:themeColor="text1"/>
        </w:rPr>
        <w:t>-</w:t>
      </w:r>
      <w:r w:rsidR="001418A6" w:rsidRPr="005C1AE8">
        <w:rPr>
          <w:rFonts w:ascii="Times New Roman" w:hAnsi="Times New Roman" w:cs="Times New Roman"/>
          <w:color w:val="000000" w:themeColor="text1"/>
        </w:rPr>
        <w:t>malnourishment</w:t>
      </w:r>
      <w:r w:rsidRPr="005C1AE8">
        <w:rPr>
          <w:rFonts w:ascii="Times New Roman" w:hAnsi="Times New Roman" w:cs="Times New Roman"/>
          <w:color w:val="000000" w:themeColor="text1"/>
        </w:rPr>
        <w:t>/undernutrition</w:t>
      </w:r>
      <w:r w:rsidR="001418A6" w:rsidRPr="005C1AE8">
        <w:rPr>
          <w:rFonts w:ascii="Times New Roman" w:hAnsi="Times New Roman" w:cs="Times New Roman"/>
          <w:color w:val="000000" w:themeColor="text1"/>
        </w:rPr>
        <w:t>-</w:t>
      </w:r>
      <w:r w:rsidRPr="005C1AE8">
        <w:rPr>
          <w:rFonts w:ascii="Times New Roman" w:hAnsi="Times New Roman" w:cs="Times New Roman"/>
          <w:color w:val="000000" w:themeColor="text1"/>
        </w:rPr>
        <w:t xml:space="preserve">) and with the gathered information of the initial need assessment, </w:t>
      </w:r>
      <w:r w:rsidRPr="005C1AE8">
        <w:rPr>
          <w:rFonts w:ascii="Times New Roman" w:hAnsi="Times New Roman" w:cs="Times New Roman"/>
          <w:color w:val="000000" w:themeColor="text1"/>
        </w:rPr>
        <w:lastRenderedPageBreak/>
        <w:t xml:space="preserve">I would try, with the help of my health workers and agricultural extension workers, to </w:t>
      </w:r>
      <w:r w:rsidR="0091035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nsure an adequate nutritional balance (protein, carbohydrates, fats) for individuals in need (doing the best with the accessible; reorientation of agricultural/gardening practices)</w:t>
      </w:r>
      <w:r w:rsidR="003617A4"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w:t>
      </w:r>
      <w:proofErr w:type="spellStart"/>
      <w:r w:rsidR="003617A4" w:rsidRPr="005C1AE8">
        <w:rPr>
          <w:rFonts w:ascii="Times New Roman" w:hAnsi="Times New Roman" w:cs="Times New Roman"/>
          <w:bCs/>
          <w:color w:val="000000" w:themeColor="text1"/>
          <w:shd w:val="clear" w:color="auto" w:fill="FFFFFF"/>
        </w:rPr>
        <w:t>Strategia</w:t>
      </w:r>
      <w:proofErr w:type="spellEnd"/>
      <w:r w:rsidR="003617A4" w:rsidRPr="005C1AE8">
        <w:rPr>
          <w:rFonts w:ascii="Times New Roman" w:hAnsi="Times New Roman" w:cs="Times New Roman"/>
          <w:bCs/>
          <w:color w:val="000000" w:themeColor="text1"/>
          <w:shd w:val="clear" w:color="auto" w:fill="FFFFFF"/>
        </w:rPr>
        <w:t xml:space="preserve"> Netherlands, 2018, p.</w:t>
      </w:r>
      <w:r w:rsidR="00657D42" w:rsidRPr="005C1AE8">
        <w:rPr>
          <w:rFonts w:ascii="Times New Roman" w:hAnsi="Times New Roman" w:cs="Times New Roman"/>
          <w:bCs/>
          <w:color w:val="000000" w:themeColor="text1"/>
          <w:shd w:val="clear" w:color="auto" w:fill="FFFFFF"/>
        </w:rPr>
        <w:t xml:space="preserve"> </w:t>
      </w:r>
      <w:r w:rsidR="003617A4" w:rsidRPr="005C1AE8">
        <w:rPr>
          <w:rFonts w:ascii="Times New Roman" w:hAnsi="Times New Roman" w:cs="Times New Roman"/>
          <w:bCs/>
          <w:color w:val="000000" w:themeColor="text1"/>
          <w:shd w:val="clear" w:color="auto" w:fill="FFFFFF"/>
        </w:rPr>
        <w:t>1</w:t>
      </w:r>
      <w:r w:rsidR="003617A4" w:rsidRPr="005C1AE8">
        <w:rPr>
          <w:rFonts w:ascii="Times New Roman" w:hAnsi="Times New Roman" w:cs="Times New Roman"/>
          <w:bCs/>
          <w:color w:val="000000" w:themeColor="text1"/>
          <w:shd w:val="clear" w:color="auto" w:fill="FFFFFF"/>
        </w:rPr>
        <w:t>)</w:t>
      </w:r>
      <w:r w:rsidRPr="005C1AE8">
        <w:rPr>
          <w:rFonts w:ascii="Times New Roman" w:hAnsi="Times New Roman" w:cs="Times New Roman"/>
          <w:color w:val="000000" w:themeColor="text1"/>
        </w:rPr>
        <w:t>.</w:t>
      </w:r>
    </w:p>
    <w:p w14:paraId="4501F7BD" w14:textId="77777777" w:rsidR="00581030" w:rsidRDefault="00581030" w:rsidP="00581030">
      <w:pPr>
        <w:spacing w:line="480" w:lineRule="auto"/>
        <w:jc w:val="both"/>
        <w:rPr>
          <w:rFonts w:ascii="Times New Roman" w:hAnsi="Times New Roman" w:cs="Times New Roman"/>
          <w:color w:val="000000" w:themeColor="text1"/>
        </w:rPr>
      </w:pPr>
    </w:p>
    <w:p w14:paraId="7789DC55" w14:textId="77777777" w:rsidR="00581030" w:rsidRDefault="00581030" w:rsidP="00581030">
      <w:pPr>
        <w:spacing w:line="480" w:lineRule="auto"/>
        <w:jc w:val="both"/>
        <w:rPr>
          <w:rFonts w:ascii="Times New Roman" w:hAnsi="Times New Roman" w:cs="Times New Roman"/>
          <w:color w:val="000000" w:themeColor="text1"/>
        </w:rPr>
      </w:pPr>
    </w:p>
    <w:p w14:paraId="7ED69E70" w14:textId="77777777" w:rsidR="00581030" w:rsidRDefault="00581030" w:rsidP="00581030">
      <w:pPr>
        <w:spacing w:line="480" w:lineRule="auto"/>
        <w:jc w:val="both"/>
        <w:rPr>
          <w:rFonts w:ascii="Times New Roman" w:hAnsi="Times New Roman" w:cs="Times New Roman"/>
          <w:color w:val="000000" w:themeColor="text1"/>
        </w:rPr>
      </w:pPr>
    </w:p>
    <w:p w14:paraId="0A892EBE" w14:textId="77777777" w:rsidR="00581030" w:rsidRDefault="00581030" w:rsidP="00581030">
      <w:pPr>
        <w:spacing w:line="480" w:lineRule="auto"/>
        <w:jc w:val="both"/>
        <w:rPr>
          <w:rFonts w:ascii="Times New Roman" w:hAnsi="Times New Roman" w:cs="Times New Roman"/>
          <w:color w:val="000000" w:themeColor="text1"/>
        </w:rPr>
      </w:pPr>
    </w:p>
    <w:p w14:paraId="4BD2F2D5" w14:textId="77777777" w:rsidR="00581030" w:rsidRDefault="00581030" w:rsidP="00581030">
      <w:pPr>
        <w:spacing w:line="480" w:lineRule="auto"/>
        <w:jc w:val="both"/>
        <w:rPr>
          <w:rFonts w:ascii="Times New Roman" w:hAnsi="Times New Roman" w:cs="Times New Roman"/>
          <w:color w:val="000000" w:themeColor="text1"/>
        </w:rPr>
      </w:pPr>
    </w:p>
    <w:p w14:paraId="76BABDFA" w14:textId="77777777" w:rsidR="00581030" w:rsidRDefault="00581030" w:rsidP="00581030">
      <w:pPr>
        <w:spacing w:line="480" w:lineRule="auto"/>
        <w:jc w:val="both"/>
        <w:rPr>
          <w:rFonts w:ascii="Times New Roman" w:hAnsi="Times New Roman" w:cs="Times New Roman"/>
          <w:color w:val="000000" w:themeColor="text1"/>
        </w:rPr>
      </w:pPr>
    </w:p>
    <w:p w14:paraId="75170F89" w14:textId="77777777" w:rsidR="00581030" w:rsidRDefault="00581030" w:rsidP="00581030">
      <w:pPr>
        <w:spacing w:line="480" w:lineRule="auto"/>
        <w:jc w:val="both"/>
        <w:rPr>
          <w:rFonts w:ascii="Times New Roman" w:hAnsi="Times New Roman" w:cs="Times New Roman"/>
          <w:color w:val="000000" w:themeColor="text1"/>
        </w:rPr>
      </w:pPr>
    </w:p>
    <w:p w14:paraId="10BBF462" w14:textId="77777777" w:rsidR="00581030" w:rsidRDefault="00581030" w:rsidP="00581030">
      <w:pPr>
        <w:spacing w:line="480" w:lineRule="auto"/>
        <w:jc w:val="both"/>
        <w:rPr>
          <w:rFonts w:ascii="Times New Roman" w:hAnsi="Times New Roman" w:cs="Times New Roman"/>
          <w:color w:val="000000" w:themeColor="text1"/>
        </w:rPr>
      </w:pPr>
    </w:p>
    <w:p w14:paraId="159AFF96" w14:textId="77777777" w:rsidR="00581030" w:rsidRDefault="00581030" w:rsidP="00581030">
      <w:pPr>
        <w:spacing w:line="480" w:lineRule="auto"/>
        <w:jc w:val="both"/>
        <w:rPr>
          <w:rFonts w:ascii="Times New Roman" w:hAnsi="Times New Roman" w:cs="Times New Roman"/>
          <w:color w:val="000000" w:themeColor="text1"/>
        </w:rPr>
      </w:pPr>
    </w:p>
    <w:p w14:paraId="764BE8DE" w14:textId="77777777" w:rsidR="00581030" w:rsidRDefault="00581030" w:rsidP="00581030">
      <w:pPr>
        <w:spacing w:line="480" w:lineRule="auto"/>
        <w:jc w:val="both"/>
        <w:rPr>
          <w:rFonts w:ascii="Times New Roman" w:hAnsi="Times New Roman" w:cs="Times New Roman"/>
          <w:color w:val="000000" w:themeColor="text1"/>
        </w:rPr>
      </w:pPr>
    </w:p>
    <w:p w14:paraId="59318282" w14:textId="77777777" w:rsidR="00581030" w:rsidRDefault="00581030" w:rsidP="00581030">
      <w:pPr>
        <w:spacing w:line="480" w:lineRule="auto"/>
        <w:jc w:val="both"/>
        <w:rPr>
          <w:rFonts w:ascii="Times New Roman" w:hAnsi="Times New Roman" w:cs="Times New Roman"/>
          <w:color w:val="000000" w:themeColor="text1"/>
        </w:rPr>
      </w:pPr>
    </w:p>
    <w:p w14:paraId="5B68AACA" w14:textId="77777777" w:rsidR="00581030" w:rsidRDefault="00581030" w:rsidP="00581030">
      <w:pPr>
        <w:spacing w:line="480" w:lineRule="auto"/>
        <w:jc w:val="both"/>
        <w:rPr>
          <w:rFonts w:ascii="Times New Roman" w:hAnsi="Times New Roman" w:cs="Times New Roman"/>
          <w:color w:val="000000" w:themeColor="text1"/>
        </w:rPr>
      </w:pPr>
    </w:p>
    <w:p w14:paraId="596CE0FF" w14:textId="77777777" w:rsidR="00581030" w:rsidRDefault="00581030" w:rsidP="00581030">
      <w:pPr>
        <w:spacing w:line="480" w:lineRule="auto"/>
        <w:jc w:val="both"/>
        <w:rPr>
          <w:rFonts w:ascii="Times New Roman" w:hAnsi="Times New Roman" w:cs="Times New Roman"/>
          <w:color w:val="000000" w:themeColor="text1"/>
        </w:rPr>
      </w:pPr>
    </w:p>
    <w:p w14:paraId="410079C4" w14:textId="77777777" w:rsidR="00581030" w:rsidRDefault="00581030" w:rsidP="00581030">
      <w:pPr>
        <w:spacing w:line="480" w:lineRule="auto"/>
        <w:jc w:val="both"/>
        <w:rPr>
          <w:rFonts w:ascii="Times New Roman" w:hAnsi="Times New Roman" w:cs="Times New Roman"/>
          <w:color w:val="000000" w:themeColor="text1"/>
        </w:rPr>
      </w:pPr>
    </w:p>
    <w:p w14:paraId="4A4C39F5" w14:textId="77777777" w:rsidR="00581030" w:rsidRDefault="00581030" w:rsidP="00581030">
      <w:pPr>
        <w:spacing w:line="480" w:lineRule="auto"/>
        <w:jc w:val="both"/>
        <w:rPr>
          <w:rFonts w:ascii="Times New Roman" w:hAnsi="Times New Roman" w:cs="Times New Roman"/>
          <w:color w:val="000000" w:themeColor="text1"/>
        </w:rPr>
      </w:pPr>
    </w:p>
    <w:p w14:paraId="6958391A" w14:textId="034947FE" w:rsidR="00581030" w:rsidRDefault="00581030" w:rsidP="00581030">
      <w:pPr>
        <w:spacing w:line="480" w:lineRule="auto"/>
        <w:jc w:val="both"/>
        <w:rPr>
          <w:rFonts w:ascii="Times New Roman" w:hAnsi="Times New Roman" w:cs="Times New Roman"/>
          <w:color w:val="000000" w:themeColor="text1"/>
        </w:rPr>
      </w:pPr>
    </w:p>
    <w:p w14:paraId="2D5B84C9" w14:textId="77777777" w:rsidR="00581030" w:rsidRDefault="00581030" w:rsidP="00581030">
      <w:pPr>
        <w:spacing w:line="480" w:lineRule="auto"/>
        <w:jc w:val="both"/>
        <w:rPr>
          <w:rFonts w:ascii="Times New Roman" w:hAnsi="Times New Roman" w:cs="Times New Roman"/>
          <w:color w:val="000000" w:themeColor="text1"/>
        </w:rPr>
      </w:pPr>
    </w:p>
    <w:p w14:paraId="7893971F" w14:textId="77777777" w:rsidR="00581030" w:rsidRPr="00581030" w:rsidRDefault="00581030" w:rsidP="00581030">
      <w:pPr>
        <w:spacing w:line="480" w:lineRule="auto"/>
        <w:jc w:val="both"/>
        <w:rPr>
          <w:rFonts w:ascii="Times New Roman" w:hAnsi="Times New Roman" w:cs="Times New Roman"/>
          <w:b/>
          <w:color w:val="000000" w:themeColor="text1"/>
          <w:u w:val="single"/>
        </w:rPr>
      </w:pPr>
      <w:r w:rsidRPr="00581030">
        <w:rPr>
          <w:rFonts w:ascii="Times New Roman" w:hAnsi="Times New Roman" w:cs="Times New Roman"/>
          <w:b/>
          <w:color w:val="000000" w:themeColor="text1"/>
          <w:u w:val="single"/>
        </w:rPr>
        <w:t>Conclusion:</w:t>
      </w:r>
    </w:p>
    <w:p w14:paraId="51198A0E" w14:textId="3589D2AE" w:rsidR="000166F5" w:rsidRDefault="000166F5" w:rsidP="000166F5">
      <w:pPr>
        <w:spacing w:line="480" w:lineRule="auto"/>
        <w:ind w:firstLine="708"/>
        <w:jc w:val="both"/>
        <w:rPr>
          <w:rFonts w:ascii="Times New Roman" w:hAnsi="Times New Roman" w:cs="Times New Roman"/>
          <w:color w:val="000000" w:themeColor="text1"/>
        </w:rPr>
      </w:pPr>
      <w:r w:rsidRPr="005C1AE8">
        <w:rPr>
          <w:rFonts w:ascii="Times New Roman" w:hAnsi="Times New Roman" w:cs="Times New Roman"/>
          <w:color w:val="000000" w:themeColor="text1"/>
        </w:rPr>
        <w:t xml:space="preserve">In conclusion, </w:t>
      </w:r>
      <w:r w:rsidRPr="005C1AE8">
        <w:rPr>
          <w:rFonts w:ascii="Times New Roman" w:hAnsi="Times New Roman" w:cs="Times New Roman"/>
          <w:bCs/>
          <w:color w:val="000000" w:themeColor="text1"/>
          <w:shd w:val="clear" w:color="auto" w:fill="FFFFFF"/>
        </w:rPr>
        <w:t xml:space="preserve">while still focusing on Water, Hygiene and Sanitation (WASH) aspects of disaster response, this assignment puts an accent the </w:t>
      </w:r>
      <w:proofErr w:type="gramStart"/>
      <w:r w:rsidRPr="005C1AE8">
        <w:rPr>
          <w:rFonts w:ascii="Times New Roman" w:hAnsi="Times New Roman" w:cs="Times New Roman"/>
          <w:bCs/>
          <w:color w:val="000000" w:themeColor="text1"/>
          <w:shd w:val="clear" w:color="auto" w:fill="FFFFFF"/>
        </w:rPr>
        <w:t>particular scope</w:t>
      </w:r>
      <w:proofErr w:type="gramEnd"/>
      <w:r w:rsidRPr="005C1AE8">
        <w:rPr>
          <w:rFonts w:ascii="Times New Roman" w:hAnsi="Times New Roman" w:cs="Times New Roman"/>
          <w:bCs/>
          <w:color w:val="000000" w:themeColor="text1"/>
          <w:shd w:val="clear" w:color="auto" w:fill="FFFFFF"/>
        </w:rPr>
        <w:t xml:space="preserve"> of </w:t>
      </w:r>
      <w:r w:rsidRPr="005C1AE8">
        <w:rPr>
          <w:rFonts w:ascii="Times New Roman" w:hAnsi="Times New Roman" w:cs="Times New Roman"/>
          <w:color w:val="000000" w:themeColor="text1"/>
        </w:rPr>
        <w:t xml:space="preserve">WASH in </w:t>
      </w:r>
      <w:r w:rsidR="0091035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 xml:space="preserve">mergency contexts. Due to the highly stressful settings which result from emergencies, WASH in disaster response </w:t>
      </w:r>
      <w:proofErr w:type="spellStart"/>
      <w:r w:rsidRPr="005C1AE8">
        <w:rPr>
          <w:rFonts w:ascii="Times New Roman" w:hAnsi="Times New Roman" w:cs="Times New Roman"/>
          <w:color w:val="000000" w:themeColor="text1"/>
        </w:rPr>
        <w:t>emphasi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es</w:t>
      </w:r>
      <w:proofErr w:type="spellEnd"/>
      <w:r w:rsidRPr="005C1AE8">
        <w:rPr>
          <w:rFonts w:ascii="Times New Roman" w:hAnsi="Times New Roman" w:cs="Times New Roman"/>
          <w:color w:val="000000" w:themeColor="text1"/>
        </w:rPr>
        <w:t xml:space="preserve"> the importance of attaining, to the maximum of an NGO/OI/Agency’s capacity, the “Minimum Standards in Water Supply and Sanitation” (Hygiene Promotion, Water Supply, Vector Control, Excreta Management, drainage) and their respective sub-standards </w:t>
      </w:r>
      <w:r w:rsidRPr="005C1AE8">
        <w:rPr>
          <w:rFonts w:ascii="Times New Roman" w:hAnsi="Times New Roman" w:cs="Times New Roman"/>
          <w:bCs/>
          <w:color w:val="000000" w:themeColor="text1"/>
          <w:shd w:val="clear" w:color="auto" w:fill="FFFFFF"/>
        </w:rPr>
        <w:t>("The Sphere Handbook", 2018, p. 90) through an environmental approach (promoting environments free from contaminants as this particular issue is directly linked to the success of emergency interventions). These standards therefore represent optimal guidelines</w:t>
      </w:r>
      <w:r w:rsidRPr="005C1AE8">
        <w:rPr>
          <w:rFonts w:ascii="Times New Roman" w:hAnsi="Times New Roman" w:cs="Times New Roman"/>
          <w:color w:val="000000" w:themeColor="text1"/>
        </w:rPr>
        <w:t xml:space="preserve"> reflecting the minimum standards which are to be </w:t>
      </w:r>
      <w:proofErr w:type="spellStart"/>
      <w:r w:rsidRPr="005C1AE8">
        <w:rPr>
          <w:rFonts w:ascii="Times New Roman" w:hAnsi="Times New Roman" w:cs="Times New Roman"/>
          <w:color w:val="000000" w:themeColor="text1"/>
        </w:rPr>
        <w:t>prioriti</w:t>
      </w:r>
      <w:r w:rsidR="00657D42" w:rsidRPr="005C1AE8">
        <w:rPr>
          <w:rFonts w:ascii="Times New Roman" w:hAnsi="Times New Roman" w:cs="Times New Roman"/>
          <w:color w:val="000000" w:themeColor="text1"/>
        </w:rPr>
        <w:t>s</w:t>
      </w:r>
      <w:r w:rsidRPr="005C1AE8">
        <w:rPr>
          <w:rFonts w:ascii="Times New Roman" w:hAnsi="Times New Roman" w:cs="Times New Roman"/>
          <w:color w:val="000000" w:themeColor="text1"/>
        </w:rPr>
        <w:t>ed</w:t>
      </w:r>
      <w:proofErr w:type="spellEnd"/>
      <w:r w:rsidRPr="005C1AE8">
        <w:rPr>
          <w:rFonts w:ascii="Times New Roman" w:hAnsi="Times New Roman" w:cs="Times New Roman"/>
          <w:color w:val="000000" w:themeColor="text1"/>
        </w:rPr>
        <w:t xml:space="preserve"> (</w:t>
      </w:r>
      <w:r w:rsidRPr="005C1AE8">
        <w:rPr>
          <w:rFonts w:ascii="Times New Roman" w:hAnsi="Times New Roman" w:cs="Times New Roman"/>
          <w:color w:val="000000" w:themeColor="text1"/>
          <w:u w:val="single"/>
        </w:rPr>
        <w:t>with the help of the populations</w:t>
      </w:r>
      <w:r w:rsidRPr="005C1AE8">
        <w:rPr>
          <w:rFonts w:ascii="Times New Roman" w:hAnsi="Times New Roman" w:cs="Times New Roman"/>
          <w:color w:val="000000" w:themeColor="text1"/>
        </w:rPr>
        <w:t xml:space="preserve"> going through the emergency) in order to </w:t>
      </w:r>
      <w:r w:rsidR="0091035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 xml:space="preserve">nsure access to essential human needs, restore life with dignity, comfort and security through the promotion of adequate hygiene practices and the reduction of environmental health risks. Furthermore, this assignment also focuses on the determinant factors to </w:t>
      </w:r>
      <w:r w:rsidR="00910352" w:rsidRPr="005C1AE8">
        <w:rPr>
          <w:rFonts w:ascii="Times New Roman" w:hAnsi="Times New Roman" w:cs="Times New Roman"/>
          <w:color w:val="000000" w:themeColor="text1"/>
        </w:rPr>
        <w:t>e</w:t>
      </w:r>
      <w:r w:rsidRPr="005C1AE8">
        <w:rPr>
          <w:rFonts w:ascii="Times New Roman" w:hAnsi="Times New Roman" w:cs="Times New Roman"/>
          <w:color w:val="000000" w:themeColor="text1"/>
        </w:rPr>
        <w:t>nsure optimal outcomes in emergency contexts which should come as a result of adequate support, stressing the need to align our intervention with the population’s needs, promoting the community’s participation by means of serving the greater Health Promotion purpose of community empowerment and community capacity building through strategies aimed at decreasing their dependency and promoting sustainable development (“DO NO HARM”) (Renaud &amp; Lafontaine, 2011, p.</w:t>
      </w:r>
      <w:r w:rsidR="00657D42" w:rsidRPr="005C1AE8">
        <w:rPr>
          <w:rFonts w:ascii="Times New Roman" w:hAnsi="Times New Roman" w:cs="Times New Roman"/>
          <w:color w:val="000000" w:themeColor="text1"/>
        </w:rPr>
        <w:t xml:space="preserve"> </w:t>
      </w:r>
      <w:r w:rsidRPr="005C1AE8">
        <w:rPr>
          <w:rFonts w:ascii="Times New Roman" w:hAnsi="Times New Roman" w:cs="Times New Roman"/>
          <w:color w:val="000000" w:themeColor="text1"/>
        </w:rPr>
        <w:t xml:space="preserve">8). </w:t>
      </w:r>
    </w:p>
    <w:p w14:paraId="036431D0" w14:textId="35D79F74" w:rsidR="00581030" w:rsidRDefault="00581030" w:rsidP="000166F5">
      <w:pPr>
        <w:spacing w:line="480" w:lineRule="auto"/>
        <w:ind w:firstLine="708"/>
        <w:jc w:val="both"/>
        <w:rPr>
          <w:rFonts w:ascii="Times New Roman" w:hAnsi="Times New Roman" w:cs="Times New Roman"/>
          <w:color w:val="000000" w:themeColor="text1"/>
        </w:rPr>
      </w:pPr>
    </w:p>
    <w:p w14:paraId="2C0CE308" w14:textId="77777777" w:rsidR="00581030" w:rsidRPr="005C1AE8" w:rsidRDefault="00581030" w:rsidP="000166F5">
      <w:pPr>
        <w:spacing w:line="480" w:lineRule="auto"/>
        <w:ind w:firstLine="708"/>
        <w:jc w:val="both"/>
        <w:rPr>
          <w:rFonts w:ascii="Times New Roman" w:hAnsi="Times New Roman" w:cs="Times New Roman"/>
          <w:color w:val="000000" w:themeColor="text1"/>
        </w:rPr>
      </w:pPr>
      <w:bookmarkStart w:id="12" w:name="_GoBack"/>
      <w:bookmarkEnd w:id="12"/>
    </w:p>
    <w:p w14:paraId="5BD2166C" w14:textId="77777777" w:rsidR="000166F5" w:rsidRPr="005C1AE8" w:rsidRDefault="000166F5" w:rsidP="001A6A94">
      <w:pPr>
        <w:rPr>
          <w:rFonts w:ascii="Times New Roman" w:hAnsi="Times New Roman" w:cs="Times New Roman"/>
          <w:color w:val="000000" w:themeColor="text1"/>
        </w:rPr>
      </w:pPr>
      <w:bookmarkStart w:id="13" w:name="_Hlk2159585"/>
    </w:p>
    <w:p w14:paraId="25B3172F" w14:textId="77777777" w:rsidR="000166F5" w:rsidRPr="005C1AE8" w:rsidRDefault="000166F5" w:rsidP="001A6A94">
      <w:pPr>
        <w:rPr>
          <w:rFonts w:ascii="Times New Roman" w:hAnsi="Times New Roman" w:cs="Times New Roman"/>
          <w:color w:val="000000" w:themeColor="text1"/>
        </w:rPr>
      </w:pPr>
    </w:p>
    <w:p w14:paraId="628D39C4" w14:textId="77777777" w:rsidR="001A6A94" w:rsidRPr="00910352" w:rsidRDefault="001A6A94" w:rsidP="001A6A94">
      <w:pPr>
        <w:rPr>
          <w:rFonts w:ascii="Times New Roman" w:hAnsi="Times New Roman" w:cs="Times New Roman"/>
          <w:color w:val="FF0000"/>
        </w:rPr>
      </w:pPr>
      <w:r w:rsidRPr="00910352">
        <w:rPr>
          <w:rFonts w:ascii="Times New Roman" w:hAnsi="Times New Roman" w:cs="Times New Roman"/>
          <w:b/>
          <w:u w:val="single"/>
        </w:rPr>
        <w:t>Bibliography:</w:t>
      </w:r>
      <w:r w:rsidR="00C06486" w:rsidRPr="00910352">
        <w:rPr>
          <w:rFonts w:ascii="Times New Roman" w:hAnsi="Times New Roman" w:cs="Times New Roman"/>
          <w:b/>
          <w:u w:val="single"/>
        </w:rPr>
        <w:t xml:space="preserve"> </w:t>
      </w:r>
    </w:p>
    <w:bookmarkEnd w:id="13"/>
    <w:p w14:paraId="5EEE1048"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proofErr w:type="spellStart"/>
      <w:r w:rsidRPr="00910352">
        <w:rPr>
          <w:rFonts w:ascii="Times New Roman" w:hAnsi="Times New Roman" w:cs="Times New Roman"/>
          <w:shd w:val="clear" w:color="auto" w:fill="FFFFFF"/>
          <w:lang w:val="en-US"/>
        </w:rPr>
        <w:t>Anglade</w:t>
      </w:r>
      <w:proofErr w:type="spellEnd"/>
      <w:r w:rsidRPr="00910352">
        <w:rPr>
          <w:rFonts w:ascii="Times New Roman" w:hAnsi="Times New Roman" w:cs="Times New Roman"/>
          <w:shd w:val="clear" w:color="auto" w:fill="FFFFFF"/>
          <w:lang w:val="en-US"/>
        </w:rPr>
        <w:t xml:space="preserve">, M., </w:t>
      </w:r>
      <w:proofErr w:type="spellStart"/>
      <w:r w:rsidRPr="00910352">
        <w:rPr>
          <w:rFonts w:ascii="Times New Roman" w:hAnsi="Times New Roman" w:cs="Times New Roman"/>
          <w:shd w:val="clear" w:color="auto" w:fill="FFFFFF"/>
          <w:lang w:val="en-US"/>
        </w:rPr>
        <w:t>Bodin</w:t>
      </w:r>
      <w:proofErr w:type="spellEnd"/>
      <w:r w:rsidRPr="00910352">
        <w:rPr>
          <w:rFonts w:ascii="Times New Roman" w:hAnsi="Times New Roman" w:cs="Times New Roman"/>
          <w:shd w:val="clear" w:color="auto" w:fill="FFFFFF"/>
          <w:lang w:val="en-US"/>
        </w:rPr>
        <w:t xml:space="preserve">, J., </w:t>
      </w:r>
      <w:proofErr w:type="spellStart"/>
      <w:r w:rsidRPr="00910352">
        <w:rPr>
          <w:rFonts w:ascii="Times New Roman" w:hAnsi="Times New Roman" w:cs="Times New Roman"/>
          <w:shd w:val="clear" w:color="auto" w:fill="FFFFFF"/>
          <w:lang w:val="en-US"/>
        </w:rPr>
        <w:t>Brinès</w:t>
      </w:r>
      <w:proofErr w:type="spellEnd"/>
      <w:r w:rsidRPr="00910352">
        <w:rPr>
          <w:rFonts w:ascii="Times New Roman" w:hAnsi="Times New Roman" w:cs="Times New Roman"/>
          <w:shd w:val="clear" w:color="auto" w:fill="FFFFFF"/>
          <w:lang w:val="en-US"/>
        </w:rPr>
        <w:t xml:space="preserve">, M., &amp; Brunel, S. (2001). Action </w:t>
      </w:r>
      <w:proofErr w:type="spellStart"/>
      <w:r w:rsidRPr="00910352">
        <w:rPr>
          <w:rFonts w:ascii="Times New Roman" w:hAnsi="Times New Roman" w:cs="Times New Roman"/>
          <w:shd w:val="clear" w:color="auto" w:fill="FFFFFF"/>
          <w:lang w:val="en-US"/>
        </w:rPr>
        <w:t>Contre</w:t>
      </w:r>
      <w:proofErr w:type="spellEnd"/>
      <w:r w:rsidRPr="00910352">
        <w:rPr>
          <w:rFonts w:ascii="Times New Roman" w:hAnsi="Times New Roman" w:cs="Times New Roman"/>
          <w:shd w:val="clear" w:color="auto" w:fill="FFFFFF"/>
          <w:lang w:val="en-US"/>
        </w:rPr>
        <w:t xml:space="preserve"> la </w:t>
      </w:r>
      <w:proofErr w:type="spellStart"/>
      <w:r w:rsidRPr="00910352">
        <w:rPr>
          <w:rFonts w:ascii="Times New Roman" w:hAnsi="Times New Roman" w:cs="Times New Roman"/>
          <w:shd w:val="clear" w:color="auto" w:fill="FFFFFF"/>
          <w:lang w:val="en-US"/>
        </w:rPr>
        <w:t>Faim</w:t>
      </w:r>
      <w:proofErr w:type="spellEnd"/>
      <w:r w:rsidRPr="00910352">
        <w:rPr>
          <w:rFonts w:ascii="Times New Roman" w:hAnsi="Times New Roman" w:cs="Times New Roman"/>
          <w:shd w:val="clear" w:color="auto" w:fill="FFFFFF"/>
          <w:lang w:val="en-US"/>
        </w:rPr>
        <w:t xml:space="preserve">: </w:t>
      </w:r>
      <w:proofErr w:type="spellStart"/>
      <w:r w:rsidRPr="00910352">
        <w:rPr>
          <w:rFonts w:ascii="Times New Roman" w:hAnsi="Times New Roman" w:cs="Times New Roman"/>
          <w:shd w:val="clear" w:color="auto" w:fill="FFFFFF"/>
          <w:lang w:val="en-US"/>
        </w:rPr>
        <w:t>Géopolitique</w:t>
      </w:r>
      <w:proofErr w:type="spellEnd"/>
      <w:r w:rsidRPr="00910352">
        <w:rPr>
          <w:rFonts w:ascii="Times New Roman" w:hAnsi="Times New Roman" w:cs="Times New Roman"/>
          <w:shd w:val="clear" w:color="auto" w:fill="FFFFFF"/>
          <w:lang w:val="en-US"/>
        </w:rPr>
        <w:t xml:space="preserve"> de la </w:t>
      </w:r>
      <w:proofErr w:type="spellStart"/>
      <w:r w:rsidRPr="00910352">
        <w:rPr>
          <w:rFonts w:ascii="Times New Roman" w:hAnsi="Times New Roman" w:cs="Times New Roman"/>
          <w:shd w:val="clear" w:color="auto" w:fill="FFFFFF"/>
          <w:lang w:val="en-US"/>
        </w:rPr>
        <w:t>faim</w:t>
      </w:r>
      <w:proofErr w:type="spellEnd"/>
      <w:r w:rsidRPr="00910352">
        <w:rPr>
          <w:rFonts w:ascii="Times New Roman" w:hAnsi="Times New Roman" w:cs="Times New Roman"/>
          <w:shd w:val="clear" w:color="auto" w:fill="FFFFFF"/>
          <w:lang w:val="en-US"/>
        </w:rPr>
        <w:t xml:space="preserve"> (2nd ed.). Paris: Presses </w:t>
      </w:r>
      <w:proofErr w:type="spellStart"/>
      <w:r w:rsidRPr="00910352">
        <w:rPr>
          <w:rFonts w:ascii="Times New Roman" w:hAnsi="Times New Roman" w:cs="Times New Roman"/>
          <w:shd w:val="clear" w:color="auto" w:fill="FFFFFF"/>
          <w:lang w:val="en-US"/>
        </w:rPr>
        <w:t>universitaires</w:t>
      </w:r>
      <w:proofErr w:type="spellEnd"/>
      <w:r w:rsidRPr="00910352">
        <w:rPr>
          <w:rFonts w:ascii="Times New Roman" w:hAnsi="Times New Roman" w:cs="Times New Roman"/>
          <w:shd w:val="clear" w:color="auto" w:fill="FFFFFF"/>
          <w:lang w:val="en-US"/>
        </w:rPr>
        <w:t xml:space="preserve"> de France.</w:t>
      </w:r>
    </w:p>
    <w:p w14:paraId="6DF39290"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344A9A8B"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 xml:space="preserve">Characteristics of Solid Waste Problems in Developing Countries. (n.d.). Retrieved February 24, 2019, from </w:t>
      </w:r>
      <w:hyperlink r:id="rId9" w:history="1">
        <w:r w:rsidRPr="00910352">
          <w:rPr>
            <w:rStyle w:val="Lienhypertexte"/>
            <w:rFonts w:ascii="Times New Roman" w:hAnsi="Times New Roman" w:cs="Times New Roman"/>
            <w:shd w:val="clear" w:color="auto" w:fill="FFFFFF"/>
            <w:lang w:val="en-US"/>
          </w:rPr>
          <w:t>https://www.jica.go.jp/jica-ri/IFIC_and_JBICI-Studies/english/publications/reports/study/topical/waste/pdf/waste_02.pdf</w:t>
        </w:r>
      </w:hyperlink>
    </w:p>
    <w:p w14:paraId="2D17A6A1" w14:textId="77777777" w:rsidR="00082A49" w:rsidRPr="00910352" w:rsidRDefault="00082A49" w:rsidP="00082A49">
      <w:pPr>
        <w:pStyle w:val="Paragraphedeliste"/>
        <w:spacing w:line="240" w:lineRule="auto"/>
        <w:rPr>
          <w:rFonts w:ascii="Times New Roman" w:hAnsi="Times New Roman" w:cs="Times New Roman"/>
          <w:lang w:val="en-US"/>
        </w:rPr>
      </w:pPr>
    </w:p>
    <w:p w14:paraId="7F604A0C"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proofErr w:type="spellStart"/>
      <w:r w:rsidRPr="00910352">
        <w:rPr>
          <w:rFonts w:ascii="Times New Roman" w:hAnsi="Times New Roman" w:cs="Times New Roman"/>
          <w:shd w:val="clear" w:color="auto" w:fill="FFFFFF"/>
          <w:lang w:val="en-US"/>
        </w:rPr>
        <w:t>Garfì</w:t>
      </w:r>
      <w:proofErr w:type="spellEnd"/>
      <w:r w:rsidRPr="00910352">
        <w:rPr>
          <w:rFonts w:ascii="Times New Roman" w:hAnsi="Times New Roman" w:cs="Times New Roman"/>
          <w:shd w:val="clear" w:color="auto" w:fill="FFFFFF"/>
          <w:lang w:val="en-US"/>
        </w:rPr>
        <w:t xml:space="preserve">, M., &amp; </w:t>
      </w:r>
      <w:proofErr w:type="spellStart"/>
      <w:r w:rsidRPr="00910352">
        <w:rPr>
          <w:rFonts w:ascii="Times New Roman" w:hAnsi="Times New Roman" w:cs="Times New Roman"/>
          <w:shd w:val="clear" w:color="auto" w:fill="FFFFFF"/>
          <w:lang w:val="en-US"/>
        </w:rPr>
        <w:t>Bonoli</w:t>
      </w:r>
      <w:proofErr w:type="spellEnd"/>
      <w:r w:rsidRPr="00910352">
        <w:rPr>
          <w:rFonts w:ascii="Times New Roman" w:hAnsi="Times New Roman" w:cs="Times New Roman"/>
          <w:shd w:val="clear" w:color="auto" w:fill="FFFFFF"/>
          <w:lang w:val="en-US"/>
        </w:rPr>
        <w:t xml:space="preserve">, A. (n.d.). Waste Disposal </w:t>
      </w:r>
      <w:proofErr w:type="gramStart"/>
      <w:r w:rsidRPr="00910352">
        <w:rPr>
          <w:rFonts w:ascii="Times New Roman" w:hAnsi="Times New Roman" w:cs="Times New Roman"/>
          <w:shd w:val="clear" w:color="auto" w:fill="FFFFFF"/>
          <w:lang w:val="en-US"/>
        </w:rPr>
        <w:t>In</w:t>
      </w:r>
      <w:proofErr w:type="gramEnd"/>
      <w:r w:rsidRPr="00910352">
        <w:rPr>
          <w:rFonts w:ascii="Times New Roman" w:hAnsi="Times New Roman" w:cs="Times New Roman"/>
          <w:shd w:val="clear" w:color="auto" w:fill="FFFFFF"/>
          <w:lang w:val="en-US"/>
        </w:rPr>
        <w:t xml:space="preserve"> Developing Countries And Emergency Situations. The Case </w:t>
      </w:r>
      <w:proofErr w:type="gramStart"/>
      <w:r w:rsidRPr="00910352">
        <w:rPr>
          <w:rFonts w:ascii="Times New Roman" w:hAnsi="Times New Roman" w:cs="Times New Roman"/>
          <w:shd w:val="clear" w:color="auto" w:fill="FFFFFF"/>
          <w:lang w:val="en-US"/>
        </w:rPr>
        <w:t>Of</w:t>
      </w:r>
      <w:proofErr w:type="gramEnd"/>
      <w:r w:rsidRPr="00910352">
        <w:rPr>
          <w:rFonts w:ascii="Times New Roman" w:hAnsi="Times New Roman" w:cs="Times New Roman"/>
          <w:shd w:val="clear" w:color="auto" w:fill="FFFFFF"/>
          <w:lang w:val="en-US"/>
        </w:rPr>
        <w:t xml:space="preserve"> Saharawi Refugees Camps. Retrieved February 24, 2019, from </w:t>
      </w:r>
      <w:hyperlink r:id="rId10" w:history="1">
        <w:r w:rsidRPr="00910352">
          <w:rPr>
            <w:rStyle w:val="Lienhypertexte"/>
            <w:rFonts w:ascii="Times New Roman" w:hAnsi="Times New Roman" w:cs="Times New Roman"/>
            <w:shd w:val="clear" w:color="auto" w:fill="FFFFFF"/>
            <w:lang w:val="en-US"/>
          </w:rPr>
          <w:t>https://www.iswa.org/uploads/tx_iswaknowledgebase/15-384paper_long.pdf</w:t>
        </w:r>
      </w:hyperlink>
      <w:r w:rsidRPr="00910352">
        <w:rPr>
          <w:rFonts w:ascii="Times New Roman" w:hAnsi="Times New Roman" w:cs="Times New Roman"/>
          <w:bCs/>
          <w:sz w:val="24"/>
          <w:szCs w:val="24"/>
          <w:shd w:val="clear" w:color="auto" w:fill="FFFFFF"/>
          <w:lang w:val="en-US"/>
        </w:rPr>
        <w:t xml:space="preserve">  </w:t>
      </w:r>
    </w:p>
    <w:p w14:paraId="2C05AD37"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70D2DE62"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Lusher, A., Hollman, P. C., &amp; Mendoza-Hill, J. (2017). </w:t>
      </w:r>
      <w:r w:rsidRPr="00910352">
        <w:rPr>
          <w:rFonts w:ascii="Times New Roman" w:hAnsi="Times New Roman" w:cs="Times New Roman"/>
          <w:i/>
          <w:iCs/>
          <w:lang w:val="en-US"/>
        </w:rPr>
        <w:t>Microplastics in fisheries and aquaculture: Status of knowledge on their occurrence and implications for aquatic organisms and food safety</w:t>
      </w:r>
      <w:r w:rsidRPr="00910352">
        <w:rPr>
          <w:rFonts w:ascii="Times New Roman" w:hAnsi="Times New Roman" w:cs="Times New Roman"/>
          <w:shd w:val="clear" w:color="auto" w:fill="FFFFFF"/>
          <w:lang w:val="en-US"/>
        </w:rPr>
        <w:t xml:space="preserve">. Rome: Food and Agriculture Organization of the United Nations. Doi: </w:t>
      </w:r>
      <w:hyperlink r:id="rId11" w:history="1">
        <w:r w:rsidRPr="00910352">
          <w:rPr>
            <w:rStyle w:val="Lienhypertexte"/>
            <w:rFonts w:ascii="Times New Roman" w:hAnsi="Times New Roman" w:cs="Times New Roman"/>
            <w:shd w:val="clear" w:color="auto" w:fill="FFFFFF"/>
            <w:lang w:val="en-US"/>
          </w:rPr>
          <w:t>http://www.fao.org/3/a-i7677e.pdf</w:t>
        </w:r>
      </w:hyperlink>
    </w:p>
    <w:p w14:paraId="64AA59C6" w14:textId="77777777" w:rsidR="00082A49" w:rsidRPr="00910352" w:rsidRDefault="00082A49" w:rsidP="00082A49">
      <w:pPr>
        <w:pStyle w:val="Paragraphedeliste"/>
        <w:spacing w:line="240" w:lineRule="auto"/>
        <w:rPr>
          <w:rFonts w:ascii="Times New Roman" w:hAnsi="Times New Roman" w:cs="Times New Roman"/>
          <w:sz w:val="24"/>
          <w:szCs w:val="24"/>
          <w:shd w:val="clear" w:color="auto" w:fill="FFFFFF"/>
          <w:lang w:val="en-US"/>
        </w:rPr>
      </w:pPr>
    </w:p>
    <w:p w14:paraId="7642EAA7"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z w:val="24"/>
          <w:szCs w:val="24"/>
          <w:shd w:val="clear" w:color="auto" w:fill="FFFFFF"/>
          <w:lang w:val="en-US"/>
        </w:rPr>
        <w:t xml:space="preserve">Mandela, N. (n.d.). The Nobel Peace Prize 1993. Retrieved February 21, 2019, from </w:t>
      </w:r>
      <w:hyperlink r:id="rId12" w:history="1">
        <w:r w:rsidRPr="00910352">
          <w:rPr>
            <w:rStyle w:val="Lienhypertexte"/>
            <w:rFonts w:ascii="Times New Roman" w:hAnsi="Times New Roman" w:cs="Times New Roman"/>
            <w:sz w:val="24"/>
            <w:szCs w:val="24"/>
            <w:shd w:val="clear" w:color="auto" w:fill="FFFFFF"/>
            <w:lang w:val="en-US"/>
          </w:rPr>
          <w:t>https://www.nobelprize.org/prizes/peace/1993/mandela/26130-nelson-mandela-nobel-lecture-1993/</w:t>
        </w:r>
      </w:hyperlink>
    </w:p>
    <w:p w14:paraId="0030EDD3"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70207384"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Perrin, P., Dr. (1996). </w:t>
      </w:r>
      <w:r w:rsidRPr="00910352">
        <w:rPr>
          <w:rFonts w:ascii="Times New Roman" w:hAnsi="Times New Roman" w:cs="Times New Roman"/>
          <w:i/>
          <w:iCs/>
          <w:lang w:val="en-US"/>
        </w:rPr>
        <w:t>Handbook on war and public health</w:t>
      </w:r>
      <w:r w:rsidRPr="00910352">
        <w:rPr>
          <w:rFonts w:ascii="Times New Roman" w:hAnsi="Times New Roman" w:cs="Times New Roman"/>
          <w:shd w:val="clear" w:color="auto" w:fill="FFFFFF"/>
          <w:lang w:val="en-US"/>
        </w:rPr>
        <w:t xml:space="preserve"> (M. </w:t>
      </w:r>
      <w:proofErr w:type="spellStart"/>
      <w:r w:rsidRPr="00910352">
        <w:rPr>
          <w:rFonts w:ascii="Times New Roman" w:hAnsi="Times New Roman" w:cs="Times New Roman"/>
          <w:shd w:val="clear" w:color="auto" w:fill="FFFFFF"/>
          <w:lang w:val="en-US"/>
        </w:rPr>
        <w:t>Grenzeback</w:t>
      </w:r>
      <w:proofErr w:type="spellEnd"/>
      <w:r w:rsidRPr="00910352">
        <w:rPr>
          <w:rFonts w:ascii="Times New Roman" w:hAnsi="Times New Roman" w:cs="Times New Roman"/>
          <w:shd w:val="clear" w:color="auto" w:fill="FFFFFF"/>
          <w:lang w:val="en-US"/>
        </w:rPr>
        <w:t>, Trans.). Geneva: International Committee of the Red Cross.</w:t>
      </w:r>
    </w:p>
    <w:p w14:paraId="27FC942E" w14:textId="77777777" w:rsidR="00082A49" w:rsidRPr="00910352" w:rsidRDefault="00082A49" w:rsidP="00082A49">
      <w:pPr>
        <w:pStyle w:val="Paragraphedeliste"/>
        <w:spacing w:line="240" w:lineRule="auto"/>
        <w:jc w:val="both"/>
        <w:rPr>
          <w:rFonts w:ascii="Times New Roman" w:hAnsi="Times New Roman" w:cs="Times New Roman"/>
          <w:shd w:val="clear" w:color="auto" w:fill="FFFFFF"/>
          <w:lang w:val="en-US"/>
        </w:rPr>
      </w:pPr>
    </w:p>
    <w:p w14:paraId="1FCD68ED" w14:textId="77777777" w:rsidR="00082A49" w:rsidRPr="00910352" w:rsidRDefault="00082A49" w:rsidP="00B11F54">
      <w:pPr>
        <w:pStyle w:val="Paragraphedeliste"/>
        <w:numPr>
          <w:ilvl w:val="0"/>
          <w:numId w:val="10"/>
        </w:numPr>
        <w:spacing w:line="240" w:lineRule="auto"/>
        <w:jc w:val="both"/>
        <w:rPr>
          <w:rFonts w:ascii="Times New Roman" w:hAnsi="Times New Roman" w:cs="Times New Roman"/>
          <w:bCs/>
          <w:sz w:val="24"/>
          <w:szCs w:val="24"/>
          <w:shd w:val="clear" w:color="auto" w:fill="FFFFFF"/>
          <w:lang w:val="en-US"/>
        </w:rPr>
      </w:pPr>
      <w:r w:rsidRPr="00910352">
        <w:rPr>
          <w:rFonts w:ascii="Times New Roman" w:hAnsi="Times New Roman" w:cs="Times New Roman"/>
          <w:bCs/>
          <w:sz w:val="24"/>
          <w:szCs w:val="24"/>
          <w:shd w:val="clear" w:color="auto" w:fill="FFFFFF"/>
          <w:lang w:val="en-US"/>
        </w:rPr>
        <w:t xml:space="preserve">Renaud, L., &amp; Lafontaine, G. (2011). </w:t>
      </w:r>
      <w:proofErr w:type="spellStart"/>
      <w:r w:rsidRPr="00910352">
        <w:rPr>
          <w:rFonts w:ascii="Times New Roman" w:hAnsi="Times New Roman" w:cs="Times New Roman"/>
          <w:bCs/>
          <w:sz w:val="24"/>
          <w:szCs w:val="24"/>
          <w:shd w:val="clear" w:color="auto" w:fill="FFFFFF"/>
          <w:lang w:val="en-US"/>
        </w:rPr>
        <w:t>Intervenir</w:t>
      </w:r>
      <w:proofErr w:type="spellEnd"/>
      <w:r w:rsidRPr="00910352">
        <w:rPr>
          <w:rFonts w:ascii="Times New Roman" w:hAnsi="Times New Roman" w:cs="Times New Roman"/>
          <w:bCs/>
          <w:sz w:val="24"/>
          <w:szCs w:val="24"/>
          <w:shd w:val="clear" w:color="auto" w:fill="FFFFFF"/>
          <w:lang w:val="en-US"/>
        </w:rPr>
        <w:t xml:space="preserve"> en promotion de la </w:t>
      </w:r>
      <w:proofErr w:type="spellStart"/>
      <w:r w:rsidRPr="00910352">
        <w:rPr>
          <w:rFonts w:ascii="Times New Roman" w:hAnsi="Times New Roman" w:cs="Times New Roman"/>
          <w:bCs/>
          <w:sz w:val="24"/>
          <w:szCs w:val="24"/>
          <w:shd w:val="clear" w:color="auto" w:fill="FFFFFF"/>
          <w:lang w:val="en-US"/>
        </w:rPr>
        <w:t>sante</w:t>
      </w:r>
      <w:proofErr w:type="spellEnd"/>
      <w:r w:rsidRPr="00910352">
        <w:rPr>
          <w:rFonts w:ascii="Times New Roman" w:hAnsi="Times New Roman" w:cs="Times New Roman"/>
          <w:bCs/>
          <w:sz w:val="24"/>
          <w:szCs w:val="24"/>
          <w:shd w:val="clear" w:color="auto" w:fill="FFFFFF"/>
          <w:lang w:val="en-US"/>
        </w:rPr>
        <w:t xml:space="preserve">́ à </w:t>
      </w:r>
      <w:proofErr w:type="spellStart"/>
      <w:r w:rsidRPr="00910352">
        <w:rPr>
          <w:rFonts w:ascii="Times New Roman" w:hAnsi="Times New Roman" w:cs="Times New Roman"/>
          <w:bCs/>
          <w:sz w:val="24"/>
          <w:szCs w:val="24"/>
          <w:shd w:val="clear" w:color="auto" w:fill="FFFFFF"/>
          <w:lang w:val="en-US"/>
        </w:rPr>
        <w:t>laide</w:t>
      </w:r>
      <w:proofErr w:type="spellEnd"/>
      <w:r w:rsidRPr="00910352">
        <w:rPr>
          <w:rFonts w:ascii="Times New Roman" w:hAnsi="Times New Roman" w:cs="Times New Roman"/>
          <w:bCs/>
          <w:sz w:val="24"/>
          <w:szCs w:val="24"/>
          <w:shd w:val="clear" w:color="auto" w:fill="FFFFFF"/>
          <w:lang w:val="en-US"/>
        </w:rPr>
        <w:t xml:space="preserve"> de </w:t>
      </w:r>
      <w:proofErr w:type="spellStart"/>
      <w:r w:rsidRPr="00910352">
        <w:rPr>
          <w:rFonts w:ascii="Times New Roman" w:hAnsi="Times New Roman" w:cs="Times New Roman"/>
          <w:bCs/>
          <w:sz w:val="24"/>
          <w:szCs w:val="24"/>
          <w:shd w:val="clear" w:color="auto" w:fill="FFFFFF"/>
          <w:lang w:val="en-US"/>
        </w:rPr>
        <w:t>lapproche</w:t>
      </w:r>
      <w:proofErr w:type="spellEnd"/>
      <w:r w:rsidRPr="00910352">
        <w:rPr>
          <w:rFonts w:ascii="Times New Roman" w:hAnsi="Times New Roman" w:cs="Times New Roman"/>
          <w:bCs/>
          <w:sz w:val="24"/>
          <w:szCs w:val="24"/>
          <w:shd w:val="clear" w:color="auto" w:fill="FFFFFF"/>
          <w:lang w:val="en-US"/>
        </w:rPr>
        <w:t xml:space="preserve"> </w:t>
      </w:r>
      <w:proofErr w:type="spellStart"/>
      <w:r w:rsidRPr="00910352">
        <w:rPr>
          <w:rFonts w:ascii="Times New Roman" w:hAnsi="Times New Roman" w:cs="Times New Roman"/>
          <w:bCs/>
          <w:sz w:val="24"/>
          <w:szCs w:val="24"/>
          <w:shd w:val="clear" w:color="auto" w:fill="FFFFFF"/>
          <w:lang w:val="en-US"/>
        </w:rPr>
        <w:t>écologique</w:t>
      </w:r>
      <w:proofErr w:type="spellEnd"/>
      <w:r w:rsidRPr="00910352">
        <w:rPr>
          <w:rFonts w:ascii="Times New Roman" w:hAnsi="Times New Roman" w:cs="Times New Roman"/>
          <w:bCs/>
          <w:sz w:val="24"/>
          <w:szCs w:val="24"/>
          <w:shd w:val="clear" w:color="auto" w:fill="FFFFFF"/>
          <w:lang w:val="en-US"/>
        </w:rPr>
        <w:t xml:space="preserve">: Guide </w:t>
      </w:r>
      <w:proofErr w:type="spellStart"/>
      <w:r w:rsidRPr="00910352">
        <w:rPr>
          <w:rFonts w:ascii="Times New Roman" w:hAnsi="Times New Roman" w:cs="Times New Roman"/>
          <w:bCs/>
          <w:sz w:val="24"/>
          <w:szCs w:val="24"/>
          <w:shd w:val="clear" w:color="auto" w:fill="FFFFFF"/>
          <w:lang w:val="en-US"/>
        </w:rPr>
        <w:t>pratique</w:t>
      </w:r>
      <w:proofErr w:type="spellEnd"/>
      <w:r w:rsidRPr="00910352">
        <w:rPr>
          <w:rFonts w:ascii="Times New Roman" w:hAnsi="Times New Roman" w:cs="Times New Roman"/>
          <w:bCs/>
          <w:sz w:val="24"/>
          <w:szCs w:val="24"/>
          <w:shd w:val="clear" w:color="auto" w:fill="FFFFFF"/>
          <w:lang w:val="en-US"/>
        </w:rPr>
        <w:t xml:space="preserve">. </w:t>
      </w:r>
      <w:proofErr w:type="spellStart"/>
      <w:r w:rsidRPr="00910352">
        <w:rPr>
          <w:rFonts w:ascii="Times New Roman" w:hAnsi="Times New Roman" w:cs="Times New Roman"/>
          <w:bCs/>
          <w:sz w:val="24"/>
          <w:szCs w:val="24"/>
          <w:shd w:val="clear" w:color="auto" w:fill="FFFFFF"/>
          <w:lang w:val="en-US"/>
        </w:rPr>
        <w:t>Montréal</w:t>
      </w:r>
      <w:proofErr w:type="spellEnd"/>
      <w:r w:rsidRPr="00910352">
        <w:rPr>
          <w:rFonts w:ascii="Times New Roman" w:hAnsi="Times New Roman" w:cs="Times New Roman"/>
          <w:bCs/>
          <w:sz w:val="24"/>
          <w:szCs w:val="24"/>
          <w:shd w:val="clear" w:color="auto" w:fill="FFFFFF"/>
          <w:lang w:val="en-US"/>
        </w:rPr>
        <w:t xml:space="preserve">: RÉFIPS, section des </w:t>
      </w:r>
      <w:proofErr w:type="spellStart"/>
      <w:r w:rsidRPr="00910352">
        <w:rPr>
          <w:rFonts w:ascii="Times New Roman" w:hAnsi="Times New Roman" w:cs="Times New Roman"/>
          <w:bCs/>
          <w:sz w:val="24"/>
          <w:szCs w:val="24"/>
          <w:shd w:val="clear" w:color="auto" w:fill="FFFFFF"/>
          <w:lang w:val="en-US"/>
        </w:rPr>
        <w:t>Amériques</w:t>
      </w:r>
      <w:proofErr w:type="spellEnd"/>
      <w:r w:rsidRPr="00910352">
        <w:rPr>
          <w:rFonts w:ascii="Times New Roman" w:hAnsi="Times New Roman" w:cs="Times New Roman"/>
          <w:bCs/>
          <w:sz w:val="24"/>
          <w:szCs w:val="24"/>
          <w:shd w:val="clear" w:color="auto" w:fill="FFFFFF"/>
          <w:lang w:val="en-US"/>
        </w:rPr>
        <w:t>.</w:t>
      </w:r>
    </w:p>
    <w:p w14:paraId="263F1920" w14:textId="77777777" w:rsidR="00082A49" w:rsidRPr="00910352" w:rsidRDefault="00082A49" w:rsidP="00082A49">
      <w:pPr>
        <w:pStyle w:val="Paragraphedeliste"/>
        <w:spacing w:line="240" w:lineRule="auto"/>
        <w:jc w:val="both"/>
        <w:rPr>
          <w:rFonts w:ascii="Times New Roman" w:hAnsi="Times New Roman" w:cs="Times New Roman"/>
          <w:bCs/>
          <w:sz w:val="24"/>
          <w:szCs w:val="24"/>
          <w:shd w:val="clear" w:color="auto" w:fill="FFFFFF"/>
          <w:lang w:val="en-US"/>
        </w:rPr>
      </w:pPr>
    </w:p>
    <w:p w14:paraId="5DB3AFF9" w14:textId="77777777" w:rsidR="00082A49" w:rsidRPr="00910352" w:rsidRDefault="00082A49" w:rsidP="00B11F54">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 xml:space="preserve">Rouse, J., &amp; Reed, B. (2013, July). World Health Organisation Technical note in Water Hygiene and Sanitation in Emergencies: Solid Waste Management (B. Reed, Ed.). Retrieved February 24, 2019, from </w:t>
      </w:r>
      <w:hyperlink r:id="rId13" w:history="1">
        <w:r w:rsidRPr="00910352">
          <w:rPr>
            <w:rStyle w:val="Lienhypertexte"/>
            <w:rFonts w:ascii="Times New Roman" w:hAnsi="Times New Roman" w:cs="Times New Roman"/>
            <w:shd w:val="clear" w:color="auto" w:fill="FFFFFF"/>
            <w:lang w:val="en-US"/>
          </w:rPr>
          <w:t>https://www.who.int/water_sanitation_health/emergencies/WHO_TN_07_Solid_waste_management_in_emergencies.pdf?ua=1</w:t>
        </w:r>
      </w:hyperlink>
    </w:p>
    <w:p w14:paraId="5172CB02"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3BE2E69D"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lang w:val="en-US"/>
        </w:rPr>
        <w:t>Sphere Association (2018). The Sphere Handbook: Humanitarian Charter and Minimum Standards in Humanitarian Response (4th ed.). Geneva, Switzerland, 2018.</w:t>
      </w:r>
    </w:p>
    <w:p w14:paraId="0AB5FB8A"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027FA332" w14:textId="77777777" w:rsidR="00B11F54" w:rsidRPr="00910352" w:rsidRDefault="00082A49" w:rsidP="00B11F54">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lang w:val="en-US"/>
        </w:rPr>
        <w:t xml:space="preserve">Sphere Association (2005). The Sphere Handbook: Humanitarian Charter and Minimum Standards in Humanitarian Response. Geneva, Switzerland, 2005. Doi: </w:t>
      </w:r>
      <w:hyperlink r:id="rId14" w:history="1">
        <w:r w:rsidRPr="00910352">
          <w:rPr>
            <w:rStyle w:val="Lienhypertexte"/>
            <w:rFonts w:ascii="Times New Roman" w:hAnsi="Times New Roman" w:cs="Times New Roman"/>
            <w:lang w:val="en-US"/>
          </w:rPr>
          <w:t>http://ec.europa.eu/echo/files/evaluation/watsan2005/annex_files/Sphere/SPHERE2%20-%20chapter%202%20-%20Min%20standards%20in%20water,%20sanitation%20and%20hygiene%20prom.pdf</w:t>
        </w:r>
      </w:hyperlink>
    </w:p>
    <w:p w14:paraId="75A46245" w14:textId="77777777" w:rsidR="00B11F54" w:rsidRPr="00910352" w:rsidRDefault="00B11F54" w:rsidP="00B11F54">
      <w:pPr>
        <w:pStyle w:val="Paragraphedeliste"/>
        <w:spacing w:line="240" w:lineRule="auto"/>
        <w:jc w:val="both"/>
        <w:rPr>
          <w:rFonts w:ascii="Times New Roman" w:hAnsi="Times New Roman" w:cs="Times New Roman"/>
          <w:lang w:val="en-US"/>
        </w:rPr>
      </w:pPr>
    </w:p>
    <w:p w14:paraId="3E5AD83F" w14:textId="77777777" w:rsidR="00082A49" w:rsidRPr="00910352" w:rsidRDefault="00082A49" w:rsidP="00B11F54">
      <w:pPr>
        <w:pStyle w:val="Paragraphedeliste"/>
        <w:numPr>
          <w:ilvl w:val="0"/>
          <w:numId w:val="10"/>
        </w:numPr>
        <w:spacing w:line="240" w:lineRule="auto"/>
        <w:jc w:val="both"/>
        <w:rPr>
          <w:rFonts w:ascii="Times New Roman" w:hAnsi="Times New Roman" w:cs="Times New Roman"/>
          <w:lang w:val="en-US"/>
        </w:rPr>
      </w:pPr>
      <w:proofErr w:type="spellStart"/>
      <w:r w:rsidRPr="00910352">
        <w:rPr>
          <w:rFonts w:ascii="Times New Roman" w:hAnsi="Times New Roman" w:cs="Times New Roman"/>
          <w:bCs/>
          <w:sz w:val="24"/>
          <w:szCs w:val="24"/>
          <w:shd w:val="clear" w:color="auto" w:fill="FFFFFF"/>
          <w:lang w:val="en-US"/>
        </w:rPr>
        <w:t>Strategia</w:t>
      </w:r>
      <w:proofErr w:type="spellEnd"/>
      <w:r w:rsidRPr="00910352">
        <w:rPr>
          <w:rFonts w:ascii="Times New Roman" w:hAnsi="Times New Roman" w:cs="Times New Roman"/>
          <w:bCs/>
          <w:sz w:val="24"/>
          <w:szCs w:val="24"/>
          <w:shd w:val="clear" w:color="auto" w:fill="FFFFFF"/>
          <w:lang w:val="en-US"/>
        </w:rPr>
        <w:t xml:space="preserve"> Netherlands (2018) Water, Sanitation and Hygiene Manual. Princes </w:t>
      </w:r>
      <w:proofErr w:type="spellStart"/>
      <w:r w:rsidRPr="00910352">
        <w:rPr>
          <w:rFonts w:ascii="Times New Roman" w:hAnsi="Times New Roman" w:cs="Times New Roman"/>
          <w:bCs/>
          <w:sz w:val="24"/>
          <w:szCs w:val="24"/>
          <w:shd w:val="clear" w:color="auto" w:fill="FFFFFF"/>
          <w:lang w:val="en-US"/>
        </w:rPr>
        <w:t>Beatrixloan</w:t>
      </w:r>
      <w:proofErr w:type="spellEnd"/>
      <w:r w:rsidRPr="00910352">
        <w:rPr>
          <w:rFonts w:ascii="Times New Roman" w:hAnsi="Times New Roman" w:cs="Times New Roman"/>
          <w:bCs/>
          <w:sz w:val="24"/>
          <w:szCs w:val="24"/>
          <w:shd w:val="clear" w:color="auto" w:fill="FFFFFF"/>
          <w:lang w:val="en-US"/>
        </w:rPr>
        <w:t xml:space="preserve"> 58, The Hague, Netherlands.</w:t>
      </w:r>
    </w:p>
    <w:p w14:paraId="3E26B7F0"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6E6B3DDD"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lang w:val="en-US"/>
        </w:rPr>
        <w:lastRenderedPageBreak/>
        <w:t>UKAID: Collaborative for Development Action. (n.d.). Do No Harm. Retrieved February 25</w:t>
      </w:r>
      <w:r w:rsidRPr="00910352">
        <w:rPr>
          <w:rFonts w:ascii="Times New Roman" w:hAnsi="Times New Roman" w:cs="Times New Roman"/>
          <w:vertAlign w:val="superscript"/>
          <w:lang w:val="en-US"/>
        </w:rPr>
        <w:t>th</w:t>
      </w:r>
      <w:r w:rsidRPr="00910352">
        <w:rPr>
          <w:rFonts w:ascii="Times New Roman" w:hAnsi="Times New Roman" w:cs="Times New Roman"/>
          <w:lang w:val="en-US"/>
        </w:rPr>
        <w:t xml:space="preserve">, 2019, from </w:t>
      </w:r>
      <w:hyperlink r:id="rId15" w:history="1">
        <w:r w:rsidRPr="00910352">
          <w:rPr>
            <w:rStyle w:val="Lienhypertexte"/>
            <w:rFonts w:ascii="Times New Roman" w:hAnsi="Times New Roman" w:cs="Times New Roman"/>
            <w:lang w:val="en-US"/>
          </w:rPr>
          <w:t>http://www.conflictsensitivity.org/do-no-harm-local-capacitiesfor-peace-project/</w:t>
        </w:r>
      </w:hyperlink>
    </w:p>
    <w:p w14:paraId="233132A9"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31713C1C"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bCs/>
          <w:sz w:val="24"/>
          <w:szCs w:val="24"/>
          <w:shd w:val="clear" w:color="auto" w:fill="FFFFFF"/>
          <w:lang w:val="en-US"/>
        </w:rPr>
        <w:t>United Nation Children’s Fund (1986)</w:t>
      </w:r>
      <w:r w:rsidRPr="00910352">
        <w:rPr>
          <w:rFonts w:ascii="Times New Roman" w:hAnsi="Times New Roman" w:cs="Times New Roman"/>
          <w:bCs/>
          <w:i/>
          <w:sz w:val="24"/>
          <w:szCs w:val="24"/>
          <w:shd w:val="clear" w:color="auto" w:fill="FFFFFF"/>
          <w:lang w:val="en-US"/>
        </w:rPr>
        <w:t xml:space="preserve"> Assisting in emergencies: A resource handbook for UNICEF field staff</w:t>
      </w:r>
      <w:r w:rsidRPr="00910352">
        <w:rPr>
          <w:rFonts w:ascii="Times New Roman" w:hAnsi="Times New Roman" w:cs="Times New Roman"/>
          <w:bCs/>
          <w:sz w:val="24"/>
          <w:szCs w:val="24"/>
          <w:shd w:val="clear" w:color="auto" w:fill="FFFFFF"/>
          <w:lang w:val="en-US"/>
        </w:rPr>
        <w:t>. New York. NY.</w:t>
      </w:r>
    </w:p>
    <w:p w14:paraId="601BD948"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276B9A91" w14:textId="77777777" w:rsidR="00082A49" w:rsidRPr="00910352" w:rsidRDefault="00082A49" w:rsidP="00B11F54">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lang w:val="en-US"/>
        </w:rPr>
        <w:t>Walker, P. (1998). Humanitarian Charter and Minimum Standards in Disaster Response (1st ed.). Geneva, Switzerland, The Sphere Project.</w:t>
      </w:r>
    </w:p>
    <w:p w14:paraId="6615665E" w14:textId="77777777" w:rsidR="00082A49" w:rsidRPr="00910352" w:rsidRDefault="00082A49" w:rsidP="00082A49">
      <w:pPr>
        <w:pStyle w:val="Paragraphedeliste"/>
        <w:spacing w:line="240" w:lineRule="auto"/>
        <w:rPr>
          <w:rFonts w:ascii="Times New Roman" w:hAnsi="Times New Roman" w:cs="Times New Roman"/>
          <w:lang w:val="en-US"/>
        </w:rPr>
      </w:pPr>
    </w:p>
    <w:p w14:paraId="5E051F1B" w14:textId="77777777" w:rsidR="00082A49" w:rsidRPr="00910352" w:rsidRDefault="00082A49" w:rsidP="00B11F54">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Wisner, B., &amp; Adams, J. (2002). </w:t>
      </w:r>
      <w:r w:rsidRPr="00910352">
        <w:rPr>
          <w:rFonts w:ascii="Times New Roman" w:hAnsi="Times New Roman" w:cs="Times New Roman"/>
          <w:i/>
          <w:iCs/>
          <w:lang w:val="en-US"/>
        </w:rPr>
        <w:t>Environmental health in emergencies and disasters: A practical guide</w:t>
      </w:r>
      <w:r w:rsidRPr="00910352">
        <w:rPr>
          <w:rFonts w:ascii="Times New Roman" w:hAnsi="Times New Roman" w:cs="Times New Roman"/>
          <w:shd w:val="clear" w:color="auto" w:fill="FFFFFF"/>
          <w:lang w:val="en-US"/>
        </w:rPr>
        <w:t xml:space="preserve">. Geneva: World Health Organization. </w:t>
      </w:r>
      <w:proofErr w:type="spellStart"/>
      <w:r w:rsidRPr="00910352">
        <w:rPr>
          <w:rFonts w:ascii="Times New Roman" w:hAnsi="Times New Roman" w:cs="Times New Roman"/>
          <w:shd w:val="clear" w:color="auto" w:fill="FFFFFF"/>
          <w:lang w:val="en-US"/>
        </w:rPr>
        <w:t>doi</w:t>
      </w:r>
      <w:proofErr w:type="spellEnd"/>
      <w:r w:rsidRPr="00910352">
        <w:rPr>
          <w:rFonts w:ascii="Times New Roman" w:hAnsi="Times New Roman" w:cs="Times New Roman"/>
          <w:shd w:val="clear" w:color="auto" w:fill="FFFFFF"/>
          <w:lang w:val="en-US"/>
        </w:rPr>
        <w:t xml:space="preserve">: </w:t>
      </w:r>
      <w:hyperlink r:id="rId16" w:history="1">
        <w:r w:rsidRPr="00910352">
          <w:rPr>
            <w:rStyle w:val="Lienhypertexte"/>
            <w:rFonts w:ascii="Times New Roman" w:hAnsi="Times New Roman" w:cs="Times New Roman"/>
            <w:shd w:val="clear" w:color="auto" w:fill="FFFFFF"/>
            <w:lang w:val="en-US"/>
          </w:rPr>
          <w:t>https://apps.who.int/iris/bitstream/handle/10665/42561/9241545410_eng.pdf;jsessionid=73B51B47F912E51147C9141F37F11FB1?sequence=1</w:t>
        </w:r>
      </w:hyperlink>
    </w:p>
    <w:p w14:paraId="05872B6D" w14:textId="77777777" w:rsidR="00082A49" w:rsidRPr="00910352" w:rsidRDefault="00082A49" w:rsidP="00082A49">
      <w:pPr>
        <w:pStyle w:val="Paragraphedeliste"/>
        <w:spacing w:line="240" w:lineRule="auto"/>
        <w:rPr>
          <w:rFonts w:ascii="Times New Roman" w:hAnsi="Times New Roman" w:cs="Times New Roman"/>
          <w:shd w:val="clear" w:color="auto" w:fill="FFFFFF"/>
          <w:lang w:val="en-US"/>
        </w:rPr>
      </w:pPr>
    </w:p>
    <w:p w14:paraId="2D999531" w14:textId="77777777" w:rsidR="00082A49" w:rsidRPr="00910352" w:rsidRDefault="00082A49" w:rsidP="00082A49">
      <w:pPr>
        <w:pStyle w:val="Paragraphedeliste"/>
        <w:numPr>
          <w:ilvl w:val="0"/>
          <w:numId w:val="10"/>
        </w:numPr>
        <w:spacing w:line="240" w:lineRule="auto"/>
        <w:jc w:val="both"/>
        <w:rPr>
          <w:rFonts w:ascii="Times New Roman" w:hAnsi="Times New Roman" w:cs="Times New Roman"/>
          <w:lang w:val="en-US"/>
        </w:rPr>
      </w:pPr>
      <w:r w:rsidRPr="00910352">
        <w:rPr>
          <w:rFonts w:ascii="Times New Roman" w:hAnsi="Times New Roman" w:cs="Times New Roman"/>
          <w:shd w:val="clear" w:color="auto" w:fill="FFFFFF"/>
          <w:lang w:val="en-US"/>
        </w:rPr>
        <w:t xml:space="preserve">World Vision: Nutrition and Water, Sanitation and Hygiene. (2017, June 09). Retrieved February 25, 2019, from </w:t>
      </w:r>
      <w:hyperlink r:id="rId17" w:history="1">
        <w:r w:rsidRPr="00910352">
          <w:rPr>
            <w:rStyle w:val="Lienhypertexte"/>
            <w:rFonts w:ascii="Times New Roman" w:hAnsi="Times New Roman" w:cs="Times New Roman"/>
            <w:shd w:val="clear" w:color="auto" w:fill="FFFFFF"/>
            <w:lang w:val="en-US"/>
          </w:rPr>
          <w:t>https://www.wvi.org/nutrition/nutrition-and-wash</w:t>
        </w:r>
      </w:hyperlink>
    </w:p>
    <w:p w14:paraId="77FD5329" w14:textId="77777777" w:rsidR="00082A49" w:rsidRPr="00910352" w:rsidRDefault="00082A49" w:rsidP="00082A49">
      <w:pPr>
        <w:pStyle w:val="Paragraphedeliste"/>
        <w:spacing w:line="240" w:lineRule="auto"/>
        <w:rPr>
          <w:rFonts w:ascii="Times New Roman" w:hAnsi="Times New Roman" w:cs="Times New Roman"/>
          <w:lang w:val="en-US"/>
        </w:rPr>
      </w:pPr>
    </w:p>
    <w:p w14:paraId="4C6C4E58" w14:textId="77777777" w:rsidR="00082A49" w:rsidRPr="00910352" w:rsidRDefault="00082A49" w:rsidP="00082A49">
      <w:pPr>
        <w:pStyle w:val="Paragraphedeliste"/>
        <w:spacing w:line="240" w:lineRule="auto"/>
        <w:rPr>
          <w:rFonts w:ascii="Times New Roman" w:hAnsi="Times New Roman" w:cs="Times New Roman"/>
          <w:lang w:val="en-US"/>
        </w:rPr>
      </w:pPr>
    </w:p>
    <w:p w14:paraId="720668F2"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7AF50A17" w14:textId="77777777" w:rsidR="00082A49" w:rsidRPr="00910352" w:rsidRDefault="00082A49" w:rsidP="00082A49">
      <w:pPr>
        <w:pStyle w:val="Paragraphedeliste"/>
        <w:spacing w:line="240" w:lineRule="auto"/>
        <w:jc w:val="both"/>
        <w:rPr>
          <w:rFonts w:ascii="Times New Roman" w:hAnsi="Times New Roman" w:cs="Times New Roman"/>
          <w:lang w:val="en-US"/>
        </w:rPr>
      </w:pPr>
    </w:p>
    <w:p w14:paraId="25911010" w14:textId="77777777" w:rsidR="00D03998" w:rsidRPr="00910352" w:rsidRDefault="00D03998" w:rsidP="00082A49">
      <w:pPr>
        <w:spacing w:line="240" w:lineRule="auto"/>
        <w:jc w:val="both"/>
        <w:rPr>
          <w:rFonts w:ascii="Times New Roman" w:hAnsi="Times New Roman" w:cs="Times New Roman"/>
          <w:color w:val="FF0000"/>
          <w:vertAlign w:val="superscript"/>
        </w:rPr>
      </w:pPr>
    </w:p>
    <w:sectPr w:rsidR="00D03998" w:rsidRPr="00910352" w:rsidSect="00082A4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5EC7D" w14:textId="77777777" w:rsidR="00EB2E2F" w:rsidRDefault="00EB2E2F" w:rsidP="00D355E0">
      <w:pPr>
        <w:spacing w:after="0" w:line="240" w:lineRule="auto"/>
      </w:pPr>
      <w:r>
        <w:separator/>
      </w:r>
    </w:p>
  </w:endnote>
  <w:endnote w:type="continuationSeparator" w:id="0">
    <w:p w14:paraId="0FE4ABB6" w14:textId="77777777" w:rsidR="00EB2E2F" w:rsidRDefault="00EB2E2F" w:rsidP="00D3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161F" w14:textId="77777777" w:rsidR="000166F5" w:rsidRDefault="000166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370491"/>
      <w:docPartObj>
        <w:docPartGallery w:val="Page Numbers (Bottom of Page)"/>
        <w:docPartUnique/>
      </w:docPartObj>
    </w:sdtPr>
    <w:sdtContent>
      <w:p w14:paraId="39415D46" w14:textId="77777777" w:rsidR="00082A49" w:rsidRDefault="00082A49">
        <w:pPr>
          <w:pStyle w:val="Pieddepage"/>
          <w:jc w:val="right"/>
        </w:pPr>
        <w:r>
          <w:fldChar w:fldCharType="begin"/>
        </w:r>
        <w:r>
          <w:instrText>PAGE   \* MERGEFORMAT</w:instrText>
        </w:r>
        <w:r>
          <w:fldChar w:fldCharType="separate"/>
        </w:r>
        <w:r>
          <w:rPr>
            <w:lang w:val="fr-FR"/>
          </w:rPr>
          <w:t>2</w:t>
        </w:r>
        <w:r>
          <w:fldChar w:fldCharType="end"/>
        </w:r>
      </w:p>
    </w:sdtContent>
  </w:sdt>
  <w:p w14:paraId="1BA411E3" w14:textId="77777777" w:rsidR="00082A49" w:rsidRDefault="00082A4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F191" w14:textId="77777777" w:rsidR="000166F5" w:rsidRDefault="000166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0A2F" w14:textId="77777777" w:rsidR="00EB2E2F" w:rsidRDefault="00EB2E2F" w:rsidP="00D355E0">
      <w:pPr>
        <w:spacing w:after="0" w:line="240" w:lineRule="auto"/>
      </w:pPr>
      <w:r>
        <w:separator/>
      </w:r>
    </w:p>
  </w:footnote>
  <w:footnote w:type="continuationSeparator" w:id="0">
    <w:p w14:paraId="482E505D" w14:textId="77777777" w:rsidR="00EB2E2F" w:rsidRDefault="00EB2E2F" w:rsidP="00D35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C2EFF" w14:textId="77777777" w:rsidR="000166F5" w:rsidRDefault="000166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1C187" w14:textId="77777777" w:rsidR="000166F5" w:rsidRDefault="000166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0690A" w14:textId="77777777" w:rsidR="000166F5" w:rsidRDefault="000166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E17"/>
    <w:multiLevelType w:val="hybridMultilevel"/>
    <w:tmpl w:val="CFC2D378"/>
    <w:lvl w:ilvl="0" w:tplc="0C0C0011">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C12FF9"/>
    <w:multiLevelType w:val="hybridMultilevel"/>
    <w:tmpl w:val="FF946428"/>
    <w:lvl w:ilvl="0" w:tplc="F71EF582">
      <w:start w:val="2"/>
      <w:numFmt w:val="decimal"/>
      <w:lvlText w:val="%1."/>
      <w:lvlJc w:val="left"/>
      <w:pPr>
        <w:ind w:left="1080" w:hanging="360"/>
      </w:pPr>
      <w:rPr>
        <w:rFonts w:ascii="Times New Roman" w:hAnsi="Times New Roman" w:cs="Times New Roman" w:hint="default"/>
        <w:color w:val="auto"/>
        <w:u w:val="singl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21A45A25"/>
    <w:multiLevelType w:val="hybridMultilevel"/>
    <w:tmpl w:val="E2CA0726"/>
    <w:lvl w:ilvl="0" w:tplc="9F5E4CDC">
      <w:start w:val="6"/>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27AB7A76"/>
    <w:multiLevelType w:val="hybridMultilevel"/>
    <w:tmpl w:val="F4503FEA"/>
    <w:lvl w:ilvl="0" w:tplc="4C78EC2C">
      <w:start w:val="2"/>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5AD4B63"/>
    <w:multiLevelType w:val="hybridMultilevel"/>
    <w:tmpl w:val="30FA5E10"/>
    <w:lvl w:ilvl="0" w:tplc="31C6083C">
      <w:start w:val="3"/>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4C8262DD"/>
    <w:multiLevelType w:val="hybridMultilevel"/>
    <w:tmpl w:val="3774AFC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97659A0"/>
    <w:multiLevelType w:val="hybridMultilevel"/>
    <w:tmpl w:val="7D7684FE"/>
    <w:lvl w:ilvl="0" w:tplc="0C0C0011">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B290C82"/>
    <w:multiLevelType w:val="hybridMultilevel"/>
    <w:tmpl w:val="B82AB65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5CB7136"/>
    <w:multiLevelType w:val="hybridMultilevel"/>
    <w:tmpl w:val="7D024FC2"/>
    <w:lvl w:ilvl="0" w:tplc="DB689FCA">
      <w:start w:val="2"/>
      <w:numFmt w:val="decimal"/>
      <w:lvlText w:val="%1."/>
      <w:lvlJc w:val="left"/>
      <w:pPr>
        <w:ind w:left="1440" w:hanging="360"/>
      </w:pPr>
      <w:rPr>
        <w:rFonts w:ascii="Times New Roman" w:hAnsi="Times New Roman" w:cs="Times New Roman" w:hint="default"/>
        <w:color w:val="auto"/>
        <w:u w:val="single"/>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7EF25C38"/>
    <w:multiLevelType w:val="hybridMultilevel"/>
    <w:tmpl w:val="EBBE9618"/>
    <w:lvl w:ilvl="0" w:tplc="6010A810">
      <w:start w:val="1"/>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9"/>
  </w:num>
  <w:num w:numId="5">
    <w:abstractNumId w:val="1"/>
  </w:num>
  <w:num w:numId="6">
    <w:abstractNumId w:val="8"/>
  </w:num>
  <w:num w:numId="7">
    <w:abstractNumId w:val="6"/>
  </w:num>
  <w:num w:numId="8">
    <w:abstractNumId w:val="4"/>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E0"/>
    <w:rsid w:val="00003638"/>
    <w:rsid w:val="000166F5"/>
    <w:rsid w:val="00050A24"/>
    <w:rsid w:val="00063488"/>
    <w:rsid w:val="0007051D"/>
    <w:rsid w:val="00082A49"/>
    <w:rsid w:val="00087765"/>
    <w:rsid w:val="000D5851"/>
    <w:rsid w:val="00101E20"/>
    <w:rsid w:val="001418A6"/>
    <w:rsid w:val="00146C42"/>
    <w:rsid w:val="001537A0"/>
    <w:rsid w:val="001568F5"/>
    <w:rsid w:val="00182B22"/>
    <w:rsid w:val="001A05DA"/>
    <w:rsid w:val="001A3FEB"/>
    <w:rsid w:val="001A6A94"/>
    <w:rsid w:val="001E00F2"/>
    <w:rsid w:val="001F6073"/>
    <w:rsid w:val="00204CE2"/>
    <w:rsid w:val="0021460E"/>
    <w:rsid w:val="00244262"/>
    <w:rsid w:val="00277946"/>
    <w:rsid w:val="002A22FF"/>
    <w:rsid w:val="002B6F1C"/>
    <w:rsid w:val="002C00B6"/>
    <w:rsid w:val="002E5411"/>
    <w:rsid w:val="002E55BD"/>
    <w:rsid w:val="002F4AC6"/>
    <w:rsid w:val="002F677B"/>
    <w:rsid w:val="00327013"/>
    <w:rsid w:val="00343548"/>
    <w:rsid w:val="003617A4"/>
    <w:rsid w:val="00362109"/>
    <w:rsid w:val="003654F3"/>
    <w:rsid w:val="003A17D2"/>
    <w:rsid w:val="003A46A7"/>
    <w:rsid w:val="003A54F7"/>
    <w:rsid w:val="003E3645"/>
    <w:rsid w:val="003F3645"/>
    <w:rsid w:val="004028E0"/>
    <w:rsid w:val="00403ED2"/>
    <w:rsid w:val="0043643A"/>
    <w:rsid w:val="00473A76"/>
    <w:rsid w:val="004F06BC"/>
    <w:rsid w:val="0052355D"/>
    <w:rsid w:val="00537113"/>
    <w:rsid w:val="00543268"/>
    <w:rsid w:val="00581030"/>
    <w:rsid w:val="005847D3"/>
    <w:rsid w:val="005A05B5"/>
    <w:rsid w:val="005A1EC7"/>
    <w:rsid w:val="005B6C52"/>
    <w:rsid w:val="005C1AE8"/>
    <w:rsid w:val="006049F9"/>
    <w:rsid w:val="0062239D"/>
    <w:rsid w:val="00650C1B"/>
    <w:rsid w:val="00657D42"/>
    <w:rsid w:val="00696397"/>
    <w:rsid w:val="006B25E7"/>
    <w:rsid w:val="006D4CCD"/>
    <w:rsid w:val="00703BA6"/>
    <w:rsid w:val="00751B3C"/>
    <w:rsid w:val="00761F24"/>
    <w:rsid w:val="00765A00"/>
    <w:rsid w:val="007A3D43"/>
    <w:rsid w:val="007F5552"/>
    <w:rsid w:val="007F6B00"/>
    <w:rsid w:val="008C0B83"/>
    <w:rsid w:val="008D3713"/>
    <w:rsid w:val="008D5773"/>
    <w:rsid w:val="008E3B0E"/>
    <w:rsid w:val="00901748"/>
    <w:rsid w:val="00910352"/>
    <w:rsid w:val="0091528E"/>
    <w:rsid w:val="00915A8F"/>
    <w:rsid w:val="00921B19"/>
    <w:rsid w:val="0092584D"/>
    <w:rsid w:val="0094332D"/>
    <w:rsid w:val="009744BE"/>
    <w:rsid w:val="009D542B"/>
    <w:rsid w:val="009D60E5"/>
    <w:rsid w:val="00A316D4"/>
    <w:rsid w:val="00A3328C"/>
    <w:rsid w:val="00A60FB3"/>
    <w:rsid w:val="00AA0516"/>
    <w:rsid w:val="00AA7511"/>
    <w:rsid w:val="00AC1145"/>
    <w:rsid w:val="00AC1AAF"/>
    <w:rsid w:val="00AE4830"/>
    <w:rsid w:val="00AE5920"/>
    <w:rsid w:val="00B11F54"/>
    <w:rsid w:val="00B33FCF"/>
    <w:rsid w:val="00B461E8"/>
    <w:rsid w:val="00B5390C"/>
    <w:rsid w:val="00B61EDB"/>
    <w:rsid w:val="00B868C7"/>
    <w:rsid w:val="00B90C48"/>
    <w:rsid w:val="00BB74FF"/>
    <w:rsid w:val="00BF4186"/>
    <w:rsid w:val="00C06486"/>
    <w:rsid w:val="00C20C21"/>
    <w:rsid w:val="00C31036"/>
    <w:rsid w:val="00C431EF"/>
    <w:rsid w:val="00C75C0D"/>
    <w:rsid w:val="00CC68D0"/>
    <w:rsid w:val="00D03998"/>
    <w:rsid w:val="00D21D59"/>
    <w:rsid w:val="00D355E0"/>
    <w:rsid w:val="00D56006"/>
    <w:rsid w:val="00D66C38"/>
    <w:rsid w:val="00D854BC"/>
    <w:rsid w:val="00DF1DC9"/>
    <w:rsid w:val="00DF7BB6"/>
    <w:rsid w:val="00E01977"/>
    <w:rsid w:val="00E17628"/>
    <w:rsid w:val="00E316C0"/>
    <w:rsid w:val="00E74275"/>
    <w:rsid w:val="00EA6732"/>
    <w:rsid w:val="00EB2E2F"/>
    <w:rsid w:val="00EE1D22"/>
    <w:rsid w:val="00EE304F"/>
    <w:rsid w:val="00EE49E1"/>
    <w:rsid w:val="00EF3A79"/>
    <w:rsid w:val="00EF6E21"/>
    <w:rsid w:val="00F0644F"/>
    <w:rsid w:val="00F15CE2"/>
    <w:rsid w:val="00F72554"/>
    <w:rsid w:val="00F7496A"/>
    <w:rsid w:val="00F81AF7"/>
    <w:rsid w:val="00FB42D4"/>
    <w:rsid w:val="00FC46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39FA7"/>
  <w15:chartTrackingRefBased/>
  <w15:docId w15:val="{F0F5922C-3974-489A-8814-0BD4471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5">
    <w:name w:val="heading 5"/>
    <w:basedOn w:val="Normal"/>
    <w:link w:val="Titre5Car"/>
    <w:uiPriority w:val="9"/>
    <w:qFormat/>
    <w:rsid w:val="001A6A94"/>
    <w:pPr>
      <w:spacing w:before="100" w:beforeAutospacing="1" w:after="100" w:afterAutospacing="1" w:line="240" w:lineRule="auto"/>
      <w:outlineLvl w:val="4"/>
    </w:pPr>
    <w:rPr>
      <w:rFonts w:ascii="Times New Roman" w:eastAsia="Times New Roman" w:hAnsi="Times New Roman" w:cs="Times New Roman"/>
      <w:b/>
      <w:bCs/>
      <w:sz w:val="20"/>
      <w:szCs w:val="20"/>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55E0"/>
    <w:pPr>
      <w:tabs>
        <w:tab w:val="center" w:pos="4320"/>
        <w:tab w:val="right" w:pos="8640"/>
      </w:tabs>
      <w:spacing w:after="0" w:line="240" w:lineRule="auto"/>
    </w:pPr>
  </w:style>
  <w:style w:type="character" w:customStyle="1" w:styleId="En-tteCar">
    <w:name w:val="En-tête Car"/>
    <w:basedOn w:val="Policepardfaut"/>
    <w:link w:val="En-tte"/>
    <w:uiPriority w:val="99"/>
    <w:rsid w:val="00D355E0"/>
    <w:rPr>
      <w:lang w:val="fr-FR"/>
    </w:rPr>
  </w:style>
  <w:style w:type="paragraph" w:styleId="Pieddepage">
    <w:name w:val="footer"/>
    <w:basedOn w:val="Normal"/>
    <w:link w:val="PieddepageCar"/>
    <w:uiPriority w:val="99"/>
    <w:unhideWhenUsed/>
    <w:rsid w:val="00D355E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355E0"/>
    <w:rPr>
      <w:lang w:val="fr-FR"/>
    </w:rPr>
  </w:style>
  <w:style w:type="character" w:customStyle="1" w:styleId="Titre5Car">
    <w:name w:val="Titre 5 Car"/>
    <w:basedOn w:val="Policepardfaut"/>
    <w:link w:val="Titre5"/>
    <w:uiPriority w:val="9"/>
    <w:rsid w:val="001A6A94"/>
    <w:rPr>
      <w:rFonts w:ascii="Times New Roman" w:eastAsia="Times New Roman" w:hAnsi="Times New Roman" w:cs="Times New Roman"/>
      <w:b/>
      <w:bCs/>
      <w:sz w:val="20"/>
      <w:szCs w:val="20"/>
      <w:lang w:eastAsia="fr-CA"/>
    </w:rPr>
  </w:style>
  <w:style w:type="character" w:styleId="Lienhypertexte">
    <w:name w:val="Hyperlink"/>
    <w:basedOn w:val="Policepardfaut"/>
    <w:uiPriority w:val="99"/>
    <w:unhideWhenUsed/>
    <w:rsid w:val="001A6A94"/>
    <w:rPr>
      <w:color w:val="0000FF"/>
      <w:u w:val="single"/>
    </w:rPr>
  </w:style>
  <w:style w:type="character" w:styleId="Mentionnonrsolue">
    <w:name w:val="Unresolved Mention"/>
    <w:basedOn w:val="Policepardfaut"/>
    <w:uiPriority w:val="99"/>
    <w:semiHidden/>
    <w:unhideWhenUsed/>
    <w:rsid w:val="00D854BC"/>
    <w:rPr>
      <w:color w:val="605E5C"/>
      <w:shd w:val="clear" w:color="auto" w:fill="E1DFDD"/>
    </w:rPr>
  </w:style>
  <w:style w:type="paragraph" w:styleId="Paragraphedeliste">
    <w:name w:val="List Paragraph"/>
    <w:basedOn w:val="Normal"/>
    <w:uiPriority w:val="34"/>
    <w:qFormat/>
    <w:rsid w:val="00277946"/>
    <w:pPr>
      <w:ind w:left="720"/>
      <w:contextualSpacing/>
    </w:pPr>
    <w:rPr>
      <w:lang w:val="fr-FR"/>
    </w:rPr>
  </w:style>
  <w:style w:type="character" w:styleId="Lienhypertextesuivivisit">
    <w:name w:val="FollowedHyperlink"/>
    <w:basedOn w:val="Policepardfaut"/>
    <w:uiPriority w:val="99"/>
    <w:semiHidden/>
    <w:unhideWhenUsed/>
    <w:rsid w:val="00070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942">
      <w:bodyDiv w:val="1"/>
      <w:marLeft w:val="0"/>
      <w:marRight w:val="0"/>
      <w:marTop w:val="0"/>
      <w:marBottom w:val="0"/>
      <w:divBdr>
        <w:top w:val="none" w:sz="0" w:space="0" w:color="auto"/>
        <w:left w:val="none" w:sz="0" w:space="0" w:color="auto"/>
        <w:bottom w:val="none" w:sz="0" w:space="0" w:color="auto"/>
        <w:right w:val="none" w:sz="0" w:space="0" w:color="auto"/>
      </w:divBdr>
    </w:div>
    <w:div w:id="55247340">
      <w:bodyDiv w:val="1"/>
      <w:marLeft w:val="0"/>
      <w:marRight w:val="0"/>
      <w:marTop w:val="0"/>
      <w:marBottom w:val="0"/>
      <w:divBdr>
        <w:top w:val="none" w:sz="0" w:space="0" w:color="auto"/>
        <w:left w:val="none" w:sz="0" w:space="0" w:color="auto"/>
        <w:bottom w:val="none" w:sz="0" w:space="0" w:color="auto"/>
        <w:right w:val="none" w:sz="0" w:space="0" w:color="auto"/>
      </w:divBdr>
    </w:div>
    <w:div w:id="181750539">
      <w:bodyDiv w:val="1"/>
      <w:marLeft w:val="0"/>
      <w:marRight w:val="0"/>
      <w:marTop w:val="0"/>
      <w:marBottom w:val="0"/>
      <w:divBdr>
        <w:top w:val="none" w:sz="0" w:space="0" w:color="auto"/>
        <w:left w:val="none" w:sz="0" w:space="0" w:color="auto"/>
        <w:bottom w:val="none" w:sz="0" w:space="0" w:color="auto"/>
        <w:right w:val="none" w:sz="0" w:space="0" w:color="auto"/>
      </w:divBdr>
    </w:div>
    <w:div w:id="285741016">
      <w:bodyDiv w:val="1"/>
      <w:marLeft w:val="0"/>
      <w:marRight w:val="0"/>
      <w:marTop w:val="0"/>
      <w:marBottom w:val="0"/>
      <w:divBdr>
        <w:top w:val="none" w:sz="0" w:space="0" w:color="auto"/>
        <w:left w:val="none" w:sz="0" w:space="0" w:color="auto"/>
        <w:bottom w:val="none" w:sz="0" w:space="0" w:color="auto"/>
        <w:right w:val="none" w:sz="0" w:space="0" w:color="auto"/>
      </w:divBdr>
    </w:div>
    <w:div w:id="300230137">
      <w:bodyDiv w:val="1"/>
      <w:marLeft w:val="0"/>
      <w:marRight w:val="0"/>
      <w:marTop w:val="0"/>
      <w:marBottom w:val="0"/>
      <w:divBdr>
        <w:top w:val="none" w:sz="0" w:space="0" w:color="auto"/>
        <w:left w:val="none" w:sz="0" w:space="0" w:color="auto"/>
        <w:bottom w:val="none" w:sz="0" w:space="0" w:color="auto"/>
        <w:right w:val="none" w:sz="0" w:space="0" w:color="auto"/>
      </w:divBdr>
    </w:div>
    <w:div w:id="302278293">
      <w:bodyDiv w:val="1"/>
      <w:marLeft w:val="0"/>
      <w:marRight w:val="0"/>
      <w:marTop w:val="0"/>
      <w:marBottom w:val="0"/>
      <w:divBdr>
        <w:top w:val="none" w:sz="0" w:space="0" w:color="auto"/>
        <w:left w:val="none" w:sz="0" w:space="0" w:color="auto"/>
        <w:bottom w:val="none" w:sz="0" w:space="0" w:color="auto"/>
        <w:right w:val="none" w:sz="0" w:space="0" w:color="auto"/>
      </w:divBdr>
    </w:div>
    <w:div w:id="530648900">
      <w:bodyDiv w:val="1"/>
      <w:marLeft w:val="0"/>
      <w:marRight w:val="0"/>
      <w:marTop w:val="0"/>
      <w:marBottom w:val="0"/>
      <w:divBdr>
        <w:top w:val="none" w:sz="0" w:space="0" w:color="auto"/>
        <w:left w:val="none" w:sz="0" w:space="0" w:color="auto"/>
        <w:bottom w:val="none" w:sz="0" w:space="0" w:color="auto"/>
        <w:right w:val="none" w:sz="0" w:space="0" w:color="auto"/>
      </w:divBdr>
    </w:div>
    <w:div w:id="707802603">
      <w:bodyDiv w:val="1"/>
      <w:marLeft w:val="0"/>
      <w:marRight w:val="0"/>
      <w:marTop w:val="0"/>
      <w:marBottom w:val="0"/>
      <w:divBdr>
        <w:top w:val="none" w:sz="0" w:space="0" w:color="auto"/>
        <w:left w:val="none" w:sz="0" w:space="0" w:color="auto"/>
        <w:bottom w:val="none" w:sz="0" w:space="0" w:color="auto"/>
        <w:right w:val="none" w:sz="0" w:space="0" w:color="auto"/>
      </w:divBdr>
    </w:div>
    <w:div w:id="805201048">
      <w:bodyDiv w:val="1"/>
      <w:marLeft w:val="0"/>
      <w:marRight w:val="0"/>
      <w:marTop w:val="0"/>
      <w:marBottom w:val="0"/>
      <w:divBdr>
        <w:top w:val="none" w:sz="0" w:space="0" w:color="auto"/>
        <w:left w:val="none" w:sz="0" w:space="0" w:color="auto"/>
        <w:bottom w:val="none" w:sz="0" w:space="0" w:color="auto"/>
        <w:right w:val="none" w:sz="0" w:space="0" w:color="auto"/>
      </w:divBdr>
    </w:div>
    <w:div w:id="940796837">
      <w:bodyDiv w:val="1"/>
      <w:marLeft w:val="0"/>
      <w:marRight w:val="0"/>
      <w:marTop w:val="0"/>
      <w:marBottom w:val="0"/>
      <w:divBdr>
        <w:top w:val="none" w:sz="0" w:space="0" w:color="auto"/>
        <w:left w:val="none" w:sz="0" w:space="0" w:color="auto"/>
        <w:bottom w:val="none" w:sz="0" w:space="0" w:color="auto"/>
        <w:right w:val="none" w:sz="0" w:space="0" w:color="auto"/>
      </w:divBdr>
    </w:div>
    <w:div w:id="1000543346">
      <w:bodyDiv w:val="1"/>
      <w:marLeft w:val="0"/>
      <w:marRight w:val="0"/>
      <w:marTop w:val="0"/>
      <w:marBottom w:val="0"/>
      <w:divBdr>
        <w:top w:val="none" w:sz="0" w:space="0" w:color="auto"/>
        <w:left w:val="none" w:sz="0" w:space="0" w:color="auto"/>
        <w:bottom w:val="none" w:sz="0" w:space="0" w:color="auto"/>
        <w:right w:val="none" w:sz="0" w:space="0" w:color="auto"/>
      </w:divBdr>
    </w:div>
    <w:div w:id="1018703890">
      <w:bodyDiv w:val="1"/>
      <w:marLeft w:val="0"/>
      <w:marRight w:val="0"/>
      <w:marTop w:val="0"/>
      <w:marBottom w:val="0"/>
      <w:divBdr>
        <w:top w:val="none" w:sz="0" w:space="0" w:color="auto"/>
        <w:left w:val="none" w:sz="0" w:space="0" w:color="auto"/>
        <w:bottom w:val="none" w:sz="0" w:space="0" w:color="auto"/>
        <w:right w:val="none" w:sz="0" w:space="0" w:color="auto"/>
      </w:divBdr>
    </w:div>
    <w:div w:id="1320575968">
      <w:bodyDiv w:val="1"/>
      <w:marLeft w:val="0"/>
      <w:marRight w:val="0"/>
      <w:marTop w:val="0"/>
      <w:marBottom w:val="0"/>
      <w:divBdr>
        <w:top w:val="none" w:sz="0" w:space="0" w:color="auto"/>
        <w:left w:val="none" w:sz="0" w:space="0" w:color="auto"/>
        <w:bottom w:val="none" w:sz="0" w:space="0" w:color="auto"/>
        <w:right w:val="none" w:sz="0" w:space="0" w:color="auto"/>
      </w:divBdr>
    </w:div>
    <w:div w:id="1323587521">
      <w:bodyDiv w:val="1"/>
      <w:marLeft w:val="0"/>
      <w:marRight w:val="0"/>
      <w:marTop w:val="0"/>
      <w:marBottom w:val="0"/>
      <w:divBdr>
        <w:top w:val="none" w:sz="0" w:space="0" w:color="auto"/>
        <w:left w:val="none" w:sz="0" w:space="0" w:color="auto"/>
        <w:bottom w:val="none" w:sz="0" w:space="0" w:color="auto"/>
        <w:right w:val="none" w:sz="0" w:space="0" w:color="auto"/>
      </w:divBdr>
    </w:div>
    <w:div w:id="1333944953">
      <w:bodyDiv w:val="1"/>
      <w:marLeft w:val="0"/>
      <w:marRight w:val="0"/>
      <w:marTop w:val="0"/>
      <w:marBottom w:val="0"/>
      <w:divBdr>
        <w:top w:val="none" w:sz="0" w:space="0" w:color="auto"/>
        <w:left w:val="none" w:sz="0" w:space="0" w:color="auto"/>
        <w:bottom w:val="none" w:sz="0" w:space="0" w:color="auto"/>
        <w:right w:val="none" w:sz="0" w:space="0" w:color="auto"/>
      </w:divBdr>
    </w:div>
    <w:div w:id="1539320730">
      <w:bodyDiv w:val="1"/>
      <w:marLeft w:val="0"/>
      <w:marRight w:val="0"/>
      <w:marTop w:val="0"/>
      <w:marBottom w:val="0"/>
      <w:divBdr>
        <w:top w:val="none" w:sz="0" w:space="0" w:color="auto"/>
        <w:left w:val="none" w:sz="0" w:space="0" w:color="auto"/>
        <w:bottom w:val="none" w:sz="0" w:space="0" w:color="auto"/>
        <w:right w:val="none" w:sz="0" w:space="0" w:color="auto"/>
      </w:divBdr>
    </w:div>
    <w:div w:id="1570994248">
      <w:bodyDiv w:val="1"/>
      <w:marLeft w:val="0"/>
      <w:marRight w:val="0"/>
      <w:marTop w:val="0"/>
      <w:marBottom w:val="0"/>
      <w:divBdr>
        <w:top w:val="none" w:sz="0" w:space="0" w:color="auto"/>
        <w:left w:val="none" w:sz="0" w:space="0" w:color="auto"/>
        <w:bottom w:val="none" w:sz="0" w:space="0" w:color="auto"/>
        <w:right w:val="none" w:sz="0" w:space="0" w:color="auto"/>
      </w:divBdr>
    </w:div>
    <w:div w:id="1572155217">
      <w:bodyDiv w:val="1"/>
      <w:marLeft w:val="0"/>
      <w:marRight w:val="0"/>
      <w:marTop w:val="0"/>
      <w:marBottom w:val="0"/>
      <w:divBdr>
        <w:top w:val="none" w:sz="0" w:space="0" w:color="auto"/>
        <w:left w:val="none" w:sz="0" w:space="0" w:color="auto"/>
        <w:bottom w:val="none" w:sz="0" w:space="0" w:color="auto"/>
        <w:right w:val="none" w:sz="0" w:space="0" w:color="auto"/>
      </w:divBdr>
    </w:div>
    <w:div w:id="1676105839">
      <w:bodyDiv w:val="1"/>
      <w:marLeft w:val="0"/>
      <w:marRight w:val="0"/>
      <w:marTop w:val="0"/>
      <w:marBottom w:val="0"/>
      <w:divBdr>
        <w:top w:val="none" w:sz="0" w:space="0" w:color="auto"/>
        <w:left w:val="none" w:sz="0" w:space="0" w:color="auto"/>
        <w:bottom w:val="none" w:sz="0" w:space="0" w:color="auto"/>
        <w:right w:val="none" w:sz="0" w:space="0" w:color="auto"/>
      </w:divBdr>
    </w:div>
    <w:div w:id="1734884706">
      <w:bodyDiv w:val="1"/>
      <w:marLeft w:val="0"/>
      <w:marRight w:val="0"/>
      <w:marTop w:val="0"/>
      <w:marBottom w:val="0"/>
      <w:divBdr>
        <w:top w:val="none" w:sz="0" w:space="0" w:color="auto"/>
        <w:left w:val="none" w:sz="0" w:space="0" w:color="auto"/>
        <w:bottom w:val="none" w:sz="0" w:space="0" w:color="auto"/>
        <w:right w:val="none" w:sz="0" w:space="0" w:color="auto"/>
      </w:divBdr>
    </w:div>
    <w:div w:id="1785885734">
      <w:bodyDiv w:val="1"/>
      <w:marLeft w:val="0"/>
      <w:marRight w:val="0"/>
      <w:marTop w:val="0"/>
      <w:marBottom w:val="0"/>
      <w:divBdr>
        <w:top w:val="none" w:sz="0" w:space="0" w:color="auto"/>
        <w:left w:val="none" w:sz="0" w:space="0" w:color="auto"/>
        <w:bottom w:val="none" w:sz="0" w:space="0" w:color="auto"/>
        <w:right w:val="none" w:sz="0" w:space="0" w:color="auto"/>
      </w:divBdr>
    </w:div>
    <w:div w:id="21228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water_sanitation_health/emergencies/WHO_TN_07_Solid_waste_management_in_emergencies.pdf?ua=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obelprize.org/prizes/peace/1993/mandela/26130-nelson-mandela-nobel-lecture-1993/" TargetMode="External"/><Relationship Id="rId17" Type="http://schemas.openxmlformats.org/officeDocument/2006/relationships/hyperlink" Target="https://www.wvi.org/nutrition/nutrition-and-was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s.who.int/iris/bitstream/handle/10665/42561/9241545410_eng.pdf;jsessionid=73B51B47F912E51147C9141F37F11FB1?sequence=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3/a-i7677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flictsensitivity.org/do-no-harm-local-capacitiesfor-peace-project/" TargetMode="External"/><Relationship Id="rId23" Type="http://schemas.openxmlformats.org/officeDocument/2006/relationships/footer" Target="footer3.xml"/><Relationship Id="rId10" Type="http://schemas.openxmlformats.org/officeDocument/2006/relationships/hyperlink" Target="https://www.iswa.org/uploads/tx_iswaknowledgebase/15-384paper_long.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jica.go.jp/jica-ri/IFIC_and_JBICI-Studies/english/publications/reports/study/topical/waste/pdf/waste_02.pdf" TargetMode="External"/><Relationship Id="rId14" Type="http://schemas.openxmlformats.org/officeDocument/2006/relationships/hyperlink" Target="http://ec.europa.eu/echo/files/evaluation/watsan2005/annex_files/Sphere/SPHERE2%20-%20chapter%202%20-%20Min%20standards%20in%20water,%20sanitation%20and%20hygiene%20prom.pdf" TargetMode="External"/><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AC0D-E9A9-4799-B99A-D7C0EAF9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4946</Words>
  <Characters>27207</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Dery</dc:creator>
  <cp:keywords/>
  <dc:description/>
  <cp:lastModifiedBy>Martine Dery</cp:lastModifiedBy>
  <cp:revision>3</cp:revision>
  <dcterms:created xsi:type="dcterms:W3CDTF">2019-02-27T21:28:00Z</dcterms:created>
  <dcterms:modified xsi:type="dcterms:W3CDTF">2019-02-27T21:40:00Z</dcterms:modified>
</cp:coreProperties>
</file>