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576" w:rsidRPr="0044424D" w:rsidRDefault="00753576" w:rsidP="00753576">
      <w:pPr>
        <w:spacing w:line="480" w:lineRule="auto"/>
        <w:rPr>
          <w:rFonts w:ascii="Times New Roman" w:hAnsi="Times New Roman" w:cs="Times New Roman"/>
          <w:sz w:val="24"/>
          <w:szCs w:val="24"/>
        </w:rPr>
      </w:pPr>
      <w:r w:rsidRPr="0044424D">
        <w:rPr>
          <w:rFonts w:ascii="Times New Roman" w:hAnsi="Times New Roman" w:cs="Times New Roman"/>
          <w:sz w:val="24"/>
          <w:szCs w:val="24"/>
        </w:rPr>
        <w:t xml:space="preserve">                                                               ASSIGNMENTS </w:t>
      </w:r>
    </w:p>
    <w:p w:rsidR="00323F8B" w:rsidRPr="0044424D" w:rsidRDefault="00753576" w:rsidP="00323F8B">
      <w:pPr>
        <w:pStyle w:val="ListParagraph"/>
        <w:numPr>
          <w:ilvl w:val="0"/>
          <w:numId w:val="1"/>
        </w:numPr>
        <w:spacing w:line="480" w:lineRule="auto"/>
        <w:rPr>
          <w:rFonts w:ascii="Times New Roman" w:hAnsi="Times New Roman" w:cs="Times New Roman"/>
          <w:color w:val="000000"/>
          <w:sz w:val="24"/>
          <w:szCs w:val="24"/>
        </w:rPr>
      </w:pPr>
      <w:r w:rsidRPr="0044424D">
        <w:rPr>
          <w:rFonts w:ascii="Times New Roman" w:hAnsi="Times New Roman" w:cs="Times New Roman"/>
          <w:color w:val="000000"/>
          <w:w w:val="91"/>
          <w:sz w:val="24"/>
          <w:szCs w:val="24"/>
        </w:rPr>
        <w:t>Describe</w:t>
      </w:r>
      <w:r w:rsidR="003B67F2" w:rsidRPr="0044424D">
        <w:rPr>
          <w:rFonts w:ascii="Times New Roman" w:hAnsi="Times New Roman" w:cs="Times New Roman"/>
          <w:color w:val="000000"/>
          <w:w w:val="91"/>
          <w:sz w:val="24"/>
          <w:szCs w:val="24"/>
        </w:rPr>
        <w:t xml:space="preserve"> the </w:t>
      </w:r>
      <w:r w:rsidRPr="0044424D">
        <w:rPr>
          <w:rFonts w:ascii="Times New Roman" w:hAnsi="Times New Roman" w:cs="Times New Roman"/>
          <w:color w:val="000000"/>
          <w:w w:val="90"/>
          <w:sz w:val="24"/>
          <w:szCs w:val="24"/>
        </w:rPr>
        <w:t>functions</w:t>
      </w:r>
      <w:r w:rsidR="003B67F2" w:rsidRPr="0044424D">
        <w:rPr>
          <w:rFonts w:ascii="Times New Roman" w:hAnsi="Times New Roman" w:cs="Times New Roman"/>
          <w:color w:val="000000"/>
          <w:w w:val="90"/>
          <w:sz w:val="24"/>
          <w:szCs w:val="24"/>
        </w:rPr>
        <w:t xml:space="preserve"> </w:t>
      </w:r>
      <w:r w:rsidRPr="0044424D">
        <w:rPr>
          <w:rFonts w:ascii="Times New Roman" w:hAnsi="Times New Roman" w:cs="Times New Roman"/>
          <w:color w:val="000000"/>
          <w:w w:val="90"/>
          <w:sz w:val="24"/>
          <w:szCs w:val="24"/>
        </w:rPr>
        <w:t>of</w:t>
      </w:r>
      <w:r w:rsidR="003B67F2" w:rsidRPr="0044424D">
        <w:rPr>
          <w:rFonts w:ascii="Times New Roman" w:hAnsi="Times New Roman" w:cs="Times New Roman"/>
          <w:color w:val="000000"/>
          <w:w w:val="90"/>
          <w:sz w:val="24"/>
          <w:szCs w:val="24"/>
        </w:rPr>
        <w:t xml:space="preserve"> </w:t>
      </w:r>
      <w:r w:rsidRPr="0044424D">
        <w:rPr>
          <w:rFonts w:ascii="Times New Roman" w:hAnsi="Times New Roman" w:cs="Times New Roman"/>
          <w:color w:val="000000"/>
          <w:w w:val="90"/>
          <w:sz w:val="24"/>
          <w:szCs w:val="24"/>
        </w:rPr>
        <w:t>each</w:t>
      </w:r>
      <w:r w:rsidR="003B67F2" w:rsidRPr="0044424D">
        <w:rPr>
          <w:rFonts w:ascii="Times New Roman" w:hAnsi="Times New Roman" w:cs="Times New Roman"/>
          <w:color w:val="000000"/>
          <w:w w:val="90"/>
          <w:sz w:val="24"/>
          <w:szCs w:val="24"/>
        </w:rPr>
        <w:t xml:space="preserve"> </w:t>
      </w:r>
      <w:r w:rsidRPr="0044424D">
        <w:rPr>
          <w:rFonts w:ascii="Times New Roman" w:hAnsi="Times New Roman" w:cs="Times New Roman"/>
          <w:color w:val="000000"/>
          <w:w w:val="90"/>
          <w:sz w:val="24"/>
          <w:szCs w:val="24"/>
        </w:rPr>
        <w:t>region</w:t>
      </w:r>
      <w:r w:rsidR="003B67F2" w:rsidRPr="0044424D">
        <w:rPr>
          <w:rFonts w:ascii="Times New Roman" w:hAnsi="Times New Roman" w:cs="Times New Roman"/>
          <w:color w:val="000000"/>
          <w:w w:val="90"/>
          <w:sz w:val="24"/>
          <w:szCs w:val="24"/>
        </w:rPr>
        <w:t xml:space="preserve"> </w:t>
      </w:r>
      <w:r w:rsidRPr="0044424D">
        <w:rPr>
          <w:rFonts w:ascii="Times New Roman" w:hAnsi="Times New Roman" w:cs="Times New Roman"/>
          <w:color w:val="000000"/>
          <w:w w:val="90"/>
          <w:sz w:val="24"/>
          <w:szCs w:val="24"/>
        </w:rPr>
        <w:t>of</w:t>
      </w:r>
      <w:r w:rsidR="003B67F2" w:rsidRPr="0044424D">
        <w:rPr>
          <w:rFonts w:ascii="Times New Roman" w:hAnsi="Times New Roman" w:cs="Times New Roman"/>
          <w:color w:val="000000"/>
          <w:w w:val="90"/>
          <w:sz w:val="24"/>
          <w:szCs w:val="24"/>
        </w:rPr>
        <w:t xml:space="preserve"> </w:t>
      </w:r>
      <w:r w:rsidRPr="0044424D">
        <w:rPr>
          <w:rFonts w:ascii="Times New Roman" w:hAnsi="Times New Roman" w:cs="Times New Roman"/>
          <w:color w:val="000000"/>
          <w:sz w:val="24"/>
          <w:szCs w:val="24"/>
        </w:rPr>
        <w:t>the</w:t>
      </w:r>
      <w:r w:rsidR="003B67F2" w:rsidRPr="0044424D">
        <w:rPr>
          <w:rFonts w:ascii="Times New Roman" w:hAnsi="Times New Roman" w:cs="Times New Roman"/>
          <w:color w:val="000000"/>
          <w:sz w:val="24"/>
          <w:szCs w:val="24"/>
        </w:rPr>
        <w:t xml:space="preserve"> </w:t>
      </w:r>
      <w:r w:rsidRPr="0044424D">
        <w:rPr>
          <w:rFonts w:ascii="Times New Roman" w:hAnsi="Times New Roman" w:cs="Times New Roman"/>
          <w:color w:val="000000"/>
          <w:w w:val="95"/>
          <w:sz w:val="24"/>
          <w:szCs w:val="24"/>
        </w:rPr>
        <w:t xml:space="preserve">gastro intestine </w:t>
      </w:r>
      <w:r w:rsidRPr="0044424D">
        <w:rPr>
          <w:rFonts w:ascii="Times New Roman" w:hAnsi="Times New Roman" w:cs="Times New Roman"/>
          <w:color w:val="000000"/>
          <w:sz w:val="24"/>
          <w:szCs w:val="24"/>
        </w:rPr>
        <w:t>tract.</w:t>
      </w:r>
    </w:p>
    <w:p w:rsidR="00392512" w:rsidRPr="0044424D" w:rsidRDefault="00392512" w:rsidP="00392512">
      <w:pPr>
        <w:pStyle w:val="Default"/>
        <w:ind w:left="360"/>
        <w:rPr>
          <w:b/>
        </w:rPr>
      </w:pPr>
      <w:r w:rsidRPr="0044424D">
        <w:rPr>
          <w:b/>
        </w:rPr>
        <w:t>The major functions of each region of gastrointestinal tract are described below;</w:t>
      </w:r>
    </w:p>
    <w:p w:rsidR="0037594F" w:rsidRPr="0044424D" w:rsidRDefault="00392512" w:rsidP="00392512">
      <w:pPr>
        <w:pStyle w:val="Default"/>
        <w:numPr>
          <w:ilvl w:val="0"/>
          <w:numId w:val="3"/>
        </w:numPr>
        <w:rPr>
          <w:b/>
        </w:rPr>
      </w:pPr>
      <w:r w:rsidRPr="0044424D">
        <w:rPr>
          <w:b/>
        </w:rPr>
        <w:t xml:space="preserve"> Mouth</w:t>
      </w:r>
    </w:p>
    <w:p w:rsidR="0037594F" w:rsidRPr="0044424D" w:rsidRDefault="0037594F" w:rsidP="00392512">
      <w:pPr>
        <w:pStyle w:val="Default"/>
        <w:numPr>
          <w:ilvl w:val="0"/>
          <w:numId w:val="12"/>
        </w:numPr>
        <w:rPr>
          <w:b/>
        </w:rPr>
      </w:pPr>
      <w:r w:rsidRPr="0044424D">
        <w:t>S</w:t>
      </w:r>
      <w:r w:rsidR="00392512" w:rsidRPr="0044424D">
        <w:t>tarch hydrolysis catalysed by amylase, s</w:t>
      </w:r>
      <w:r w:rsidRPr="0044424D">
        <w:t>ecreted by the salivary glands</w:t>
      </w:r>
    </w:p>
    <w:p w:rsidR="0037594F" w:rsidRPr="0044424D" w:rsidRDefault="0037594F" w:rsidP="00392512">
      <w:pPr>
        <w:pStyle w:val="Default"/>
        <w:numPr>
          <w:ilvl w:val="0"/>
          <w:numId w:val="12"/>
        </w:numPr>
        <w:rPr>
          <w:b/>
        </w:rPr>
      </w:pPr>
      <w:r w:rsidRPr="0044424D">
        <w:t>F</w:t>
      </w:r>
      <w:r w:rsidR="00392512" w:rsidRPr="0044424D">
        <w:t>at hydrolysis catalysed by lingual lipase, secreted by the tongue</w:t>
      </w:r>
    </w:p>
    <w:p w:rsidR="00392512" w:rsidRPr="0044424D" w:rsidRDefault="0037594F" w:rsidP="00392512">
      <w:pPr>
        <w:pStyle w:val="Default"/>
        <w:numPr>
          <w:ilvl w:val="0"/>
          <w:numId w:val="12"/>
        </w:numPr>
        <w:rPr>
          <w:b/>
        </w:rPr>
      </w:pPr>
      <w:r w:rsidRPr="0044424D">
        <w:t xml:space="preserve"> A</w:t>
      </w:r>
      <w:r w:rsidR="00392512" w:rsidRPr="0044424D">
        <w:t>bsorption of small amounts of vitamin C and a variety of non-nutrients (including nicotine).</w:t>
      </w:r>
    </w:p>
    <w:p w:rsidR="0037594F" w:rsidRPr="0044424D" w:rsidRDefault="00392512" w:rsidP="00392512">
      <w:pPr>
        <w:pStyle w:val="Default"/>
        <w:numPr>
          <w:ilvl w:val="0"/>
          <w:numId w:val="3"/>
        </w:numPr>
        <w:rPr>
          <w:b/>
        </w:rPr>
      </w:pPr>
      <w:r w:rsidRPr="0044424D">
        <w:rPr>
          <w:b/>
        </w:rPr>
        <w:t xml:space="preserve">Stomach </w:t>
      </w:r>
    </w:p>
    <w:p w:rsidR="0037594F" w:rsidRPr="0044424D" w:rsidRDefault="0037594F" w:rsidP="00392512">
      <w:pPr>
        <w:pStyle w:val="Default"/>
        <w:numPr>
          <w:ilvl w:val="0"/>
          <w:numId w:val="11"/>
        </w:numPr>
        <w:rPr>
          <w:b/>
        </w:rPr>
      </w:pPr>
      <w:r w:rsidRPr="0044424D">
        <w:t>D</w:t>
      </w:r>
      <w:r w:rsidR="00392512" w:rsidRPr="0044424D">
        <w:t>enaturation of dietary proteins and the release of vitamin B12, iron and other minerals from protein binding, for which gastric acid is important</w:t>
      </w:r>
    </w:p>
    <w:p w:rsidR="0037594F" w:rsidRPr="0044424D" w:rsidRDefault="0037594F" w:rsidP="00392512">
      <w:pPr>
        <w:pStyle w:val="Default"/>
        <w:numPr>
          <w:ilvl w:val="0"/>
          <w:numId w:val="11"/>
        </w:numPr>
        <w:rPr>
          <w:b/>
        </w:rPr>
      </w:pPr>
      <w:r w:rsidRPr="0044424D">
        <w:t>P</w:t>
      </w:r>
      <w:r w:rsidR="00392512" w:rsidRPr="0044424D">
        <w:t>rotein hydrolysis catalysed by pepsin</w:t>
      </w:r>
    </w:p>
    <w:p w:rsidR="0037594F" w:rsidRPr="0044424D" w:rsidRDefault="0037594F" w:rsidP="00253D77">
      <w:pPr>
        <w:pStyle w:val="Default"/>
        <w:numPr>
          <w:ilvl w:val="0"/>
          <w:numId w:val="11"/>
        </w:numPr>
        <w:rPr>
          <w:b/>
        </w:rPr>
      </w:pPr>
      <w:r w:rsidRPr="0044424D">
        <w:t>F</w:t>
      </w:r>
      <w:r w:rsidR="00392512" w:rsidRPr="0044424D">
        <w:t>at hydrolysis catalysed by lipase</w:t>
      </w:r>
    </w:p>
    <w:p w:rsidR="00253D77" w:rsidRPr="0044424D" w:rsidRDefault="0037594F" w:rsidP="00253D77">
      <w:pPr>
        <w:pStyle w:val="Default"/>
        <w:numPr>
          <w:ilvl w:val="0"/>
          <w:numId w:val="11"/>
        </w:numPr>
        <w:rPr>
          <w:b/>
        </w:rPr>
      </w:pPr>
      <w:r w:rsidRPr="0044424D">
        <w:t>S</w:t>
      </w:r>
      <w:r w:rsidR="00392512" w:rsidRPr="0044424D">
        <w:t>ecretion of intrinsic factor, required for the absorption of vitamin B12</w:t>
      </w:r>
    </w:p>
    <w:p w:rsidR="00DD2396" w:rsidRPr="0044424D" w:rsidRDefault="00253D77" w:rsidP="00DD2396">
      <w:pPr>
        <w:pStyle w:val="Default"/>
        <w:numPr>
          <w:ilvl w:val="0"/>
          <w:numId w:val="3"/>
        </w:numPr>
      </w:pPr>
      <w:r w:rsidRPr="0044424D">
        <w:rPr>
          <w:b/>
        </w:rPr>
        <w:t>Small intestine (</w:t>
      </w:r>
      <w:r w:rsidRPr="0044424D">
        <w:t xml:space="preserve">duodenum, jejunum and ileum) </w:t>
      </w:r>
    </w:p>
    <w:p w:rsidR="00DD2396" w:rsidRPr="0044424D" w:rsidRDefault="00DD2396" w:rsidP="00253D77">
      <w:pPr>
        <w:pStyle w:val="Default"/>
        <w:numPr>
          <w:ilvl w:val="0"/>
          <w:numId w:val="10"/>
        </w:numPr>
      </w:pPr>
      <w:r w:rsidRPr="0044424D">
        <w:t>S</w:t>
      </w:r>
      <w:r w:rsidR="00253D77" w:rsidRPr="0044424D">
        <w:t xml:space="preserve">tarch hydrolysis </w:t>
      </w:r>
      <w:r w:rsidR="00C422E8" w:rsidRPr="0044424D">
        <w:t>catalyzed</w:t>
      </w:r>
      <w:r w:rsidR="00253D77" w:rsidRPr="0044424D">
        <w:t xml:space="preserve"> by am</w:t>
      </w:r>
      <w:r w:rsidRPr="0044424D">
        <w:t>ylase secreted by the pancreas</w:t>
      </w:r>
    </w:p>
    <w:p w:rsidR="00DD2396" w:rsidRPr="0044424D" w:rsidRDefault="00DD2396" w:rsidP="00253D77">
      <w:pPr>
        <w:pStyle w:val="Default"/>
        <w:numPr>
          <w:ilvl w:val="0"/>
          <w:numId w:val="10"/>
        </w:numPr>
      </w:pPr>
      <w:r w:rsidRPr="0044424D">
        <w:t>H</w:t>
      </w:r>
      <w:r w:rsidR="00253D77" w:rsidRPr="0044424D">
        <w:t>ydrolysis of disaccharides within the brush b</w:t>
      </w:r>
      <w:r w:rsidRPr="0044424D">
        <w:t>order of the intestinal mucosa</w:t>
      </w:r>
    </w:p>
    <w:p w:rsidR="00DD2396" w:rsidRPr="0044424D" w:rsidRDefault="00DD2396" w:rsidP="00253D77">
      <w:pPr>
        <w:pStyle w:val="Default"/>
        <w:numPr>
          <w:ilvl w:val="0"/>
          <w:numId w:val="10"/>
        </w:numPr>
      </w:pPr>
      <w:r w:rsidRPr="0044424D">
        <w:t xml:space="preserve"> F</w:t>
      </w:r>
      <w:r w:rsidR="00253D77" w:rsidRPr="0044424D">
        <w:t>at hydrolysis catalysed by lipase secreted by the pancreas</w:t>
      </w:r>
    </w:p>
    <w:p w:rsidR="00DD2396" w:rsidRPr="0044424D" w:rsidRDefault="00DD2396" w:rsidP="00253D77">
      <w:pPr>
        <w:pStyle w:val="Default"/>
        <w:numPr>
          <w:ilvl w:val="0"/>
          <w:numId w:val="10"/>
        </w:numPr>
      </w:pPr>
      <w:r w:rsidRPr="0044424D">
        <w:t>P</w:t>
      </w:r>
      <w:r w:rsidR="00253D77" w:rsidRPr="0044424D">
        <w:t>rotein hydrolysis catalysed by a variety of exo- and endopeptidases secreted by the pancreas and small intestinal mucosa</w:t>
      </w:r>
    </w:p>
    <w:p w:rsidR="00DD2396" w:rsidRPr="0044424D" w:rsidRDefault="00E86B8A" w:rsidP="00253D77">
      <w:pPr>
        <w:pStyle w:val="Default"/>
        <w:numPr>
          <w:ilvl w:val="0"/>
          <w:numId w:val="10"/>
        </w:numPr>
      </w:pPr>
      <w:r w:rsidRPr="0044424D">
        <w:t>Hydrolysis</w:t>
      </w:r>
      <w:r w:rsidR="00253D77" w:rsidRPr="0044424D">
        <w:t xml:space="preserve"> of </w:t>
      </w:r>
      <w:proofErr w:type="spellStart"/>
      <w:r w:rsidR="00253D77" w:rsidRPr="0044424D">
        <w:t>di</w:t>
      </w:r>
      <w:proofErr w:type="spellEnd"/>
      <w:r w:rsidR="00253D77" w:rsidRPr="0044424D">
        <w:t>- and tripeptides within the brush border of the intestinal mucosa</w:t>
      </w:r>
    </w:p>
    <w:p w:rsidR="00DD2396" w:rsidRPr="0044424D" w:rsidRDefault="00E86B8A" w:rsidP="00253D77">
      <w:pPr>
        <w:pStyle w:val="Default"/>
        <w:numPr>
          <w:ilvl w:val="0"/>
          <w:numId w:val="10"/>
        </w:numPr>
      </w:pPr>
      <w:r w:rsidRPr="0044424D">
        <w:t>Absorption</w:t>
      </w:r>
      <w:r w:rsidR="00253D77" w:rsidRPr="0044424D">
        <w:t xml:space="preserve"> of the products of digestion</w:t>
      </w:r>
    </w:p>
    <w:p w:rsidR="00E86B8A" w:rsidRPr="0044424D" w:rsidRDefault="00E86B8A" w:rsidP="00253D77">
      <w:pPr>
        <w:pStyle w:val="Default"/>
        <w:numPr>
          <w:ilvl w:val="0"/>
          <w:numId w:val="10"/>
        </w:numPr>
      </w:pPr>
      <w:r w:rsidRPr="0044424D">
        <w:t>Absorption</w:t>
      </w:r>
      <w:r w:rsidR="00253D77" w:rsidRPr="0044424D">
        <w:t xml:space="preserve"> of water (failure of water absorption, as in </w:t>
      </w:r>
      <w:r w:rsidRPr="0044424D">
        <w:t>diarrhea</w:t>
      </w:r>
      <w:r w:rsidR="00253D77" w:rsidRPr="0044424D">
        <w:t xml:space="preserve">, can lead to serious dehydration </w:t>
      </w:r>
    </w:p>
    <w:p w:rsidR="00253D77" w:rsidRPr="0044424D" w:rsidRDefault="00E86B8A" w:rsidP="00E86B8A">
      <w:pPr>
        <w:pStyle w:val="Default"/>
        <w:numPr>
          <w:ilvl w:val="0"/>
          <w:numId w:val="3"/>
        </w:numPr>
      </w:pPr>
      <w:r w:rsidRPr="0044424D">
        <w:rPr>
          <w:b/>
        </w:rPr>
        <w:t>Large intestine</w:t>
      </w:r>
      <w:r w:rsidRPr="0044424D">
        <w:t xml:space="preserve"> (ceacum &amp; colon)</w:t>
      </w:r>
    </w:p>
    <w:p w:rsidR="00E86B8A" w:rsidRPr="0044424D" w:rsidRDefault="00E86B8A" w:rsidP="00E86B8A">
      <w:pPr>
        <w:pStyle w:val="Default"/>
        <w:numPr>
          <w:ilvl w:val="0"/>
          <w:numId w:val="7"/>
        </w:numPr>
      </w:pPr>
      <w:r w:rsidRPr="0044424D">
        <w:t>Bacteria</w:t>
      </w:r>
      <w:r w:rsidR="00156A54" w:rsidRPr="0044424D">
        <w:t>l</w:t>
      </w:r>
      <w:r w:rsidRPr="0044424D">
        <w:t xml:space="preserve"> metabolism of undigested </w:t>
      </w:r>
      <w:r w:rsidR="00156A54" w:rsidRPr="0044424D">
        <w:t>carbohydrates &amp; shed intestinal mucosa cells</w:t>
      </w:r>
    </w:p>
    <w:p w:rsidR="00156A54" w:rsidRPr="0044424D" w:rsidRDefault="00156A54" w:rsidP="00E86B8A">
      <w:pPr>
        <w:pStyle w:val="Default"/>
        <w:numPr>
          <w:ilvl w:val="0"/>
          <w:numId w:val="7"/>
        </w:numPr>
      </w:pPr>
      <w:r w:rsidRPr="0044424D">
        <w:t xml:space="preserve">Absorption of some of the products of bacterial metabolism </w:t>
      </w:r>
    </w:p>
    <w:p w:rsidR="00DD2396" w:rsidRPr="0044424D" w:rsidRDefault="00156A54" w:rsidP="00DD2396">
      <w:pPr>
        <w:pStyle w:val="Default"/>
        <w:numPr>
          <w:ilvl w:val="0"/>
          <w:numId w:val="7"/>
        </w:numPr>
      </w:pPr>
      <w:r w:rsidRPr="0044424D">
        <w:t>Absorption of water</w:t>
      </w:r>
    </w:p>
    <w:p w:rsidR="00DD2396" w:rsidRPr="0044424D" w:rsidRDefault="00DD2396" w:rsidP="00DD2396">
      <w:pPr>
        <w:pStyle w:val="Default"/>
        <w:numPr>
          <w:ilvl w:val="0"/>
          <w:numId w:val="3"/>
        </w:numPr>
        <w:rPr>
          <w:b/>
        </w:rPr>
      </w:pPr>
      <w:r w:rsidRPr="0044424D">
        <w:rPr>
          <w:b/>
        </w:rPr>
        <w:t xml:space="preserve">Rectum </w:t>
      </w:r>
    </w:p>
    <w:p w:rsidR="005F1DEB" w:rsidRPr="0044424D" w:rsidRDefault="00DD2396" w:rsidP="00DD2396">
      <w:pPr>
        <w:pStyle w:val="Default"/>
        <w:numPr>
          <w:ilvl w:val="0"/>
          <w:numId w:val="8"/>
        </w:numPr>
      </w:pPr>
      <w:r w:rsidRPr="0044424D">
        <w:t xml:space="preserve">Storage of undigested gut contents prior to evacuation as feaces </w:t>
      </w:r>
    </w:p>
    <w:p w:rsidR="003317BF" w:rsidRPr="0044424D" w:rsidRDefault="003317BF" w:rsidP="003317BF">
      <w:pPr>
        <w:pStyle w:val="Default"/>
        <w:ind w:left="1530"/>
      </w:pPr>
    </w:p>
    <w:p w:rsidR="00753576" w:rsidRPr="0044424D" w:rsidRDefault="00753576" w:rsidP="00753576">
      <w:pPr>
        <w:pStyle w:val="ListParagraph"/>
        <w:widowControl w:val="0"/>
        <w:numPr>
          <w:ilvl w:val="0"/>
          <w:numId w:val="1"/>
        </w:numPr>
        <w:autoSpaceDE w:val="0"/>
        <w:autoSpaceDN w:val="0"/>
        <w:adjustRightInd w:val="0"/>
        <w:spacing w:after="0" w:line="480" w:lineRule="auto"/>
        <w:rPr>
          <w:rFonts w:ascii="Times New Roman" w:eastAsia="Times New Roman" w:hAnsi="Times New Roman" w:cs="Times New Roman"/>
          <w:color w:val="000000"/>
          <w:sz w:val="24"/>
          <w:szCs w:val="24"/>
        </w:rPr>
      </w:pPr>
      <w:r w:rsidRPr="0044424D">
        <w:rPr>
          <w:rFonts w:ascii="Times New Roman" w:eastAsia="Times New Roman" w:hAnsi="Times New Roman" w:cs="Times New Roman"/>
          <w:color w:val="000000"/>
          <w:w w:val="92"/>
          <w:sz w:val="24"/>
          <w:szCs w:val="24"/>
        </w:rPr>
        <w:t>Explain</w:t>
      </w:r>
      <w:r w:rsidR="003B67F2" w:rsidRPr="0044424D">
        <w:rPr>
          <w:rFonts w:ascii="Times New Roman" w:eastAsia="Times New Roman" w:hAnsi="Times New Roman" w:cs="Times New Roman"/>
          <w:color w:val="000000"/>
          <w:w w:val="92"/>
          <w:sz w:val="24"/>
          <w:szCs w:val="24"/>
        </w:rPr>
        <w:t xml:space="preserve"> </w:t>
      </w:r>
      <w:r w:rsidRPr="0044424D">
        <w:rPr>
          <w:rFonts w:ascii="Times New Roman" w:eastAsia="Times New Roman" w:hAnsi="Times New Roman" w:cs="Times New Roman"/>
          <w:color w:val="000000"/>
          <w:sz w:val="24"/>
          <w:szCs w:val="24"/>
        </w:rPr>
        <w:t>the</w:t>
      </w:r>
      <w:r w:rsidR="003B67F2" w:rsidRPr="0044424D">
        <w:rPr>
          <w:rFonts w:ascii="Times New Roman" w:eastAsia="Times New Roman" w:hAnsi="Times New Roman" w:cs="Times New Roman"/>
          <w:color w:val="000000"/>
          <w:sz w:val="24"/>
          <w:szCs w:val="24"/>
        </w:rPr>
        <w:t xml:space="preserve"> </w:t>
      </w:r>
      <w:r w:rsidRPr="0044424D">
        <w:rPr>
          <w:rFonts w:ascii="Times New Roman" w:eastAsia="Times New Roman" w:hAnsi="Times New Roman" w:cs="Times New Roman"/>
          <w:color w:val="000000"/>
          <w:w w:val="94"/>
          <w:sz w:val="24"/>
          <w:szCs w:val="24"/>
        </w:rPr>
        <w:t>digestion</w:t>
      </w:r>
      <w:r w:rsidR="003B67F2" w:rsidRPr="0044424D">
        <w:rPr>
          <w:rFonts w:ascii="Times New Roman" w:eastAsia="Times New Roman" w:hAnsi="Times New Roman" w:cs="Times New Roman"/>
          <w:color w:val="000000"/>
          <w:w w:val="94"/>
          <w:sz w:val="24"/>
          <w:szCs w:val="24"/>
        </w:rPr>
        <w:t xml:space="preserve"> </w:t>
      </w:r>
      <w:r w:rsidRPr="0044424D">
        <w:rPr>
          <w:rFonts w:ascii="Times New Roman" w:eastAsia="Times New Roman" w:hAnsi="Times New Roman" w:cs="Times New Roman"/>
          <w:color w:val="000000"/>
          <w:sz w:val="24"/>
          <w:szCs w:val="24"/>
        </w:rPr>
        <w:t>and</w:t>
      </w:r>
      <w:r w:rsidR="003B67F2" w:rsidRPr="0044424D">
        <w:rPr>
          <w:rFonts w:ascii="Times New Roman" w:eastAsia="Times New Roman" w:hAnsi="Times New Roman" w:cs="Times New Roman"/>
          <w:color w:val="000000"/>
          <w:sz w:val="24"/>
          <w:szCs w:val="24"/>
        </w:rPr>
        <w:t xml:space="preserve"> </w:t>
      </w:r>
      <w:r w:rsidR="003B67F2" w:rsidRPr="0044424D">
        <w:rPr>
          <w:rFonts w:ascii="Times New Roman" w:eastAsia="Times New Roman" w:hAnsi="Times New Roman" w:cs="Times New Roman"/>
          <w:b/>
          <w:color w:val="000000"/>
          <w:w w:val="95"/>
          <w:sz w:val="24"/>
          <w:szCs w:val="24"/>
        </w:rPr>
        <w:t>absorption</w:t>
      </w:r>
      <w:r w:rsidR="003B67F2" w:rsidRPr="0044424D">
        <w:rPr>
          <w:rFonts w:ascii="Times New Roman" w:eastAsia="Times New Roman" w:hAnsi="Times New Roman" w:cs="Times New Roman"/>
          <w:b/>
          <w:color w:val="000000"/>
          <w:sz w:val="24"/>
          <w:szCs w:val="24"/>
        </w:rPr>
        <w:t xml:space="preserve"> of lipids</w:t>
      </w:r>
      <w:r w:rsidR="003B67F2" w:rsidRPr="0044424D">
        <w:rPr>
          <w:rFonts w:ascii="Times New Roman" w:eastAsia="Times New Roman" w:hAnsi="Times New Roman" w:cs="Times New Roman"/>
          <w:color w:val="000000"/>
          <w:w w:val="92"/>
          <w:sz w:val="24"/>
          <w:szCs w:val="24"/>
        </w:rPr>
        <w:t>,</w:t>
      </w:r>
      <w:r w:rsidR="003B67F2" w:rsidRPr="0044424D">
        <w:rPr>
          <w:rFonts w:ascii="Times New Roman" w:eastAsia="Times New Roman" w:hAnsi="Times New Roman" w:cs="Times New Roman"/>
          <w:color w:val="000000"/>
          <w:sz w:val="24"/>
          <w:szCs w:val="24"/>
        </w:rPr>
        <w:t xml:space="preserve"> the </w:t>
      </w:r>
      <w:r w:rsidRPr="0044424D">
        <w:rPr>
          <w:rFonts w:ascii="Times New Roman" w:eastAsia="Times New Roman" w:hAnsi="Times New Roman" w:cs="Times New Roman"/>
          <w:color w:val="000000"/>
          <w:w w:val="91"/>
          <w:sz w:val="24"/>
          <w:szCs w:val="24"/>
        </w:rPr>
        <w:t>role</w:t>
      </w:r>
      <w:r w:rsidR="003B67F2" w:rsidRPr="0044424D">
        <w:rPr>
          <w:rFonts w:ascii="Times New Roman" w:eastAsia="Times New Roman" w:hAnsi="Times New Roman" w:cs="Times New Roman"/>
          <w:color w:val="000000"/>
          <w:w w:val="91"/>
          <w:sz w:val="24"/>
          <w:szCs w:val="24"/>
        </w:rPr>
        <w:t xml:space="preserve"> </w:t>
      </w:r>
      <w:r w:rsidRPr="0044424D">
        <w:rPr>
          <w:rFonts w:ascii="Times New Roman" w:eastAsia="Times New Roman" w:hAnsi="Times New Roman" w:cs="Times New Roman"/>
          <w:color w:val="000000"/>
          <w:sz w:val="24"/>
          <w:szCs w:val="24"/>
        </w:rPr>
        <w:t>of</w:t>
      </w:r>
      <w:r w:rsidR="003B67F2" w:rsidRPr="0044424D">
        <w:rPr>
          <w:rFonts w:ascii="Times New Roman" w:eastAsia="Times New Roman" w:hAnsi="Times New Roman" w:cs="Times New Roman"/>
          <w:color w:val="000000"/>
          <w:sz w:val="24"/>
          <w:szCs w:val="24"/>
        </w:rPr>
        <w:t xml:space="preserve"> </w:t>
      </w:r>
      <w:r w:rsidRPr="0044424D">
        <w:rPr>
          <w:rFonts w:ascii="Times New Roman" w:eastAsia="Times New Roman" w:hAnsi="Times New Roman" w:cs="Times New Roman"/>
          <w:b/>
          <w:color w:val="000000"/>
          <w:w w:val="91"/>
          <w:sz w:val="24"/>
          <w:szCs w:val="24"/>
        </w:rPr>
        <w:t>bile</w:t>
      </w:r>
      <w:r w:rsidRPr="0044424D">
        <w:rPr>
          <w:rFonts w:ascii="Times New Roman" w:eastAsia="Times New Roman" w:hAnsi="Times New Roman" w:cs="Times New Roman"/>
          <w:b/>
          <w:color w:val="000000"/>
          <w:sz w:val="24"/>
          <w:szCs w:val="24"/>
        </w:rPr>
        <w:t xml:space="preserve"> salts</w:t>
      </w:r>
      <w:r w:rsidR="003B67F2" w:rsidRPr="0044424D">
        <w:rPr>
          <w:rFonts w:ascii="Times New Roman" w:eastAsia="Times New Roman" w:hAnsi="Times New Roman" w:cs="Times New Roman"/>
          <w:color w:val="000000"/>
          <w:sz w:val="24"/>
          <w:szCs w:val="24"/>
        </w:rPr>
        <w:t xml:space="preserve"> </w:t>
      </w:r>
      <w:r w:rsidRPr="0044424D">
        <w:rPr>
          <w:rFonts w:ascii="Times New Roman" w:eastAsia="Times New Roman" w:hAnsi="Times New Roman" w:cs="Times New Roman"/>
          <w:color w:val="000000"/>
          <w:sz w:val="24"/>
          <w:szCs w:val="24"/>
        </w:rPr>
        <w:t>and</w:t>
      </w:r>
      <w:r w:rsidR="003B67F2" w:rsidRPr="0044424D">
        <w:rPr>
          <w:rFonts w:ascii="Times New Roman" w:eastAsia="Times New Roman" w:hAnsi="Times New Roman" w:cs="Times New Roman"/>
          <w:color w:val="000000"/>
          <w:sz w:val="24"/>
          <w:szCs w:val="24"/>
        </w:rPr>
        <w:t xml:space="preserve"> </w:t>
      </w:r>
      <w:r w:rsidRPr="0044424D">
        <w:rPr>
          <w:rFonts w:ascii="Times New Roman" w:eastAsia="Times New Roman" w:hAnsi="Times New Roman" w:cs="Times New Roman"/>
          <w:color w:val="000000"/>
          <w:sz w:val="24"/>
          <w:szCs w:val="24"/>
        </w:rPr>
        <w:t>the</w:t>
      </w:r>
      <w:r w:rsidR="003B67F2" w:rsidRPr="0044424D">
        <w:rPr>
          <w:rFonts w:ascii="Times New Roman" w:eastAsia="Times New Roman" w:hAnsi="Times New Roman" w:cs="Times New Roman"/>
          <w:color w:val="000000"/>
          <w:sz w:val="24"/>
          <w:szCs w:val="24"/>
        </w:rPr>
        <w:t xml:space="preserve"> </w:t>
      </w:r>
      <w:r w:rsidRPr="0044424D">
        <w:rPr>
          <w:rFonts w:ascii="Times New Roman" w:eastAsia="Times New Roman" w:hAnsi="Times New Roman" w:cs="Times New Roman"/>
          <w:b/>
          <w:color w:val="000000"/>
          <w:w w:val="90"/>
          <w:sz w:val="24"/>
          <w:szCs w:val="24"/>
        </w:rPr>
        <w:t>formation</w:t>
      </w:r>
      <w:r w:rsidR="003B67F2" w:rsidRPr="0044424D">
        <w:rPr>
          <w:rFonts w:ascii="Times New Roman" w:eastAsia="Times New Roman" w:hAnsi="Times New Roman" w:cs="Times New Roman"/>
          <w:b/>
          <w:color w:val="000000"/>
          <w:w w:val="90"/>
          <w:sz w:val="24"/>
          <w:szCs w:val="24"/>
        </w:rPr>
        <w:t xml:space="preserve"> </w:t>
      </w:r>
      <w:r w:rsidRPr="0044424D">
        <w:rPr>
          <w:rFonts w:ascii="Times New Roman" w:eastAsia="Times New Roman" w:hAnsi="Times New Roman" w:cs="Times New Roman"/>
          <w:color w:val="000000"/>
          <w:w w:val="90"/>
          <w:sz w:val="24"/>
          <w:szCs w:val="24"/>
        </w:rPr>
        <w:t>of</w:t>
      </w:r>
      <w:r w:rsidR="003B67F2" w:rsidRPr="0044424D">
        <w:rPr>
          <w:rFonts w:ascii="Times New Roman" w:eastAsia="Times New Roman" w:hAnsi="Times New Roman" w:cs="Times New Roman"/>
          <w:color w:val="000000"/>
          <w:w w:val="90"/>
          <w:sz w:val="24"/>
          <w:szCs w:val="24"/>
        </w:rPr>
        <w:t xml:space="preserve"> </w:t>
      </w:r>
      <w:r w:rsidRPr="0044424D">
        <w:rPr>
          <w:rFonts w:ascii="Times New Roman" w:eastAsia="Times New Roman" w:hAnsi="Times New Roman" w:cs="Times New Roman"/>
          <w:b/>
          <w:color w:val="000000"/>
          <w:sz w:val="24"/>
          <w:szCs w:val="24"/>
        </w:rPr>
        <w:t>chylomicrons</w:t>
      </w:r>
      <w:r w:rsidRPr="0044424D">
        <w:rPr>
          <w:rFonts w:ascii="Times New Roman" w:eastAsia="Times New Roman" w:hAnsi="Times New Roman" w:cs="Times New Roman"/>
          <w:color w:val="000000"/>
          <w:sz w:val="24"/>
          <w:szCs w:val="24"/>
        </w:rPr>
        <w:t>.</w:t>
      </w:r>
      <w:bookmarkStart w:id="0" w:name="_GoBack"/>
      <w:bookmarkEnd w:id="0"/>
    </w:p>
    <w:p w:rsidR="00037D06" w:rsidRPr="0044424D" w:rsidRDefault="00323F8B" w:rsidP="00037D06">
      <w:pPr>
        <w:pStyle w:val="ListParagraph"/>
        <w:widowControl w:val="0"/>
        <w:numPr>
          <w:ilvl w:val="0"/>
          <w:numId w:val="13"/>
        </w:numPr>
        <w:autoSpaceDE w:val="0"/>
        <w:autoSpaceDN w:val="0"/>
        <w:adjustRightInd w:val="0"/>
        <w:spacing w:after="0" w:line="480" w:lineRule="auto"/>
        <w:rPr>
          <w:rFonts w:ascii="Times New Roman" w:eastAsia="Times New Roman" w:hAnsi="Times New Roman" w:cs="Times New Roman"/>
          <w:color w:val="000000"/>
          <w:sz w:val="24"/>
          <w:szCs w:val="24"/>
        </w:rPr>
      </w:pPr>
      <w:r w:rsidRPr="0044424D">
        <w:rPr>
          <w:rFonts w:ascii="Times New Roman" w:eastAsia="Times New Roman" w:hAnsi="Times New Roman" w:cs="Times New Roman"/>
          <w:color w:val="000000"/>
          <w:sz w:val="24"/>
          <w:szCs w:val="24"/>
        </w:rPr>
        <w:t>Digestion &amp; absorption of lipids</w:t>
      </w:r>
    </w:p>
    <w:p w:rsidR="00F72A20" w:rsidRPr="0044424D" w:rsidRDefault="00F72A20" w:rsidP="004A6210">
      <w:pPr>
        <w:pStyle w:val="Default"/>
        <w:rPr>
          <w:rFonts w:eastAsia="Times New Roman"/>
        </w:rPr>
      </w:pPr>
      <w:r w:rsidRPr="0044424D">
        <w:rPr>
          <w:rFonts w:eastAsia="Times New Roman"/>
        </w:rPr>
        <w:t xml:space="preserve">In developed countries, the lipid </w:t>
      </w:r>
      <w:r w:rsidR="00831DBF" w:rsidRPr="0044424D">
        <w:rPr>
          <w:rFonts w:eastAsia="Times New Roman"/>
        </w:rPr>
        <w:t>diet contains</w:t>
      </w:r>
      <w:r w:rsidRPr="0044424D">
        <w:rPr>
          <w:rFonts w:eastAsia="Times New Roman"/>
        </w:rPr>
        <w:t xml:space="preserve"> 60-150g/day.</w:t>
      </w:r>
    </w:p>
    <w:p w:rsidR="00BC511A" w:rsidRPr="0044424D" w:rsidRDefault="00F72A20" w:rsidP="004A6210">
      <w:pPr>
        <w:pStyle w:val="Default"/>
        <w:rPr>
          <w:rFonts w:eastAsia="Times New Roman"/>
        </w:rPr>
      </w:pPr>
      <w:r w:rsidRPr="0044424D">
        <w:rPr>
          <w:rFonts w:eastAsia="Times New Roman"/>
        </w:rPr>
        <w:t>The m</w:t>
      </w:r>
      <w:r w:rsidR="00037D06" w:rsidRPr="0044424D">
        <w:rPr>
          <w:rFonts w:eastAsia="Times New Roman"/>
        </w:rPr>
        <w:t>ajor dietary lipids are</w:t>
      </w:r>
      <w:r w:rsidR="00BC511A" w:rsidRPr="0044424D">
        <w:rPr>
          <w:rFonts w:eastAsia="Times New Roman"/>
        </w:rPr>
        <w:t>;</w:t>
      </w:r>
    </w:p>
    <w:p w:rsidR="004A6210" w:rsidRPr="0044424D" w:rsidRDefault="00BC511A" w:rsidP="00BC511A">
      <w:pPr>
        <w:pStyle w:val="Default"/>
        <w:numPr>
          <w:ilvl w:val="0"/>
          <w:numId w:val="3"/>
        </w:numPr>
      </w:pPr>
      <w:r w:rsidRPr="0044424D">
        <w:rPr>
          <w:rFonts w:eastAsia="Times New Roman"/>
          <w:b/>
        </w:rPr>
        <w:t>T</w:t>
      </w:r>
      <w:r w:rsidR="004A6210" w:rsidRPr="0044424D">
        <w:rPr>
          <w:rFonts w:eastAsia="Times New Roman"/>
          <w:b/>
        </w:rPr>
        <w:t xml:space="preserve">triacylglycerols </w:t>
      </w:r>
      <w:r w:rsidR="004A6210" w:rsidRPr="0044424D">
        <w:rPr>
          <w:rFonts w:eastAsia="Times New Roman"/>
        </w:rPr>
        <w:t>(TGL)</w:t>
      </w:r>
      <w:r w:rsidRPr="0044424D">
        <w:rPr>
          <w:rFonts w:eastAsia="Times New Roman"/>
        </w:rPr>
        <w:t xml:space="preserve"> </w:t>
      </w:r>
      <w:r w:rsidRPr="0044424D">
        <w:t xml:space="preserve">also known as triglycerides </w:t>
      </w:r>
      <w:r w:rsidR="004A6210" w:rsidRPr="0044424D">
        <w:t xml:space="preserve">in which glycerol is </w:t>
      </w:r>
      <w:r w:rsidRPr="0044424D">
        <w:t>esterifies</w:t>
      </w:r>
      <w:r w:rsidR="004A6210" w:rsidRPr="0044424D">
        <w:t xml:space="preserve"> to three fatty acids </w:t>
      </w:r>
      <w:r w:rsidRPr="0044424D">
        <w:t xml:space="preserve"> such as saturated fatty acid e.g. stearic acid,mono unsaturated fatty acid e.g. oleic acid &amp; polyunsaturated fatty acid e.g.linoleic acid.</w:t>
      </w:r>
    </w:p>
    <w:p w:rsidR="00F72A20" w:rsidRPr="0044424D" w:rsidRDefault="00BC511A" w:rsidP="00F72A20">
      <w:pPr>
        <w:pStyle w:val="Default"/>
        <w:ind w:left="810"/>
      </w:pPr>
      <w:r w:rsidRPr="0044424D">
        <w:lastRenderedPageBreak/>
        <w:t>These are the oils &amp; fats of the diet which provide between</w:t>
      </w:r>
      <w:r w:rsidR="00F72A20" w:rsidRPr="0044424D">
        <w:t xml:space="preserve"> 30-45% of average energy intake</w:t>
      </w:r>
    </w:p>
    <w:p w:rsidR="00F72A20" w:rsidRPr="0044424D" w:rsidRDefault="00F72A20" w:rsidP="00F72A20">
      <w:pPr>
        <w:pStyle w:val="Default"/>
        <w:numPr>
          <w:ilvl w:val="0"/>
          <w:numId w:val="3"/>
        </w:numPr>
      </w:pPr>
      <w:r w:rsidRPr="0044424D">
        <w:rPr>
          <w:b/>
        </w:rPr>
        <w:t>Steroids</w:t>
      </w:r>
      <w:r w:rsidRPr="0044424D">
        <w:t xml:space="preserve"> including cholesterol &amp; variety of plant sterols &amp; stanols &amp; extremely small amounts of steroid hormones. Chemically these are completely different from triacylglycerols and phospholipids, and are not a source of metabolic fuel. </w:t>
      </w:r>
    </w:p>
    <w:p w:rsidR="004A6210" w:rsidRPr="0044424D" w:rsidRDefault="00A419E4" w:rsidP="00B408CB">
      <w:pPr>
        <w:pStyle w:val="Default"/>
        <w:numPr>
          <w:ilvl w:val="0"/>
          <w:numId w:val="3"/>
        </w:numPr>
      </w:pPr>
      <w:r w:rsidRPr="0044424D">
        <w:rPr>
          <w:b/>
        </w:rPr>
        <w:t>Phospholipids</w:t>
      </w:r>
      <w:r w:rsidRPr="0044424D">
        <w:t xml:space="preserve"> </w:t>
      </w:r>
      <w:r w:rsidR="005B750E" w:rsidRPr="0044424D">
        <w:t>(</w:t>
      </w:r>
      <w:r w:rsidR="005B750E" w:rsidRPr="0044424D">
        <w:rPr>
          <w:b/>
        </w:rPr>
        <w:t>PL</w:t>
      </w:r>
      <w:r w:rsidR="005B750E" w:rsidRPr="0044424D">
        <w:t xml:space="preserve">) </w:t>
      </w:r>
      <w:r w:rsidRPr="0044424D">
        <w:t>in which glycerol are esterified to two fatty acids with phosphate &amp; a hydrophilic group esterified to carbon-3. Phospholipids are major constituents of cell membranes</w:t>
      </w:r>
    </w:p>
    <w:p w:rsidR="002655B7" w:rsidRPr="0044424D" w:rsidRDefault="00B408CB" w:rsidP="007655BB">
      <w:pPr>
        <w:pStyle w:val="Default"/>
        <w:numPr>
          <w:ilvl w:val="0"/>
          <w:numId w:val="16"/>
        </w:numPr>
      </w:pPr>
      <w:r w:rsidRPr="0044424D">
        <w:t xml:space="preserve">Digestion of lipids is initiated in the </w:t>
      </w:r>
      <w:r w:rsidRPr="0044424D">
        <w:rPr>
          <w:b/>
        </w:rPr>
        <w:t>stomach</w:t>
      </w:r>
      <w:r w:rsidR="00A716E4" w:rsidRPr="0044424D">
        <w:t>, catalyzed by</w:t>
      </w:r>
      <w:r w:rsidR="00B65B3A" w:rsidRPr="0044424D">
        <w:t>;</w:t>
      </w:r>
    </w:p>
    <w:p w:rsidR="00A716E4" w:rsidRPr="0044424D" w:rsidRDefault="00A716E4" w:rsidP="00B65B3A">
      <w:pPr>
        <w:pStyle w:val="Default"/>
        <w:ind w:left="810"/>
      </w:pPr>
      <w:r w:rsidRPr="0044424D">
        <w:t xml:space="preserve"> </w:t>
      </w:r>
      <w:r w:rsidR="002655B7" w:rsidRPr="0044424D">
        <w:rPr>
          <w:b/>
          <w:i/>
        </w:rPr>
        <w:t>Lingual</w:t>
      </w:r>
      <w:r w:rsidRPr="0044424D">
        <w:rPr>
          <w:b/>
          <w:i/>
        </w:rPr>
        <w:t xml:space="preserve"> lipase</w:t>
      </w:r>
      <w:r w:rsidRPr="0044424D">
        <w:t xml:space="preserve"> which is secreted by</w:t>
      </w:r>
      <w:r w:rsidR="00B65B3A" w:rsidRPr="0044424D">
        <w:t xml:space="preserve"> E</w:t>
      </w:r>
      <w:r w:rsidRPr="0044424D">
        <w:t xml:space="preserve">bner’s gland present on the dorsal surface of the tongue </w:t>
      </w:r>
      <w:r w:rsidR="00B65B3A" w:rsidRPr="0044424D">
        <w:t>with ph</w:t>
      </w:r>
      <w:r w:rsidRPr="0044424D">
        <w:t xml:space="preserve"> range from 0-7.5 (optimum 4-4.5)</w:t>
      </w:r>
      <w:r w:rsidR="00B65B3A" w:rsidRPr="0044424D">
        <w:t xml:space="preserve"> </w:t>
      </w:r>
      <w:proofErr w:type="gramStart"/>
      <w:r w:rsidRPr="0044424D">
        <w:t>In</w:t>
      </w:r>
      <w:proofErr w:type="gramEnd"/>
      <w:r w:rsidRPr="0044424D">
        <w:t xml:space="preserve"> the stomach 30% of </w:t>
      </w:r>
      <w:r w:rsidRPr="0044424D">
        <w:rPr>
          <w:b/>
        </w:rPr>
        <w:t>TGL</w:t>
      </w:r>
      <w:r w:rsidRPr="0044424D">
        <w:t xml:space="preserve"> may be </w:t>
      </w:r>
      <w:r w:rsidR="00B65B3A" w:rsidRPr="0044424D">
        <w:t>digested while the m</w:t>
      </w:r>
      <w:r w:rsidRPr="0044424D">
        <w:t xml:space="preserve">ilk fats with shorter </w:t>
      </w:r>
      <w:r w:rsidRPr="0044424D">
        <w:rPr>
          <w:b/>
        </w:rPr>
        <w:t xml:space="preserve">FA </w:t>
      </w:r>
      <w:r w:rsidR="002655B7" w:rsidRPr="0044424D">
        <w:t>are best substrate. More specific for ester linkage at 3</w:t>
      </w:r>
      <w:r w:rsidR="002655B7" w:rsidRPr="0044424D">
        <w:rPr>
          <w:vertAlign w:val="superscript"/>
        </w:rPr>
        <w:t>rd</w:t>
      </w:r>
      <w:r w:rsidR="002655B7" w:rsidRPr="0044424D">
        <w:t xml:space="preserve"> position</w:t>
      </w:r>
    </w:p>
    <w:p w:rsidR="007655BB" w:rsidRPr="0044424D" w:rsidRDefault="00B65B3A" w:rsidP="00B65B3A">
      <w:pPr>
        <w:pStyle w:val="Default"/>
        <w:ind w:left="810"/>
      </w:pPr>
      <w:r w:rsidRPr="0044424D">
        <w:rPr>
          <w:b/>
        </w:rPr>
        <w:t>Gastric Lipase is</w:t>
      </w:r>
      <w:r w:rsidRPr="0044424D">
        <w:t xml:space="preserve"> acid stable, optimum ph of 5.4 secreted by chief </w:t>
      </w:r>
      <w:proofErr w:type="gramStart"/>
      <w:r w:rsidR="007655BB" w:rsidRPr="0044424D">
        <w:t>cells,</w:t>
      </w:r>
      <w:proofErr w:type="gramEnd"/>
      <w:r w:rsidR="009D3D26" w:rsidRPr="0044424D">
        <w:t xml:space="preserve"> the</w:t>
      </w:r>
      <w:r w:rsidRPr="0044424D">
        <w:t xml:space="preserve"> secretion is stimulated by gastrin. Action is   </w:t>
      </w:r>
      <w:r w:rsidR="009D3D26" w:rsidRPr="0044424D">
        <w:t>neg</w:t>
      </w:r>
      <w:r w:rsidR="007655BB" w:rsidRPr="0044424D">
        <w:t>ligible because no emulsification of fat take place in stomach &amp; low ph in stomach is unfavorable for the action of gastric lipase.</w:t>
      </w:r>
    </w:p>
    <w:p w:rsidR="00C06F3B" w:rsidRPr="0044424D" w:rsidRDefault="007655BB" w:rsidP="00C06F3B">
      <w:pPr>
        <w:pStyle w:val="Default"/>
        <w:numPr>
          <w:ilvl w:val="0"/>
          <w:numId w:val="16"/>
        </w:numPr>
      </w:pPr>
      <w:r w:rsidRPr="0044424D">
        <w:t xml:space="preserve">Digestion in </w:t>
      </w:r>
      <w:r w:rsidRPr="0044424D">
        <w:rPr>
          <w:b/>
        </w:rPr>
        <w:t>small intestine</w:t>
      </w:r>
      <w:r w:rsidRPr="0044424D">
        <w:t xml:space="preserve"> which is the major site of fat digestion is facilitated by digestive enzymes present in pancreatic juice such as</w:t>
      </w:r>
      <w:r w:rsidR="00C06F3B" w:rsidRPr="0044424D">
        <w:t>;</w:t>
      </w:r>
    </w:p>
    <w:p w:rsidR="00037D06" w:rsidRPr="0044424D" w:rsidRDefault="007655BB" w:rsidP="00C06F3B">
      <w:pPr>
        <w:pStyle w:val="Default"/>
        <w:ind w:left="1170"/>
      </w:pPr>
      <w:r w:rsidRPr="0044424D">
        <w:rPr>
          <w:b/>
        </w:rPr>
        <w:t>Pancreatic lipase</w:t>
      </w:r>
      <w:r w:rsidR="00523767" w:rsidRPr="0044424D">
        <w:t>-</w:t>
      </w:r>
      <w:r w:rsidR="00094DC1" w:rsidRPr="0044424D">
        <w:t>hydrolysis the FA esterified to the 1</w:t>
      </w:r>
      <w:r w:rsidR="00094DC1" w:rsidRPr="0044424D">
        <w:rPr>
          <w:vertAlign w:val="superscript"/>
        </w:rPr>
        <w:t>st</w:t>
      </w:r>
      <w:r w:rsidR="00094DC1" w:rsidRPr="0044424D">
        <w:t xml:space="preserve"> &amp; 3</w:t>
      </w:r>
      <w:r w:rsidR="00094DC1" w:rsidRPr="0044424D">
        <w:rPr>
          <w:vertAlign w:val="superscript"/>
        </w:rPr>
        <w:t>rd</w:t>
      </w:r>
      <w:r w:rsidR="00094DC1" w:rsidRPr="0044424D">
        <w:t xml:space="preserve"> carbon atoms of glycerol forming 2-monoacylgcerol &amp; 2 molecules of FA </w:t>
      </w:r>
    </w:p>
    <w:p w:rsidR="00094DC1" w:rsidRPr="0044424D" w:rsidRDefault="00094DC1" w:rsidP="00C06F3B">
      <w:pPr>
        <w:pStyle w:val="Default"/>
        <w:ind w:left="1170"/>
        <w:rPr>
          <w:b/>
        </w:rPr>
      </w:pPr>
      <w:r w:rsidRPr="0044424D">
        <w:rPr>
          <w:b/>
        </w:rPr>
        <w:t>Phospholipase A2</w:t>
      </w:r>
      <w:r w:rsidR="00523767" w:rsidRPr="0044424D">
        <w:rPr>
          <w:b/>
        </w:rPr>
        <w:t>-</w:t>
      </w:r>
      <w:r w:rsidRPr="0044424D">
        <w:t xml:space="preserve">are responsible for the hydrolysis of phospholipids </w:t>
      </w:r>
      <w:r w:rsidRPr="0044424D">
        <w:rPr>
          <w:b/>
        </w:rPr>
        <w:t xml:space="preserve">  </w:t>
      </w:r>
    </w:p>
    <w:p w:rsidR="00037D06" w:rsidRPr="0044424D" w:rsidRDefault="00523767" w:rsidP="00523767">
      <w:pPr>
        <w:pStyle w:val="Default"/>
        <w:ind w:left="1170"/>
        <w:rPr>
          <w:rFonts w:eastAsia="Times New Roman"/>
        </w:rPr>
      </w:pPr>
      <w:r w:rsidRPr="0044424D">
        <w:rPr>
          <w:b/>
        </w:rPr>
        <w:t>Cholesterol esterase-</w:t>
      </w:r>
      <w:r w:rsidRPr="0044424D">
        <w:t>cleaves cholesterol ester to produce cholesterol &amp; FFA</w:t>
      </w:r>
      <w:r w:rsidRPr="0044424D">
        <w:rPr>
          <w:b/>
        </w:rPr>
        <w:t xml:space="preserve"> </w:t>
      </w:r>
      <w:r w:rsidR="00037D06" w:rsidRPr="0044424D">
        <w:rPr>
          <w:rFonts w:eastAsia="Times New Roman"/>
        </w:rPr>
        <w:tab/>
      </w:r>
    </w:p>
    <w:p w:rsidR="00D90992" w:rsidRPr="0044424D" w:rsidRDefault="00D90992" w:rsidP="00523767">
      <w:pPr>
        <w:pStyle w:val="Default"/>
        <w:ind w:left="1170"/>
        <w:rPr>
          <w:b/>
        </w:rPr>
      </w:pPr>
    </w:p>
    <w:p w:rsidR="00CF522B" w:rsidRPr="0044424D" w:rsidRDefault="00323F8B" w:rsidP="00CF522B">
      <w:pPr>
        <w:pStyle w:val="ListParagraph"/>
        <w:widowControl w:val="0"/>
        <w:numPr>
          <w:ilvl w:val="0"/>
          <w:numId w:val="13"/>
        </w:numPr>
        <w:autoSpaceDE w:val="0"/>
        <w:autoSpaceDN w:val="0"/>
        <w:adjustRightInd w:val="0"/>
        <w:spacing w:after="0" w:line="480" w:lineRule="auto"/>
        <w:rPr>
          <w:rFonts w:ascii="Times New Roman" w:eastAsia="Times New Roman" w:hAnsi="Times New Roman" w:cs="Times New Roman"/>
          <w:color w:val="000000"/>
          <w:sz w:val="24"/>
          <w:szCs w:val="24"/>
        </w:rPr>
      </w:pPr>
      <w:r w:rsidRPr="0044424D">
        <w:rPr>
          <w:rFonts w:ascii="Times New Roman" w:eastAsia="Times New Roman" w:hAnsi="Times New Roman" w:cs="Times New Roman"/>
          <w:color w:val="000000"/>
          <w:sz w:val="24"/>
          <w:szCs w:val="24"/>
        </w:rPr>
        <w:t>The role of the bile salts</w:t>
      </w:r>
    </w:p>
    <w:p w:rsidR="00FC341B" w:rsidRPr="0044424D" w:rsidRDefault="00CF522B" w:rsidP="00F70BA2">
      <w:pPr>
        <w:pStyle w:val="ListParagraph"/>
        <w:widowControl w:val="0"/>
        <w:autoSpaceDE w:val="0"/>
        <w:autoSpaceDN w:val="0"/>
        <w:adjustRightInd w:val="0"/>
        <w:spacing w:after="0" w:line="480" w:lineRule="auto"/>
        <w:ind w:left="1260"/>
        <w:rPr>
          <w:rFonts w:ascii="Times New Roman" w:hAnsi="Times New Roman" w:cs="Times New Roman"/>
          <w:sz w:val="24"/>
          <w:szCs w:val="24"/>
        </w:rPr>
      </w:pPr>
      <w:r w:rsidRPr="0044424D">
        <w:rPr>
          <w:rFonts w:ascii="Times New Roman" w:eastAsia="Times New Roman" w:hAnsi="Times New Roman" w:cs="Times New Roman"/>
          <w:color w:val="000000"/>
          <w:sz w:val="24"/>
          <w:szCs w:val="24"/>
        </w:rPr>
        <w:t>Bile salts help binding of lipase with two molecules of colipase</w:t>
      </w:r>
      <w:r w:rsidR="00F70BA2" w:rsidRPr="0044424D">
        <w:rPr>
          <w:rFonts w:ascii="Times New Roman" w:eastAsia="Times New Roman" w:hAnsi="Times New Roman" w:cs="Times New Roman"/>
          <w:color w:val="000000"/>
          <w:sz w:val="24"/>
          <w:szCs w:val="24"/>
        </w:rPr>
        <w:t>.The combination of the two enhances lipase activity in the intestinal ph which helps in emulsification of fats</w:t>
      </w:r>
      <w:r w:rsidRPr="0044424D">
        <w:rPr>
          <w:rFonts w:ascii="Times New Roman" w:eastAsia="Times New Roman" w:hAnsi="Times New Roman" w:cs="Times New Roman"/>
          <w:color w:val="000000"/>
          <w:sz w:val="24"/>
          <w:szCs w:val="24"/>
        </w:rPr>
        <w:t xml:space="preserve">. </w:t>
      </w:r>
      <w:r w:rsidR="00F70BA2" w:rsidRPr="0044424D">
        <w:rPr>
          <w:rFonts w:ascii="Times New Roman" w:hAnsi="Times New Roman" w:cs="Times New Roman"/>
          <w:sz w:val="24"/>
          <w:szCs w:val="24"/>
        </w:rPr>
        <w:t xml:space="preserve">Calcium precipitates FFA as insoluble Ca soaps &amp; facilitates lipase action. Absorption of lipids is due to </w:t>
      </w:r>
      <w:r w:rsidR="00FC341B" w:rsidRPr="0044424D">
        <w:rPr>
          <w:rFonts w:ascii="Times New Roman" w:hAnsi="Times New Roman" w:cs="Times New Roman"/>
          <w:sz w:val="24"/>
          <w:szCs w:val="24"/>
        </w:rPr>
        <w:t xml:space="preserve">mixed </w:t>
      </w:r>
      <w:r w:rsidR="00F70BA2" w:rsidRPr="0044424D">
        <w:rPr>
          <w:rFonts w:ascii="Times New Roman" w:hAnsi="Times New Roman" w:cs="Times New Roman"/>
          <w:b/>
          <w:sz w:val="24"/>
          <w:szCs w:val="24"/>
        </w:rPr>
        <w:t>micelle</w:t>
      </w:r>
      <w:r w:rsidR="00F70BA2" w:rsidRPr="0044424D">
        <w:rPr>
          <w:rFonts w:ascii="Times New Roman" w:hAnsi="Times New Roman" w:cs="Times New Roman"/>
          <w:sz w:val="24"/>
          <w:szCs w:val="24"/>
        </w:rPr>
        <w:t xml:space="preserve"> formation. Bile salts &amp; soaps formed in the intestinal lumen &amp; bicarbonate of pancreatic &amp; intestinal juices </w:t>
      </w:r>
      <w:r w:rsidR="00FC341B" w:rsidRPr="0044424D">
        <w:rPr>
          <w:rFonts w:ascii="Times New Roman" w:hAnsi="Times New Roman" w:cs="Times New Roman"/>
          <w:sz w:val="24"/>
          <w:szCs w:val="24"/>
        </w:rPr>
        <w:t>collected in</w:t>
      </w:r>
      <w:r w:rsidR="00F70BA2" w:rsidRPr="0044424D">
        <w:rPr>
          <w:rFonts w:ascii="Times New Roman" w:hAnsi="Times New Roman" w:cs="Times New Roman"/>
          <w:sz w:val="24"/>
          <w:szCs w:val="24"/>
        </w:rPr>
        <w:t xml:space="preserve"> the higher FA</w:t>
      </w:r>
      <w:r w:rsidR="00FC341B" w:rsidRPr="0044424D">
        <w:rPr>
          <w:rFonts w:ascii="Times New Roman" w:hAnsi="Times New Roman" w:cs="Times New Roman"/>
          <w:sz w:val="24"/>
          <w:szCs w:val="24"/>
        </w:rPr>
        <w:t>, mono &amp; diglycerides, lecithins, cholesterol in form of water soluble molecular aggregates called “</w:t>
      </w:r>
      <w:r w:rsidR="00FC341B" w:rsidRPr="0044424D">
        <w:rPr>
          <w:rFonts w:ascii="Times New Roman" w:hAnsi="Times New Roman" w:cs="Times New Roman"/>
          <w:b/>
          <w:sz w:val="24"/>
          <w:szCs w:val="24"/>
        </w:rPr>
        <w:t>micelles</w:t>
      </w:r>
      <w:r w:rsidR="00FC341B" w:rsidRPr="0044424D">
        <w:rPr>
          <w:rFonts w:ascii="Times New Roman" w:hAnsi="Times New Roman" w:cs="Times New Roman"/>
          <w:sz w:val="24"/>
          <w:szCs w:val="24"/>
        </w:rPr>
        <w:t xml:space="preserve">” </w:t>
      </w:r>
    </w:p>
    <w:p w:rsidR="00CF522B" w:rsidRPr="0044424D" w:rsidRDefault="00FC341B" w:rsidP="00FC341B">
      <w:pPr>
        <w:pStyle w:val="ListParagraph"/>
        <w:widowControl w:val="0"/>
        <w:autoSpaceDE w:val="0"/>
        <w:autoSpaceDN w:val="0"/>
        <w:adjustRightInd w:val="0"/>
        <w:spacing w:after="0" w:line="480" w:lineRule="auto"/>
        <w:ind w:left="1260"/>
        <w:rPr>
          <w:rFonts w:ascii="Times New Roman" w:hAnsi="Times New Roman" w:cs="Times New Roman"/>
          <w:sz w:val="24"/>
          <w:szCs w:val="24"/>
        </w:rPr>
      </w:pPr>
      <w:r w:rsidRPr="0044424D">
        <w:rPr>
          <w:rFonts w:ascii="Times New Roman" w:hAnsi="Times New Roman" w:cs="Times New Roman"/>
          <w:sz w:val="24"/>
          <w:szCs w:val="24"/>
        </w:rPr>
        <w:t xml:space="preserve">Micelles are absorbed mainly from duodenum &amp; jejunum. Bile salts are absorbed in the lower part of the intestine &amp; return to liver via portal vein &amp; resecreted into the bile known as </w:t>
      </w:r>
      <w:r w:rsidRPr="0044424D">
        <w:rPr>
          <w:rFonts w:ascii="Times New Roman" w:hAnsi="Times New Roman" w:cs="Times New Roman"/>
          <w:b/>
          <w:sz w:val="24"/>
          <w:szCs w:val="24"/>
        </w:rPr>
        <w:t>enterohepatic</w:t>
      </w:r>
      <w:r w:rsidRPr="0044424D">
        <w:rPr>
          <w:rFonts w:ascii="Times New Roman" w:hAnsi="Times New Roman" w:cs="Times New Roman"/>
          <w:sz w:val="24"/>
          <w:szCs w:val="24"/>
        </w:rPr>
        <w:t xml:space="preserve"> circulation.  </w:t>
      </w:r>
    </w:p>
    <w:p w:rsidR="001051CF" w:rsidRPr="0044424D" w:rsidRDefault="00323F8B" w:rsidP="001051CF">
      <w:pPr>
        <w:pStyle w:val="ListParagraph"/>
        <w:widowControl w:val="0"/>
        <w:numPr>
          <w:ilvl w:val="0"/>
          <w:numId w:val="13"/>
        </w:numPr>
        <w:autoSpaceDE w:val="0"/>
        <w:autoSpaceDN w:val="0"/>
        <w:adjustRightInd w:val="0"/>
        <w:spacing w:after="0" w:line="480" w:lineRule="auto"/>
        <w:rPr>
          <w:rFonts w:ascii="Times New Roman" w:eastAsia="Times New Roman" w:hAnsi="Times New Roman" w:cs="Times New Roman"/>
          <w:color w:val="000000"/>
          <w:sz w:val="24"/>
          <w:szCs w:val="24"/>
        </w:rPr>
      </w:pPr>
      <w:r w:rsidRPr="0044424D">
        <w:rPr>
          <w:rFonts w:ascii="Times New Roman" w:eastAsia="Times New Roman" w:hAnsi="Times New Roman" w:cs="Times New Roman"/>
          <w:color w:val="000000"/>
          <w:sz w:val="24"/>
          <w:szCs w:val="24"/>
        </w:rPr>
        <w:t>The formation of chylomicrons</w:t>
      </w:r>
    </w:p>
    <w:p w:rsidR="001051CF" w:rsidRPr="0044424D" w:rsidRDefault="00B65728" w:rsidP="005B750E">
      <w:pPr>
        <w:pStyle w:val="ListParagraph"/>
        <w:widowControl w:val="0"/>
        <w:autoSpaceDE w:val="0"/>
        <w:autoSpaceDN w:val="0"/>
        <w:adjustRightInd w:val="0"/>
        <w:spacing w:after="0" w:line="480" w:lineRule="auto"/>
        <w:ind w:left="1260"/>
        <w:rPr>
          <w:rFonts w:ascii="Times New Roman" w:eastAsia="Times New Roman" w:hAnsi="Times New Roman" w:cs="Times New Roman"/>
          <w:color w:val="000000"/>
          <w:sz w:val="24"/>
          <w:szCs w:val="24"/>
        </w:rPr>
      </w:pPr>
      <w:r w:rsidRPr="0044424D">
        <w:rPr>
          <w:rFonts w:ascii="Times New Roman" w:eastAsia="Times New Roman" w:hAnsi="Times New Roman" w:cs="Times New Roman"/>
          <w:color w:val="000000"/>
          <w:sz w:val="24"/>
          <w:szCs w:val="24"/>
        </w:rPr>
        <w:lastRenderedPageBreak/>
        <w:t>Inside the epithelial cell, triglycerides are resynthesized in smooth endoplasmic reticulam</w:t>
      </w:r>
      <w:r w:rsidR="00D03E66" w:rsidRPr="0044424D">
        <w:rPr>
          <w:rFonts w:ascii="Times New Roman" w:eastAsia="Times New Roman" w:hAnsi="Times New Roman" w:cs="Times New Roman"/>
          <w:color w:val="000000"/>
          <w:sz w:val="24"/>
          <w:szCs w:val="24"/>
        </w:rPr>
        <w:t>, protein</w:t>
      </w:r>
      <w:r w:rsidRPr="0044424D">
        <w:rPr>
          <w:rFonts w:ascii="Times New Roman" w:eastAsia="Times New Roman" w:hAnsi="Times New Roman" w:cs="Times New Roman"/>
          <w:color w:val="000000"/>
          <w:sz w:val="24"/>
          <w:szCs w:val="24"/>
        </w:rPr>
        <w:t xml:space="preserve"> component (APO-B48) </w:t>
      </w:r>
      <w:r w:rsidR="00D03E66" w:rsidRPr="0044424D">
        <w:rPr>
          <w:rFonts w:ascii="Times New Roman" w:eastAsia="Times New Roman" w:hAnsi="Times New Roman" w:cs="Times New Roman"/>
          <w:color w:val="000000"/>
          <w:sz w:val="24"/>
          <w:szCs w:val="24"/>
        </w:rPr>
        <w:t xml:space="preserve">is synthesized in rough endoplasmic which is incorporated &amp; </w:t>
      </w:r>
      <w:r w:rsidR="00D03E66" w:rsidRPr="0044424D">
        <w:rPr>
          <w:rFonts w:ascii="Times New Roman" w:eastAsia="Times New Roman" w:hAnsi="Times New Roman" w:cs="Times New Roman"/>
          <w:b/>
          <w:color w:val="000000"/>
          <w:sz w:val="24"/>
          <w:szCs w:val="24"/>
        </w:rPr>
        <w:t>chylomicrons</w:t>
      </w:r>
      <w:r w:rsidR="00D03E66" w:rsidRPr="0044424D">
        <w:rPr>
          <w:rFonts w:ascii="Times New Roman" w:eastAsia="Times New Roman" w:hAnsi="Times New Roman" w:cs="Times New Roman"/>
          <w:color w:val="000000"/>
          <w:sz w:val="24"/>
          <w:szCs w:val="24"/>
        </w:rPr>
        <w:t xml:space="preserve"> are formed.</w:t>
      </w:r>
      <w:r w:rsidRPr="0044424D">
        <w:rPr>
          <w:rFonts w:ascii="Times New Roman" w:eastAsia="Times New Roman" w:hAnsi="Times New Roman" w:cs="Times New Roman"/>
          <w:color w:val="000000"/>
          <w:sz w:val="24"/>
          <w:szCs w:val="24"/>
        </w:rPr>
        <w:t xml:space="preserve"> </w:t>
      </w:r>
      <w:r w:rsidR="00D03E66" w:rsidRPr="0044424D">
        <w:rPr>
          <w:rFonts w:ascii="Times New Roman" w:eastAsia="Times New Roman" w:hAnsi="Times New Roman" w:cs="Times New Roman"/>
          <w:color w:val="000000"/>
          <w:sz w:val="24"/>
          <w:szCs w:val="24"/>
        </w:rPr>
        <w:t xml:space="preserve">Glycerol-free glycerol (22%) released in intestinal lumen is not utilized for resynthesis of TG in intestinal epithelial cell. It directly passes to the portal </w:t>
      </w:r>
      <w:r w:rsidR="005B750E" w:rsidRPr="0044424D">
        <w:rPr>
          <w:rFonts w:ascii="Times New Roman" w:eastAsia="Times New Roman" w:hAnsi="Times New Roman" w:cs="Times New Roman"/>
          <w:color w:val="000000"/>
          <w:sz w:val="24"/>
          <w:szCs w:val="24"/>
        </w:rPr>
        <w:t>vein &amp; taken to the liver while short chain &amp; medium chain &amp; unsaturated FA are absorbed to portal blood directly &amp; taken to liver</w:t>
      </w:r>
      <w:r w:rsidR="00D03E66" w:rsidRPr="0044424D">
        <w:rPr>
          <w:rFonts w:ascii="Times New Roman" w:eastAsia="Times New Roman" w:hAnsi="Times New Roman" w:cs="Times New Roman"/>
          <w:color w:val="000000"/>
          <w:sz w:val="24"/>
          <w:szCs w:val="24"/>
        </w:rPr>
        <w:t xml:space="preserve"> </w:t>
      </w:r>
    </w:p>
    <w:p w:rsidR="001051CF" w:rsidRPr="0044424D" w:rsidRDefault="001051CF" w:rsidP="005B750E">
      <w:pPr>
        <w:autoSpaceDE w:val="0"/>
        <w:autoSpaceDN w:val="0"/>
        <w:adjustRightInd w:val="0"/>
        <w:spacing w:before="3" w:after="0" w:line="240" w:lineRule="auto"/>
        <w:ind w:left="717"/>
        <w:rPr>
          <w:rFonts w:ascii="Times New Roman" w:hAnsi="Times New Roman" w:cs="Times New Roman"/>
          <w:sz w:val="24"/>
          <w:szCs w:val="24"/>
        </w:rPr>
      </w:pPr>
      <w:r w:rsidRPr="0044424D">
        <w:rPr>
          <w:rFonts w:ascii="Times New Roman" w:hAnsi="Times New Roman" w:cs="Times New Roman"/>
          <w:b/>
          <w:sz w:val="24"/>
          <w:szCs w:val="24"/>
        </w:rPr>
        <w:t>CHYLOMICRONS</w:t>
      </w:r>
      <w:r w:rsidR="005B750E" w:rsidRPr="0044424D">
        <w:rPr>
          <w:rFonts w:ascii="Times New Roman" w:hAnsi="Times New Roman" w:cs="Times New Roman"/>
          <w:b/>
          <w:sz w:val="24"/>
          <w:szCs w:val="24"/>
        </w:rPr>
        <w:t>-</w:t>
      </w:r>
      <w:r w:rsidR="005B750E" w:rsidRPr="0044424D">
        <w:rPr>
          <w:rFonts w:ascii="Times New Roman" w:hAnsi="Times New Roman" w:cs="Times New Roman"/>
          <w:sz w:val="24"/>
          <w:szCs w:val="24"/>
        </w:rPr>
        <w:t xml:space="preserve">are comprised of </w:t>
      </w:r>
      <w:r w:rsidR="005B750E" w:rsidRPr="0044424D">
        <w:rPr>
          <w:rFonts w:ascii="Times New Roman" w:hAnsi="Times New Roman" w:cs="Times New Roman"/>
          <w:b/>
          <w:sz w:val="24"/>
          <w:szCs w:val="24"/>
        </w:rPr>
        <w:t>TG 87%, PL 8%,</w:t>
      </w:r>
      <w:r w:rsidR="005B750E" w:rsidRPr="0044424D">
        <w:rPr>
          <w:rFonts w:ascii="Times New Roman" w:hAnsi="Times New Roman" w:cs="Times New Roman"/>
          <w:sz w:val="24"/>
          <w:szCs w:val="24"/>
        </w:rPr>
        <w:t xml:space="preserve"> free &amp; </w:t>
      </w:r>
      <w:r w:rsidR="005B750E" w:rsidRPr="0044424D">
        <w:rPr>
          <w:rFonts w:ascii="Times New Roman" w:hAnsi="Times New Roman" w:cs="Times New Roman"/>
          <w:b/>
          <w:sz w:val="24"/>
          <w:szCs w:val="24"/>
        </w:rPr>
        <w:t>esterified cholesterol 3%</w:t>
      </w:r>
      <w:r w:rsidR="005B750E" w:rsidRPr="0044424D">
        <w:rPr>
          <w:rFonts w:ascii="Times New Roman" w:hAnsi="Times New Roman" w:cs="Times New Roman"/>
          <w:sz w:val="24"/>
          <w:szCs w:val="24"/>
        </w:rPr>
        <w:t xml:space="preserve"> &amp; </w:t>
      </w:r>
      <w:r w:rsidR="005B750E" w:rsidRPr="0044424D">
        <w:rPr>
          <w:rFonts w:ascii="Times New Roman" w:hAnsi="Times New Roman" w:cs="Times New Roman"/>
          <w:b/>
          <w:sz w:val="24"/>
          <w:szCs w:val="24"/>
        </w:rPr>
        <w:t>Apoprotein 0.05-2</w:t>
      </w:r>
      <w:r w:rsidR="003317BF" w:rsidRPr="0044424D">
        <w:rPr>
          <w:rFonts w:ascii="Times New Roman" w:hAnsi="Times New Roman" w:cs="Times New Roman"/>
          <w:b/>
          <w:sz w:val="24"/>
          <w:szCs w:val="24"/>
        </w:rPr>
        <w:t xml:space="preserve">%. </w:t>
      </w:r>
      <w:r w:rsidR="005B750E" w:rsidRPr="0044424D">
        <w:rPr>
          <w:rFonts w:ascii="Times New Roman" w:hAnsi="Times New Roman" w:cs="Times New Roman"/>
          <w:sz w:val="24"/>
          <w:szCs w:val="24"/>
        </w:rPr>
        <w:t xml:space="preserve">It passes through cell membrane of bases &amp; lateral walls of intestinal epithelial cells &amp; moves through extra cellular </w:t>
      </w:r>
      <w:r w:rsidR="003317BF" w:rsidRPr="0044424D">
        <w:rPr>
          <w:rFonts w:ascii="Times New Roman" w:hAnsi="Times New Roman" w:cs="Times New Roman"/>
          <w:sz w:val="24"/>
          <w:szCs w:val="24"/>
        </w:rPr>
        <w:t xml:space="preserve">spaces, enter lymphatic vessels of abdomen later goes to systemic circulation through </w:t>
      </w:r>
      <w:r w:rsidR="003317BF" w:rsidRPr="0044424D">
        <w:rPr>
          <w:rFonts w:ascii="Times New Roman" w:hAnsi="Times New Roman" w:cs="Times New Roman"/>
          <w:b/>
          <w:sz w:val="24"/>
          <w:szCs w:val="24"/>
        </w:rPr>
        <w:t>thoracic duct</w:t>
      </w:r>
    </w:p>
    <w:p w:rsidR="001051CF" w:rsidRPr="0044424D" w:rsidRDefault="001051CF" w:rsidP="003317BF">
      <w:pPr>
        <w:widowControl w:val="0"/>
        <w:autoSpaceDE w:val="0"/>
        <w:autoSpaceDN w:val="0"/>
        <w:adjustRightInd w:val="0"/>
        <w:spacing w:after="0" w:line="480" w:lineRule="auto"/>
        <w:rPr>
          <w:rFonts w:ascii="Times New Roman" w:eastAsia="Times New Roman" w:hAnsi="Times New Roman" w:cs="Times New Roman"/>
          <w:color w:val="000000"/>
          <w:sz w:val="24"/>
          <w:szCs w:val="24"/>
        </w:rPr>
      </w:pPr>
    </w:p>
    <w:p w:rsidR="00753576" w:rsidRPr="0044424D" w:rsidRDefault="00753576" w:rsidP="00753576">
      <w:pPr>
        <w:pStyle w:val="ListParagraph"/>
        <w:numPr>
          <w:ilvl w:val="0"/>
          <w:numId w:val="1"/>
        </w:numPr>
        <w:spacing w:line="480" w:lineRule="auto"/>
        <w:rPr>
          <w:rFonts w:ascii="Times New Roman" w:hAnsi="Times New Roman" w:cs="Times New Roman"/>
          <w:color w:val="000000"/>
          <w:sz w:val="24"/>
          <w:szCs w:val="24"/>
        </w:rPr>
      </w:pPr>
      <w:r w:rsidRPr="0044424D">
        <w:rPr>
          <w:rFonts w:ascii="Times New Roman" w:hAnsi="Times New Roman" w:cs="Times New Roman"/>
          <w:color w:val="000000"/>
          <w:w w:val="91"/>
          <w:sz w:val="24"/>
          <w:szCs w:val="24"/>
        </w:rPr>
        <w:t>Describe</w:t>
      </w:r>
      <w:r w:rsidR="003B67F2" w:rsidRPr="0044424D">
        <w:rPr>
          <w:rFonts w:ascii="Times New Roman" w:hAnsi="Times New Roman" w:cs="Times New Roman"/>
          <w:color w:val="000000"/>
          <w:w w:val="91"/>
          <w:sz w:val="24"/>
          <w:szCs w:val="24"/>
        </w:rPr>
        <w:t xml:space="preserve"> </w:t>
      </w:r>
      <w:r w:rsidRPr="0044424D">
        <w:rPr>
          <w:rFonts w:ascii="Times New Roman" w:hAnsi="Times New Roman" w:cs="Times New Roman"/>
          <w:color w:val="000000"/>
          <w:sz w:val="24"/>
          <w:szCs w:val="24"/>
        </w:rPr>
        <w:t>the</w:t>
      </w:r>
      <w:r w:rsidR="003B67F2" w:rsidRPr="0044424D">
        <w:rPr>
          <w:rFonts w:ascii="Times New Roman" w:hAnsi="Times New Roman" w:cs="Times New Roman"/>
          <w:color w:val="000000"/>
          <w:sz w:val="24"/>
          <w:szCs w:val="24"/>
        </w:rPr>
        <w:t xml:space="preserve"> </w:t>
      </w:r>
      <w:r w:rsidRPr="0044424D">
        <w:rPr>
          <w:rFonts w:ascii="Times New Roman" w:hAnsi="Times New Roman" w:cs="Times New Roman"/>
          <w:color w:val="000000"/>
          <w:w w:val="90"/>
          <w:sz w:val="24"/>
          <w:szCs w:val="24"/>
        </w:rPr>
        <w:t xml:space="preserve">absorption </w:t>
      </w:r>
      <w:r w:rsidRPr="0044424D">
        <w:rPr>
          <w:rFonts w:ascii="Times New Roman" w:hAnsi="Times New Roman" w:cs="Times New Roman"/>
          <w:color w:val="000000"/>
          <w:spacing w:val="3"/>
          <w:w w:val="90"/>
          <w:sz w:val="24"/>
          <w:szCs w:val="24"/>
        </w:rPr>
        <w:t>of</w:t>
      </w:r>
      <w:r w:rsidR="003B67F2" w:rsidRPr="0044424D">
        <w:rPr>
          <w:rFonts w:ascii="Times New Roman" w:hAnsi="Times New Roman" w:cs="Times New Roman"/>
          <w:color w:val="000000"/>
          <w:spacing w:val="3"/>
          <w:w w:val="90"/>
          <w:sz w:val="24"/>
          <w:szCs w:val="24"/>
        </w:rPr>
        <w:t xml:space="preserve"> </w:t>
      </w:r>
      <w:r w:rsidRPr="0044424D">
        <w:rPr>
          <w:rFonts w:ascii="Times New Roman" w:hAnsi="Times New Roman" w:cs="Times New Roman"/>
          <w:color w:val="000000"/>
          <w:w w:val="90"/>
          <w:sz w:val="24"/>
          <w:szCs w:val="24"/>
        </w:rPr>
        <w:t>minerals, especially</w:t>
      </w:r>
      <w:r w:rsidR="003B67F2" w:rsidRPr="0044424D">
        <w:rPr>
          <w:rFonts w:ascii="Times New Roman" w:hAnsi="Times New Roman" w:cs="Times New Roman"/>
          <w:color w:val="000000"/>
          <w:w w:val="90"/>
          <w:sz w:val="24"/>
          <w:szCs w:val="24"/>
        </w:rPr>
        <w:t xml:space="preserve"> </w:t>
      </w:r>
      <w:r w:rsidRPr="0044424D">
        <w:rPr>
          <w:rFonts w:ascii="Times New Roman" w:hAnsi="Times New Roman" w:cs="Times New Roman"/>
          <w:color w:val="000000"/>
          <w:sz w:val="24"/>
          <w:szCs w:val="24"/>
        </w:rPr>
        <w:t>iron.</w:t>
      </w:r>
    </w:p>
    <w:p w:rsidR="00620A89" w:rsidRPr="0044424D" w:rsidRDefault="00620A89" w:rsidP="00620A89">
      <w:pPr>
        <w:pStyle w:val="Default"/>
      </w:pPr>
      <w:r w:rsidRPr="0044424D">
        <w:t xml:space="preserve">Most minerals are absorbed by carrier-mediated diffusion into intestinal mucosal cells and accumulated by binding to intracellular proteins. There is then sodium-dependent active transport from the epithelial cells into the bloodstream, where again they are usually bound to transport proteins. Genetic defects of the intracellular binding proteins/ active transport systems at the basal membrane of the mucosal cell can result in functional deficiency despite an apparently adequate intake of the mineral. </w:t>
      </w:r>
    </w:p>
    <w:p w:rsidR="00620A89" w:rsidRPr="0044424D" w:rsidRDefault="00620A89" w:rsidP="00620A89">
      <w:pPr>
        <w:pStyle w:val="Default"/>
      </w:pPr>
      <w:r w:rsidRPr="0044424D">
        <w:t xml:space="preserve">The absorption of many minerals is affected by other compounds present in the intestinal lumen. A number of reducing compounds can enhance the absorption of iron, and a number of chelating compounds enhance the absorption of other minerals. For example, zinc absorption is dependent on the secretion by the pancreas of a zinc-binding ligand. Failure to synthesize and secrete this zinc-binding ligand as a result of a genetic disease leads to the condition of acrodermatitisenteropathica –functional zinc deficiency despite an apparently adequate intake.  </w:t>
      </w:r>
    </w:p>
    <w:p w:rsidR="00960FFE" w:rsidRPr="0044424D" w:rsidRDefault="00620A89" w:rsidP="00960FFE">
      <w:pPr>
        <w:pStyle w:val="Default"/>
        <w:rPr>
          <w:b/>
          <w:bCs/>
        </w:rPr>
      </w:pPr>
      <w:r w:rsidRPr="0044424D">
        <w:t xml:space="preserve">Polyphenols and especially tannic acid in </w:t>
      </w:r>
      <w:proofErr w:type="gramStart"/>
      <w:r w:rsidRPr="0044424D">
        <w:t>tea,</w:t>
      </w:r>
      <w:proofErr w:type="gramEnd"/>
      <w:r w:rsidRPr="0044424D">
        <w:t xml:space="preserve"> can also chelateiron and other minerals, reducing their absorption, and large amounts of free fatty acids in the gut lumen can impair the absorption of calcium and magnesium, forming insoluble soaps.</w:t>
      </w:r>
      <w:r w:rsidR="00960FFE" w:rsidRPr="0044424D">
        <w:rPr>
          <w:b/>
          <w:bCs/>
        </w:rPr>
        <w:t xml:space="preserve"> </w:t>
      </w:r>
    </w:p>
    <w:p w:rsidR="00960FFE" w:rsidRPr="0044424D" w:rsidRDefault="00960FFE" w:rsidP="00960FFE">
      <w:pPr>
        <w:pStyle w:val="Default"/>
      </w:pPr>
      <w:r w:rsidRPr="0044424D">
        <w:rPr>
          <w:b/>
          <w:bCs/>
        </w:rPr>
        <w:t xml:space="preserve">Iron absorption </w:t>
      </w:r>
    </w:p>
    <w:p w:rsidR="00960FFE" w:rsidRPr="0044424D" w:rsidRDefault="00960FFE" w:rsidP="00960FFE">
      <w:pPr>
        <w:pStyle w:val="Default"/>
      </w:pPr>
      <w:proofErr w:type="gramStart"/>
      <w:r w:rsidRPr="0044424D">
        <w:t>Only about 10% of dietary iron is absorbed, and only as little as 1–5% of that in many plant foods.</w:t>
      </w:r>
      <w:proofErr w:type="gramEnd"/>
      <w:r w:rsidRPr="0044424D">
        <w:t xml:space="preserve"> However, iron deficiency is a serious problem; some 10–15% of women of child-bearing age have menstrual iron losses greater than can be met from a normal dietary intake. Haem iron in meat is absorbed better than is inorganic iron from plant foods, and by a separate transport system. </w:t>
      </w:r>
    </w:p>
    <w:p w:rsidR="00960FFE" w:rsidRPr="0044424D" w:rsidRDefault="00960FFE" w:rsidP="00960FFE">
      <w:pPr>
        <w:pStyle w:val="Default"/>
      </w:pPr>
      <w:r w:rsidRPr="0044424D">
        <w:t xml:space="preserve">Inorganic iron is absorbed only in the Fe2+ (reduced) form. This means that a variety of reducing agents present in the intestinal lumen together with dietary iron will enhance its absorption. The most effective such compound is vitamin C and, although intakes of 40–60 mg of vitamin C per </w:t>
      </w:r>
      <w:r w:rsidRPr="0044424D">
        <w:lastRenderedPageBreak/>
        <w:t xml:space="preserve">day are more than adequate to meet requirements, an intake of 25–50 mg per meal is sometimes recommended to enhance iron absorption. Alcohol and fructose also enhance iron absorption. </w:t>
      </w:r>
    </w:p>
    <w:p w:rsidR="00960FFE" w:rsidRPr="0044424D" w:rsidRDefault="00960FFE" w:rsidP="00960FFE">
      <w:pPr>
        <w:pStyle w:val="Default"/>
      </w:pPr>
      <w:r w:rsidRPr="0044424D">
        <w:t xml:space="preserve">Like other minerals, iron enters the mucosal cells by carrier-mediated passive diffusion and is accumulated in the cells by binding to a protein, ferritin. Once all the ferritin in the mucosal cell is saturated with iron, no more can be taken up from the gut lumen. Iron can leave the mucosal cell only if there is free transferrin in plasma for it to bind to and, once plasma ferritin is saturated with iron, any that has accumulated in the mucosal cells will be lost back into the intestinal lumen when the cells are shed at the tip of the villus. </w:t>
      </w:r>
    </w:p>
    <w:p w:rsidR="00620A89" w:rsidRPr="0044424D" w:rsidRDefault="00960FFE" w:rsidP="003C76F7">
      <w:pPr>
        <w:pStyle w:val="Default"/>
      </w:pPr>
      <w:r w:rsidRPr="0044424D">
        <w:t>The mucosal barrier to the absorption of iron has a protective function. Iron overload is a serious condition, leading to deposition of inappropriately large amounts of iron in tissues, and about 10% of the given populations are genetically susceptible to iron overload. Once the normal tissue iron-binding proteins are saturated, free iron ions will accumulate in tissues. Iron ions in solution are able to generate tissue-damaging oxygen radicals, and this may be a factor in the development of cardiovascular diseases &amp; some form of cancers</w:t>
      </w:r>
      <w:r w:rsidR="00476E7A" w:rsidRPr="0044424D">
        <w:t xml:space="preserve">. One of the reasons why women are less at risk of atherosclerosis than men </w:t>
      </w:r>
      <w:proofErr w:type="gramStart"/>
      <w:r w:rsidR="00476E7A" w:rsidRPr="0044424D">
        <w:t>be</w:t>
      </w:r>
      <w:proofErr w:type="gramEnd"/>
      <w:r w:rsidR="00476E7A" w:rsidRPr="0044424D">
        <w:t xml:space="preserve"> that women generally have lower iron status than men due to menstrual blood loses. This raises the interesting problem of whether or not it is desirable to recommend high intake of iron for women of child-bearing age in order to raise their iron reserves to the same level as seen in men. This would prevent </w:t>
      </w:r>
      <w:r w:rsidR="003C76F7" w:rsidRPr="0044424D">
        <w:t>development of</w:t>
      </w:r>
      <w:r w:rsidR="00476E7A" w:rsidRPr="0044424D">
        <w:t xml:space="preserve"> iron deficiency but might also put them at risk of atherosclerosis due </w:t>
      </w:r>
      <w:r w:rsidR="003C76F7" w:rsidRPr="0044424D">
        <w:t>to iron</w:t>
      </w:r>
      <w:r w:rsidR="00476E7A" w:rsidRPr="0044424D">
        <w:t xml:space="preserve"> overload</w:t>
      </w:r>
    </w:p>
    <w:p w:rsidR="003C76F7" w:rsidRPr="0044424D" w:rsidRDefault="003C76F7" w:rsidP="003C76F7">
      <w:pPr>
        <w:pStyle w:val="Default"/>
      </w:pPr>
    </w:p>
    <w:p w:rsidR="00353743" w:rsidRPr="0044424D" w:rsidRDefault="00753576" w:rsidP="00353743">
      <w:pPr>
        <w:pStyle w:val="ListParagraph"/>
        <w:numPr>
          <w:ilvl w:val="0"/>
          <w:numId w:val="1"/>
        </w:numPr>
        <w:spacing w:line="480" w:lineRule="auto"/>
        <w:rPr>
          <w:rFonts w:ascii="Times New Roman" w:hAnsi="Times New Roman" w:cs="Times New Roman"/>
          <w:sz w:val="24"/>
          <w:szCs w:val="24"/>
        </w:rPr>
      </w:pPr>
      <w:r w:rsidRPr="0044424D">
        <w:rPr>
          <w:rFonts w:ascii="Times New Roman" w:hAnsi="Times New Roman" w:cs="Times New Roman"/>
          <w:color w:val="000000"/>
          <w:w w:val="91"/>
          <w:sz w:val="24"/>
          <w:szCs w:val="24"/>
        </w:rPr>
        <w:t>Describe</w:t>
      </w:r>
      <w:r w:rsidR="003B67F2" w:rsidRPr="0044424D">
        <w:rPr>
          <w:rFonts w:ascii="Times New Roman" w:hAnsi="Times New Roman" w:cs="Times New Roman"/>
          <w:color w:val="000000"/>
          <w:w w:val="91"/>
          <w:sz w:val="24"/>
          <w:szCs w:val="24"/>
        </w:rPr>
        <w:t xml:space="preserve"> </w:t>
      </w:r>
      <w:r w:rsidRPr="0044424D">
        <w:rPr>
          <w:rFonts w:ascii="Times New Roman" w:hAnsi="Times New Roman" w:cs="Times New Roman"/>
          <w:color w:val="000000"/>
          <w:sz w:val="24"/>
          <w:szCs w:val="24"/>
        </w:rPr>
        <w:t>and</w:t>
      </w:r>
      <w:r w:rsidR="003B67F2" w:rsidRPr="0044424D">
        <w:rPr>
          <w:rFonts w:ascii="Times New Roman" w:hAnsi="Times New Roman" w:cs="Times New Roman"/>
          <w:color w:val="000000"/>
          <w:sz w:val="24"/>
          <w:szCs w:val="24"/>
        </w:rPr>
        <w:t xml:space="preserve"> </w:t>
      </w:r>
      <w:r w:rsidRPr="0044424D">
        <w:rPr>
          <w:rFonts w:ascii="Times New Roman" w:hAnsi="Times New Roman" w:cs="Times New Roman"/>
          <w:color w:val="000000"/>
          <w:w w:val="92"/>
          <w:sz w:val="24"/>
          <w:szCs w:val="24"/>
        </w:rPr>
        <w:t>explain</w:t>
      </w:r>
      <w:r w:rsidR="003B67F2" w:rsidRPr="0044424D">
        <w:rPr>
          <w:rFonts w:ascii="Times New Roman" w:hAnsi="Times New Roman" w:cs="Times New Roman"/>
          <w:color w:val="000000"/>
          <w:w w:val="92"/>
          <w:sz w:val="24"/>
          <w:szCs w:val="24"/>
        </w:rPr>
        <w:t xml:space="preserve"> </w:t>
      </w:r>
      <w:r w:rsidRPr="0044424D">
        <w:rPr>
          <w:rFonts w:ascii="Times New Roman" w:hAnsi="Times New Roman" w:cs="Times New Roman"/>
          <w:color w:val="000000"/>
          <w:sz w:val="24"/>
          <w:szCs w:val="24"/>
        </w:rPr>
        <w:t>the</w:t>
      </w:r>
      <w:r w:rsidR="003B67F2" w:rsidRPr="0044424D">
        <w:rPr>
          <w:rFonts w:ascii="Times New Roman" w:hAnsi="Times New Roman" w:cs="Times New Roman"/>
          <w:color w:val="000000"/>
          <w:sz w:val="24"/>
          <w:szCs w:val="24"/>
        </w:rPr>
        <w:t xml:space="preserve"> </w:t>
      </w:r>
      <w:r w:rsidRPr="0044424D">
        <w:rPr>
          <w:rFonts w:ascii="Times New Roman" w:hAnsi="Times New Roman" w:cs="Times New Roman"/>
          <w:color w:val="000000"/>
          <w:w w:val="90"/>
          <w:sz w:val="24"/>
          <w:szCs w:val="24"/>
        </w:rPr>
        <w:t>classification</w:t>
      </w:r>
      <w:r w:rsidR="003B67F2" w:rsidRPr="0044424D">
        <w:rPr>
          <w:rFonts w:ascii="Times New Roman" w:hAnsi="Times New Roman" w:cs="Times New Roman"/>
          <w:color w:val="000000"/>
          <w:w w:val="90"/>
          <w:sz w:val="24"/>
          <w:szCs w:val="24"/>
        </w:rPr>
        <w:t xml:space="preserve"> </w:t>
      </w:r>
      <w:r w:rsidRPr="0044424D">
        <w:rPr>
          <w:rFonts w:ascii="Times New Roman" w:hAnsi="Times New Roman" w:cs="Times New Roman"/>
          <w:color w:val="000000"/>
          <w:w w:val="90"/>
          <w:sz w:val="24"/>
          <w:szCs w:val="24"/>
        </w:rPr>
        <w:t>of</w:t>
      </w:r>
      <w:r w:rsidR="003B67F2" w:rsidRPr="0044424D">
        <w:rPr>
          <w:rFonts w:ascii="Times New Roman" w:hAnsi="Times New Roman" w:cs="Times New Roman"/>
          <w:color w:val="000000"/>
          <w:w w:val="90"/>
          <w:sz w:val="24"/>
          <w:szCs w:val="24"/>
        </w:rPr>
        <w:t xml:space="preserve"> </w:t>
      </w:r>
      <w:r w:rsidRPr="0044424D">
        <w:rPr>
          <w:rFonts w:ascii="Times New Roman" w:hAnsi="Times New Roman" w:cs="Times New Roman"/>
          <w:color w:val="000000"/>
          <w:w w:val="90"/>
          <w:sz w:val="24"/>
          <w:szCs w:val="24"/>
        </w:rPr>
        <w:t>amino</w:t>
      </w:r>
      <w:r w:rsidR="003B67F2" w:rsidRPr="0044424D">
        <w:rPr>
          <w:rFonts w:ascii="Times New Roman" w:hAnsi="Times New Roman" w:cs="Times New Roman"/>
          <w:color w:val="000000"/>
          <w:w w:val="90"/>
          <w:sz w:val="24"/>
          <w:szCs w:val="24"/>
        </w:rPr>
        <w:t xml:space="preserve"> </w:t>
      </w:r>
      <w:r w:rsidRPr="0044424D">
        <w:rPr>
          <w:rFonts w:ascii="Times New Roman" w:hAnsi="Times New Roman" w:cs="Times New Roman"/>
          <w:color w:val="000000"/>
          <w:w w:val="90"/>
          <w:sz w:val="24"/>
          <w:szCs w:val="24"/>
        </w:rPr>
        <w:t>acids</w:t>
      </w:r>
      <w:r w:rsidR="003B67F2" w:rsidRPr="0044424D">
        <w:rPr>
          <w:rFonts w:ascii="Times New Roman" w:hAnsi="Times New Roman" w:cs="Times New Roman"/>
          <w:color w:val="000000"/>
          <w:w w:val="90"/>
          <w:sz w:val="24"/>
          <w:szCs w:val="24"/>
        </w:rPr>
        <w:t xml:space="preserve"> </w:t>
      </w:r>
      <w:r w:rsidRPr="0044424D">
        <w:rPr>
          <w:rFonts w:ascii="Times New Roman" w:hAnsi="Times New Roman" w:cs="Times New Roman"/>
          <w:color w:val="000000"/>
          <w:w w:val="90"/>
          <w:sz w:val="24"/>
          <w:szCs w:val="24"/>
        </w:rPr>
        <w:t>according</w:t>
      </w:r>
      <w:r w:rsidR="003B67F2" w:rsidRPr="0044424D">
        <w:rPr>
          <w:rFonts w:ascii="Times New Roman" w:hAnsi="Times New Roman" w:cs="Times New Roman"/>
          <w:color w:val="000000"/>
          <w:w w:val="90"/>
          <w:sz w:val="24"/>
          <w:szCs w:val="24"/>
        </w:rPr>
        <w:t xml:space="preserve"> </w:t>
      </w:r>
      <w:r w:rsidRPr="0044424D">
        <w:rPr>
          <w:rFonts w:ascii="Times New Roman" w:hAnsi="Times New Roman" w:cs="Times New Roman"/>
          <w:color w:val="000000"/>
          <w:sz w:val="24"/>
          <w:szCs w:val="24"/>
        </w:rPr>
        <w:t>to</w:t>
      </w:r>
      <w:r w:rsidR="003B67F2" w:rsidRPr="0044424D">
        <w:rPr>
          <w:rFonts w:ascii="Times New Roman" w:hAnsi="Times New Roman" w:cs="Times New Roman"/>
          <w:color w:val="000000"/>
          <w:sz w:val="24"/>
          <w:szCs w:val="24"/>
        </w:rPr>
        <w:t xml:space="preserve"> </w:t>
      </w:r>
      <w:r w:rsidRPr="0044424D">
        <w:rPr>
          <w:rFonts w:ascii="Times New Roman" w:hAnsi="Times New Roman" w:cs="Times New Roman"/>
          <w:color w:val="000000"/>
          <w:sz w:val="24"/>
          <w:szCs w:val="24"/>
        </w:rPr>
        <w:t>their</w:t>
      </w:r>
      <w:r w:rsidR="003B67F2" w:rsidRPr="0044424D">
        <w:rPr>
          <w:rFonts w:ascii="Times New Roman" w:hAnsi="Times New Roman" w:cs="Times New Roman"/>
          <w:color w:val="000000"/>
          <w:sz w:val="24"/>
          <w:szCs w:val="24"/>
        </w:rPr>
        <w:t xml:space="preserve"> </w:t>
      </w:r>
      <w:r w:rsidRPr="0044424D">
        <w:rPr>
          <w:rFonts w:ascii="Times New Roman" w:hAnsi="Times New Roman" w:cs="Times New Roman"/>
          <w:color w:val="000000"/>
          <w:sz w:val="24"/>
          <w:szCs w:val="24"/>
        </w:rPr>
        <w:t>chemical and</w:t>
      </w:r>
      <w:r w:rsidR="003B67F2" w:rsidRPr="0044424D">
        <w:rPr>
          <w:rFonts w:ascii="Times New Roman" w:hAnsi="Times New Roman" w:cs="Times New Roman"/>
          <w:color w:val="000000"/>
          <w:sz w:val="24"/>
          <w:szCs w:val="24"/>
        </w:rPr>
        <w:t xml:space="preserve"> </w:t>
      </w:r>
      <w:r w:rsidRPr="0044424D">
        <w:rPr>
          <w:rFonts w:ascii="Times New Roman" w:hAnsi="Times New Roman" w:cs="Times New Roman"/>
          <w:color w:val="000000"/>
          <w:w w:val="97"/>
          <w:sz w:val="24"/>
          <w:szCs w:val="24"/>
        </w:rPr>
        <w:t>nutritional</w:t>
      </w:r>
      <w:r w:rsidR="003B67F2" w:rsidRPr="0044424D">
        <w:rPr>
          <w:rFonts w:ascii="Times New Roman" w:hAnsi="Times New Roman" w:cs="Times New Roman"/>
          <w:color w:val="000000"/>
          <w:w w:val="97"/>
          <w:sz w:val="24"/>
          <w:szCs w:val="24"/>
        </w:rPr>
        <w:t xml:space="preserve"> </w:t>
      </w:r>
      <w:r w:rsidRPr="0044424D">
        <w:rPr>
          <w:rFonts w:ascii="Times New Roman" w:hAnsi="Times New Roman" w:cs="Times New Roman"/>
          <w:color w:val="000000"/>
          <w:sz w:val="24"/>
          <w:szCs w:val="24"/>
        </w:rPr>
        <w:t>properties.</w:t>
      </w:r>
    </w:p>
    <w:p w:rsidR="00EE123B" w:rsidRPr="0044424D" w:rsidRDefault="00353743" w:rsidP="00EE123B">
      <w:pPr>
        <w:spacing w:line="480" w:lineRule="auto"/>
        <w:ind w:left="360"/>
        <w:rPr>
          <w:rFonts w:ascii="Times New Roman" w:hAnsi="Times New Roman" w:cs="Times New Roman"/>
          <w:sz w:val="24"/>
          <w:szCs w:val="24"/>
        </w:rPr>
      </w:pPr>
      <w:r w:rsidRPr="0044424D">
        <w:rPr>
          <w:rFonts w:ascii="Times New Roman" w:hAnsi="Times New Roman" w:cs="Times New Roman"/>
          <w:sz w:val="24"/>
          <w:szCs w:val="24"/>
        </w:rPr>
        <w:t xml:space="preserve">Twenty-one amino acids are involved in the synthesis of proteins, together with a number that occur in proteins as a result of chemical modification after the protein has been synthesized. Chemically the amino acids all have the same basic structure – an amino group (–NH2) and a carboxylic acid group (–COOH) attached to the same carbon atom (the α-carbon).what differs between the amino acids is the nature of the other group that is attached to the a-carbon. In the simplest amino acid glycine, there are two hydrogen atoms while in all other amino acids there is one hydrogen atom &amp; a side-chain varying in chemical complexity from the simple methyl group (-CH) of alamine to aromatic ring structures of phenylalanine, tyrosine &amp; </w:t>
      </w:r>
      <w:r w:rsidR="00EE123B" w:rsidRPr="0044424D">
        <w:rPr>
          <w:rFonts w:ascii="Times New Roman" w:hAnsi="Times New Roman" w:cs="Times New Roman"/>
          <w:sz w:val="24"/>
          <w:szCs w:val="24"/>
        </w:rPr>
        <w:t>tryptophan. The</w:t>
      </w:r>
      <w:r w:rsidRPr="0044424D">
        <w:rPr>
          <w:rFonts w:ascii="Times New Roman" w:hAnsi="Times New Roman" w:cs="Times New Roman"/>
          <w:sz w:val="24"/>
          <w:szCs w:val="24"/>
        </w:rPr>
        <w:t xml:space="preserve"> amino acids can be classified according to the </w:t>
      </w:r>
      <w:r w:rsidR="00EE123B" w:rsidRPr="0044424D">
        <w:rPr>
          <w:rFonts w:ascii="Times New Roman" w:hAnsi="Times New Roman" w:cs="Times New Roman"/>
          <w:sz w:val="24"/>
          <w:szCs w:val="24"/>
        </w:rPr>
        <w:t>following;</w:t>
      </w:r>
    </w:p>
    <w:p w:rsidR="00364257" w:rsidRPr="0044424D" w:rsidRDefault="00EE123B" w:rsidP="00EE123B">
      <w:pPr>
        <w:pStyle w:val="ListParagraph"/>
        <w:numPr>
          <w:ilvl w:val="0"/>
          <w:numId w:val="20"/>
        </w:numPr>
        <w:spacing w:line="480" w:lineRule="auto"/>
        <w:rPr>
          <w:rFonts w:ascii="Times New Roman" w:hAnsi="Times New Roman" w:cs="Times New Roman"/>
          <w:sz w:val="24"/>
          <w:szCs w:val="24"/>
        </w:rPr>
      </w:pPr>
      <w:r w:rsidRPr="0044424D">
        <w:rPr>
          <w:rFonts w:ascii="Times New Roman" w:hAnsi="Times New Roman" w:cs="Times New Roman"/>
          <w:b/>
          <w:sz w:val="24"/>
          <w:szCs w:val="24"/>
        </w:rPr>
        <w:t>C</w:t>
      </w:r>
      <w:r w:rsidR="00353743" w:rsidRPr="0044424D">
        <w:rPr>
          <w:rFonts w:ascii="Times New Roman" w:hAnsi="Times New Roman" w:cs="Times New Roman"/>
          <w:b/>
          <w:sz w:val="24"/>
          <w:szCs w:val="24"/>
        </w:rPr>
        <w:t>hemical nature</w:t>
      </w:r>
      <w:r w:rsidR="00353743" w:rsidRPr="0044424D">
        <w:rPr>
          <w:rFonts w:ascii="Times New Roman" w:hAnsi="Times New Roman" w:cs="Times New Roman"/>
          <w:sz w:val="24"/>
          <w:szCs w:val="24"/>
        </w:rPr>
        <w:t xml:space="preserve"> of the side-chain, whether it </w:t>
      </w:r>
      <w:r w:rsidRPr="0044424D">
        <w:rPr>
          <w:rFonts w:ascii="Times New Roman" w:hAnsi="Times New Roman" w:cs="Times New Roman"/>
          <w:sz w:val="24"/>
          <w:szCs w:val="24"/>
        </w:rPr>
        <w:t xml:space="preserve">is hydrophobic or hydrophilic &amp; </w:t>
      </w:r>
      <w:r w:rsidR="00353743" w:rsidRPr="0044424D">
        <w:rPr>
          <w:rFonts w:ascii="Times New Roman" w:hAnsi="Times New Roman" w:cs="Times New Roman"/>
          <w:sz w:val="24"/>
          <w:szCs w:val="24"/>
        </w:rPr>
        <w:t>the nature of the group</w:t>
      </w:r>
      <w:r w:rsidR="00364257" w:rsidRPr="0044424D">
        <w:rPr>
          <w:rFonts w:ascii="Times New Roman" w:hAnsi="Times New Roman" w:cs="Times New Roman"/>
          <w:sz w:val="24"/>
          <w:szCs w:val="24"/>
        </w:rPr>
        <w:t>;</w:t>
      </w:r>
    </w:p>
    <w:p w:rsidR="00364257" w:rsidRPr="0044424D" w:rsidRDefault="00364257" w:rsidP="00364257">
      <w:pPr>
        <w:pStyle w:val="ListParagraph"/>
        <w:numPr>
          <w:ilvl w:val="0"/>
          <w:numId w:val="16"/>
        </w:numPr>
        <w:spacing w:line="480" w:lineRule="auto"/>
        <w:rPr>
          <w:rFonts w:ascii="Times New Roman" w:hAnsi="Times New Roman" w:cs="Times New Roman"/>
          <w:sz w:val="24"/>
          <w:szCs w:val="24"/>
        </w:rPr>
      </w:pPr>
      <w:r w:rsidRPr="0044424D">
        <w:rPr>
          <w:rFonts w:ascii="Times New Roman" w:hAnsi="Times New Roman" w:cs="Times New Roman"/>
          <w:sz w:val="24"/>
          <w:szCs w:val="24"/>
        </w:rPr>
        <w:lastRenderedPageBreak/>
        <w:t>Small hydrophobic amino acids;glycine,alanine &amp; proline</w:t>
      </w:r>
    </w:p>
    <w:p w:rsidR="00364257" w:rsidRPr="0044424D" w:rsidRDefault="00364257" w:rsidP="00364257">
      <w:pPr>
        <w:pStyle w:val="ListParagraph"/>
        <w:numPr>
          <w:ilvl w:val="0"/>
          <w:numId w:val="16"/>
        </w:numPr>
        <w:spacing w:line="480" w:lineRule="auto"/>
        <w:rPr>
          <w:rFonts w:ascii="Times New Roman" w:hAnsi="Times New Roman" w:cs="Times New Roman"/>
          <w:sz w:val="24"/>
          <w:szCs w:val="24"/>
        </w:rPr>
      </w:pPr>
      <w:r w:rsidRPr="0044424D">
        <w:rPr>
          <w:rFonts w:ascii="Times New Roman" w:hAnsi="Times New Roman" w:cs="Times New Roman"/>
          <w:sz w:val="24"/>
          <w:szCs w:val="24"/>
        </w:rPr>
        <w:t>Branched –chain amino acids;leucine,isoleucine &amp; valine</w:t>
      </w:r>
    </w:p>
    <w:p w:rsidR="00364257" w:rsidRPr="0044424D" w:rsidRDefault="00364257" w:rsidP="00364257">
      <w:pPr>
        <w:pStyle w:val="ListParagraph"/>
        <w:numPr>
          <w:ilvl w:val="0"/>
          <w:numId w:val="16"/>
        </w:numPr>
        <w:spacing w:line="480" w:lineRule="auto"/>
        <w:rPr>
          <w:rFonts w:ascii="Times New Roman" w:hAnsi="Times New Roman" w:cs="Times New Roman"/>
          <w:sz w:val="24"/>
          <w:szCs w:val="24"/>
        </w:rPr>
      </w:pPr>
      <w:r w:rsidRPr="0044424D">
        <w:rPr>
          <w:rFonts w:ascii="Times New Roman" w:hAnsi="Times New Roman" w:cs="Times New Roman"/>
          <w:sz w:val="24"/>
          <w:szCs w:val="24"/>
        </w:rPr>
        <w:t xml:space="preserve">Aromatic amino acids; phenylalanine, tyrosine &amp; tryptophan  </w:t>
      </w:r>
    </w:p>
    <w:p w:rsidR="00364257" w:rsidRPr="0044424D" w:rsidRDefault="00364257" w:rsidP="00364257">
      <w:pPr>
        <w:pStyle w:val="ListParagraph"/>
        <w:numPr>
          <w:ilvl w:val="0"/>
          <w:numId w:val="16"/>
        </w:numPr>
        <w:spacing w:line="480" w:lineRule="auto"/>
        <w:rPr>
          <w:rFonts w:ascii="Times New Roman" w:hAnsi="Times New Roman" w:cs="Times New Roman"/>
          <w:sz w:val="24"/>
          <w:szCs w:val="24"/>
        </w:rPr>
      </w:pPr>
      <w:r w:rsidRPr="0044424D">
        <w:rPr>
          <w:rFonts w:ascii="Times New Roman" w:hAnsi="Times New Roman" w:cs="Times New Roman"/>
          <w:sz w:val="24"/>
          <w:szCs w:val="24"/>
        </w:rPr>
        <w:t>Sulphur-containing amino acids;cysteine &amp; methionine</w:t>
      </w:r>
    </w:p>
    <w:p w:rsidR="00364257" w:rsidRPr="0044424D" w:rsidRDefault="00364257" w:rsidP="00364257">
      <w:pPr>
        <w:pStyle w:val="ListParagraph"/>
        <w:numPr>
          <w:ilvl w:val="0"/>
          <w:numId w:val="16"/>
        </w:numPr>
        <w:spacing w:line="480" w:lineRule="auto"/>
        <w:rPr>
          <w:rFonts w:ascii="Times New Roman" w:hAnsi="Times New Roman" w:cs="Times New Roman"/>
          <w:sz w:val="24"/>
          <w:szCs w:val="24"/>
        </w:rPr>
      </w:pPr>
      <w:r w:rsidRPr="0044424D">
        <w:rPr>
          <w:rFonts w:ascii="Times New Roman" w:hAnsi="Times New Roman" w:cs="Times New Roman"/>
          <w:sz w:val="24"/>
          <w:szCs w:val="24"/>
        </w:rPr>
        <w:t>Neutral hydrophilic amino acids; serine &amp; threonine</w:t>
      </w:r>
    </w:p>
    <w:p w:rsidR="00364257" w:rsidRPr="0044424D" w:rsidRDefault="00364257" w:rsidP="00364257">
      <w:pPr>
        <w:pStyle w:val="ListParagraph"/>
        <w:numPr>
          <w:ilvl w:val="0"/>
          <w:numId w:val="16"/>
        </w:numPr>
        <w:spacing w:line="480" w:lineRule="auto"/>
        <w:rPr>
          <w:rFonts w:ascii="Times New Roman" w:hAnsi="Times New Roman" w:cs="Times New Roman"/>
          <w:sz w:val="24"/>
          <w:szCs w:val="24"/>
        </w:rPr>
      </w:pPr>
      <w:r w:rsidRPr="0044424D">
        <w:rPr>
          <w:rFonts w:ascii="Times New Roman" w:hAnsi="Times New Roman" w:cs="Times New Roman"/>
          <w:sz w:val="24"/>
          <w:szCs w:val="24"/>
        </w:rPr>
        <w:t>Acidic</w:t>
      </w:r>
      <w:r w:rsidR="00A51C54" w:rsidRPr="0044424D">
        <w:rPr>
          <w:rFonts w:ascii="Times New Roman" w:hAnsi="Times New Roman" w:cs="Times New Roman"/>
          <w:sz w:val="24"/>
          <w:szCs w:val="24"/>
        </w:rPr>
        <w:t xml:space="preserve"> amino acids; glutamic &amp; aspartic acids</w:t>
      </w:r>
    </w:p>
    <w:p w:rsidR="00A51C54" w:rsidRPr="0044424D" w:rsidRDefault="00A51C54" w:rsidP="00364257">
      <w:pPr>
        <w:pStyle w:val="ListParagraph"/>
        <w:numPr>
          <w:ilvl w:val="0"/>
          <w:numId w:val="16"/>
        </w:numPr>
        <w:spacing w:line="480" w:lineRule="auto"/>
        <w:rPr>
          <w:rFonts w:ascii="Times New Roman" w:hAnsi="Times New Roman" w:cs="Times New Roman"/>
          <w:sz w:val="24"/>
          <w:szCs w:val="24"/>
        </w:rPr>
      </w:pPr>
      <w:r w:rsidRPr="0044424D">
        <w:rPr>
          <w:rFonts w:ascii="Times New Roman" w:hAnsi="Times New Roman" w:cs="Times New Roman"/>
          <w:sz w:val="24"/>
          <w:szCs w:val="24"/>
        </w:rPr>
        <w:t>Amides of the acidic amino acids; glutamine &amp; asparagines</w:t>
      </w:r>
    </w:p>
    <w:p w:rsidR="005C0C09" w:rsidRPr="0044424D" w:rsidRDefault="00A51C54" w:rsidP="005C0C09">
      <w:pPr>
        <w:pStyle w:val="ListParagraph"/>
        <w:numPr>
          <w:ilvl w:val="0"/>
          <w:numId w:val="16"/>
        </w:numPr>
        <w:spacing w:line="480" w:lineRule="auto"/>
        <w:rPr>
          <w:rFonts w:ascii="Times New Roman" w:hAnsi="Times New Roman" w:cs="Times New Roman"/>
          <w:sz w:val="24"/>
          <w:szCs w:val="24"/>
        </w:rPr>
      </w:pPr>
      <w:r w:rsidRPr="0044424D">
        <w:rPr>
          <w:rFonts w:ascii="Times New Roman" w:hAnsi="Times New Roman" w:cs="Times New Roman"/>
          <w:sz w:val="24"/>
          <w:szCs w:val="24"/>
        </w:rPr>
        <w:t>Basic amino acids; lysine,arginine &amp; histadine</w:t>
      </w:r>
    </w:p>
    <w:p w:rsidR="00EA58E3" w:rsidRPr="0044424D" w:rsidRDefault="00EE123B" w:rsidP="00EA58E3">
      <w:pPr>
        <w:pStyle w:val="ListParagraph"/>
        <w:numPr>
          <w:ilvl w:val="0"/>
          <w:numId w:val="20"/>
        </w:numPr>
        <w:spacing w:line="480" w:lineRule="auto"/>
        <w:rPr>
          <w:rFonts w:ascii="Times New Roman" w:hAnsi="Times New Roman" w:cs="Times New Roman"/>
          <w:sz w:val="24"/>
          <w:szCs w:val="24"/>
        </w:rPr>
      </w:pPr>
      <w:r w:rsidRPr="0044424D">
        <w:rPr>
          <w:rFonts w:ascii="Times New Roman" w:hAnsi="Times New Roman" w:cs="Times New Roman"/>
          <w:sz w:val="24"/>
          <w:szCs w:val="24"/>
        </w:rPr>
        <w:t xml:space="preserve">Classification </w:t>
      </w:r>
      <w:r w:rsidRPr="0044424D">
        <w:rPr>
          <w:rFonts w:ascii="Times New Roman" w:hAnsi="Times New Roman" w:cs="Times New Roman"/>
          <w:b/>
          <w:sz w:val="24"/>
          <w:szCs w:val="24"/>
        </w:rPr>
        <w:t>based on nutritional</w:t>
      </w:r>
      <w:r w:rsidRPr="0044424D">
        <w:rPr>
          <w:rFonts w:ascii="Times New Roman" w:hAnsi="Times New Roman" w:cs="Times New Roman"/>
          <w:sz w:val="24"/>
          <w:szCs w:val="24"/>
        </w:rPr>
        <w:t xml:space="preserve"> properties/requirements</w:t>
      </w:r>
    </w:p>
    <w:p w:rsidR="00EA58E3" w:rsidRPr="0044424D" w:rsidRDefault="00EA58E3" w:rsidP="00EA58E3">
      <w:pPr>
        <w:spacing w:line="480" w:lineRule="auto"/>
        <w:rPr>
          <w:rFonts w:ascii="Times New Roman" w:hAnsi="Times New Roman" w:cs="Times New Roman"/>
          <w:bCs/>
          <w:color w:val="000000"/>
          <w:sz w:val="24"/>
          <w:szCs w:val="24"/>
          <w:bdr w:val="none" w:sz="0" w:space="0" w:color="auto" w:frame="1"/>
          <w:shd w:val="clear" w:color="auto" w:fill="FFFFFF"/>
        </w:rPr>
      </w:pPr>
      <w:r w:rsidRPr="0044424D">
        <w:rPr>
          <w:rFonts w:ascii="Times New Roman" w:hAnsi="Times New Roman" w:cs="Times New Roman"/>
          <w:bCs/>
          <w:color w:val="000000"/>
          <w:sz w:val="24"/>
          <w:szCs w:val="24"/>
          <w:bdr w:val="none" w:sz="0" w:space="0" w:color="auto" w:frame="1"/>
          <w:shd w:val="clear" w:color="auto" w:fill="FFFFFF"/>
        </w:rPr>
        <w:t>Based on Nutritional requirement, amino acids can be divided into 3 types.</w:t>
      </w:r>
    </w:p>
    <w:p w:rsidR="000C664D" w:rsidRPr="0044424D" w:rsidRDefault="00EA58E3" w:rsidP="000C664D">
      <w:pPr>
        <w:pStyle w:val="NormalWeb"/>
        <w:numPr>
          <w:ilvl w:val="0"/>
          <w:numId w:val="22"/>
        </w:numPr>
        <w:spacing w:before="0" w:beforeAutospacing="0" w:after="0" w:afterAutospacing="0" w:line="408" w:lineRule="atLeast"/>
        <w:jc w:val="center"/>
        <w:textAlignment w:val="baseline"/>
        <w:rPr>
          <w:bCs/>
          <w:color w:val="000000"/>
          <w:bdr w:val="none" w:sz="0" w:space="0" w:color="auto" w:frame="1"/>
          <w:shd w:val="clear" w:color="auto" w:fill="FFFFFF"/>
        </w:rPr>
      </w:pPr>
      <w:r w:rsidRPr="0044424D">
        <w:rPr>
          <w:bCs/>
          <w:color w:val="000000"/>
          <w:bdr w:val="none" w:sz="0" w:space="0" w:color="auto" w:frame="1"/>
          <w:shd w:val="clear" w:color="auto" w:fill="FFFFFF"/>
        </w:rPr>
        <w:t>Essential Amino acids (EAA</w:t>
      </w:r>
      <w:proofErr w:type="gramStart"/>
      <w:r w:rsidRPr="0044424D">
        <w:rPr>
          <w:bCs/>
          <w:color w:val="000000"/>
          <w:bdr w:val="none" w:sz="0" w:space="0" w:color="auto" w:frame="1"/>
          <w:shd w:val="clear" w:color="auto" w:fill="FFFFFF"/>
        </w:rPr>
        <w:t>)-</w:t>
      </w:r>
      <w:proofErr w:type="gramEnd"/>
      <w:r w:rsidRPr="0044424D">
        <w:rPr>
          <w:b/>
          <w:bCs/>
          <w:color w:val="000000"/>
          <w:bdr w:val="none" w:sz="0" w:space="0" w:color="auto" w:frame="1"/>
          <w:shd w:val="clear" w:color="auto" w:fill="FFFFFF"/>
        </w:rPr>
        <w:t xml:space="preserve"> </w:t>
      </w:r>
      <w:r w:rsidRPr="0044424D">
        <w:rPr>
          <w:bCs/>
          <w:color w:val="000000"/>
          <w:bdr w:val="none" w:sz="0" w:space="0" w:color="auto" w:frame="1"/>
          <w:shd w:val="clear" w:color="auto" w:fill="FFFFFF"/>
        </w:rPr>
        <w:t>These are some of the amino acids that don’t synthesize in the human body. It should be supplied through diet. They are required   for proper growth &amp; maintenance of the individual  such as Methionine</w:t>
      </w:r>
      <w:r w:rsidRPr="0044424D">
        <w:rPr>
          <w:rStyle w:val="apple-converted-space"/>
          <w:color w:val="000000"/>
          <w:bdr w:val="none" w:sz="0" w:space="0" w:color="auto" w:frame="1"/>
          <w:shd w:val="clear" w:color="auto" w:fill="FFFFFF"/>
        </w:rPr>
        <w:t>,</w:t>
      </w:r>
      <w:r w:rsidRPr="0044424D">
        <w:rPr>
          <w:bCs/>
          <w:color w:val="000000"/>
          <w:bdr w:val="none" w:sz="0" w:space="0" w:color="auto" w:frame="1"/>
          <w:shd w:val="clear" w:color="auto" w:fill="FFFFFF"/>
        </w:rPr>
        <w:t>Arginine</w:t>
      </w:r>
      <w:r w:rsidRPr="0044424D">
        <w:rPr>
          <w:rStyle w:val="apple-converted-space"/>
          <w:color w:val="000000"/>
          <w:bdr w:val="none" w:sz="0" w:space="0" w:color="auto" w:frame="1"/>
          <w:shd w:val="clear" w:color="auto" w:fill="FFFFFF"/>
        </w:rPr>
        <w:t>,</w:t>
      </w:r>
      <w:r w:rsidRPr="0044424D">
        <w:rPr>
          <w:bCs/>
          <w:color w:val="000000"/>
          <w:bdr w:val="none" w:sz="0" w:space="0" w:color="auto" w:frame="1"/>
          <w:shd w:val="clear" w:color="auto" w:fill="FFFFFF"/>
        </w:rPr>
        <w:t>Threonine</w:t>
      </w:r>
      <w:r w:rsidRPr="0044424D">
        <w:rPr>
          <w:rStyle w:val="apple-converted-space"/>
          <w:color w:val="000000"/>
          <w:bdr w:val="none" w:sz="0" w:space="0" w:color="auto" w:frame="1"/>
          <w:shd w:val="clear" w:color="auto" w:fill="FFFFFF"/>
        </w:rPr>
        <w:t>,</w:t>
      </w:r>
      <w:r w:rsidRPr="0044424D">
        <w:rPr>
          <w:bCs/>
          <w:color w:val="000000"/>
          <w:bdr w:val="none" w:sz="0" w:space="0" w:color="auto" w:frame="1"/>
          <w:shd w:val="clear" w:color="auto" w:fill="FFFFFF"/>
        </w:rPr>
        <w:t>Tryptophan</w:t>
      </w:r>
      <w:r w:rsidRPr="0044424D">
        <w:rPr>
          <w:rStyle w:val="apple-converted-space"/>
          <w:color w:val="000000"/>
          <w:bdr w:val="none" w:sz="0" w:space="0" w:color="auto" w:frame="1"/>
          <w:shd w:val="clear" w:color="auto" w:fill="FFFFFF"/>
        </w:rPr>
        <w:t>,</w:t>
      </w:r>
      <w:r w:rsidRPr="0044424D">
        <w:rPr>
          <w:bCs/>
          <w:color w:val="000000"/>
          <w:bdr w:val="none" w:sz="0" w:space="0" w:color="auto" w:frame="1"/>
          <w:shd w:val="clear" w:color="auto" w:fill="FFFFFF"/>
        </w:rPr>
        <w:t>Valine,Isoleucine</w:t>
      </w:r>
      <w:r w:rsidRPr="0044424D">
        <w:rPr>
          <w:rStyle w:val="apple-converted-space"/>
          <w:color w:val="000000"/>
          <w:bdr w:val="none" w:sz="0" w:space="0" w:color="auto" w:frame="1"/>
          <w:shd w:val="clear" w:color="auto" w:fill="FFFFFF"/>
        </w:rPr>
        <w:t>,</w:t>
      </w:r>
      <w:r w:rsidRPr="0044424D">
        <w:rPr>
          <w:bCs/>
          <w:color w:val="000000"/>
          <w:bdr w:val="none" w:sz="0" w:space="0" w:color="auto" w:frame="1"/>
          <w:shd w:val="clear" w:color="auto" w:fill="FFFFFF"/>
        </w:rPr>
        <w:t>Leucine</w:t>
      </w:r>
      <w:r w:rsidRPr="0044424D">
        <w:rPr>
          <w:rStyle w:val="apple-converted-space"/>
          <w:color w:val="000000"/>
          <w:bdr w:val="none" w:sz="0" w:space="0" w:color="auto" w:frame="1"/>
          <w:shd w:val="clear" w:color="auto" w:fill="FFFFFF"/>
        </w:rPr>
        <w:t>,</w:t>
      </w:r>
      <w:r w:rsidRPr="0044424D">
        <w:rPr>
          <w:bCs/>
          <w:color w:val="000000"/>
          <w:bdr w:val="none" w:sz="0" w:space="0" w:color="auto" w:frame="1"/>
          <w:shd w:val="clear" w:color="auto" w:fill="FFFFFF"/>
        </w:rPr>
        <w:t>Phenylalanine</w:t>
      </w:r>
      <w:r w:rsidRPr="0044424D">
        <w:rPr>
          <w:rStyle w:val="apple-converted-space"/>
          <w:color w:val="000000"/>
          <w:bdr w:val="none" w:sz="0" w:space="0" w:color="auto" w:frame="1"/>
          <w:shd w:val="clear" w:color="auto" w:fill="FFFFFF"/>
        </w:rPr>
        <w:t>,</w:t>
      </w:r>
      <w:r w:rsidRPr="0044424D">
        <w:rPr>
          <w:bCs/>
          <w:color w:val="000000"/>
          <w:bdr w:val="none" w:sz="0" w:space="0" w:color="auto" w:frame="1"/>
          <w:shd w:val="clear" w:color="auto" w:fill="FFFFFF"/>
        </w:rPr>
        <w:t>Histidine</w:t>
      </w:r>
      <w:r w:rsidRPr="0044424D">
        <w:rPr>
          <w:rStyle w:val="apple-converted-space"/>
          <w:color w:val="000000"/>
          <w:bdr w:val="none" w:sz="0" w:space="0" w:color="auto" w:frame="1"/>
          <w:shd w:val="clear" w:color="auto" w:fill="FFFFFF"/>
        </w:rPr>
        <w:t xml:space="preserve"> &amp; </w:t>
      </w:r>
      <w:r w:rsidRPr="0044424D">
        <w:rPr>
          <w:bCs/>
          <w:color w:val="000000"/>
          <w:bdr w:val="none" w:sz="0" w:space="0" w:color="auto" w:frame="1"/>
          <w:shd w:val="clear" w:color="auto" w:fill="FFFFFF"/>
        </w:rPr>
        <w:t>Lysine</w:t>
      </w:r>
    </w:p>
    <w:p w:rsidR="002C7761" w:rsidRPr="0044424D" w:rsidRDefault="00EA58E3" w:rsidP="002C7761">
      <w:pPr>
        <w:pStyle w:val="NormalWeb"/>
        <w:numPr>
          <w:ilvl w:val="0"/>
          <w:numId w:val="22"/>
        </w:numPr>
        <w:spacing w:before="0" w:beforeAutospacing="0" w:after="0" w:afterAutospacing="0" w:line="408" w:lineRule="atLeast"/>
        <w:jc w:val="center"/>
        <w:textAlignment w:val="baseline"/>
        <w:rPr>
          <w:bCs/>
          <w:color w:val="000000"/>
          <w:bdr w:val="none" w:sz="0" w:space="0" w:color="auto" w:frame="1"/>
          <w:shd w:val="clear" w:color="auto" w:fill="FFFFFF"/>
        </w:rPr>
      </w:pPr>
      <w:r w:rsidRPr="0044424D">
        <w:rPr>
          <w:bCs/>
          <w:color w:val="000000"/>
          <w:bdr w:val="none" w:sz="0" w:space="0" w:color="auto" w:frame="1"/>
          <w:shd w:val="clear" w:color="auto" w:fill="FFFFFF"/>
        </w:rPr>
        <w:t>Non-Essential Amino acids (NEAA)-</w:t>
      </w:r>
      <w:r w:rsidRPr="0044424D">
        <w:rPr>
          <w:b/>
          <w:bCs/>
          <w:color w:val="000000"/>
          <w:bdr w:val="none" w:sz="0" w:space="0" w:color="auto" w:frame="1"/>
          <w:shd w:val="clear" w:color="auto" w:fill="FFFFFF"/>
        </w:rPr>
        <w:t xml:space="preserve"> </w:t>
      </w:r>
      <w:r w:rsidRPr="0044424D">
        <w:rPr>
          <w:bCs/>
          <w:color w:val="000000"/>
          <w:bdr w:val="none" w:sz="0" w:space="0" w:color="auto" w:frame="1"/>
          <w:shd w:val="clear" w:color="auto" w:fill="FFFFFF"/>
        </w:rPr>
        <w:t xml:space="preserve">These are amino acids that a  body can synthesize to meet the biological needs, hence they need not to be </w:t>
      </w:r>
      <w:r w:rsidR="000C664D" w:rsidRPr="0044424D">
        <w:rPr>
          <w:bCs/>
          <w:color w:val="000000"/>
          <w:bdr w:val="none" w:sz="0" w:space="0" w:color="auto" w:frame="1"/>
          <w:shd w:val="clear" w:color="auto" w:fill="FFFFFF"/>
        </w:rPr>
        <w:t>consumed in the diet such as Glyceine,Alanine,Serine,Cysteine,Aspartic,Asparagine,Glutamic,Glutamine,Tyrosine &amp; Proline</w:t>
      </w:r>
    </w:p>
    <w:p w:rsidR="00EA58E3" w:rsidRPr="0044424D" w:rsidRDefault="00EA58E3" w:rsidP="002C7761">
      <w:pPr>
        <w:pStyle w:val="NormalWeb"/>
        <w:numPr>
          <w:ilvl w:val="0"/>
          <w:numId w:val="22"/>
        </w:numPr>
        <w:spacing w:before="0" w:beforeAutospacing="0" w:after="0" w:afterAutospacing="0" w:line="408" w:lineRule="atLeast"/>
        <w:jc w:val="center"/>
        <w:textAlignment w:val="baseline"/>
        <w:rPr>
          <w:bCs/>
          <w:color w:val="000000"/>
          <w:bdr w:val="none" w:sz="0" w:space="0" w:color="auto" w:frame="1"/>
          <w:shd w:val="clear" w:color="auto" w:fill="FFFFFF"/>
        </w:rPr>
      </w:pPr>
      <w:r w:rsidRPr="0044424D">
        <w:rPr>
          <w:bCs/>
          <w:color w:val="000000"/>
          <w:bdr w:val="none" w:sz="0" w:space="0" w:color="auto" w:frame="1"/>
          <w:shd w:val="clear" w:color="auto" w:fill="FFFFFF"/>
        </w:rPr>
        <w:t>Semi-Essential Amino acids (SEAA</w:t>
      </w:r>
      <w:r w:rsidR="000C664D" w:rsidRPr="0044424D">
        <w:rPr>
          <w:bCs/>
          <w:color w:val="000000"/>
          <w:bdr w:val="none" w:sz="0" w:space="0" w:color="auto" w:frame="1"/>
          <w:shd w:val="clear" w:color="auto" w:fill="FFFFFF"/>
        </w:rPr>
        <w:t>-</w:t>
      </w:r>
      <w:r w:rsidR="000C664D" w:rsidRPr="0044424D">
        <w:rPr>
          <w:b/>
          <w:bCs/>
          <w:i/>
          <w:iCs/>
          <w:color w:val="000000"/>
          <w:u w:val="single"/>
          <w:bdr w:val="none" w:sz="0" w:space="0" w:color="auto" w:frame="1"/>
          <w:shd w:val="clear" w:color="auto" w:fill="FFFFFF"/>
        </w:rPr>
        <w:t xml:space="preserve"> </w:t>
      </w:r>
      <w:r w:rsidR="000C664D" w:rsidRPr="0044424D">
        <w:rPr>
          <w:bCs/>
          <w:i/>
          <w:iCs/>
          <w:color w:val="000000"/>
          <w:u w:val="single"/>
          <w:bdr w:val="none" w:sz="0" w:space="0" w:color="auto" w:frame="1"/>
          <w:shd w:val="clear" w:color="auto" w:fill="FFFFFF"/>
        </w:rPr>
        <w:t xml:space="preserve">These are amino acids required </w:t>
      </w:r>
      <w:r w:rsidR="002C7761" w:rsidRPr="0044424D">
        <w:rPr>
          <w:bCs/>
          <w:i/>
          <w:iCs/>
          <w:color w:val="000000"/>
          <w:u w:val="single"/>
          <w:bdr w:val="none" w:sz="0" w:space="0" w:color="auto" w:frame="1"/>
          <w:shd w:val="clear" w:color="auto" w:fill="FFFFFF"/>
        </w:rPr>
        <w:t xml:space="preserve">in the food for the essential growth of children but not essential for the adult individual growth such as </w:t>
      </w:r>
      <w:r w:rsidR="000C664D" w:rsidRPr="0044424D">
        <w:rPr>
          <w:bCs/>
          <w:i/>
          <w:iCs/>
          <w:color w:val="000000"/>
          <w:u w:val="single"/>
          <w:bdr w:val="none" w:sz="0" w:space="0" w:color="auto" w:frame="1"/>
          <w:shd w:val="clear" w:color="auto" w:fill="FFFFFF"/>
        </w:rPr>
        <w:t>Histidine</w:t>
      </w:r>
      <w:r w:rsidR="000C664D" w:rsidRPr="0044424D">
        <w:rPr>
          <w:rStyle w:val="apple-converted-space"/>
          <w:bCs/>
          <w:color w:val="000000"/>
          <w:bdr w:val="none" w:sz="0" w:space="0" w:color="auto" w:frame="1"/>
          <w:shd w:val="clear" w:color="auto" w:fill="FFFFFF"/>
        </w:rPr>
        <w:t> </w:t>
      </w:r>
      <w:r w:rsidR="000C664D" w:rsidRPr="0044424D">
        <w:rPr>
          <w:bCs/>
          <w:color w:val="000000"/>
          <w:bdr w:val="none" w:sz="0" w:space="0" w:color="auto" w:frame="1"/>
          <w:shd w:val="clear" w:color="auto" w:fill="FFFFFF"/>
        </w:rPr>
        <w:t>and</w:t>
      </w:r>
      <w:r w:rsidR="000C664D" w:rsidRPr="0044424D">
        <w:rPr>
          <w:rStyle w:val="apple-converted-space"/>
          <w:bCs/>
          <w:color w:val="000000"/>
          <w:bdr w:val="none" w:sz="0" w:space="0" w:color="auto" w:frame="1"/>
          <w:shd w:val="clear" w:color="auto" w:fill="FFFFFF"/>
        </w:rPr>
        <w:t> </w:t>
      </w:r>
      <w:r w:rsidR="000C664D" w:rsidRPr="0044424D">
        <w:rPr>
          <w:bCs/>
          <w:i/>
          <w:iCs/>
          <w:color w:val="000000"/>
          <w:u w:val="single"/>
          <w:bdr w:val="none" w:sz="0" w:space="0" w:color="auto" w:frame="1"/>
          <w:shd w:val="clear" w:color="auto" w:fill="FFFFFF"/>
        </w:rPr>
        <w:t>Arginine</w:t>
      </w:r>
      <w:r w:rsidR="000C664D" w:rsidRPr="0044424D">
        <w:rPr>
          <w:rStyle w:val="apple-converted-space"/>
          <w:bCs/>
          <w:color w:val="000000"/>
          <w:bdr w:val="none" w:sz="0" w:space="0" w:color="auto" w:frame="1"/>
          <w:shd w:val="clear" w:color="auto" w:fill="FFFFFF"/>
        </w:rPr>
        <w:t> </w:t>
      </w:r>
      <w:r w:rsidR="000C664D" w:rsidRPr="0044424D">
        <w:rPr>
          <w:bCs/>
          <w:color w:val="000000"/>
          <w:bdr w:val="none" w:sz="0" w:space="0" w:color="auto" w:frame="1"/>
          <w:shd w:val="clear" w:color="auto" w:fill="FFFFFF"/>
        </w:rPr>
        <w:t xml:space="preserve">are semi-essential amino acids. </w:t>
      </w:r>
    </w:p>
    <w:p w:rsidR="00EE123B" w:rsidRPr="0044424D" w:rsidRDefault="00EE123B" w:rsidP="00EE123B">
      <w:pPr>
        <w:pStyle w:val="ListParagraph"/>
        <w:spacing w:line="480" w:lineRule="auto"/>
        <w:ind w:left="1530"/>
        <w:rPr>
          <w:rFonts w:ascii="Times New Roman" w:hAnsi="Times New Roman" w:cs="Times New Roman"/>
          <w:sz w:val="24"/>
          <w:szCs w:val="24"/>
        </w:rPr>
      </w:pPr>
    </w:p>
    <w:p w:rsidR="005C0C09" w:rsidRPr="0044424D" w:rsidRDefault="005C0C09" w:rsidP="005C0C09">
      <w:pPr>
        <w:pStyle w:val="ListParagraph"/>
        <w:spacing w:line="480" w:lineRule="auto"/>
        <w:ind w:left="1530"/>
        <w:rPr>
          <w:rFonts w:ascii="Times New Roman" w:hAnsi="Times New Roman" w:cs="Times New Roman"/>
          <w:sz w:val="24"/>
          <w:szCs w:val="24"/>
        </w:rPr>
      </w:pPr>
      <w:r w:rsidRPr="0044424D">
        <w:rPr>
          <w:rFonts w:ascii="Times New Roman" w:hAnsi="Times New Roman" w:cs="Times New Roman"/>
          <w:b/>
          <w:bCs/>
          <w:sz w:val="24"/>
          <w:szCs w:val="24"/>
        </w:rPr>
        <w:t xml:space="preserve">Protein structure and denaturation </w:t>
      </w:r>
    </w:p>
    <w:p w:rsidR="005C0C09" w:rsidRPr="0044424D" w:rsidRDefault="005C0C09" w:rsidP="005C0C09">
      <w:pPr>
        <w:pStyle w:val="Default"/>
      </w:pPr>
      <w:r w:rsidRPr="0044424D">
        <w:t xml:space="preserve">Proteins are composed of linear chains of amino acids, joined by condensation of the carboxyl group of one with the amino group of another, to form a peptide </w:t>
      </w:r>
      <w:proofErr w:type="gramStart"/>
      <w:r w:rsidRPr="0044424D">
        <w:t>bond .</w:t>
      </w:r>
      <w:proofErr w:type="gramEnd"/>
      <w:r w:rsidRPr="0044424D">
        <w:t xml:space="preserve"> Chains of amino acids linked in this way are known as </w:t>
      </w:r>
      <w:r w:rsidRPr="0044424D">
        <w:rPr>
          <w:b/>
        </w:rPr>
        <w:t>polypeptides</w:t>
      </w:r>
      <w:r w:rsidRPr="0044424D">
        <w:t xml:space="preserve">. </w:t>
      </w:r>
    </w:p>
    <w:p w:rsidR="005C0C09" w:rsidRPr="0044424D" w:rsidRDefault="005C0C09" w:rsidP="005C0C09">
      <w:pPr>
        <w:spacing w:line="480" w:lineRule="auto"/>
        <w:rPr>
          <w:rFonts w:ascii="Times New Roman" w:hAnsi="Times New Roman" w:cs="Times New Roman"/>
          <w:sz w:val="24"/>
          <w:szCs w:val="24"/>
        </w:rPr>
      </w:pPr>
      <w:r w:rsidRPr="0044424D">
        <w:rPr>
          <w:rFonts w:ascii="Times New Roman" w:hAnsi="Times New Roman" w:cs="Times New Roman"/>
          <w:sz w:val="24"/>
          <w:szCs w:val="24"/>
        </w:rPr>
        <w:lastRenderedPageBreak/>
        <w:t>The sequence of amino acids in a protein is its primary structure is different for each protein, although proteins that are closely related to each other often have similar primary structures. The primary structure of a protein is determined by the gene containing the information for that protein</w:t>
      </w:r>
    </w:p>
    <w:p w:rsidR="00681E4A" w:rsidRPr="0044424D" w:rsidRDefault="00681E4A" w:rsidP="00681E4A">
      <w:pPr>
        <w:pStyle w:val="Default"/>
      </w:pPr>
      <w:r w:rsidRPr="0044424D">
        <w:rPr>
          <w:b/>
          <w:bCs/>
        </w:rPr>
        <w:t xml:space="preserve">Secondary structure of proteins </w:t>
      </w:r>
    </w:p>
    <w:p w:rsidR="00681E4A" w:rsidRPr="0044424D" w:rsidRDefault="00681E4A" w:rsidP="00681E4A">
      <w:pPr>
        <w:pStyle w:val="Default"/>
      </w:pPr>
      <w:r w:rsidRPr="0044424D">
        <w:t xml:space="preserve">Polypeptide chains fold up in a variety of ways. Two main types of chemical interaction are responsible for this folding: hydrogen bonds between the oxygen of one peptide bond and the nitrogen of </w:t>
      </w:r>
      <w:proofErr w:type="gramStart"/>
      <w:r w:rsidRPr="0044424D">
        <w:t>another  and</w:t>
      </w:r>
      <w:proofErr w:type="gramEnd"/>
      <w:r w:rsidRPr="0044424D">
        <w:t xml:space="preserve"> interactions between the side- chains of the amino acids. Depending on the nature of the side-chains, different regions of the chain may fold into one of the following patterns: </w:t>
      </w:r>
    </w:p>
    <w:p w:rsidR="00681E4A" w:rsidRPr="0044424D" w:rsidRDefault="00681E4A" w:rsidP="00681E4A">
      <w:pPr>
        <w:pStyle w:val="Default"/>
        <w:spacing w:after="383"/>
      </w:pPr>
      <w:r w:rsidRPr="0044424D">
        <w:t xml:space="preserve">• </w:t>
      </w:r>
      <w:proofErr w:type="gramStart"/>
      <w:r w:rsidRPr="0044424D">
        <w:t>α-Helix</w:t>
      </w:r>
      <w:proofErr w:type="gramEnd"/>
      <w:r w:rsidRPr="0044424D">
        <w:t xml:space="preserve">, in which the peptide backbone of the protein adopts a spiral (helix) form. The hydrogen bonds are formed between peptide bonds which are near each other in the primary sequence. </w:t>
      </w:r>
    </w:p>
    <w:p w:rsidR="00681E4A" w:rsidRPr="0044424D" w:rsidRDefault="00681E4A" w:rsidP="00681E4A">
      <w:pPr>
        <w:pStyle w:val="Default"/>
        <w:spacing w:after="383"/>
      </w:pPr>
      <w:r w:rsidRPr="0044424D">
        <w:t xml:space="preserve">• </w:t>
      </w:r>
      <w:proofErr w:type="gramStart"/>
      <w:r w:rsidRPr="0044424D">
        <w:t>β-Pleated</w:t>
      </w:r>
      <w:proofErr w:type="gramEnd"/>
      <w:r w:rsidRPr="0044424D">
        <w:t xml:space="preserve"> sheet, in which regions of the polypeptide chain lie alongside one another, forming a ‘corrugated’ or pleated surface. The hydrogen bonds are between peptide bonds in different parts of the primary sequence, and the regions of polypeptide chain forming a pleated sheet may run parallel or </w:t>
      </w:r>
      <w:proofErr w:type="spellStart"/>
      <w:r w:rsidRPr="0044424D">
        <w:t>antiparallel</w:t>
      </w:r>
      <w:proofErr w:type="spellEnd"/>
      <w:r w:rsidRPr="0044424D">
        <w:t xml:space="preserve">. </w:t>
      </w:r>
    </w:p>
    <w:p w:rsidR="00681E4A" w:rsidRPr="0044424D" w:rsidRDefault="00681E4A" w:rsidP="00681E4A">
      <w:pPr>
        <w:pStyle w:val="Default"/>
        <w:spacing w:after="383"/>
      </w:pPr>
      <w:r w:rsidRPr="0044424D">
        <w:t xml:space="preserve">• Hairpins and loops, in which small regions of the polypeptide chain form very tight bends; </w:t>
      </w:r>
    </w:p>
    <w:p w:rsidR="00681E4A" w:rsidRPr="0044424D" w:rsidRDefault="00681E4A" w:rsidP="00681E4A">
      <w:pPr>
        <w:pStyle w:val="Default"/>
      </w:pPr>
      <w:proofErr w:type="gramStart"/>
      <w:r w:rsidRPr="0044424D">
        <w:t>• Random coil, in which there is no recognizable</w:t>
      </w:r>
      <w:proofErr w:type="gramEnd"/>
      <w:r w:rsidRPr="0044424D">
        <w:t xml:space="preserve"> organized structure. Although this appears to be random, for any one protein the shape of a random coil region will always be the same. </w:t>
      </w:r>
    </w:p>
    <w:p w:rsidR="00681E4A" w:rsidRPr="0044424D" w:rsidRDefault="00681E4A" w:rsidP="00681E4A">
      <w:pPr>
        <w:pStyle w:val="Default"/>
      </w:pPr>
    </w:p>
    <w:p w:rsidR="00681E4A" w:rsidRPr="0044424D" w:rsidRDefault="00681E4A" w:rsidP="00681E4A">
      <w:pPr>
        <w:spacing w:line="480" w:lineRule="auto"/>
        <w:rPr>
          <w:rFonts w:ascii="Times New Roman" w:hAnsi="Times New Roman" w:cs="Times New Roman"/>
          <w:sz w:val="24"/>
          <w:szCs w:val="24"/>
        </w:rPr>
      </w:pPr>
      <w:r w:rsidRPr="0044424D">
        <w:rPr>
          <w:rFonts w:ascii="Times New Roman" w:hAnsi="Times New Roman" w:cs="Times New Roman"/>
          <w:sz w:val="24"/>
          <w:szCs w:val="24"/>
        </w:rPr>
        <w:t>A protein may have several regions of α-helix, β-pleated sheet (with the peptide chains running parallel or antiparallel), hairpins and random coil, all in the same molecule.</w:t>
      </w:r>
    </w:p>
    <w:p w:rsidR="001C1694" w:rsidRPr="0044424D" w:rsidRDefault="001C1694">
      <w:pPr>
        <w:rPr>
          <w:rFonts w:ascii="Times New Roman" w:hAnsi="Times New Roman" w:cs="Times New Roman"/>
          <w:sz w:val="24"/>
          <w:szCs w:val="24"/>
        </w:rPr>
      </w:pPr>
    </w:p>
    <w:sectPr w:rsidR="001C1694" w:rsidRPr="0044424D" w:rsidSect="00B222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D4B4F"/>
    <w:multiLevelType w:val="hybridMultilevel"/>
    <w:tmpl w:val="CFF806B4"/>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C874943"/>
    <w:multiLevelType w:val="hybridMultilevel"/>
    <w:tmpl w:val="B888CB60"/>
    <w:lvl w:ilvl="0" w:tplc="0100ACC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71BF5"/>
    <w:multiLevelType w:val="hybridMultilevel"/>
    <w:tmpl w:val="8CFAFAC8"/>
    <w:lvl w:ilvl="0" w:tplc="D6BC6880">
      <w:start w:val="1"/>
      <w:numFmt w:val="decimal"/>
      <w:lvlText w:val="%1."/>
      <w:lvlJc w:val="left"/>
      <w:pPr>
        <w:ind w:left="1170" w:hanging="360"/>
      </w:pPr>
      <w:rPr>
        <w:rFonts w:hint="default"/>
        <w:sz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1B890450"/>
    <w:multiLevelType w:val="hybridMultilevel"/>
    <w:tmpl w:val="3740E930"/>
    <w:lvl w:ilvl="0" w:tplc="04090003">
      <w:start w:val="1"/>
      <w:numFmt w:val="bullet"/>
      <w:lvlText w:val="o"/>
      <w:lvlJc w:val="left"/>
      <w:pPr>
        <w:ind w:left="1578" w:hanging="360"/>
      </w:pPr>
      <w:rPr>
        <w:rFonts w:ascii="Courier New" w:hAnsi="Courier New" w:cs="Courier New" w:hint="default"/>
      </w:rPr>
    </w:lvl>
    <w:lvl w:ilvl="1" w:tplc="04090003" w:tentative="1">
      <w:start w:val="1"/>
      <w:numFmt w:val="bullet"/>
      <w:lvlText w:val="o"/>
      <w:lvlJc w:val="left"/>
      <w:pPr>
        <w:ind w:left="2298" w:hanging="360"/>
      </w:pPr>
      <w:rPr>
        <w:rFonts w:ascii="Courier New" w:hAnsi="Courier New" w:cs="Courier New" w:hint="default"/>
      </w:rPr>
    </w:lvl>
    <w:lvl w:ilvl="2" w:tplc="04090005" w:tentative="1">
      <w:start w:val="1"/>
      <w:numFmt w:val="bullet"/>
      <w:lvlText w:val=""/>
      <w:lvlJc w:val="left"/>
      <w:pPr>
        <w:ind w:left="3018" w:hanging="360"/>
      </w:pPr>
      <w:rPr>
        <w:rFonts w:ascii="Wingdings" w:hAnsi="Wingdings" w:hint="default"/>
      </w:rPr>
    </w:lvl>
    <w:lvl w:ilvl="3" w:tplc="04090001" w:tentative="1">
      <w:start w:val="1"/>
      <w:numFmt w:val="bullet"/>
      <w:lvlText w:val=""/>
      <w:lvlJc w:val="left"/>
      <w:pPr>
        <w:ind w:left="3738" w:hanging="360"/>
      </w:pPr>
      <w:rPr>
        <w:rFonts w:ascii="Symbol" w:hAnsi="Symbol" w:hint="default"/>
      </w:rPr>
    </w:lvl>
    <w:lvl w:ilvl="4" w:tplc="04090003" w:tentative="1">
      <w:start w:val="1"/>
      <w:numFmt w:val="bullet"/>
      <w:lvlText w:val="o"/>
      <w:lvlJc w:val="left"/>
      <w:pPr>
        <w:ind w:left="4458" w:hanging="360"/>
      </w:pPr>
      <w:rPr>
        <w:rFonts w:ascii="Courier New" w:hAnsi="Courier New" w:cs="Courier New" w:hint="default"/>
      </w:rPr>
    </w:lvl>
    <w:lvl w:ilvl="5" w:tplc="04090005" w:tentative="1">
      <w:start w:val="1"/>
      <w:numFmt w:val="bullet"/>
      <w:lvlText w:val=""/>
      <w:lvlJc w:val="left"/>
      <w:pPr>
        <w:ind w:left="5178" w:hanging="360"/>
      </w:pPr>
      <w:rPr>
        <w:rFonts w:ascii="Wingdings" w:hAnsi="Wingdings" w:hint="default"/>
      </w:rPr>
    </w:lvl>
    <w:lvl w:ilvl="6" w:tplc="04090001" w:tentative="1">
      <w:start w:val="1"/>
      <w:numFmt w:val="bullet"/>
      <w:lvlText w:val=""/>
      <w:lvlJc w:val="left"/>
      <w:pPr>
        <w:ind w:left="5898" w:hanging="360"/>
      </w:pPr>
      <w:rPr>
        <w:rFonts w:ascii="Symbol" w:hAnsi="Symbol" w:hint="default"/>
      </w:rPr>
    </w:lvl>
    <w:lvl w:ilvl="7" w:tplc="04090003" w:tentative="1">
      <w:start w:val="1"/>
      <w:numFmt w:val="bullet"/>
      <w:lvlText w:val="o"/>
      <w:lvlJc w:val="left"/>
      <w:pPr>
        <w:ind w:left="6618" w:hanging="360"/>
      </w:pPr>
      <w:rPr>
        <w:rFonts w:ascii="Courier New" w:hAnsi="Courier New" w:cs="Courier New" w:hint="default"/>
      </w:rPr>
    </w:lvl>
    <w:lvl w:ilvl="8" w:tplc="04090005" w:tentative="1">
      <w:start w:val="1"/>
      <w:numFmt w:val="bullet"/>
      <w:lvlText w:val=""/>
      <w:lvlJc w:val="left"/>
      <w:pPr>
        <w:ind w:left="7338" w:hanging="360"/>
      </w:pPr>
      <w:rPr>
        <w:rFonts w:ascii="Wingdings" w:hAnsi="Wingdings" w:hint="default"/>
      </w:rPr>
    </w:lvl>
  </w:abstractNum>
  <w:abstractNum w:abstractNumId="4">
    <w:nsid w:val="21E74E25"/>
    <w:multiLevelType w:val="hybridMultilevel"/>
    <w:tmpl w:val="54686C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E470AD0"/>
    <w:multiLevelType w:val="hybridMultilevel"/>
    <w:tmpl w:val="F13AC270"/>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nsid w:val="2E647FA9"/>
    <w:multiLevelType w:val="hybridMultilevel"/>
    <w:tmpl w:val="1B7E1478"/>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4C7EEF"/>
    <w:multiLevelType w:val="hybridMultilevel"/>
    <w:tmpl w:val="DECAABFC"/>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nsid w:val="46903652"/>
    <w:multiLevelType w:val="hybridMultilevel"/>
    <w:tmpl w:val="DDE8C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A275B6"/>
    <w:multiLevelType w:val="hybridMultilevel"/>
    <w:tmpl w:val="50CC0B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566193"/>
    <w:multiLevelType w:val="hybridMultilevel"/>
    <w:tmpl w:val="ABC09410"/>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57594663"/>
    <w:multiLevelType w:val="hybridMultilevel"/>
    <w:tmpl w:val="5E4E58DA"/>
    <w:lvl w:ilvl="0" w:tplc="04090013">
      <w:start w:val="1"/>
      <w:numFmt w:val="upp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2">
    <w:nsid w:val="594D39E4"/>
    <w:multiLevelType w:val="hybridMultilevel"/>
    <w:tmpl w:val="4246E69A"/>
    <w:lvl w:ilvl="0" w:tplc="04090017">
      <w:start w:val="1"/>
      <w:numFmt w:val="lowerLetter"/>
      <w:lvlText w:val="%1)"/>
      <w:lvlJc w:val="left"/>
      <w:pPr>
        <w:ind w:left="12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EB755FA"/>
    <w:multiLevelType w:val="hybridMultilevel"/>
    <w:tmpl w:val="584E148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5F4E7A14"/>
    <w:multiLevelType w:val="hybridMultilevel"/>
    <w:tmpl w:val="DC46FE72"/>
    <w:lvl w:ilvl="0" w:tplc="54CECDF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EA20E1"/>
    <w:multiLevelType w:val="hybridMultilevel"/>
    <w:tmpl w:val="3708BA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9F23644"/>
    <w:multiLevelType w:val="hybridMultilevel"/>
    <w:tmpl w:val="1ADA65CE"/>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nsid w:val="6E447B3A"/>
    <w:multiLevelType w:val="multilevel"/>
    <w:tmpl w:val="562A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780BDE"/>
    <w:multiLevelType w:val="hybridMultilevel"/>
    <w:tmpl w:val="CC965562"/>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nsid w:val="73845812"/>
    <w:multiLevelType w:val="hybridMultilevel"/>
    <w:tmpl w:val="CE38E8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614800"/>
    <w:multiLevelType w:val="multilevel"/>
    <w:tmpl w:val="C650A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2E2773"/>
    <w:multiLevelType w:val="hybridMultilevel"/>
    <w:tmpl w:val="226E3E5C"/>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21"/>
  </w:num>
  <w:num w:numId="2">
    <w:abstractNumId w:val="4"/>
  </w:num>
  <w:num w:numId="3">
    <w:abstractNumId w:val="6"/>
  </w:num>
  <w:num w:numId="4">
    <w:abstractNumId w:val="14"/>
  </w:num>
  <w:num w:numId="5">
    <w:abstractNumId w:val="9"/>
  </w:num>
  <w:num w:numId="6">
    <w:abstractNumId w:val="1"/>
  </w:num>
  <w:num w:numId="7">
    <w:abstractNumId w:val="7"/>
  </w:num>
  <w:num w:numId="8">
    <w:abstractNumId w:val="5"/>
  </w:num>
  <w:num w:numId="9">
    <w:abstractNumId w:val="19"/>
  </w:num>
  <w:num w:numId="10">
    <w:abstractNumId w:val="18"/>
  </w:num>
  <w:num w:numId="11">
    <w:abstractNumId w:val="3"/>
  </w:num>
  <w:num w:numId="12">
    <w:abstractNumId w:val="16"/>
  </w:num>
  <w:num w:numId="13">
    <w:abstractNumId w:val="12"/>
  </w:num>
  <w:num w:numId="14">
    <w:abstractNumId w:val="17"/>
  </w:num>
  <w:num w:numId="15">
    <w:abstractNumId w:val="2"/>
  </w:num>
  <w:num w:numId="16">
    <w:abstractNumId w:val="10"/>
  </w:num>
  <w:num w:numId="17">
    <w:abstractNumId w:val="15"/>
  </w:num>
  <w:num w:numId="18">
    <w:abstractNumId w:val="0"/>
  </w:num>
  <w:num w:numId="19">
    <w:abstractNumId w:val="13"/>
  </w:num>
  <w:num w:numId="20">
    <w:abstractNumId w:val="11"/>
  </w:num>
  <w:num w:numId="21">
    <w:abstractNumId w:val="20"/>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753576"/>
    <w:rsid w:val="00037D06"/>
    <w:rsid w:val="00094DC1"/>
    <w:rsid w:val="000A5659"/>
    <w:rsid w:val="000C664D"/>
    <w:rsid w:val="000C74A9"/>
    <w:rsid w:val="000F6E9B"/>
    <w:rsid w:val="001051CF"/>
    <w:rsid w:val="00136C56"/>
    <w:rsid w:val="00156A54"/>
    <w:rsid w:val="001C1694"/>
    <w:rsid w:val="002420C9"/>
    <w:rsid w:val="00253D77"/>
    <w:rsid w:val="002655B7"/>
    <w:rsid w:val="002749C9"/>
    <w:rsid w:val="00297D01"/>
    <w:rsid w:val="002C7761"/>
    <w:rsid w:val="00323F8B"/>
    <w:rsid w:val="003317BF"/>
    <w:rsid w:val="00353743"/>
    <w:rsid w:val="00364257"/>
    <w:rsid w:val="0037594F"/>
    <w:rsid w:val="00392512"/>
    <w:rsid w:val="003B67F2"/>
    <w:rsid w:val="003C76F7"/>
    <w:rsid w:val="0044424D"/>
    <w:rsid w:val="00476E7A"/>
    <w:rsid w:val="004A6210"/>
    <w:rsid w:val="00523767"/>
    <w:rsid w:val="0056679A"/>
    <w:rsid w:val="005B2525"/>
    <w:rsid w:val="005B750E"/>
    <w:rsid w:val="005C0C09"/>
    <w:rsid w:val="005F1DEB"/>
    <w:rsid w:val="00620A89"/>
    <w:rsid w:val="00626FAC"/>
    <w:rsid w:val="00681E4A"/>
    <w:rsid w:val="00692EA8"/>
    <w:rsid w:val="007162BC"/>
    <w:rsid w:val="00753576"/>
    <w:rsid w:val="007655BB"/>
    <w:rsid w:val="00831DBF"/>
    <w:rsid w:val="00960FFE"/>
    <w:rsid w:val="00991B98"/>
    <w:rsid w:val="009A5248"/>
    <w:rsid w:val="009D3D26"/>
    <w:rsid w:val="00A419E4"/>
    <w:rsid w:val="00A51C54"/>
    <w:rsid w:val="00A716E4"/>
    <w:rsid w:val="00A75D3B"/>
    <w:rsid w:val="00B10F3E"/>
    <w:rsid w:val="00B408CB"/>
    <w:rsid w:val="00B65728"/>
    <w:rsid w:val="00B65B3A"/>
    <w:rsid w:val="00BC511A"/>
    <w:rsid w:val="00C06F3B"/>
    <w:rsid w:val="00C422E8"/>
    <w:rsid w:val="00CD778A"/>
    <w:rsid w:val="00CF522B"/>
    <w:rsid w:val="00D03E66"/>
    <w:rsid w:val="00D90992"/>
    <w:rsid w:val="00DB0134"/>
    <w:rsid w:val="00DD2396"/>
    <w:rsid w:val="00E044B8"/>
    <w:rsid w:val="00E86B8A"/>
    <w:rsid w:val="00EA58E3"/>
    <w:rsid w:val="00EE123B"/>
    <w:rsid w:val="00F70BA2"/>
    <w:rsid w:val="00F72A20"/>
    <w:rsid w:val="00FC341B"/>
    <w:rsid w:val="00FF48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576"/>
    <w:pPr>
      <w:spacing w:after="200" w:line="276" w:lineRule="auto"/>
    </w:pPr>
  </w:style>
  <w:style w:type="paragraph" w:styleId="Heading1">
    <w:name w:val="heading 1"/>
    <w:basedOn w:val="Normal"/>
    <w:next w:val="Normal"/>
    <w:link w:val="Heading1Char"/>
    <w:uiPriority w:val="9"/>
    <w:qFormat/>
    <w:rsid w:val="00EA58E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4">
    <w:name w:val="heading 4"/>
    <w:basedOn w:val="Normal"/>
    <w:link w:val="Heading4Char"/>
    <w:uiPriority w:val="9"/>
    <w:qFormat/>
    <w:rsid w:val="00297D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76"/>
    <w:pPr>
      <w:ind w:left="720"/>
      <w:contextualSpacing/>
    </w:pPr>
  </w:style>
  <w:style w:type="paragraph" w:customStyle="1" w:styleId="Default">
    <w:name w:val="Default"/>
    <w:rsid w:val="0039251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rsid w:val="00297D01"/>
    <w:rPr>
      <w:rFonts w:ascii="Times New Roman" w:eastAsia="Times New Roman" w:hAnsi="Times New Roman" w:cs="Times New Roman"/>
      <w:b/>
      <w:bCs/>
      <w:sz w:val="24"/>
      <w:szCs w:val="24"/>
    </w:rPr>
  </w:style>
  <w:style w:type="paragraph" w:styleId="NormalWeb">
    <w:name w:val="Normal (Web)"/>
    <w:basedOn w:val="Normal"/>
    <w:uiPriority w:val="99"/>
    <w:unhideWhenUsed/>
    <w:rsid w:val="00297D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97D01"/>
  </w:style>
  <w:style w:type="character" w:styleId="Hyperlink">
    <w:name w:val="Hyperlink"/>
    <w:basedOn w:val="DefaultParagraphFont"/>
    <w:uiPriority w:val="99"/>
    <w:semiHidden/>
    <w:unhideWhenUsed/>
    <w:rsid w:val="00297D01"/>
    <w:rPr>
      <w:color w:val="0000FF"/>
      <w:u w:val="single"/>
    </w:rPr>
  </w:style>
  <w:style w:type="character" w:customStyle="1" w:styleId="Heading1Char">
    <w:name w:val="Heading 1 Char"/>
    <w:basedOn w:val="DefaultParagraphFont"/>
    <w:link w:val="Heading1"/>
    <w:uiPriority w:val="9"/>
    <w:rsid w:val="00EA58E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EA58E3"/>
    <w:rPr>
      <w:b/>
      <w:bCs/>
    </w:rPr>
  </w:style>
</w:styles>
</file>

<file path=word/webSettings.xml><?xml version="1.0" encoding="utf-8"?>
<w:webSettings xmlns:r="http://schemas.openxmlformats.org/officeDocument/2006/relationships" xmlns:w="http://schemas.openxmlformats.org/wordprocessingml/2006/main">
  <w:divs>
    <w:div w:id="760688578">
      <w:bodyDiv w:val="1"/>
      <w:marLeft w:val="0"/>
      <w:marRight w:val="0"/>
      <w:marTop w:val="0"/>
      <w:marBottom w:val="0"/>
      <w:divBdr>
        <w:top w:val="none" w:sz="0" w:space="0" w:color="auto"/>
        <w:left w:val="none" w:sz="0" w:space="0" w:color="auto"/>
        <w:bottom w:val="none" w:sz="0" w:space="0" w:color="auto"/>
        <w:right w:val="none" w:sz="0" w:space="0" w:color="auto"/>
      </w:divBdr>
    </w:div>
    <w:div w:id="101711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6</Pages>
  <Words>2010</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Administrator</cp:lastModifiedBy>
  <cp:revision>28</cp:revision>
  <dcterms:created xsi:type="dcterms:W3CDTF">2018-09-01T16:28:00Z</dcterms:created>
  <dcterms:modified xsi:type="dcterms:W3CDTF">2018-09-29T08:28:00Z</dcterms:modified>
</cp:coreProperties>
</file>