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EF2E56" w14:textId="31118202" w:rsidR="00137B3F" w:rsidRPr="00D22C22" w:rsidRDefault="00D22C22" w:rsidP="00137B3F">
      <w:pPr>
        <w:spacing w:line="480" w:lineRule="auto"/>
        <w:jc w:val="center"/>
        <w:rPr>
          <w:rFonts w:ascii="Times New Roman" w:hAnsi="Times New Roman" w:cs="Times New Roman"/>
          <w:b/>
          <w:bCs/>
          <w:sz w:val="24"/>
          <w:szCs w:val="24"/>
          <w:u w:val="single"/>
        </w:rPr>
      </w:pPr>
      <w:r w:rsidRPr="00D22C22">
        <w:rPr>
          <w:rFonts w:ascii="Times New Roman" w:hAnsi="Times New Roman" w:cs="Times New Roman"/>
          <w:b/>
          <w:bCs/>
          <w:sz w:val="24"/>
          <w:szCs w:val="24"/>
          <w:u w:val="single"/>
        </w:rPr>
        <w:t>QUESTION 1</w:t>
      </w:r>
    </w:p>
    <w:p w14:paraId="616D7645" w14:textId="77777777" w:rsidR="00805A1F" w:rsidRDefault="00805A1F" w:rsidP="00D22C22">
      <w:pPr>
        <w:spacing w:line="480" w:lineRule="auto"/>
        <w:jc w:val="both"/>
        <w:rPr>
          <w:rFonts w:ascii="Times New Roman" w:hAnsi="Times New Roman" w:cs="Times New Roman"/>
          <w:bCs/>
          <w:sz w:val="24"/>
          <w:szCs w:val="24"/>
        </w:rPr>
      </w:pPr>
      <w:r>
        <w:rPr>
          <w:rFonts w:ascii="Times New Roman" w:hAnsi="Times New Roman" w:cs="Times New Roman"/>
          <w:bCs/>
          <w:sz w:val="24"/>
          <w:szCs w:val="24"/>
        </w:rPr>
        <w:t xml:space="preserve">The </w:t>
      </w:r>
      <w:r w:rsidRPr="00805A1F">
        <w:rPr>
          <w:rFonts w:ascii="Times New Roman" w:hAnsi="Times New Roman" w:cs="Times New Roman"/>
          <w:bCs/>
          <w:sz w:val="24"/>
          <w:szCs w:val="24"/>
        </w:rPr>
        <w:t>There are five generic conditions that have to be fulfilled if the Se</w:t>
      </w:r>
      <w:r>
        <w:rPr>
          <w:rFonts w:ascii="Times New Roman" w:hAnsi="Times New Roman" w:cs="Times New Roman"/>
          <w:bCs/>
          <w:sz w:val="24"/>
          <w:szCs w:val="24"/>
        </w:rPr>
        <w:t xml:space="preserve">cretary- General of the United </w:t>
      </w:r>
      <w:r w:rsidRPr="00805A1F">
        <w:rPr>
          <w:rFonts w:ascii="Times New Roman" w:hAnsi="Times New Roman" w:cs="Times New Roman"/>
          <w:bCs/>
          <w:sz w:val="24"/>
          <w:szCs w:val="24"/>
        </w:rPr>
        <w:t>Nations is to be able to apply the preventive treatments effectively. Fulfillment of the conditions becomes more difficult when, as is so</w:t>
      </w:r>
      <w:r>
        <w:rPr>
          <w:rFonts w:ascii="Times New Roman" w:hAnsi="Times New Roman" w:cs="Times New Roman"/>
          <w:bCs/>
          <w:sz w:val="24"/>
          <w:szCs w:val="24"/>
        </w:rPr>
        <w:t xml:space="preserve"> often the case, the potential </w:t>
      </w:r>
      <w:r w:rsidRPr="00805A1F">
        <w:rPr>
          <w:rFonts w:ascii="Times New Roman" w:hAnsi="Times New Roman" w:cs="Times New Roman"/>
          <w:bCs/>
          <w:sz w:val="24"/>
          <w:szCs w:val="24"/>
        </w:rPr>
        <w:t>conflict is an internal one. More than 60 percent of the actual or po</w:t>
      </w:r>
      <w:r>
        <w:rPr>
          <w:rFonts w:ascii="Times New Roman" w:hAnsi="Times New Roman" w:cs="Times New Roman"/>
          <w:bCs/>
          <w:sz w:val="24"/>
          <w:szCs w:val="24"/>
        </w:rPr>
        <w:t xml:space="preserve">tential conflicts in which the </w:t>
      </w:r>
      <w:r w:rsidRPr="00805A1F">
        <w:rPr>
          <w:rFonts w:ascii="Times New Roman" w:hAnsi="Times New Roman" w:cs="Times New Roman"/>
          <w:bCs/>
          <w:sz w:val="24"/>
          <w:szCs w:val="24"/>
        </w:rPr>
        <w:t>United Nations played an active peacemaking or peacekeeping r</w:t>
      </w:r>
      <w:r>
        <w:rPr>
          <w:rFonts w:ascii="Times New Roman" w:hAnsi="Times New Roman" w:cs="Times New Roman"/>
          <w:bCs/>
          <w:sz w:val="24"/>
          <w:szCs w:val="24"/>
        </w:rPr>
        <w:t xml:space="preserve">ole related to disputes within </w:t>
      </w:r>
      <w:r w:rsidRPr="00805A1F">
        <w:rPr>
          <w:rFonts w:ascii="Times New Roman" w:hAnsi="Times New Roman" w:cs="Times New Roman"/>
          <w:bCs/>
          <w:sz w:val="24"/>
          <w:szCs w:val="24"/>
        </w:rPr>
        <w:t xml:space="preserve">states, though several of them also had a significant international dimension too. </w:t>
      </w:r>
    </w:p>
    <w:p w14:paraId="7C51D66F" w14:textId="21163871" w:rsidR="00805A1F" w:rsidRPr="00805A1F" w:rsidRDefault="00805A1F" w:rsidP="00D22C22">
      <w:pPr>
        <w:spacing w:line="480" w:lineRule="auto"/>
        <w:jc w:val="both"/>
        <w:rPr>
          <w:rFonts w:ascii="Times New Roman" w:hAnsi="Times New Roman" w:cs="Times New Roman"/>
          <w:bCs/>
          <w:sz w:val="24"/>
          <w:szCs w:val="24"/>
        </w:rPr>
      </w:pPr>
      <w:r w:rsidRPr="00805A1F">
        <w:rPr>
          <w:rFonts w:ascii="Times New Roman" w:hAnsi="Times New Roman" w:cs="Times New Roman"/>
          <w:bCs/>
          <w:sz w:val="24"/>
          <w:szCs w:val="24"/>
        </w:rPr>
        <w:t>The Secretary-General also has to be ready to propose preventive a</w:t>
      </w:r>
      <w:r>
        <w:rPr>
          <w:rFonts w:ascii="Times New Roman" w:hAnsi="Times New Roman" w:cs="Times New Roman"/>
          <w:bCs/>
          <w:sz w:val="24"/>
          <w:szCs w:val="24"/>
        </w:rPr>
        <w:t xml:space="preserve">ction in cases where a country </w:t>
      </w:r>
      <w:r w:rsidRPr="00805A1F">
        <w:rPr>
          <w:rFonts w:ascii="Times New Roman" w:hAnsi="Times New Roman" w:cs="Times New Roman"/>
          <w:bCs/>
          <w:sz w:val="24"/>
          <w:szCs w:val="24"/>
        </w:rPr>
        <w:t>no longer has a government capable of exercising sovereignty in a</w:t>
      </w:r>
      <w:r>
        <w:rPr>
          <w:rFonts w:ascii="Times New Roman" w:hAnsi="Times New Roman" w:cs="Times New Roman"/>
          <w:bCs/>
          <w:sz w:val="24"/>
          <w:szCs w:val="24"/>
        </w:rPr>
        <w:t xml:space="preserve">n effective way, the so-called </w:t>
      </w:r>
      <w:r w:rsidRPr="00805A1F">
        <w:rPr>
          <w:rFonts w:ascii="Times New Roman" w:hAnsi="Times New Roman" w:cs="Times New Roman"/>
          <w:bCs/>
          <w:sz w:val="24"/>
          <w:szCs w:val="24"/>
        </w:rPr>
        <w:t>failed state syndrome epitomized by Somalia. In such cases, t</w:t>
      </w:r>
      <w:r>
        <w:rPr>
          <w:rFonts w:ascii="Times New Roman" w:hAnsi="Times New Roman" w:cs="Times New Roman"/>
          <w:bCs/>
          <w:sz w:val="24"/>
          <w:szCs w:val="24"/>
        </w:rPr>
        <w:t xml:space="preserve">he Security Council may decide </w:t>
      </w:r>
      <w:r w:rsidRPr="00805A1F">
        <w:rPr>
          <w:rFonts w:ascii="Times New Roman" w:hAnsi="Times New Roman" w:cs="Times New Roman"/>
          <w:bCs/>
          <w:sz w:val="24"/>
          <w:szCs w:val="24"/>
        </w:rPr>
        <w:t>that the state of war is so threatening to the country’s neighbors or</w:t>
      </w:r>
      <w:r>
        <w:rPr>
          <w:rFonts w:ascii="Times New Roman" w:hAnsi="Times New Roman" w:cs="Times New Roman"/>
          <w:bCs/>
          <w:sz w:val="24"/>
          <w:szCs w:val="24"/>
        </w:rPr>
        <w:t xml:space="preserve"> is causing so much suffering </w:t>
      </w:r>
      <w:r w:rsidRPr="00805A1F">
        <w:rPr>
          <w:rFonts w:ascii="Times New Roman" w:hAnsi="Times New Roman" w:cs="Times New Roman"/>
          <w:bCs/>
          <w:sz w:val="24"/>
          <w:szCs w:val="24"/>
        </w:rPr>
        <w:t>that the Council is obliged to establish a UN operation to bring it</w:t>
      </w:r>
      <w:r>
        <w:rPr>
          <w:rFonts w:ascii="Times New Roman" w:hAnsi="Times New Roman" w:cs="Times New Roman"/>
          <w:bCs/>
          <w:sz w:val="24"/>
          <w:szCs w:val="24"/>
        </w:rPr>
        <w:t xml:space="preserve"> under control without seeking </w:t>
      </w:r>
      <w:r w:rsidRPr="00805A1F">
        <w:rPr>
          <w:rFonts w:ascii="Times New Roman" w:hAnsi="Times New Roman" w:cs="Times New Roman"/>
          <w:bCs/>
          <w:sz w:val="24"/>
          <w:szCs w:val="24"/>
        </w:rPr>
        <w:t xml:space="preserve">governmental consent. But the United Nations will still need </w:t>
      </w:r>
      <w:r>
        <w:rPr>
          <w:rFonts w:ascii="Times New Roman" w:hAnsi="Times New Roman" w:cs="Times New Roman"/>
          <w:bCs/>
          <w:sz w:val="24"/>
          <w:szCs w:val="24"/>
        </w:rPr>
        <w:t xml:space="preserve">the consent and cooperation of </w:t>
      </w:r>
      <w:r w:rsidRPr="00805A1F">
        <w:rPr>
          <w:rFonts w:ascii="Times New Roman" w:hAnsi="Times New Roman" w:cs="Times New Roman"/>
          <w:bCs/>
          <w:sz w:val="24"/>
          <w:szCs w:val="24"/>
        </w:rPr>
        <w:t>those who actually control the situation on the ground in the vario</w:t>
      </w:r>
      <w:r>
        <w:rPr>
          <w:rFonts w:ascii="Times New Roman" w:hAnsi="Times New Roman" w:cs="Times New Roman"/>
          <w:bCs/>
          <w:sz w:val="24"/>
          <w:szCs w:val="24"/>
        </w:rPr>
        <w:t xml:space="preserve">us parts of the country. As has </w:t>
      </w:r>
      <w:r w:rsidRPr="00805A1F">
        <w:rPr>
          <w:rFonts w:ascii="Times New Roman" w:hAnsi="Times New Roman" w:cs="Times New Roman"/>
          <w:bCs/>
          <w:sz w:val="24"/>
          <w:szCs w:val="24"/>
        </w:rPr>
        <w:t>been demonstrated in Somalia and Bosnia, the lack of such conse</w:t>
      </w:r>
      <w:r>
        <w:rPr>
          <w:rFonts w:ascii="Times New Roman" w:hAnsi="Times New Roman" w:cs="Times New Roman"/>
          <w:bCs/>
          <w:sz w:val="24"/>
          <w:szCs w:val="24"/>
        </w:rPr>
        <w:t xml:space="preserve">nt and cooperation can prevent </w:t>
      </w:r>
      <w:r w:rsidRPr="00805A1F">
        <w:rPr>
          <w:rFonts w:ascii="Times New Roman" w:hAnsi="Times New Roman" w:cs="Times New Roman"/>
          <w:bCs/>
          <w:sz w:val="24"/>
          <w:szCs w:val="24"/>
        </w:rPr>
        <w:t>the United Nations operation from carrying out the tasks entrusted to it by the Security Counc</w:t>
      </w:r>
      <w:r>
        <w:rPr>
          <w:rFonts w:ascii="Times New Roman" w:hAnsi="Times New Roman" w:cs="Times New Roman"/>
          <w:bCs/>
          <w:sz w:val="24"/>
          <w:szCs w:val="24"/>
        </w:rPr>
        <w:t>il.</w:t>
      </w:r>
    </w:p>
    <w:p w14:paraId="160580D2" w14:textId="487E3088" w:rsidR="00941B73" w:rsidRPr="00805A1F" w:rsidRDefault="00805A1F" w:rsidP="00D22C22">
      <w:pPr>
        <w:spacing w:line="480" w:lineRule="auto"/>
        <w:jc w:val="both"/>
        <w:rPr>
          <w:rFonts w:ascii="Times New Roman" w:hAnsi="Times New Roman" w:cs="Times New Roman"/>
          <w:bCs/>
          <w:sz w:val="24"/>
          <w:szCs w:val="24"/>
        </w:rPr>
      </w:pPr>
      <w:r w:rsidRPr="00805A1F">
        <w:rPr>
          <w:rFonts w:ascii="Times New Roman" w:hAnsi="Times New Roman" w:cs="Times New Roman"/>
          <w:bCs/>
          <w:sz w:val="24"/>
          <w:szCs w:val="24"/>
        </w:rPr>
        <w:t>The first of the five conditions for preventive action is that the Sec</w:t>
      </w:r>
      <w:r>
        <w:rPr>
          <w:rFonts w:ascii="Times New Roman" w:hAnsi="Times New Roman" w:cs="Times New Roman"/>
          <w:bCs/>
          <w:sz w:val="24"/>
          <w:szCs w:val="24"/>
        </w:rPr>
        <w:t xml:space="preserve">retary-General should have the </w:t>
      </w:r>
      <w:r w:rsidRPr="00805A1F">
        <w:rPr>
          <w:rFonts w:ascii="Times New Roman" w:hAnsi="Times New Roman" w:cs="Times New Roman"/>
          <w:bCs/>
          <w:sz w:val="24"/>
          <w:szCs w:val="24"/>
        </w:rPr>
        <w:t>necessary capacity for the collection and analysis of information.</w:t>
      </w:r>
      <w:r>
        <w:rPr>
          <w:rFonts w:ascii="Times New Roman" w:hAnsi="Times New Roman" w:cs="Times New Roman"/>
          <w:bCs/>
          <w:sz w:val="24"/>
          <w:szCs w:val="24"/>
        </w:rPr>
        <w:t xml:space="preserve"> </w:t>
      </w:r>
      <w:r w:rsidRPr="00805A1F">
        <w:rPr>
          <w:rFonts w:ascii="Times New Roman" w:hAnsi="Times New Roman" w:cs="Times New Roman"/>
          <w:bCs/>
          <w:sz w:val="24"/>
          <w:szCs w:val="24"/>
        </w:rPr>
        <w:t>It is sometimes said that the United Nations is handicapped in its p</w:t>
      </w:r>
      <w:r>
        <w:rPr>
          <w:rFonts w:ascii="Times New Roman" w:hAnsi="Times New Roman" w:cs="Times New Roman"/>
          <w:bCs/>
          <w:sz w:val="24"/>
          <w:szCs w:val="24"/>
        </w:rPr>
        <w:t xml:space="preserve">eace efforts by the lack of an </w:t>
      </w:r>
      <w:r w:rsidRPr="00805A1F">
        <w:rPr>
          <w:rFonts w:ascii="Times New Roman" w:hAnsi="Times New Roman" w:cs="Times New Roman"/>
          <w:bCs/>
          <w:sz w:val="24"/>
          <w:szCs w:val="24"/>
        </w:rPr>
        <w:t xml:space="preserve">intelligence service of its own. </w:t>
      </w:r>
    </w:p>
    <w:p w14:paraId="3ABD1B33" w14:textId="77777777" w:rsidR="00941B73" w:rsidRDefault="00805A1F" w:rsidP="00D22C22">
      <w:pPr>
        <w:spacing w:line="480" w:lineRule="auto"/>
        <w:jc w:val="both"/>
        <w:rPr>
          <w:rFonts w:ascii="Times New Roman" w:hAnsi="Times New Roman" w:cs="Times New Roman"/>
          <w:bCs/>
          <w:sz w:val="24"/>
          <w:szCs w:val="24"/>
        </w:rPr>
      </w:pPr>
      <w:r w:rsidRPr="00805A1F">
        <w:rPr>
          <w:rFonts w:ascii="Times New Roman" w:hAnsi="Times New Roman" w:cs="Times New Roman"/>
          <w:bCs/>
          <w:sz w:val="24"/>
          <w:szCs w:val="24"/>
        </w:rPr>
        <w:t>That said,</w:t>
      </w:r>
      <w:r w:rsidR="00941B73">
        <w:rPr>
          <w:rFonts w:ascii="Times New Roman" w:hAnsi="Times New Roman" w:cs="Times New Roman"/>
          <w:bCs/>
          <w:sz w:val="24"/>
          <w:szCs w:val="24"/>
        </w:rPr>
        <w:t xml:space="preserve"> for example</w:t>
      </w:r>
      <w:r w:rsidRPr="00805A1F">
        <w:rPr>
          <w:rFonts w:ascii="Times New Roman" w:hAnsi="Times New Roman" w:cs="Times New Roman"/>
          <w:bCs/>
          <w:sz w:val="24"/>
          <w:szCs w:val="24"/>
        </w:rPr>
        <w:t xml:space="preserve"> the United Nations, like the rest of the international</w:t>
      </w:r>
      <w:r w:rsidR="00941B73">
        <w:rPr>
          <w:rFonts w:ascii="Times New Roman" w:hAnsi="Times New Roman" w:cs="Times New Roman"/>
          <w:bCs/>
          <w:sz w:val="24"/>
          <w:szCs w:val="24"/>
        </w:rPr>
        <w:t xml:space="preserve"> community, </w:t>
      </w:r>
      <w:r w:rsidRPr="00805A1F">
        <w:rPr>
          <w:rFonts w:ascii="Times New Roman" w:hAnsi="Times New Roman" w:cs="Times New Roman"/>
          <w:bCs/>
          <w:sz w:val="24"/>
          <w:szCs w:val="24"/>
        </w:rPr>
        <w:t>was caught unaware by the assassination of the President of Buru</w:t>
      </w:r>
      <w:r w:rsidR="00941B73">
        <w:rPr>
          <w:rFonts w:ascii="Times New Roman" w:hAnsi="Times New Roman" w:cs="Times New Roman"/>
          <w:bCs/>
          <w:sz w:val="24"/>
          <w:szCs w:val="24"/>
        </w:rPr>
        <w:t xml:space="preserve">ndi in October 1993, as it was </w:t>
      </w:r>
      <w:r w:rsidRPr="00805A1F">
        <w:rPr>
          <w:rFonts w:ascii="Times New Roman" w:hAnsi="Times New Roman" w:cs="Times New Roman"/>
          <w:bCs/>
          <w:sz w:val="24"/>
          <w:szCs w:val="24"/>
        </w:rPr>
        <w:t>by the shooting down of the aircraft carrying the Presidents of Bu</w:t>
      </w:r>
      <w:r w:rsidR="00941B73">
        <w:rPr>
          <w:rFonts w:ascii="Times New Roman" w:hAnsi="Times New Roman" w:cs="Times New Roman"/>
          <w:bCs/>
          <w:sz w:val="24"/>
          <w:szCs w:val="24"/>
        </w:rPr>
        <w:t xml:space="preserve">rundi and Rwanda in Kigali six </w:t>
      </w:r>
      <w:r w:rsidRPr="00805A1F">
        <w:rPr>
          <w:rFonts w:ascii="Times New Roman" w:hAnsi="Times New Roman" w:cs="Times New Roman"/>
          <w:bCs/>
          <w:sz w:val="24"/>
          <w:szCs w:val="24"/>
        </w:rPr>
        <w:t xml:space="preserve">months later, and </w:t>
      </w:r>
      <w:r w:rsidRPr="00805A1F">
        <w:rPr>
          <w:rFonts w:ascii="Times New Roman" w:hAnsi="Times New Roman" w:cs="Times New Roman"/>
          <w:bCs/>
          <w:sz w:val="24"/>
          <w:szCs w:val="24"/>
        </w:rPr>
        <w:lastRenderedPageBreak/>
        <w:t>by the horrors that followed bo</w:t>
      </w:r>
      <w:r w:rsidR="00941B73">
        <w:rPr>
          <w:rFonts w:ascii="Times New Roman" w:hAnsi="Times New Roman" w:cs="Times New Roman"/>
          <w:bCs/>
          <w:sz w:val="24"/>
          <w:szCs w:val="24"/>
        </w:rPr>
        <w:t xml:space="preserve">th incidents. </w:t>
      </w:r>
      <w:r w:rsidRPr="00805A1F">
        <w:rPr>
          <w:rFonts w:ascii="Times New Roman" w:hAnsi="Times New Roman" w:cs="Times New Roman"/>
          <w:bCs/>
          <w:sz w:val="24"/>
          <w:szCs w:val="24"/>
        </w:rPr>
        <w:t>There will always be acts of extreme political violence that canno</w:t>
      </w:r>
      <w:r w:rsidR="00941B73">
        <w:rPr>
          <w:rFonts w:ascii="Times New Roman" w:hAnsi="Times New Roman" w:cs="Times New Roman"/>
          <w:bCs/>
          <w:sz w:val="24"/>
          <w:szCs w:val="24"/>
        </w:rPr>
        <w:t xml:space="preserve">t be predicted with precision. </w:t>
      </w:r>
      <w:r w:rsidRPr="00805A1F">
        <w:rPr>
          <w:rFonts w:ascii="Times New Roman" w:hAnsi="Times New Roman" w:cs="Times New Roman"/>
          <w:bCs/>
          <w:sz w:val="24"/>
          <w:szCs w:val="24"/>
        </w:rPr>
        <w:t xml:space="preserve">But the United Nations needs both to be sensitive to the conditions </w:t>
      </w:r>
      <w:r w:rsidR="00941B73">
        <w:rPr>
          <w:rFonts w:ascii="Times New Roman" w:hAnsi="Times New Roman" w:cs="Times New Roman"/>
          <w:bCs/>
          <w:sz w:val="24"/>
          <w:szCs w:val="24"/>
        </w:rPr>
        <w:t xml:space="preserve">that can lead to such acts and </w:t>
      </w:r>
      <w:r w:rsidRPr="00805A1F">
        <w:rPr>
          <w:rFonts w:ascii="Times New Roman" w:hAnsi="Times New Roman" w:cs="Times New Roman"/>
          <w:bCs/>
          <w:sz w:val="24"/>
          <w:szCs w:val="24"/>
        </w:rPr>
        <w:t>able to contribute to contingency planning for an adequate</w:t>
      </w:r>
      <w:r w:rsidR="00941B73">
        <w:rPr>
          <w:rFonts w:ascii="Times New Roman" w:hAnsi="Times New Roman" w:cs="Times New Roman"/>
          <w:bCs/>
          <w:sz w:val="24"/>
          <w:szCs w:val="24"/>
        </w:rPr>
        <w:t xml:space="preserve"> response by the international </w:t>
      </w:r>
      <w:r w:rsidRPr="00805A1F">
        <w:rPr>
          <w:rFonts w:ascii="Times New Roman" w:hAnsi="Times New Roman" w:cs="Times New Roman"/>
          <w:bCs/>
          <w:sz w:val="24"/>
          <w:szCs w:val="24"/>
        </w:rPr>
        <w:t xml:space="preserve">community when they occur. </w:t>
      </w:r>
    </w:p>
    <w:p w14:paraId="7FF7CC79" w14:textId="4F28E849" w:rsidR="00805A1F" w:rsidRPr="00805A1F" w:rsidRDefault="00805A1F" w:rsidP="00D22C22">
      <w:pPr>
        <w:spacing w:line="480" w:lineRule="auto"/>
        <w:jc w:val="both"/>
        <w:rPr>
          <w:rFonts w:ascii="Times New Roman" w:hAnsi="Times New Roman" w:cs="Times New Roman"/>
          <w:bCs/>
          <w:sz w:val="24"/>
          <w:szCs w:val="24"/>
        </w:rPr>
      </w:pPr>
      <w:r w:rsidRPr="00805A1F">
        <w:rPr>
          <w:rFonts w:ascii="Times New Roman" w:hAnsi="Times New Roman" w:cs="Times New Roman"/>
          <w:bCs/>
          <w:sz w:val="24"/>
          <w:szCs w:val="24"/>
        </w:rPr>
        <w:t>The second condition is that the Sec</w:t>
      </w:r>
      <w:r w:rsidR="00941B73">
        <w:rPr>
          <w:rFonts w:ascii="Times New Roman" w:hAnsi="Times New Roman" w:cs="Times New Roman"/>
          <w:bCs/>
          <w:sz w:val="24"/>
          <w:szCs w:val="24"/>
        </w:rPr>
        <w:t xml:space="preserve">retary-General should have the </w:t>
      </w:r>
      <w:r w:rsidRPr="00805A1F">
        <w:rPr>
          <w:rFonts w:ascii="Times New Roman" w:hAnsi="Times New Roman" w:cs="Times New Roman"/>
          <w:bCs/>
          <w:sz w:val="24"/>
          <w:szCs w:val="24"/>
        </w:rPr>
        <w:t xml:space="preserve">clinical capacity to prescribe the correct treatment for the condition </w:t>
      </w:r>
      <w:r w:rsidR="00941B73">
        <w:rPr>
          <w:rFonts w:ascii="Times New Roman" w:hAnsi="Times New Roman" w:cs="Times New Roman"/>
          <w:bCs/>
          <w:sz w:val="24"/>
          <w:szCs w:val="24"/>
        </w:rPr>
        <w:t xml:space="preserve">diagnosed. To fulfill this </w:t>
      </w:r>
      <w:r w:rsidRPr="00805A1F">
        <w:rPr>
          <w:rFonts w:ascii="Times New Roman" w:hAnsi="Times New Roman" w:cs="Times New Roman"/>
          <w:bCs/>
          <w:sz w:val="24"/>
          <w:szCs w:val="24"/>
        </w:rPr>
        <w:t>condition, he needs to be able to assess both the factors that have cr</w:t>
      </w:r>
      <w:r w:rsidR="00941B73">
        <w:rPr>
          <w:rFonts w:ascii="Times New Roman" w:hAnsi="Times New Roman" w:cs="Times New Roman"/>
          <w:bCs/>
          <w:sz w:val="24"/>
          <w:szCs w:val="24"/>
        </w:rPr>
        <w:t xml:space="preserve">eated the risk of conflict and </w:t>
      </w:r>
      <w:r w:rsidRPr="00805A1F">
        <w:rPr>
          <w:rFonts w:ascii="Times New Roman" w:hAnsi="Times New Roman" w:cs="Times New Roman"/>
          <w:bCs/>
          <w:sz w:val="24"/>
          <w:szCs w:val="24"/>
        </w:rPr>
        <w:t>the likely impact of the various pr</w:t>
      </w:r>
      <w:r w:rsidR="00941B73">
        <w:rPr>
          <w:rFonts w:ascii="Times New Roman" w:hAnsi="Times New Roman" w:cs="Times New Roman"/>
          <w:bCs/>
          <w:sz w:val="24"/>
          <w:szCs w:val="24"/>
        </w:rPr>
        <w:t xml:space="preserve">eventive treatments available. </w:t>
      </w:r>
      <w:r w:rsidRPr="00805A1F">
        <w:rPr>
          <w:rFonts w:ascii="Times New Roman" w:hAnsi="Times New Roman" w:cs="Times New Roman"/>
          <w:bCs/>
          <w:sz w:val="24"/>
          <w:szCs w:val="24"/>
        </w:rPr>
        <w:t>Making those judgments in an interstate situation is easier than in</w:t>
      </w:r>
      <w:r w:rsidR="00941B73">
        <w:rPr>
          <w:rFonts w:ascii="Times New Roman" w:hAnsi="Times New Roman" w:cs="Times New Roman"/>
          <w:bCs/>
          <w:sz w:val="24"/>
          <w:szCs w:val="24"/>
        </w:rPr>
        <w:t xml:space="preserve"> an internal one. In the first </w:t>
      </w:r>
      <w:r w:rsidRPr="00805A1F">
        <w:rPr>
          <w:rFonts w:ascii="Times New Roman" w:hAnsi="Times New Roman" w:cs="Times New Roman"/>
          <w:bCs/>
          <w:sz w:val="24"/>
          <w:szCs w:val="24"/>
        </w:rPr>
        <w:t>case, much can be learned from consultation with the States</w:t>
      </w:r>
      <w:r w:rsidR="00941B73">
        <w:rPr>
          <w:rFonts w:ascii="Times New Roman" w:hAnsi="Times New Roman" w:cs="Times New Roman"/>
          <w:bCs/>
          <w:sz w:val="24"/>
          <w:szCs w:val="24"/>
        </w:rPr>
        <w:t xml:space="preserve"> involved and their neighbors, </w:t>
      </w:r>
      <w:r w:rsidRPr="00805A1F">
        <w:rPr>
          <w:rFonts w:ascii="Times New Roman" w:hAnsi="Times New Roman" w:cs="Times New Roman"/>
          <w:bCs/>
          <w:sz w:val="24"/>
          <w:szCs w:val="24"/>
        </w:rPr>
        <w:t>friends, and allies. In the second, the crisis is often due to ethnic or</w:t>
      </w:r>
      <w:r w:rsidR="00941B73">
        <w:rPr>
          <w:rFonts w:ascii="Times New Roman" w:hAnsi="Times New Roman" w:cs="Times New Roman"/>
          <w:bCs/>
          <w:sz w:val="24"/>
          <w:szCs w:val="24"/>
        </w:rPr>
        <w:t xml:space="preserve"> economic and social issues of </w:t>
      </w:r>
      <w:r w:rsidRPr="00805A1F">
        <w:rPr>
          <w:rFonts w:ascii="Times New Roman" w:hAnsi="Times New Roman" w:cs="Times New Roman"/>
          <w:bCs/>
          <w:sz w:val="24"/>
          <w:szCs w:val="24"/>
        </w:rPr>
        <w:t>an entirely internal nature and of great political sensitivity, in wh</w:t>
      </w:r>
      <w:r w:rsidR="00941B73">
        <w:rPr>
          <w:rFonts w:ascii="Times New Roman" w:hAnsi="Times New Roman" w:cs="Times New Roman"/>
          <w:bCs/>
          <w:sz w:val="24"/>
          <w:szCs w:val="24"/>
        </w:rPr>
        <w:t xml:space="preserve">ich the potential protagonists </w:t>
      </w:r>
      <w:r w:rsidRPr="00805A1F">
        <w:rPr>
          <w:rFonts w:ascii="Times New Roman" w:hAnsi="Times New Roman" w:cs="Times New Roman"/>
          <w:bCs/>
          <w:sz w:val="24"/>
          <w:szCs w:val="24"/>
        </w:rPr>
        <w:t xml:space="preserve">may include nonstate entities of questionable legitimacy and with shadowy chains of command. </w:t>
      </w:r>
    </w:p>
    <w:p w14:paraId="4974370C" w14:textId="10C74DD8" w:rsidR="00805A1F" w:rsidRPr="00805A1F" w:rsidRDefault="00805A1F" w:rsidP="00D22C22">
      <w:pPr>
        <w:spacing w:line="480" w:lineRule="auto"/>
        <w:jc w:val="both"/>
        <w:rPr>
          <w:rFonts w:ascii="Times New Roman" w:hAnsi="Times New Roman" w:cs="Times New Roman"/>
          <w:bCs/>
          <w:sz w:val="24"/>
          <w:szCs w:val="24"/>
        </w:rPr>
      </w:pPr>
      <w:r w:rsidRPr="00805A1F">
        <w:rPr>
          <w:rFonts w:ascii="Times New Roman" w:hAnsi="Times New Roman" w:cs="Times New Roman"/>
          <w:bCs/>
          <w:sz w:val="24"/>
          <w:szCs w:val="24"/>
        </w:rPr>
        <w:t>If in such circumstances the Secretary-General probes for the information needed</w:t>
      </w:r>
      <w:r w:rsidR="00941B73">
        <w:rPr>
          <w:rFonts w:ascii="Times New Roman" w:hAnsi="Times New Roman" w:cs="Times New Roman"/>
          <w:bCs/>
          <w:sz w:val="24"/>
          <w:szCs w:val="24"/>
        </w:rPr>
        <w:t xml:space="preserve"> to identify the </w:t>
      </w:r>
      <w:r w:rsidRPr="00805A1F">
        <w:rPr>
          <w:rFonts w:ascii="Times New Roman" w:hAnsi="Times New Roman" w:cs="Times New Roman"/>
          <w:bCs/>
          <w:sz w:val="24"/>
          <w:szCs w:val="24"/>
        </w:rPr>
        <w:t>right treatment, he can find himself accused of professiona</w:t>
      </w:r>
      <w:r w:rsidR="00941B73">
        <w:rPr>
          <w:rFonts w:ascii="Times New Roman" w:hAnsi="Times New Roman" w:cs="Times New Roman"/>
          <w:bCs/>
          <w:sz w:val="24"/>
          <w:szCs w:val="24"/>
        </w:rPr>
        <w:t xml:space="preserve">l misconduct by infringing the </w:t>
      </w:r>
      <w:r w:rsidRPr="00805A1F">
        <w:rPr>
          <w:rFonts w:ascii="Times New Roman" w:hAnsi="Times New Roman" w:cs="Times New Roman"/>
          <w:bCs/>
          <w:sz w:val="24"/>
          <w:szCs w:val="24"/>
        </w:rPr>
        <w:t xml:space="preserve">sovereignty of the country concerned. </w:t>
      </w:r>
    </w:p>
    <w:p w14:paraId="54B921B9" w14:textId="39459B1C" w:rsidR="00805A1F" w:rsidRPr="00805A1F" w:rsidRDefault="00805A1F" w:rsidP="00D22C22">
      <w:pPr>
        <w:spacing w:line="480" w:lineRule="auto"/>
        <w:jc w:val="both"/>
        <w:rPr>
          <w:rFonts w:ascii="Times New Roman" w:hAnsi="Times New Roman" w:cs="Times New Roman"/>
          <w:bCs/>
          <w:sz w:val="24"/>
          <w:szCs w:val="24"/>
        </w:rPr>
      </w:pPr>
      <w:r w:rsidRPr="00805A1F">
        <w:rPr>
          <w:rFonts w:ascii="Times New Roman" w:hAnsi="Times New Roman" w:cs="Times New Roman"/>
          <w:bCs/>
          <w:sz w:val="24"/>
          <w:szCs w:val="24"/>
        </w:rPr>
        <w:t>His analysis of the symptoms may lead hi</w:t>
      </w:r>
      <w:r w:rsidR="00D22C22">
        <w:rPr>
          <w:rFonts w:ascii="Times New Roman" w:hAnsi="Times New Roman" w:cs="Times New Roman"/>
          <w:bCs/>
          <w:sz w:val="24"/>
          <w:szCs w:val="24"/>
        </w:rPr>
        <w:t xml:space="preserve">m to conclude that there is no </w:t>
      </w:r>
      <w:r w:rsidRPr="00805A1F">
        <w:rPr>
          <w:rFonts w:ascii="Times New Roman" w:hAnsi="Times New Roman" w:cs="Times New Roman"/>
          <w:bCs/>
          <w:sz w:val="24"/>
          <w:szCs w:val="24"/>
        </w:rPr>
        <w:t>preventive action that the United Nations can usefully take. This co</w:t>
      </w:r>
      <w:r w:rsidR="00D22C22">
        <w:rPr>
          <w:rFonts w:ascii="Times New Roman" w:hAnsi="Times New Roman" w:cs="Times New Roman"/>
          <w:bCs/>
          <w:sz w:val="24"/>
          <w:szCs w:val="24"/>
        </w:rPr>
        <w:t xml:space="preserve">uld be because he judges that, </w:t>
      </w:r>
      <w:r w:rsidRPr="00805A1F">
        <w:rPr>
          <w:rFonts w:ascii="Times New Roman" w:hAnsi="Times New Roman" w:cs="Times New Roman"/>
          <w:bCs/>
          <w:sz w:val="24"/>
          <w:szCs w:val="24"/>
        </w:rPr>
        <w:t>contrary to the general impression, conflict is not actually imm</w:t>
      </w:r>
      <w:r w:rsidR="00D22C22">
        <w:rPr>
          <w:rFonts w:ascii="Times New Roman" w:hAnsi="Times New Roman" w:cs="Times New Roman"/>
          <w:bCs/>
          <w:sz w:val="24"/>
          <w:szCs w:val="24"/>
        </w:rPr>
        <w:t xml:space="preserve">inent and that what is being </w:t>
      </w:r>
      <w:r w:rsidRPr="00805A1F">
        <w:rPr>
          <w:rFonts w:ascii="Times New Roman" w:hAnsi="Times New Roman" w:cs="Times New Roman"/>
          <w:bCs/>
          <w:sz w:val="24"/>
          <w:szCs w:val="24"/>
        </w:rPr>
        <w:t>observed is posturing or shadow-boxing rather than serious p</w:t>
      </w:r>
      <w:r w:rsidR="00D22C22">
        <w:rPr>
          <w:rFonts w:ascii="Times New Roman" w:hAnsi="Times New Roman" w:cs="Times New Roman"/>
          <w:bCs/>
          <w:sz w:val="24"/>
          <w:szCs w:val="24"/>
        </w:rPr>
        <w:t xml:space="preserve">reparations for war. Or he may </w:t>
      </w:r>
      <w:r w:rsidRPr="00805A1F">
        <w:rPr>
          <w:rFonts w:ascii="Times New Roman" w:hAnsi="Times New Roman" w:cs="Times New Roman"/>
          <w:bCs/>
          <w:sz w:val="24"/>
          <w:szCs w:val="24"/>
        </w:rPr>
        <w:t>judge that there is no effective treatment that would be accepted by t</w:t>
      </w:r>
      <w:r w:rsidR="00D22C22">
        <w:rPr>
          <w:rFonts w:ascii="Times New Roman" w:hAnsi="Times New Roman" w:cs="Times New Roman"/>
          <w:bCs/>
          <w:sz w:val="24"/>
          <w:szCs w:val="24"/>
        </w:rPr>
        <w:t xml:space="preserve">he parties, or even that there </w:t>
      </w:r>
      <w:r w:rsidRPr="00805A1F">
        <w:rPr>
          <w:rFonts w:ascii="Times New Roman" w:hAnsi="Times New Roman" w:cs="Times New Roman"/>
          <w:bCs/>
          <w:sz w:val="24"/>
          <w:szCs w:val="24"/>
        </w:rPr>
        <w:t xml:space="preserve">is no effective treatment at all. </w:t>
      </w:r>
    </w:p>
    <w:p w14:paraId="5D4FA087" w14:textId="77777777" w:rsidR="00805A1F" w:rsidRPr="00805A1F" w:rsidRDefault="00805A1F" w:rsidP="00D22C22">
      <w:pPr>
        <w:spacing w:line="480" w:lineRule="auto"/>
        <w:jc w:val="both"/>
        <w:rPr>
          <w:rFonts w:ascii="Times New Roman" w:hAnsi="Times New Roman" w:cs="Times New Roman"/>
          <w:bCs/>
          <w:sz w:val="24"/>
          <w:szCs w:val="24"/>
        </w:rPr>
      </w:pPr>
      <w:r w:rsidRPr="00805A1F">
        <w:rPr>
          <w:rFonts w:ascii="Times New Roman" w:hAnsi="Times New Roman" w:cs="Times New Roman"/>
          <w:bCs/>
          <w:sz w:val="24"/>
          <w:szCs w:val="24"/>
        </w:rPr>
        <w:t xml:space="preserve"> </w:t>
      </w:r>
    </w:p>
    <w:p w14:paraId="2AF6D1AD" w14:textId="41DFE062" w:rsidR="00D22C22" w:rsidRPr="00805A1F" w:rsidRDefault="00D22C22" w:rsidP="00D22C22">
      <w:pPr>
        <w:spacing w:line="480" w:lineRule="auto"/>
        <w:jc w:val="both"/>
        <w:rPr>
          <w:rFonts w:ascii="Times New Roman" w:hAnsi="Times New Roman" w:cs="Times New Roman"/>
          <w:bCs/>
          <w:sz w:val="24"/>
          <w:szCs w:val="24"/>
        </w:rPr>
      </w:pPr>
      <w:r>
        <w:rPr>
          <w:rFonts w:ascii="Times New Roman" w:hAnsi="Times New Roman" w:cs="Times New Roman"/>
          <w:bCs/>
          <w:sz w:val="24"/>
          <w:szCs w:val="24"/>
        </w:rPr>
        <w:lastRenderedPageBreak/>
        <w:t>But the reality is that not all, perhaps not even many</w:t>
      </w:r>
      <w:r w:rsidR="00805A1F" w:rsidRPr="00805A1F">
        <w:rPr>
          <w:rFonts w:ascii="Times New Roman" w:hAnsi="Times New Roman" w:cs="Times New Roman"/>
          <w:bCs/>
          <w:sz w:val="24"/>
          <w:szCs w:val="24"/>
        </w:rPr>
        <w:t xml:space="preserve"> act</w:t>
      </w:r>
      <w:r>
        <w:rPr>
          <w:rFonts w:ascii="Times New Roman" w:hAnsi="Times New Roman" w:cs="Times New Roman"/>
          <w:bCs/>
          <w:sz w:val="24"/>
          <w:szCs w:val="24"/>
        </w:rPr>
        <w:t xml:space="preserve">ual or potential conflicts are </w:t>
      </w:r>
      <w:r w:rsidR="00805A1F" w:rsidRPr="00805A1F">
        <w:rPr>
          <w:rFonts w:ascii="Times New Roman" w:hAnsi="Times New Roman" w:cs="Times New Roman"/>
          <w:bCs/>
          <w:sz w:val="24"/>
          <w:szCs w:val="24"/>
        </w:rPr>
        <w:t>susceptible to the United Nations treatment at all times. Sele</w:t>
      </w:r>
      <w:r>
        <w:rPr>
          <w:rFonts w:ascii="Times New Roman" w:hAnsi="Times New Roman" w:cs="Times New Roman"/>
          <w:bCs/>
          <w:sz w:val="24"/>
          <w:szCs w:val="24"/>
        </w:rPr>
        <w:t xml:space="preserve">ctivity and careful timing are </w:t>
      </w:r>
      <w:r w:rsidR="00805A1F" w:rsidRPr="00805A1F">
        <w:rPr>
          <w:rFonts w:ascii="Times New Roman" w:hAnsi="Times New Roman" w:cs="Times New Roman"/>
          <w:bCs/>
          <w:sz w:val="24"/>
          <w:szCs w:val="24"/>
        </w:rPr>
        <w:t>necessary, especially when Member States are so reluctant to ma</w:t>
      </w:r>
      <w:r>
        <w:rPr>
          <w:rFonts w:ascii="Times New Roman" w:hAnsi="Times New Roman" w:cs="Times New Roman"/>
          <w:bCs/>
          <w:sz w:val="24"/>
          <w:szCs w:val="24"/>
        </w:rPr>
        <w:t xml:space="preserve">ke resources available for the </w:t>
      </w:r>
      <w:r w:rsidR="00805A1F" w:rsidRPr="00805A1F">
        <w:rPr>
          <w:rFonts w:ascii="Times New Roman" w:hAnsi="Times New Roman" w:cs="Times New Roman"/>
          <w:bCs/>
          <w:sz w:val="24"/>
          <w:szCs w:val="24"/>
        </w:rPr>
        <w:t>Organization’s peace efforts</w:t>
      </w:r>
      <w:r>
        <w:rPr>
          <w:rFonts w:ascii="Times New Roman" w:hAnsi="Times New Roman" w:cs="Times New Roman"/>
          <w:bCs/>
          <w:sz w:val="24"/>
          <w:szCs w:val="24"/>
        </w:rPr>
        <w:t xml:space="preserve"> like i</w:t>
      </w:r>
      <w:r w:rsidR="00805A1F" w:rsidRPr="00805A1F">
        <w:rPr>
          <w:rFonts w:ascii="Times New Roman" w:hAnsi="Times New Roman" w:cs="Times New Roman"/>
          <w:bCs/>
          <w:sz w:val="24"/>
          <w:szCs w:val="24"/>
        </w:rPr>
        <w:t>n Burundi, the ethnic massacres of October 1993</w:t>
      </w:r>
      <w:r>
        <w:rPr>
          <w:rFonts w:ascii="Times New Roman" w:hAnsi="Times New Roman" w:cs="Times New Roman"/>
          <w:bCs/>
          <w:sz w:val="24"/>
          <w:szCs w:val="24"/>
        </w:rPr>
        <w:t>.</w:t>
      </w:r>
    </w:p>
    <w:p w14:paraId="44919D12" w14:textId="455DB069" w:rsidR="00805A1F" w:rsidRPr="00805A1F" w:rsidRDefault="00805A1F" w:rsidP="00D22C22">
      <w:pPr>
        <w:spacing w:line="480" w:lineRule="auto"/>
        <w:jc w:val="both"/>
        <w:rPr>
          <w:rFonts w:ascii="Times New Roman" w:hAnsi="Times New Roman" w:cs="Times New Roman"/>
          <w:bCs/>
          <w:sz w:val="24"/>
          <w:szCs w:val="24"/>
        </w:rPr>
      </w:pPr>
      <w:r w:rsidRPr="00805A1F">
        <w:rPr>
          <w:rFonts w:ascii="Times New Roman" w:hAnsi="Times New Roman" w:cs="Times New Roman"/>
          <w:bCs/>
          <w:sz w:val="24"/>
          <w:szCs w:val="24"/>
        </w:rPr>
        <w:t xml:space="preserve">The </w:t>
      </w:r>
      <w:r w:rsidRPr="00D22C22">
        <w:rPr>
          <w:rFonts w:ascii="Times New Roman" w:hAnsi="Times New Roman" w:cs="Times New Roman"/>
          <w:b/>
          <w:bCs/>
          <w:sz w:val="24"/>
          <w:szCs w:val="24"/>
        </w:rPr>
        <w:t>third condition</w:t>
      </w:r>
      <w:r w:rsidRPr="00805A1F">
        <w:rPr>
          <w:rFonts w:ascii="Times New Roman" w:hAnsi="Times New Roman" w:cs="Times New Roman"/>
          <w:bCs/>
          <w:sz w:val="24"/>
          <w:szCs w:val="24"/>
        </w:rPr>
        <w:t xml:space="preserve"> for preventive action is that the parties to the pot</w:t>
      </w:r>
      <w:r w:rsidR="00941B73">
        <w:rPr>
          <w:rFonts w:ascii="Times New Roman" w:hAnsi="Times New Roman" w:cs="Times New Roman"/>
          <w:bCs/>
          <w:sz w:val="24"/>
          <w:szCs w:val="24"/>
        </w:rPr>
        <w:t xml:space="preserve">ential conflict (the patients) </w:t>
      </w:r>
      <w:r w:rsidRPr="00805A1F">
        <w:rPr>
          <w:rFonts w:ascii="Times New Roman" w:hAnsi="Times New Roman" w:cs="Times New Roman"/>
          <w:bCs/>
          <w:sz w:val="24"/>
          <w:szCs w:val="24"/>
        </w:rPr>
        <w:t>should accept the action proposed by the Secretary-General. Thi</w:t>
      </w:r>
      <w:r w:rsidR="00941B73">
        <w:rPr>
          <w:rFonts w:ascii="Times New Roman" w:hAnsi="Times New Roman" w:cs="Times New Roman"/>
          <w:bCs/>
          <w:sz w:val="24"/>
          <w:szCs w:val="24"/>
        </w:rPr>
        <w:t xml:space="preserve">s is a sine qua non because he </w:t>
      </w:r>
      <w:r w:rsidRPr="00805A1F">
        <w:rPr>
          <w:rFonts w:ascii="Times New Roman" w:hAnsi="Times New Roman" w:cs="Times New Roman"/>
          <w:bCs/>
          <w:sz w:val="24"/>
          <w:szCs w:val="24"/>
        </w:rPr>
        <w:t xml:space="preserve">has no power to impose any remedy on them and can act only with </w:t>
      </w:r>
      <w:r w:rsidR="00941B73">
        <w:rPr>
          <w:rFonts w:ascii="Times New Roman" w:hAnsi="Times New Roman" w:cs="Times New Roman"/>
          <w:bCs/>
          <w:sz w:val="24"/>
          <w:szCs w:val="24"/>
        </w:rPr>
        <w:t xml:space="preserve">their consent. In any case the </w:t>
      </w:r>
      <w:r w:rsidRPr="00805A1F">
        <w:rPr>
          <w:rFonts w:ascii="Times New Roman" w:hAnsi="Times New Roman" w:cs="Times New Roman"/>
          <w:bCs/>
          <w:sz w:val="24"/>
          <w:szCs w:val="24"/>
        </w:rPr>
        <w:t xml:space="preserve">remedy will have no effect unless the patients have confidence in </w:t>
      </w:r>
      <w:r w:rsidR="00941B73">
        <w:rPr>
          <w:rFonts w:ascii="Times New Roman" w:hAnsi="Times New Roman" w:cs="Times New Roman"/>
          <w:bCs/>
          <w:sz w:val="24"/>
          <w:szCs w:val="24"/>
        </w:rPr>
        <w:t xml:space="preserve">it. Sadly, this is usually the </w:t>
      </w:r>
      <w:r w:rsidRPr="00805A1F">
        <w:rPr>
          <w:rFonts w:ascii="Times New Roman" w:hAnsi="Times New Roman" w:cs="Times New Roman"/>
          <w:bCs/>
          <w:sz w:val="24"/>
          <w:szCs w:val="24"/>
        </w:rPr>
        <w:t>most difficult condition to fulfill. There are, of course, at least t</w:t>
      </w:r>
      <w:r w:rsidR="00941B73">
        <w:rPr>
          <w:rFonts w:ascii="Times New Roman" w:hAnsi="Times New Roman" w:cs="Times New Roman"/>
          <w:bCs/>
          <w:sz w:val="24"/>
          <w:szCs w:val="24"/>
        </w:rPr>
        <w:t xml:space="preserve">wo patients in every potential </w:t>
      </w:r>
      <w:r w:rsidRPr="00805A1F">
        <w:rPr>
          <w:rFonts w:ascii="Times New Roman" w:hAnsi="Times New Roman" w:cs="Times New Roman"/>
          <w:bCs/>
          <w:sz w:val="24"/>
          <w:szCs w:val="24"/>
        </w:rPr>
        <w:t>conflict. Usually one of them is more favorable than the other</w:t>
      </w:r>
      <w:r w:rsidR="00941B73">
        <w:rPr>
          <w:rFonts w:ascii="Times New Roman" w:hAnsi="Times New Roman" w:cs="Times New Roman"/>
          <w:bCs/>
          <w:sz w:val="24"/>
          <w:szCs w:val="24"/>
        </w:rPr>
        <w:t xml:space="preserve"> to international involvement; </w:t>
      </w:r>
      <w:r w:rsidRPr="00805A1F">
        <w:rPr>
          <w:rFonts w:ascii="Times New Roman" w:hAnsi="Times New Roman" w:cs="Times New Roman"/>
          <w:bCs/>
          <w:sz w:val="24"/>
          <w:szCs w:val="24"/>
        </w:rPr>
        <w:t>indeed, the very fact that Party A wants international involve</w:t>
      </w:r>
      <w:r w:rsidR="00941B73">
        <w:rPr>
          <w:rFonts w:ascii="Times New Roman" w:hAnsi="Times New Roman" w:cs="Times New Roman"/>
          <w:bCs/>
          <w:sz w:val="24"/>
          <w:szCs w:val="24"/>
        </w:rPr>
        <w:t xml:space="preserve">ment is often cause enough for </w:t>
      </w:r>
      <w:r w:rsidRPr="00805A1F">
        <w:rPr>
          <w:rFonts w:ascii="Times New Roman" w:hAnsi="Times New Roman" w:cs="Times New Roman"/>
          <w:bCs/>
          <w:sz w:val="24"/>
          <w:szCs w:val="24"/>
        </w:rPr>
        <w:t>Party B to oppose it. Sometimes also there exists earlier agreements committing the govern</w:t>
      </w:r>
      <w:r w:rsidR="00941B73">
        <w:rPr>
          <w:rFonts w:ascii="Times New Roman" w:hAnsi="Times New Roman" w:cs="Times New Roman"/>
          <w:bCs/>
          <w:sz w:val="24"/>
          <w:szCs w:val="24"/>
        </w:rPr>
        <w:t xml:space="preserve">ments </w:t>
      </w:r>
      <w:r w:rsidRPr="00805A1F">
        <w:rPr>
          <w:rFonts w:ascii="Times New Roman" w:hAnsi="Times New Roman" w:cs="Times New Roman"/>
          <w:bCs/>
          <w:sz w:val="24"/>
          <w:szCs w:val="24"/>
        </w:rPr>
        <w:t xml:space="preserve">involved to give priority to bilateral means. An example of this </w:t>
      </w:r>
      <w:r w:rsidR="00941B73">
        <w:rPr>
          <w:rFonts w:ascii="Times New Roman" w:hAnsi="Times New Roman" w:cs="Times New Roman"/>
          <w:bCs/>
          <w:sz w:val="24"/>
          <w:szCs w:val="24"/>
        </w:rPr>
        <w:t xml:space="preserve">is the </w:t>
      </w:r>
      <w:proofErr w:type="spellStart"/>
      <w:r w:rsidR="00941B73">
        <w:rPr>
          <w:rFonts w:ascii="Times New Roman" w:hAnsi="Times New Roman" w:cs="Times New Roman"/>
          <w:bCs/>
          <w:sz w:val="24"/>
          <w:szCs w:val="24"/>
        </w:rPr>
        <w:t>Simla</w:t>
      </w:r>
      <w:proofErr w:type="spellEnd"/>
      <w:r w:rsidR="00941B73">
        <w:rPr>
          <w:rFonts w:ascii="Times New Roman" w:hAnsi="Times New Roman" w:cs="Times New Roman"/>
          <w:bCs/>
          <w:sz w:val="24"/>
          <w:szCs w:val="24"/>
        </w:rPr>
        <w:t xml:space="preserve"> Agreement of July </w:t>
      </w:r>
      <w:r w:rsidRPr="00805A1F">
        <w:rPr>
          <w:rFonts w:ascii="Times New Roman" w:hAnsi="Times New Roman" w:cs="Times New Roman"/>
          <w:bCs/>
          <w:sz w:val="24"/>
          <w:szCs w:val="24"/>
        </w:rPr>
        <w:t>1972, in which India and Pakistan agreed “to settle their differe</w:t>
      </w:r>
      <w:r w:rsidR="00941B73">
        <w:rPr>
          <w:rFonts w:ascii="Times New Roman" w:hAnsi="Times New Roman" w:cs="Times New Roman"/>
          <w:bCs/>
          <w:sz w:val="24"/>
          <w:szCs w:val="24"/>
        </w:rPr>
        <w:t xml:space="preserve">nces by peaceful means through </w:t>
      </w:r>
      <w:r w:rsidRPr="00805A1F">
        <w:rPr>
          <w:rFonts w:ascii="Times New Roman" w:hAnsi="Times New Roman" w:cs="Times New Roman"/>
          <w:bCs/>
          <w:sz w:val="24"/>
          <w:szCs w:val="24"/>
        </w:rPr>
        <w:t xml:space="preserve">bilateral negotiations or by any other peaceful means mutually </w:t>
      </w:r>
      <w:r w:rsidR="00941B73">
        <w:rPr>
          <w:rFonts w:ascii="Times New Roman" w:hAnsi="Times New Roman" w:cs="Times New Roman"/>
          <w:bCs/>
          <w:sz w:val="24"/>
          <w:szCs w:val="24"/>
        </w:rPr>
        <w:t xml:space="preserve">agreed between them.” At other </w:t>
      </w:r>
      <w:r w:rsidRPr="00805A1F">
        <w:rPr>
          <w:rFonts w:ascii="Times New Roman" w:hAnsi="Times New Roman" w:cs="Times New Roman"/>
          <w:bCs/>
          <w:sz w:val="24"/>
          <w:szCs w:val="24"/>
        </w:rPr>
        <w:t xml:space="preserve">times, powerful countries in the region concerned may object to United Nations involvement and may insist that the parties have recourse to regional mediators. </w:t>
      </w:r>
    </w:p>
    <w:p w14:paraId="2830F0F2" w14:textId="4C21E1ED" w:rsidR="00805A1F" w:rsidRPr="00805A1F" w:rsidRDefault="00805A1F" w:rsidP="00D22C22">
      <w:pPr>
        <w:spacing w:line="480" w:lineRule="auto"/>
        <w:jc w:val="both"/>
        <w:rPr>
          <w:rFonts w:ascii="Times New Roman" w:hAnsi="Times New Roman" w:cs="Times New Roman"/>
          <w:bCs/>
          <w:sz w:val="24"/>
          <w:szCs w:val="24"/>
        </w:rPr>
      </w:pPr>
      <w:r w:rsidRPr="00805A1F">
        <w:rPr>
          <w:rFonts w:ascii="Times New Roman" w:hAnsi="Times New Roman" w:cs="Times New Roman"/>
          <w:bCs/>
          <w:sz w:val="24"/>
          <w:szCs w:val="24"/>
        </w:rPr>
        <w:t>In internal conflicts, sovereignty is an added complicati</w:t>
      </w:r>
      <w:r w:rsidR="00941B73">
        <w:rPr>
          <w:rFonts w:ascii="Times New Roman" w:hAnsi="Times New Roman" w:cs="Times New Roman"/>
          <w:bCs/>
          <w:sz w:val="24"/>
          <w:szCs w:val="24"/>
        </w:rPr>
        <w:t xml:space="preserve">on. A government faced with an </w:t>
      </w:r>
      <w:r w:rsidRPr="00805A1F">
        <w:rPr>
          <w:rFonts w:ascii="Times New Roman" w:hAnsi="Times New Roman" w:cs="Times New Roman"/>
          <w:bCs/>
          <w:sz w:val="24"/>
          <w:szCs w:val="24"/>
        </w:rPr>
        <w:t xml:space="preserve">opposition that is threatening to take up arms is understandably </w:t>
      </w:r>
      <w:r w:rsidR="00941B73">
        <w:rPr>
          <w:rFonts w:ascii="Times New Roman" w:hAnsi="Times New Roman" w:cs="Times New Roman"/>
          <w:bCs/>
          <w:sz w:val="24"/>
          <w:szCs w:val="24"/>
        </w:rPr>
        <w:t xml:space="preserve">reluctant for an international </w:t>
      </w:r>
      <w:r w:rsidRPr="00805A1F">
        <w:rPr>
          <w:rFonts w:ascii="Times New Roman" w:hAnsi="Times New Roman" w:cs="Times New Roman"/>
          <w:bCs/>
          <w:sz w:val="24"/>
          <w:szCs w:val="24"/>
        </w:rPr>
        <w:t>organization to come on stage, professing its impartiality and apparen</w:t>
      </w:r>
      <w:r w:rsidR="00941B73">
        <w:rPr>
          <w:rFonts w:ascii="Times New Roman" w:hAnsi="Times New Roman" w:cs="Times New Roman"/>
          <w:bCs/>
          <w:sz w:val="24"/>
          <w:szCs w:val="24"/>
        </w:rPr>
        <w:t xml:space="preserve">tly treating government and </w:t>
      </w:r>
      <w:r w:rsidRPr="00805A1F">
        <w:rPr>
          <w:rFonts w:ascii="Times New Roman" w:hAnsi="Times New Roman" w:cs="Times New Roman"/>
          <w:bCs/>
          <w:sz w:val="24"/>
          <w:szCs w:val="24"/>
        </w:rPr>
        <w:t>opposition as equals. The Secretary-General has to proceed with</w:t>
      </w:r>
      <w:r w:rsidR="00941B73">
        <w:rPr>
          <w:rFonts w:ascii="Times New Roman" w:hAnsi="Times New Roman" w:cs="Times New Roman"/>
          <w:bCs/>
          <w:sz w:val="24"/>
          <w:szCs w:val="24"/>
        </w:rPr>
        <w:t xml:space="preserve"> great delicacy and finesse in </w:t>
      </w:r>
      <w:r w:rsidRPr="00805A1F">
        <w:rPr>
          <w:rFonts w:ascii="Times New Roman" w:hAnsi="Times New Roman" w:cs="Times New Roman"/>
          <w:bCs/>
          <w:sz w:val="24"/>
          <w:szCs w:val="24"/>
        </w:rPr>
        <w:t>such circumstances if he is to succeed in persuading both patient</w:t>
      </w:r>
      <w:r w:rsidR="00941B73">
        <w:rPr>
          <w:rFonts w:ascii="Times New Roman" w:hAnsi="Times New Roman" w:cs="Times New Roman"/>
          <w:bCs/>
          <w:sz w:val="24"/>
          <w:szCs w:val="24"/>
        </w:rPr>
        <w:t xml:space="preserve">s to consult the doctor and to </w:t>
      </w:r>
      <w:r w:rsidRPr="00805A1F">
        <w:rPr>
          <w:rFonts w:ascii="Times New Roman" w:hAnsi="Times New Roman" w:cs="Times New Roman"/>
          <w:bCs/>
          <w:sz w:val="24"/>
          <w:szCs w:val="24"/>
        </w:rPr>
        <w:t>ta</w:t>
      </w:r>
      <w:r w:rsidR="007B28A7">
        <w:rPr>
          <w:rFonts w:ascii="Times New Roman" w:hAnsi="Times New Roman" w:cs="Times New Roman"/>
          <w:bCs/>
          <w:sz w:val="24"/>
          <w:szCs w:val="24"/>
        </w:rPr>
        <w:t xml:space="preserve">ke the medicine he prescribes. </w:t>
      </w:r>
    </w:p>
    <w:p w14:paraId="67DE7B1C" w14:textId="3235CA9D" w:rsidR="00805A1F" w:rsidRPr="00805A1F" w:rsidRDefault="00805A1F" w:rsidP="00D22C22">
      <w:pPr>
        <w:spacing w:line="480" w:lineRule="auto"/>
        <w:jc w:val="both"/>
        <w:rPr>
          <w:rFonts w:ascii="Times New Roman" w:hAnsi="Times New Roman" w:cs="Times New Roman"/>
          <w:bCs/>
          <w:sz w:val="24"/>
          <w:szCs w:val="24"/>
        </w:rPr>
      </w:pPr>
      <w:r w:rsidRPr="00805A1F">
        <w:rPr>
          <w:rFonts w:ascii="Times New Roman" w:hAnsi="Times New Roman" w:cs="Times New Roman"/>
          <w:bCs/>
          <w:sz w:val="24"/>
          <w:szCs w:val="24"/>
        </w:rPr>
        <w:lastRenderedPageBreak/>
        <w:t>Returning to the example of Burundi, the parties have very differen</w:t>
      </w:r>
      <w:r w:rsidR="00941B73">
        <w:rPr>
          <w:rFonts w:ascii="Times New Roman" w:hAnsi="Times New Roman" w:cs="Times New Roman"/>
          <w:bCs/>
          <w:sz w:val="24"/>
          <w:szCs w:val="24"/>
        </w:rPr>
        <w:t xml:space="preserve">t views about the desirability </w:t>
      </w:r>
      <w:r w:rsidRPr="00805A1F">
        <w:rPr>
          <w:rFonts w:ascii="Times New Roman" w:hAnsi="Times New Roman" w:cs="Times New Roman"/>
          <w:bCs/>
          <w:sz w:val="24"/>
          <w:szCs w:val="24"/>
        </w:rPr>
        <w:t>of United Nations—or any other foreign—intervention. The main po</w:t>
      </w:r>
      <w:r w:rsidR="00941B73">
        <w:rPr>
          <w:rFonts w:ascii="Times New Roman" w:hAnsi="Times New Roman" w:cs="Times New Roman"/>
          <w:bCs/>
          <w:sz w:val="24"/>
          <w:szCs w:val="24"/>
        </w:rPr>
        <w:t xml:space="preserve">litical party representing the </w:t>
      </w:r>
      <w:r w:rsidRPr="00805A1F">
        <w:rPr>
          <w:rFonts w:ascii="Times New Roman" w:hAnsi="Times New Roman" w:cs="Times New Roman"/>
          <w:bCs/>
          <w:sz w:val="24"/>
          <w:szCs w:val="24"/>
        </w:rPr>
        <w:t>Hutu majority has welcomed proposals for contingency plannin</w:t>
      </w:r>
      <w:r w:rsidR="00941B73">
        <w:rPr>
          <w:rFonts w:ascii="Times New Roman" w:hAnsi="Times New Roman" w:cs="Times New Roman"/>
          <w:bCs/>
          <w:sz w:val="24"/>
          <w:szCs w:val="24"/>
        </w:rPr>
        <w:t xml:space="preserve">g for a possible humanitarian </w:t>
      </w:r>
      <w:r w:rsidRPr="00805A1F">
        <w:rPr>
          <w:rFonts w:ascii="Times New Roman" w:hAnsi="Times New Roman" w:cs="Times New Roman"/>
          <w:bCs/>
          <w:sz w:val="24"/>
          <w:szCs w:val="24"/>
        </w:rPr>
        <w:t>intervention. But the main party representing the Tutsi minority h</w:t>
      </w:r>
      <w:r w:rsidR="00941B73">
        <w:rPr>
          <w:rFonts w:ascii="Times New Roman" w:hAnsi="Times New Roman" w:cs="Times New Roman"/>
          <w:bCs/>
          <w:sz w:val="24"/>
          <w:szCs w:val="24"/>
        </w:rPr>
        <w:t xml:space="preserve">as reacted very negatively, as </w:t>
      </w:r>
      <w:r w:rsidRPr="00805A1F">
        <w:rPr>
          <w:rFonts w:ascii="Times New Roman" w:hAnsi="Times New Roman" w:cs="Times New Roman"/>
          <w:bCs/>
          <w:sz w:val="24"/>
          <w:szCs w:val="24"/>
        </w:rPr>
        <w:t>have the Burundi Armed Forces, which are largel</w:t>
      </w:r>
      <w:r w:rsidR="007B28A7">
        <w:rPr>
          <w:rFonts w:ascii="Times New Roman" w:hAnsi="Times New Roman" w:cs="Times New Roman"/>
          <w:bCs/>
          <w:sz w:val="24"/>
          <w:szCs w:val="24"/>
        </w:rPr>
        <w:t xml:space="preserve">y recruited from the minority. </w:t>
      </w:r>
    </w:p>
    <w:p w14:paraId="06C6FF5A" w14:textId="1CE67937" w:rsidR="007B28A7" w:rsidRPr="00805A1F" w:rsidRDefault="00805A1F" w:rsidP="00D22C22">
      <w:pPr>
        <w:spacing w:line="480" w:lineRule="auto"/>
        <w:jc w:val="both"/>
        <w:rPr>
          <w:rFonts w:ascii="Times New Roman" w:hAnsi="Times New Roman" w:cs="Times New Roman"/>
          <w:bCs/>
          <w:sz w:val="24"/>
          <w:szCs w:val="24"/>
        </w:rPr>
      </w:pPr>
      <w:r w:rsidRPr="00805A1F">
        <w:rPr>
          <w:rFonts w:ascii="Times New Roman" w:hAnsi="Times New Roman" w:cs="Times New Roman"/>
          <w:bCs/>
          <w:sz w:val="24"/>
          <w:szCs w:val="24"/>
        </w:rPr>
        <w:t xml:space="preserve">The </w:t>
      </w:r>
      <w:r w:rsidRPr="00D22C22">
        <w:rPr>
          <w:rFonts w:ascii="Times New Roman" w:hAnsi="Times New Roman" w:cs="Times New Roman"/>
          <w:b/>
          <w:bCs/>
          <w:sz w:val="24"/>
          <w:szCs w:val="24"/>
        </w:rPr>
        <w:t>fourth condition</w:t>
      </w:r>
      <w:r w:rsidRPr="00805A1F">
        <w:rPr>
          <w:rFonts w:ascii="Times New Roman" w:hAnsi="Times New Roman" w:cs="Times New Roman"/>
          <w:bCs/>
          <w:sz w:val="24"/>
          <w:szCs w:val="24"/>
        </w:rPr>
        <w:t xml:space="preserve"> for action is that the Secretary-General, </w:t>
      </w:r>
      <w:r w:rsidR="00941B73">
        <w:rPr>
          <w:rFonts w:ascii="Times New Roman" w:hAnsi="Times New Roman" w:cs="Times New Roman"/>
          <w:bCs/>
          <w:sz w:val="24"/>
          <w:szCs w:val="24"/>
        </w:rPr>
        <w:t xml:space="preserve">having prescribed a preventive </w:t>
      </w:r>
      <w:r w:rsidRPr="00805A1F">
        <w:rPr>
          <w:rFonts w:ascii="Times New Roman" w:hAnsi="Times New Roman" w:cs="Times New Roman"/>
          <w:bCs/>
          <w:sz w:val="24"/>
          <w:szCs w:val="24"/>
        </w:rPr>
        <w:t>treatment and got the patients to accept it, must persuade the other</w:t>
      </w:r>
      <w:r w:rsidR="00941B73">
        <w:rPr>
          <w:rFonts w:ascii="Times New Roman" w:hAnsi="Times New Roman" w:cs="Times New Roman"/>
          <w:bCs/>
          <w:sz w:val="24"/>
          <w:szCs w:val="24"/>
        </w:rPr>
        <w:t xml:space="preserve"> Member States, and especially </w:t>
      </w:r>
      <w:r w:rsidRPr="00805A1F">
        <w:rPr>
          <w:rFonts w:ascii="Times New Roman" w:hAnsi="Times New Roman" w:cs="Times New Roman"/>
          <w:bCs/>
          <w:sz w:val="24"/>
          <w:szCs w:val="24"/>
        </w:rPr>
        <w:t xml:space="preserve">the members of the Security Council, to give him steady political </w:t>
      </w:r>
      <w:r w:rsidR="00941B73">
        <w:rPr>
          <w:rFonts w:ascii="Times New Roman" w:hAnsi="Times New Roman" w:cs="Times New Roman"/>
          <w:bCs/>
          <w:sz w:val="24"/>
          <w:szCs w:val="24"/>
        </w:rPr>
        <w:t xml:space="preserve">support. Unless they are ready </w:t>
      </w:r>
      <w:r w:rsidRPr="00805A1F">
        <w:rPr>
          <w:rFonts w:ascii="Times New Roman" w:hAnsi="Times New Roman" w:cs="Times New Roman"/>
          <w:bCs/>
          <w:sz w:val="24"/>
          <w:szCs w:val="24"/>
        </w:rPr>
        <w:t>to use their influence in a concerted effort by the international com</w:t>
      </w:r>
      <w:r w:rsidR="00941B73">
        <w:rPr>
          <w:rFonts w:ascii="Times New Roman" w:hAnsi="Times New Roman" w:cs="Times New Roman"/>
          <w:bCs/>
          <w:sz w:val="24"/>
          <w:szCs w:val="24"/>
        </w:rPr>
        <w:t xml:space="preserve">munity as a whole, the efforts </w:t>
      </w:r>
      <w:r w:rsidRPr="00805A1F">
        <w:rPr>
          <w:rFonts w:ascii="Times New Roman" w:hAnsi="Times New Roman" w:cs="Times New Roman"/>
          <w:bCs/>
          <w:sz w:val="24"/>
          <w:szCs w:val="24"/>
        </w:rPr>
        <w:t>of the Secretary-General alone are unlikely to produce the desired</w:t>
      </w:r>
      <w:r w:rsidR="007B28A7">
        <w:rPr>
          <w:rFonts w:ascii="Times New Roman" w:hAnsi="Times New Roman" w:cs="Times New Roman"/>
          <w:bCs/>
          <w:sz w:val="24"/>
          <w:szCs w:val="24"/>
        </w:rPr>
        <w:t xml:space="preserve"> results. The reactions of the </w:t>
      </w:r>
      <w:r w:rsidRPr="00805A1F">
        <w:rPr>
          <w:rFonts w:ascii="Times New Roman" w:hAnsi="Times New Roman" w:cs="Times New Roman"/>
          <w:bCs/>
          <w:sz w:val="24"/>
          <w:szCs w:val="24"/>
        </w:rPr>
        <w:t xml:space="preserve">Security Council to my various proposals for preventive action in </w:t>
      </w:r>
      <w:r w:rsidR="007B28A7">
        <w:rPr>
          <w:rFonts w:ascii="Times New Roman" w:hAnsi="Times New Roman" w:cs="Times New Roman"/>
          <w:bCs/>
          <w:sz w:val="24"/>
          <w:szCs w:val="24"/>
        </w:rPr>
        <w:t xml:space="preserve">Burundi have already been described. </w:t>
      </w:r>
    </w:p>
    <w:p w14:paraId="7AADB2A2" w14:textId="4F644274" w:rsidR="00805A1F" w:rsidRPr="00805A1F" w:rsidRDefault="00805A1F" w:rsidP="00D22C22">
      <w:pPr>
        <w:spacing w:line="480" w:lineRule="auto"/>
        <w:jc w:val="both"/>
        <w:rPr>
          <w:rFonts w:ascii="Times New Roman" w:hAnsi="Times New Roman" w:cs="Times New Roman"/>
          <w:bCs/>
          <w:sz w:val="24"/>
          <w:szCs w:val="24"/>
        </w:rPr>
      </w:pPr>
      <w:r w:rsidRPr="00805A1F">
        <w:rPr>
          <w:rFonts w:ascii="Times New Roman" w:hAnsi="Times New Roman" w:cs="Times New Roman"/>
          <w:bCs/>
          <w:sz w:val="24"/>
          <w:szCs w:val="24"/>
        </w:rPr>
        <w:t xml:space="preserve">The Secretary-General must </w:t>
      </w:r>
      <w:r w:rsidR="007B28A7">
        <w:rPr>
          <w:rFonts w:ascii="Times New Roman" w:hAnsi="Times New Roman" w:cs="Times New Roman"/>
          <w:bCs/>
          <w:sz w:val="24"/>
          <w:szCs w:val="24"/>
        </w:rPr>
        <w:t xml:space="preserve">finally, as the </w:t>
      </w:r>
      <w:r w:rsidR="007B28A7" w:rsidRPr="00D22C22">
        <w:rPr>
          <w:rFonts w:ascii="Times New Roman" w:hAnsi="Times New Roman" w:cs="Times New Roman"/>
          <w:b/>
          <w:bCs/>
          <w:sz w:val="24"/>
          <w:szCs w:val="24"/>
        </w:rPr>
        <w:t>fifth condition</w:t>
      </w:r>
      <w:r w:rsidR="007B28A7">
        <w:rPr>
          <w:rFonts w:ascii="Times New Roman" w:hAnsi="Times New Roman" w:cs="Times New Roman"/>
          <w:bCs/>
          <w:sz w:val="24"/>
          <w:szCs w:val="24"/>
        </w:rPr>
        <w:t xml:space="preserve"> for success, persuade </w:t>
      </w:r>
      <w:r w:rsidRPr="00805A1F">
        <w:rPr>
          <w:rFonts w:ascii="Times New Roman" w:hAnsi="Times New Roman" w:cs="Times New Roman"/>
          <w:bCs/>
          <w:sz w:val="24"/>
          <w:szCs w:val="24"/>
        </w:rPr>
        <w:t xml:space="preserve">the Member States to provide the necessary resources to finance the agreed preventive action. </w:t>
      </w:r>
    </w:p>
    <w:p w14:paraId="1A77DCF4" w14:textId="0E3185CB" w:rsidR="00805A1F" w:rsidRPr="00805A1F" w:rsidRDefault="00805A1F" w:rsidP="00D22C22">
      <w:pPr>
        <w:spacing w:line="480" w:lineRule="auto"/>
        <w:jc w:val="both"/>
        <w:rPr>
          <w:rFonts w:ascii="Times New Roman" w:hAnsi="Times New Roman" w:cs="Times New Roman"/>
          <w:bCs/>
          <w:sz w:val="24"/>
          <w:szCs w:val="24"/>
        </w:rPr>
      </w:pPr>
      <w:r w:rsidRPr="00805A1F">
        <w:rPr>
          <w:rFonts w:ascii="Times New Roman" w:hAnsi="Times New Roman" w:cs="Times New Roman"/>
          <w:bCs/>
          <w:sz w:val="24"/>
          <w:szCs w:val="24"/>
        </w:rPr>
        <w:t>The mandates given to him by Article 99 of the Charter, by the</w:t>
      </w:r>
      <w:r w:rsidR="007B28A7">
        <w:rPr>
          <w:rFonts w:ascii="Times New Roman" w:hAnsi="Times New Roman" w:cs="Times New Roman"/>
          <w:bCs/>
          <w:sz w:val="24"/>
          <w:szCs w:val="24"/>
        </w:rPr>
        <w:t xml:space="preserve"> Security Council statement of </w:t>
      </w:r>
      <w:r w:rsidRPr="00805A1F">
        <w:rPr>
          <w:rFonts w:ascii="Times New Roman" w:hAnsi="Times New Roman" w:cs="Times New Roman"/>
          <w:bCs/>
          <w:sz w:val="24"/>
          <w:szCs w:val="24"/>
        </w:rPr>
        <w:t>January 31, 1992, and by the Resolutions and Statements adopt</w:t>
      </w:r>
      <w:r w:rsidR="007B28A7">
        <w:rPr>
          <w:rFonts w:ascii="Times New Roman" w:hAnsi="Times New Roman" w:cs="Times New Roman"/>
          <w:bCs/>
          <w:sz w:val="24"/>
          <w:szCs w:val="24"/>
        </w:rPr>
        <w:t xml:space="preserve">ed by the General Assembly and </w:t>
      </w:r>
      <w:r w:rsidRPr="00805A1F">
        <w:rPr>
          <w:rFonts w:ascii="Times New Roman" w:hAnsi="Times New Roman" w:cs="Times New Roman"/>
          <w:bCs/>
          <w:sz w:val="24"/>
          <w:szCs w:val="24"/>
        </w:rPr>
        <w:t>the S</w:t>
      </w:r>
      <w:r w:rsidR="007B28A7">
        <w:rPr>
          <w:rFonts w:ascii="Times New Roman" w:hAnsi="Times New Roman" w:cs="Times New Roman"/>
          <w:bCs/>
          <w:sz w:val="24"/>
          <w:szCs w:val="24"/>
        </w:rPr>
        <w:t xml:space="preserve">ecurity Council, respectively, provide the Secretary </w:t>
      </w:r>
      <w:r w:rsidRPr="00805A1F">
        <w:rPr>
          <w:rFonts w:ascii="Times New Roman" w:hAnsi="Times New Roman" w:cs="Times New Roman"/>
          <w:bCs/>
          <w:sz w:val="24"/>
          <w:szCs w:val="24"/>
        </w:rPr>
        <w:t>General with considerable freedom of maneuver in diagnosis and pr</w:t>
      </w:r>
      <w:r w:rsidR="007B28A7">
        <w:rPr>
          <w:rFonts w:ascii="Times New Roman" w:hAnsi="Times New Roman" w:cs="Times New Roman"/>
          <w:bCs/>
          <w:sz w:val="24"/>
          <w:szCs w:val="24"/>
        </w:rPr>
        <w:t xml:space="preserve">escription but he has no power to </w:t>
      </w:r>
      <w:r w:rsidRPr="00805A1F">
        <w:rPr>
          <w:rFonts w:ascii="Times New Roman" w:hAnsi="Times New Roman" w:cs="Times New Roman"/>
          <w:bCs/>
          <w:sz w:val="24"/>
          <w:szCs w:val="24"/>
        </w:rPr>
        <w:t>commit funds without the authority of the General Assembly, whic</w:t>
      </w:r>
      <w:r w:rsidR="007B28A7">
        <w:rPr>
          <w:rFonts w:ascii="Times New Roman" w:hAnsi="Times New Roman" w:cs="Times New Roman"/>
          <w:bCs/>
          <w:sz w:val="24"/>
          <w:szCs w:val="24"/>
        </w:rPr>
        <w:t xml:space="preserve">h will have to be convinced of </w:t>
      </w:r>
      <w:r w:rsidRPr="00805A1F">
        <w:rPr>
          <w:rFonts w:ascii="Times New Roman" w:hAnsi="Times New Roman" w:cs="Times New Roman"/>
          <w:bCs/>
          <w:sz w:val="24"/>
          <w:szCs w:val="24"/>
        </w:rPr>
        <w:t>the legitimacy, feasibility, and likely efficacy of the prescribed</w:t>
      </w:r>
      <w:r w:rsidR="007B28A7">
        <w:rPr>
          <w:rFonts w:ascii="Times New Roman" w:hAnsi="Times New Roman" w:cs="Times New Roman"/>
          <w:bCs/>
          <w:sz w:val="24"/>
          <w:szCs w:val="24"/>
        </w:rPr>
        <w:t xml:space="preserve"> treatment. If it includes the </w:t>
      </w:r>
      <w:r w:rsidRPr="00805A1F">
        <w:rPr>
          <w:rFonts w:ascii="Times New Roman" w:hAnsi="Times New Roman" w:cs="Times New Roman"/>
          <w:bCs/>
          <w:sz w:val="24"/>
          <w:szCs w:val="24"/>
        </w:rPr>
        <w:t>deployment of military personnel, more than financial authority</w:t>
      </w:r>
      <w:r w:rsidR="007B28A7">
        <w:rPr>
          <w:rFonts w:ascii="Times New Roman" w:hAnsi="Times New Roman" w:cs="Times New Roman"/>
          <w:bCs/>
          <w:sz w:val="24"/>
          <w:szCs w:val="24"/>
        </w:rPr>
        <w:t xml:space="preserve"> will be needed. The political </w:t>
      </w:r>
      <w:r w:rsidRPr="00805A1F">
        <w:rPr>
          <w:rFonts w:ascii="Times New Roman" w:hAnsi="Times New Roman" w:cs="Times New Roman"/>
          <w:bCs/>
          <w:sz w:val="24"/>
          <w:szCs w:val="24"/>
        </w:rPr>
        <w:t>authority of the Security Council will also be necessary, as well</w:t>
      </w:r>
      <w:r w:rsidR="007B28A7">
        <w:rPr>
          <w:rFonts w:ascii="Times New Roman" w:hAnsi="Times New Roman" w:cs="Times New Roman"/>
          <w:bCs/>
          <w:sz w:val="24"/>
          <w:szCs w:val="24"/>
        </w:rPr>
        <w:t xml:space="preserve"> as a readiness on the part of </w:t>
      </w:r>
      <w:r w:rsidRPr="00805A1F">
        <w:rPr>
          <w:rFonts w:ascii="Times New Roman" w:hAnsi="Times New Roman" w:cs="Times New Roman"/>
          <w:bCs/>
          <w:sz w:val="24"/>
          <w:szCs w:val="24"/>
        </w:rPr>
        <w:t xml:space="preserve">Member States to contribute the troops and </w:t>
      </w:r>
      <w:r w:rsidRPr="00805A1F">
        <w:rPr>
          <w:rFonts w:ascii="Times New Roman" w:hAnsi="Times New Roman" w:cs="Times New Roman"/>
          <w:bCs/>
          <w:sz w:val="24"/>
          <w:szCs w:val="24"/>
        </w:rPr>
        <w:lastRenderedPageBreak/>
        <w:t>equipment required</w:t>
      </w:r>
      <w:r w:rsidR="007B28A7">
        <w:rPr>
          <w:rFonts w:ascii="Times New Roman" w:hAnsi="Times New Roman" w:cs="Times New Roman"/>
          <w:bCs/>
          <w:sz w:val="24"/>
          <w:szCs w:val="24"/>
        </w:rPr>
        <w:t xml:space="preserve">, whether as a UN peacekeeping </w:t>
      </w:r>
      <w:r w:rsidRPr="00805A1F">
        <w:rPr>
          <w:rFonts w:ascii="Times New Roman" w:hAnsi="Times New Roman" w:cs="Times New Roman"/>
          <w:bCs/>
          <w:sz w:val="24"/>
          <w:szCs w:val="24"/>
        </w:rPr>
        <w:t>operation or as a multinational force authorized by the Security Cou</w:t>
      </w:r>
      <w:r w:rsidR="007B28A7">
        <w:rPr>
          <w:rFonts w:ascii="Times New Roman" w:hAnsi="Times New Roman" w:cs="Times New Roman"/>
          <w:bCs/>
          <w:sz w:val="24"/>
          <w:szCs w:val="24"/>
        </w:rPr>
        <w:t xml:space="preserve">ncil but under national </w:t>
      </w:r>
      <w:r w:rsidR="00D22C22">
        <w:rPr>
          <w:rFonts w:ascii="Times New Roman" w:hAnsi="Times New Roman" w:cs="Times New Roman"/>
          <w:bCs/>
          <w:sz w:val="24"/>
          <w:szCs w:val="24"/>
        </w:rPr>
        <w:t xml:space="preserve">command. </w:t>
      </w:r>
    </w:p>
    <w:p w14:paraId="16ABC78C" w14:textId="50C4FCDC" w:rsidR="00805A1F" w:rsidRPr="005365F6" w:rsidRDefault="00805A1F" w:rsidP="00D22C22">
      <w:pPr>
        <w:spacing w:line="480" w:lineRule="auto"/>
        <w:jc w:val="both"/>
        <w:rPr>
          <w:rFonts w:ascii="Times New Roman" w:hAnsi="Times New Roman" w:cs="Times New Roman"/>
          <w:bCs/>
          <w:sz w:val="24"/>
          <w:szCs w:val="24"/>
        </w:rPr>
      </w:pPr>
      <w:r w:rsidRPr="00805A1F">
        <w:rPr>
          <w:rFonts w:ascii="Times New Roman" w:hAnsi="Times New Roman" w:cs="Times New Roman"/>
          <w:bCs/>
          <w:sz w:val="24"/>
          <w:szCs w:val="24"/>
        </w:rPr>
        <w:t>To sum</w:t>
      </w:r>
      <w:r w:rsidR="007B28A7">
        <w:rPr>
          <w:rFonts w:ascii="Times New Roman" w:hAnsi="Times New Roman" w:cs="Times New Roman"/>
          <w:bCs/>
          <w:sz w:val="24"/>
          <w:szCs w:val="24"/>
        </w:rPr>
        <w:t xml:space="preserve"> it all</w:t>
      </w:r>
      <w:r w:rsidRPr="00805A1F">
        <w:rPr>
          <w:rFonts w:ascii="Times New Roman" w:hAnsi="Times New Roman" w:cs="Times New Roman"/>
          <w:bCs/>
          <w:sz w:val="24"/>
          <w:szCs w:val="24"/>
        </w:rPr>
        <w:t xml:space="preserve"> up, the </w:t>
      </w:r>
      <w:r w:rsidR="007B28A7" w:rsidRPr="00805A1F">
        <w:rPr>
          <w:rFonts w:ascii="Times New Roman" w:hAnsi="Times New Roman" w:cs="Times New Roman"/>
          <w:bCs/>
          <w:sz w:val="24"/>
          <w:szCs w:val="24"/>
        </w:rPr>
        <w:t>significant</w:t>
      </w:r>
      <w:r w:rsidRPr="00805A1F">
        <w:rPr>
          <w:rFonts w:ascii="Times New Roman" w:hAnsi="Times New Roman" w:cs="Times New Roman"/>
          <w:bCs/>
          <w:sz w:val="24"/>
          <w:szCs w:val="24"/>
        </w:rPr>
        <w:t xml:space="preserve"> fact</w:t>
      </w:r>
      <w:r w:rsidR="007B28A7">
        <w:rPr>
          <w:rFonts w:ascii="Times New Roman" w:hAnsi="Times New Roman" w:cs="Times New Roman"/>
          <w:bCs/>
          <w:sz w:val="24"/>
          <w:szCs w:val="24"/>
        </w:rPr>
        <w:t xml:space="preserve"> that emerges</w:t>
      </w:r>
      <w:r w:rsidRPr="00805A1F">
        <w:rPr>
          <w:rFonts w:ascii="Times New Roman" w:hAnsi="Times New Roman" w:cs="Times New Roman"/>
          <w:bCs/>
          <w:sz w:val="24"/>
          <w:szCs w:val="24"/>
        </w:rPr>
        <w:t xml:space="preserve"> is that th</w:t>
      </w:r>
      <w:r w:rsidR="007B28A7">
        <w:rPr>
          <w:rFonts w:ascii="Times New Roman" w:hAnsi="Times New Roman" w:cs="Times New Roman"/>
          <w:bCs/>
          <w:sz w:val="24"/>
          <w:szCs w:val="24"/>
        </w:rPr>
        <w:t xml:space="preserve">e Secretary- General’s ability </w:t>
      </w:r>
      <w:r w:rsidRPr="00805A1F">
        <w:rPr>
          <w:rFonts w:ascii="Times New Roman" w:hAnsi="Times New Roman" w:cs="Times New Roman"/>
          <w:bCs/>
          <w:sz w:val="24"/>
          <w:szCs w:val="24"/>
        </w:rPr>
        <w:t>to take effective preventive action depends most critically on the po</w:t>
      </w:r>
      <w:r w:rsidR="007B28A7">
        <w:rPr>
          <w:rFonts w:ascii="Times New Roman" w:hAnsi="Times New Roman" w:cs="Times New Roman"/>
          <w:bCs/>
          <w:sz w:val="24"/>
          <w:szCs w:val="24"/>
        </w:rPr>
        <w:t xml:space="preserve">litical will of the parties to </w:t>
      </w:r>
      <w:r w:rsidRPr="00805A1F">
        <w:rPr>
          <w:rFonts w:ascii="Times New Roman" w:hAnsi="Times New Roman" w:cs="Times New Roman"/>
          <w:bCs/>
          <w:sz w:val="24"/>
          <w:szCs w:val="24"/>
        </w:rPr>
        <w:t xml:space="preserve">the potential conflict. In international politics, as in human </w:t>
      </w:r>
      <w:r w:rsidR="007B28A7">
        <w:rPr>
          <w:rFonts w:ascii="Times New Roman" w:hAnsi="Times New Roman" w:cs="Times New Roman"/>
          <w:bCs/>
          <w:sz w:val="24"/>
          <w:szCs w:val="24"/>
        </w:rPr>
        <w:t xml:space="preserve">medicine, the physician cannot </w:t>
      </w:r>
      <w:r w:rsidRPr="00805A1F">
        <w:rPr>
          <w:rFonts w:ascii="Times New Roman" w:hAnsi="Times New Roman" w:cs="Times New Roman"/>
          <w:bCs/>
          <w:sz w:val="24"/>
          <w:szCs w:val="24"/>
        </w:rPr>
        <w:t>impose treatment that the patie</w:t>
      </w:r>
      <w:r w:rsidR="007B28A7">
        <w:rPr>
          <w:rFonts w:ascii="Times New Roman" w:hAnsi="Times New Roman" w:cs="Times New Roman"/>
          <w:bCs/>
          <w:sz w:val="24"/>
          <w:szCs w:val="24"/>
        </w:rPr>
        <w:t>nt is not prepared to accept. Fail</w:t>
      </w:r>
      <w:r w:rsidR="007B28A7" w:rsidRPr="00805A1F">
        <w:rPr>
          <w:rFonts w:ascii="Times New Roman" w:hAnsi="Times New Roman" w:cs="Times New Roman"/>
          <w:bCs/>
          <w:sz w:val="24"/>
          <w:szCs w:val="24"/>
        </w:rPr>
        <w:t>ure</w:t>
      </w:r>
      <w:r w:rsidRPr="00805A1F">
        <w:rPr>
          <w:rFonts w:ascii="Times New Roman" w:hAnsi="Times New Roman" w:cs="Times New Roman"/>
          <w:bCs/>
          <w:sz w:val="24"/>
          <w:szCs w:val="24"/>
        </w:rPr>
        <w:t xml:space="preserve"> to ta</w:t>
      </w:r>
      <w:r w:rsidR="007B28A7">
        <w:rPr>
          <w:rFonts w:ascii="Times New Roman" w:hAnsi="Times New Roman" w:cs="Times New Roman"/>
          <w:bCs/>
          <w:sz w:val="24"/>
          <w:szCs w:val="24"/>
        </w:rPr>
        <w:t xml:space="preserve">ke effective </w:t>
      </w:r>
      <w:r w:rsidRPr="00805A1F">
        <w:rPr>
          <w:rFonts w:ascii="Times New Roman" w:hAnsi="Times New Roman" w:cs="Times New Roman"/>
          <w:bCs/>
          <w:sz w:val="24"/>
          <w:szCs w:val="24"/>
        </w:rPr>
        <w:t>preventive action is, in any case, only rarely due to lack of e</w:t>
      </w:r>
      <w:r w:rsidR="007B28A7">
        <w:rPr>
          <w:rFonts w:ascii="Times New Roman" w:hAnsi="Times New Roman" w:cs="Times New Roman"/>
          <w:bCs/>
          <w:sz w:val="24"/>
          <w:szCs w:val="24"/>
        </w:rPr>
        <w:t xml:space="preserve">arly warning; the symptoms are </w:t>
      </w:r>
      <w:r w:rsidRPr="00805A1F">
        <w:rPr>
          <w:rFonts w:ascii="Times New Roman" w:hAnsi="Times New Roman" w:cs="Times New Roman"/>
          <w:bCs/>
          <w:sz w:val="24"/>
          <w:szCs w:val="24"/>
        </w:rPr>
        <w:t>usually there for all to see. What is too often lacking at present is a</w:t>
      </w:r>
      <w:r w:rsidR="007B28A7">
        <w:rPr>
          <w:rFonts w:ascii="Times New Roman" w:hAnsi="Times New Roman" w:cs="Times New Roman"/>
          <w:bCs/>
          <w:sz w:val="24"/>
          <w:szCs w:val="24"/>
        </w:rPr>
        <w:t xml:space="preserve"> predisposition by the parties </w:t>
      </w:r>
      <w:r w:rsidRPr="00805A1F">
        <w:rPr>
          <w:rFonts w:ascii="Times New Roman" w:hAnsi="Times New Roman" w:cs="Times New Roman"/>
          <w:bCs/>
          <w:sz w:val="24"/>
          <w:szCs w:val="24"/>
        </w:rPr>
        <w:t>to accept third-party assistance in resolving their dispute. Way</w:t>
      </w:r>
      <w:r w:rsidR="007B28A7">
        <w:rPr>
          <w:rFonts w:ascii="Times New Roman" w:hAnsi="Times New Roman" w:cs="Times New Roman"/>
          <w:bCs/>
          <w:sz w:val="24"/>
          <w:szCs w:val="24"/>
        </w:rPr>
        <w:t xml:space="preserve">s have to be found to persuade </w:t>
      </w:r>
      <w:r w:rsidRPr="00805A1F">
        <w:rPr>
          <w:rFonts w:ascii="Times New Roman" w:hAnsi="Times New Roman" w:cs="Times New Roman"/>
          <w:bCs/>
          <w:sz w:val="24"/>
          <w:szCs w:val="24"/>
        </w:rPr>
        <w:t xml:space="preserve">them, without infringing on their sovereignty or other </w:t>
      </w:r>
      <w:r w:rsidR="007B28A7" w:rsidRPr="00805A1F">
        <w:rPr>
          <w:rFonts w:ascii="Times New Roman" w:hAnsi="Times New Roman" w:cs="Times New Roman"/>
          <w:bCs/>
          <w:sz w:val="24"/>
          <w:szCs w:val="24"/>
        </w:rPr>
        <w:t>rights that</w:t>
      </w:r>
      <w:r w:rsidRPr="00805A1F">
        <w:rPr>
          <w:rFonts w:ascii="Times New Roman" w:hAnsi="Times New Roman" w:cs="Times New Roman"/>
          <w:bCs/>
          <w:sz w:val="24"/>
          <w:szCs w:val="24"/>
        </w:rPr>
        <w:t xml:space="preserve"> i</w:t>
      </w:r>
      <w:r w:rsidR="007B28A7">
        <w:rPr>
          <w:rFonts w:ascii="Times New Roman" w:hAnsi="Times New Roman" w:cs="Times New Roman"/>
          <w:bCs/>
          <w:sz w:val="24"/>
          <w:szCs w:val="24"/>
        </w:rPr>
        <w:t xml:space="preserve">t is in their own interests to </w:t>
      </w:r>
      <w:r w:rsidRPr="00805A1F">
        <w:rPr>
          <w:rFonts w:ascii="Times New Roman" w:hAnsi="Times New Roman" w:cs="Times New Roman"/>
          <w:bCs/>
          <w:sz w:val="24"/>
          <w:szCs w:val="24"/>
        </w:rPr>
        <w:t>accept the help of the United Nations and other international players, rather than to allow thei</w:t>
      </w:r>
      <w:r w:rsidR="007B28A7">
        <w:rPr>
          <w:rFonts w:ascii="Times New Roman" w:hAnsi="Times New Roman" w:cs="Times New Roman"/>
          <w:bCs/>
          <w:sz w:val="24"/>
          <w:szCs w:val="24"/>
        </w:rPr>
        <w:t xml:space="preserve">r </w:t>
      </w:r>
      <w:r w:rsidRPr="00805A1F">
        <w:rPr>
          <w:rFonts w:ascii="Times New Roman" w:hAnsi="Times New Roman" w:cs="Times New Roman"/>
          <w:bCs/>
          <w:sz w:val="24"/>
          <w:szCs w:val="24"/>
        </w:rPr>
        <w:t>dispute to turn into armed conflict</w:t>
      </w:r>
      <w:r w:rsidR="007B28A7">
        <w:rPr>
          <w:rFonts w:ascii="Times New Roman" w:hAnsi="Times New Roman" w:cs="Times New Roman"/>
          <w:bCs/>
          <w:sz w:val="24"/>
          <w:szCs w:val="24"/>
        </w:rPr>
        <w:t>.</w:t>
      </w:r>
    </w:p>
    <w:p w14:paraId="4730C9BF" w14:textId="78A9451E" w:rsidR="00A929D3" w:rsidRPr="003C509E" w:rsidRDefault="003C509E" w:rsidP="003C509E">
      <w:pPr>
        <w:spacing w:line="480" w:lineRule="auto"/>
        <w:ind w:left="720"/>
        <w:jc w:val="center"/>
        <w:rPr>
          <w:rFonts w:ascii="Times New Roman" w:hAnsi="Times New Roman" w:cs="Times New Roman"/>
          <w:b/>
          <w:bCs/>
          <w:sz w:val="24"/>
          <w:szCs w:val="24"/>
        </w:rPr>
      </w:pPr>
      <w:r w:rsidRPr="003C509E">
        <w:rPr>
          <w:rFonts w:ascii="Times New Roman" w:hAnsi="Times New Roman" w:cs="Times New Roman"/>
          <w:b/>
          <w:bCs/>
          <w:sz w:val="24"/>
          <w:szCs w:val="24"/>
        </w:rPr>
        <w:t>QUESTION 2</w:t>
      </w:r>
    </w:p>
    <w:p w14:paraId="52A442F0" w14:textId="77777777" w:rsidR="00D31380" w:rsidRDefault="00A929D3" w:rsidP="00687BC1">
      <w:pPr>
        <w:spacing w:line="480" w:lineRule="auto"/>
        <w:jc w:val="both"/>
        <w:rPr>
          <w:rFonts w:ascii="Times New Roman" w:hAnsi="Times New Roman" w:cs="Times New Roman"/>
          <w:bCs/>
          <w:sz w:val="24"/>
          <w:szCs w:val="24"/>
        </w:rPr>
      </w:pPr>
      <w:r w:rsidRPr="00A929D3">
        <w:rPr>
          <w:rFonts w:ascii="Times New Roman" w:hAnsi="Times New Roman" w:cs="Times New Roman"/>
          <w:bCs/>
          <w:sz w:val="24"/>
          <w:szCs w:val="24"/>
        </w:rPr>
        <w:t xml:space="preserve"> </w:t>
      </w:r>
      <w:r w:rsidR="00D31380">
        <w:rPr>
          <w:rStyle w:val="FootnoteReference"/>
          <w:rFonts w:ascii="Times New Roman" w:hAnsi="Times New Roman" w:cs="Times New Roman"/>
          <w:bCs/>
          <w:sz w:val="24"/>
          <w:szCs w:val="24"/>
        </w:rPr>
        <w:footnoteReference w:id="1"/>
      </w:r>
      <w:r w:rsidRPr="00A929D3">
        <w:rPr>
          <w:rFonts w:ascii="Times New Roman" w:hAnsi="Times New Roman" w:cs="Times New Roman"/>
          <w:bCs/>
          <w:sz w:val="24"/>
          <w:szCs w:val="24"/>
        </w:rPr>
        <w:t>Terrorism is the premeditated use or threat to use violence by individuals or subnational groups to obtain a political or social objective through the intimidation of a large audience beyond that of the immediate noncombatant victims (</w:t>
      </w:r>
      <w:r w:rsidRPr="00276153">
        <w:rPr>
          <w:rFonts w:ascii="Times New Roman" w:hAnsi="Times New Roman" w:cs="Times New Roman"/>
          <w:b/>
          <w:bCs/>
          <w:sz w:val="24"/>
          <w:szCs w:val="24"/>
        </w:rPr>
        <w:t>Enders and Sandler, 2012, p.4</w:t>
      </w:r>
      <w:r w:rsidRPr="00A929D3">
        <w:rPr>
          <w:rFonts w:ascii="Times New Roman" w:hAnsi="Times New Roman" w:cs="Times New Roman"/>
          <w:bCs/>
          <w:sz w:val="24"/>
          <w:szCs w:val="24"/>
        </w:rPr>
        <w:t xml:space="preserve">). The two essential ingredients of terrorism are its violence and its political or social motive. Terrorists tend to employ shockingly violent acts, such as beheadings, downing of commercial airlines, bombings in public markets, and armed attacks in public places, to intimidate an audience. Their unpredictable and horrific attacks are meant to make everyone feel at risk even though the true likelihood of falling victim to a terrorist incident is rather minuscule, roughly equivalent to that of drowning in one’s bathtub (Mueller, 2006). Terrorists seek to circumvent normal channels for political change by </w:t>
      </w:r>
      <w:r w:rsidRPr="00A929D3">
        <w:rPr>
          <w:rFonts w:ascii="Times New Roman" w:hAnsi="Times New Roman" w:cs="Times New Roman"/>
          <w:bCs/>
          <w:sz w:val="24"/>
          <w:szCs w:val="24"/>
        </w:rPr>
        <w:lastRenderedPageBreak/>
        <w:t xml:space="preserve">traumatizing the public with brutal acts so that governments feel compelled to either address terrorist demands or divert public funds into hardening potential targets. </w:t>
      </w:r>
    </w:p>
    <w:p w14:paraId="5DECA5A8" w14:textId="02A8D7D8" w:rsidR="00137B3F" w:rsidRDefault="00A929D3" w:rsidP="00687BC1">
      <w:pPr>
        <w:spacing w:line="480" w:lineRule="auto"/>
        <w:jc w:val="both"/>
        <w:rPr>
          <w:rFonts w:ascii="Times New Roman" w:hAnsi="Times New Roman" w:cs="Times New Roman"/>
          <w:bCs/>
          <w:sz w:val="24"/>
          <w:szCs w:val="24"/>
        </w:rPr>
      </w:pPr>
      <w:r w:rsidRPr="00A929D3">
        <w:rPr>
          <w:rFonts w:ascii="Times New Roman" w:hAnsi="Times New Roman" w:cs="Times New Roman"/>
          <w:bCs/>
          <w:sz w:val="24"/>
          <w:szCs w:val="24"/>
        </w:rPr>
        <w:t>Terrorist campaigns are more prevalent in liberal democracies, where the government’s legitimacy hinges on its ability to protect the lives and property of its citizens (Eubank and Weinberg, 1994).</w:t>
      </w:r>
    </w:p>
    <w:p w14:paraId="0C71AC48" w14:textId="3C08194E" w:rsidR="00C0027E" w:rsidRPr="00C0027E" w:rsidRDefault="00A929D3" w:rsidP="00687BC1">
      <w:pPr>
        <w:spacing w:line="480" w:lineRule="auto"/>
        <w:jc w:val="both"/>
        <w:rPr>
          <w:rFonts w:ascii="Times New Roman" w:hAnsi="Times New Roman" w:cs="Times New Roman"/>
          <w:bCs/>
          <w:sz w:val="24"/>
          <w:szCs w:val="24"/>
        </w:rPr>
      </w:pPr>
      <w:r w:rsidRPr="00A929D3">
        <w:rPr>
          <w:rFonts w:ascii="Times New Roman" w:hAnsi="Times New Roman" w:cs="Times New Roman"/>
          <w:bCs/>
          <w:sz w:val="24"/>
          <w:szCs w:val="24"/>
        </w:rPr>
        <w:t xml:space="preserve">The four airplane hijackings on 11 September 2001 (9/11) are terrorist acts since the perpetrators were members of al-Qaida, a subnational terrorist group, bent on pressuring the USA to remove its troops from Saudi Arabia, which was al-Qaida’s primary political goal at the time. These skyjackings intimidated a global audience, caused huge temporary losses to the major stock exchanges (Chen and </w:t>
      </w:r>
      <w:proofErr w:type="spellStart"/>
      <w:r w:rsidRPr="00A929D3">
        <w:rPr>
          <w:rFonts w:ascii="Times New Roman" w:hAnsi="Times New Roman" w:cs="Times New Roman"/>
          <w:bCs/>
          <w:sz w:val="24"/>
          <w:szCs w:val="24"/>
        </w:rPr>
        <w:t>Siems</w:t>
      </w:r>
      <w:proofErr w:type="spellEnd"/>
      <w:r w:rsidRPr="00A929D3">
        <w:rPr>
          <w:rFonts w:ascii="Times New Roman" w:hAnsi="Times New Roman" w:cs="Times New Roman"/>
          <w:bCs/>
          <w:sz w:val="24"/>
          <w:szCs w:val="24"/>
        </w:rPr>
        <w:t>, 2004), and created $80–90 billion in direct and indirect damages (</w:t>
      </w:r>
      <w:proofErr w:type="spellStart"/>
      <w:r w:rsidRPr="00A929D3">
        <w:rPr>
          <w:rFonts w:ascii="Times New Roman" w:hAnsi="Times New Roman" w:cs="Times New Roman"/>
          <w:bCs/>
          <w:sz w:val="24"/>
          <w:szCs w:val="24"/>
        </w:rPr>
        <w:t>Kunreuther</w:t>
      </w:r>
      <w:proofErr w:type="spellEnd"/>
      <w:r w:rsidRPr="00A929D3">
        <w:rPr>
          <w:rFonts w:ascii="Times New Roman" w:hAnsi="Times New Roman" w:cs="Times New Roman"/>
          <w:bCs/>
          <w:sz w:val="24"/>
          <w:szCs w:val="24"/>
        </w:rPr>
        <w:t xml:space="preserve"> et al., 2003). Even though stock exchanges recovered lost values in just over a month, the death of almost 3,000 people caused rich industrial countries to allocate more resources to counterterrorism, shook insurance markets, and made an indelible impression on virtually the entire world. Heinous terrorist incidents continue to capture headlines with recent newsworthy incidents involving al-</w:t>
      </w:r>
      <w:proofErr w:type="spellStart"/>
      <w:r w:rsidRPr="00A929D3">
        <w:rPr>
          <w:rFonts w:ascii="Times New Roman" w:hAnsi="Times New Roman" w:cs="Times New Roman"/>
          <w:bCs/>
          <w:sz w:val="24"/>
          <w:szCs w:val="24"/>
        </w:rPr>
        <w:t>Shabaab’s</w:t>
      </w:r>
      <w:proofErr w:type="spellEnd"/>
      <w:r w:rsidRPr="00A929D3">
        <w:rPr>
          <w:rFonts w:ascii="Times New Roman" w:hAnsi="Times New Roman" w:cs="Times New Roman"/>
          <w:bCs/>
          <w:sz w:val="24"/>
          <w:szCs w:val="24"/>
        </w:rPr>
        <w:t xml:space="preserve"> armed attack on the Westgate Mall in Nairobi, Kenya, on 21 September 2013; Chechen separatists’ suicide bombings of a train station and a trolley in Volgograd, Russia, on 29 and 30 December 2013, respectively; and Boko Haram’s kidnapping of more than 200 female students in </w:t>
      </w:r>
      <w:proofErr w:type="spellStart"/>
      <w:r w:rsidRPr="00A929D3">
        <w:rPr>
          <w:rFonts w:ascii="Times New Roman" w:hAnsi="Times New Roman" w:cs="Times New Roman"/>
          <w:bCs/>
          <w:sz w:val="24"/>
          <w:szCs w:val="24"/>
        </w:rPr>
        <w:t>Chibok</w:t>
      </w:r>
      <w:proofErr w:type="spellEnd"/>
      <w:r w:rsidRPr="00A929D3">
        <w:rPr>
          <w:rFonts w:ascii="Times New Roman" w:hAnsi="Times New Roman" w:cs="Times New Roman"/>
          <w:bCs/>
          <w:sz w:val="24"/>
          <w:szCs w:val="24"/>
        </w:rPr>
        <w:t xml:space="preserve">, Nigeria, on 14–15 April 2014. These and countless other incidents since 9/11 indicate that the government must allocate resources in an effective and measured manner to counterterrorism activities so that terrorists cannot circumvent legitimate political processes or cause significant economic losses. These losses may involve reduced foreign direct investment (Enders and Sandler, 1996; </w:t>
      </w:r>
      <w:proofErr w:type="spellStart"/>
      <w:r w:rsidRPr="00A929D3">
        <w:rPr>
          <w:rFonts w:ascii="Times New Roman" w:hAnsi="Times New Roman" w:cs="Times New Roman"/>
          <w:bCs/>
          <w:sz w:val="24"/>
          <w:szCs w:val="24"/>
        </w:rPr>
        <w:t>Abadie</w:t>
      </w:r>
      <w:proofErr w:type="spellEnd"/>
      <w:r w:rsidRPr="00A929D3">
        <w:rPr>
          <w:rFonts w:ascii="Times New Roman" w:hAnsi="Times New Roman" w:cs="Times New Roman"/>
          <w:bCs/>
          <w:sz w:val="24"/>
          <w:szCs w:val="24"/>
        </w:rPr>
        <w:t xml:space="preserve"> and </w:t>
      </w:r>
      <w:proofErr w:type="spellStart"/>
      <w:r w:rsidRPr="00A929D3">
        <w:rPr>
          <w:rFonts w:ascii="Times New Roman" w:hAnsi="Times New Roman" w:cs="Times New Roman"/>
          <w:bCs/>
          <w:sz w:val="24"/>
          <w:szCs w:val="24"/>
        </w:rPr>
        <w:t>Gardeazabal</w:t>
      </w:r>
      <w:proofErr w:type="spellEnd"/>
      <w:r w:rsidRPr="00A929D3">
        <w:rPr>
          <w:rFonts w:ascii="Times New Roman" w:hAnsi="Times New Roman" w:cs="Times New Roman"/>
          <w:bCs/>
          <w:sz w:val="24"/>
          <w:szCs w:val="24"/>
        </w:rPr>
        <w:t>, 2008), lower economic growth (</w:t>
      </w:r>
      <w:proofErr w:type="spellStart"/>
      <w:r w:rsidRPr="00A929D3">
        <w:rPr>
          <w:rFonts w:ascii="Times New Roman" w:hAnsi="Times New Roman" w:cs="Times New Roman"/>
          <w:bCs/>
          <w:sz w:val="24"/>
          <w:szCs w:val="24"/>
        </w:rPr>
        <w:t>Abadie</w:t>
      </w:r>
      <w:proofErr w:type="spellEnd"/>
      <w:r w:rsidRPr="00A929D3">
        <w:rPr>
          <w:rFonts w:ascii="Times New Roman" w:hAnsi="Times New Roman" w:cs="Times New Roman"/>
          <w:bCs/>
          <w:sz w:val="24"/>
          <w:szCs w:val="24"/>
        </w:rPr>
        <w:t xml:space="preserve"> and </w:t>
      </w:r>
      <w:proofErr w:type="spellStart"/>
      <w:r w:rsidRPr="00A929D3">
        <w:rPr>
          <w:rFonts w:ascii="Times New Roman" w:hAnsi="Times New Roman" w:cs="Times New Roman"/>
          <w:bCs/>
          <w:sz w:val="24"/>
          <w:szCs w:val="24"/>
        </w:rPr>
        <w:t>Gardeazabal</w:t>
      </w:r>
      <w:proofErr w:type="spellEnd"/>
      <w:r w:rsidRPr="00A929D3">
        <w:rPr>
          <w:rFonts w:ascii="Times New Roman" w:hAnsi="Times New Roman" w:cs="Times New Roman"/>
          <w:bCs/>
          <w:sz w:val="24"/>
          <w:szCs w:val="24"/>
        </w:rPr>
        <w:t xml:space="preserve">, 2003; Eckstein and </w:t>
      </w:r>
      <w:proofErr w:type="spellStart"/>
      <w:r w:rsidRPr="00A929D3">
        <w:rPr>
          <w:rFonts w:ascii="Times New Roman" w:hAnsi="Times New Roman" w:cs="Times New Roman"/>
          <w:bCs/>
          <w:sz w:val="24"/>
          <w:szCs w:val="24"/>
        </w:rPr>
        <w:t>Tsiddon</w:t>
      </w:r>
      <w:proofErr w:type="spellEnd"/>
      <w:r w:rsidRPr="00A929D3">
        <w:rPr>
          <w:rFonts w:ascii="Times New Roman" w:hAnsi="Times New Roman" w:cs="Times New Roman"/>
          <w:bCs/>
          <w:sz w:val="24"/>
          <w:szCs w:val="24"/>
        </w:rPr>
        <w:t xml:space="preserve">, 2004; </w:t>
      </w:r>
      <w:proofErr w:type="spellStart"/>
      <w:r w:rsidRPr="00A929D3">
        <w:rPr>
          <w:rFonts w:ascii="Times New Roman" w:hAnsi="Times New Roman" w:cs="Times New Roman"/>
          <w:bCs/>
          <w:sz w:val="24"/>
          <w:szCs w:val="24"/>
        </w:rPr>
        <w:t>Gaibulloev</w:t>
      </w:r>
      <w:proofErr w:type="spellEnd"/>
      <w:r w:rsidRPr="00A929D3">
        <w:rPr>
          <w:rFonts w:ascii="Times New Roman" w:hAnsi="Times New Roman" w:cs="Times New Roman"/>
          <w:bCs/>
          <w:sz w:val="24"/>
          <w:szCs w:val="24"/>
        </w:rPr>
        <w:t xml:space="preserve"> and Sandler, 2008, 2011), less trade (</w:t>
      </w:r>
      <w:proofErr w:type="spellStart"/>
      <w:r w:rsidRPr="00A929D3">
        <w:rPr>
          <w:rFonts w:ascii="Times New Roman" w:hAnsi="Times New Roman" w:cs="Times New Roman"/>
          <w:bCs/>
          <w:sz w:val="24"/>
          <w:szCs w:val="24"/>
        </w:rPr>
        <w:t>Nitsch</w:t>
      </w:r>
      <w:proofErr w:type="spellEnd"/>
      <w:r w:rsidRPr="00A929D3">
        <w:rPr>
          <w:rFonts w:ascii="Times New Roman" w:hAnsi="Times New Roman" w:cs="Times New Roman"/>
          <w:bCs/>
          <w:sz w:val="24"/>
          <w:szCs w:val="24"/>
        </w:rPr>
        <w:t xml:space="preserve"> and Schumacher, 2004), reduced tourism (Enders et al., 1992; </w:t>
      </w:r>
      <w:proofErr w:type="spellStart"/>
      <w:r w:rsidRPr="00A929D3">
        <w:rPr>
          <w:rFonts w:ascii="Times New Roman" w:hAnsi="Times New Roman" w:cs="Times New Roman"/>
          <w:bCs/>
          <w:sz w:val="24"/>
          <w:szCs w:val="24"/>
        </w:rPr>
        <w:lastRenderedPageBreak/>
        <w:t>Drakos</w:t>
      </w:r>
      <w:proofErr w:type="spellEnd"/>
      <w:r w:rsidRPr="00A929D3">
        <w:rPr>
          <w:rFonts w:ascii="Times New Roman" w:hAnsi="Times New Roman" w:cs="Times New Roman"/>
          <w:bCs/>
          <w:sz w:val="24"/>
          <w:szCs w:val="24"/>
        </w:rPr>
        <w:t xml:space="preserve"> and </w:t>
      </w:r>
      <w:proofErr w:type="spellStart"/>
      <w:r w:rsidRPr="00A929D3">
        <w:rPr>
          <w:rFonts w:ascii="Times New Roman" w:hAnsi="Times New Roman" w:cs="Times New Roman"/>
          <w:bCs/>
          <w:sz w:val="24"/>
          <w:szCs w:val="24"/>
        </w:rPr>
        <w:t>Kutan</w:t>
      </w:r>
      <w:proofErr w:type="spellEnd"/>
      <w:r w:rsidRPr="00A929D3">
        <w:rPr>
          <w:rFonts w:ascii="Times New Roman" w:hAnsi="Times New Roman" w:cs="Times New Roman"/>
          <w:bCs/>
          <w:sz w:val="24"/>
          <w:szCs w:val="24"/>
        </w:rPr>
        <w:t>, 2003), or lost values of stock and bond indexes (</w:t>
      </w:r>
      <w:proofErr w:type="spellStart"/>
      <w:r w:rsidRPr="00A929D3">
        <w:rPr>
          <w:rFonts w:ascii="Times New Roman" w:hAnsi="Times New Roman" w:cs="Times New Roman"/>
          <w:bCs/>
          <w:sz w:val="24"/>
          <w:szCs w:val="24"/>
        </w:rPr>
        <w:t>Kollias</w:t>
      </w:r>
      <w:proofErr w:type="spellEnd"/>
      <w:r w:rsidRPr="00A929D3">
        <w:rPr>
          <w:rFonts w:ascii="Times New Roman" w:hAnsi="Times New Roman" w:cs="Times New Roman"/>
          <w:bCs/>
          <w:sz w:val="24"/>
          <w:szCs w:val="24"/>
        </w:rPr>
        <w:t xml:space="preserve"> et al., 2013</w:t>
      </w:r>
      <w:r w:rsidR="002D4828">
        <w:rPr>
          <w:rFonts w:ascii="Times New Roman" w:hAnsi="Times New Roman" w:cs="Times New Roman"/>
          <w:bCs/>
          <w:sz w:val="24"/>
          <w:szCs w:val="24"/>
        </w:rPr>
        <w:t>)</w:t>
      </w:r>
      <w:r w:rsidR="00C0027E" w:rsidRPr="00C0027E">
        <w:rPr>
          <w:rFonts w:ascii="Times New Roman" w:hAnsi="Times New Roman" w:cs="Times New Roman"/>
          <w:bCs/>
          <w:sz w:val="24"/>
          <w:szCs w:val="24"/>
        </w:rPr>
        <w:t>. Any definition of terrorism involves much debate (Hoffman, 2006; Enders and Sandler, 2012). The research community is converging to a consensus based on an operational definition on which to construct event data sets to test theoretical propositions. The article puts forward a definition that is consistent with that used by the main event data sets and relied on by researchers. Also, this definition possesses the main ingredients that are agreed on by economists, political scientists, and political economists. The three stakeholders in this definition are the perpetrators, the victims, and the audience. By limiting terrorism to subnational agents including individuals or a ‘lone wolf’, my definition rules out state terror in which a government terrorizes its own people. The definition, however, does not rule out state-sponsored terrorism where a government clandestinely assists a terrorist group through various means, including supplying weapons, safe haven, intelligence, training, funding, or safe passage (</w:t>
      </w:r>
      <w:proofErr w:type="spellStart"/>
      <w:r w:rsidR="00C0027E" w:rsidRPr="00C0027E">
        <w:rPr>
          <w:rFonts w:ascii="Times New Roman" w:hAnsi="Times New Roman" w:cs="Times New Roman"/>
          <w:bCs/>
          <w:sz w:val="24"/>
          <w:szCs w:val="24"/>
        </w:rPr>
        <w:t>Mickolus</w:t>
      </w:r>
      <w:proofErr w:type="spellEnd"/>
      <w:r w:rsidR="00C0027E" w:rsidRPr="00C0027E">
        <w:rPr>
          <w:rFonts w:ascii="Times New Roman" w:hAnsi="Times New Roman" w:cs="Times New Roman"/>
          <w:bCs/>
          <w:sz w:val="24"/>
          <w:szCs w:val="24"/>
        </w:rPr>
        <w:t xml:space="preserve">, 1989; </w:t>
      </w:r>
      <w:proofErr w:type="spellStart"/>
      <w:r w:rsidR="00C0027E" w:rsidRPr="00C0027E">
        <w:rPr>
          <w:rFonts w:ascii="Times New Roman" w:hAnsi="Times New Roman" w:cs="Times New Roman"/>
          <w:bCs/>
          <w:sz w:val="24"/>
          <w:szCs w:val="24"/>
        </w:rPr>
        <w:t>Bapat</w:t>
      </w:r>
      <w:proofErr w:type="spellEnd"/>
      <w:r w:rsidR="00C0027E" w:rsidRPr="00C0027E">
        <w:rPr>
          <w:rFonts w:ascii="Times New Roman" w:hAnsi="Times New Roman" w:cs="Times New Roman"/>
          <w:bCs/>
          <w:sz w:val="24"/>
          <w:szCs w:val="24"/>
        </w:rPr>
        <w:t xml:space="preserve">, 2006). There was a lot of state sponsorship of terrorism during the final decade of the Cold War with groups such as the Abu </w:t>
      </w:r>
      <w:proofErr w:type="spellStart"/>
      <w:r w:rsidR="00C0027E" w:rsidRPr="00C0027E">
        <w:rPr>
          <w:rFonts w:ascii="Times New Roman" w:hAnsi="Times New Roman" w:cs="Times New Roman"/>
          <w:bCs/>
          <w:sz w:val="24"/>
          <w:szCs w:val="24"/>
        </w:rPr>
        <w:t>Nidal</w:t>
      </w:r>
      <w:proofErr w:type="spellEnd"/>
      <w:r w:rsidR="00C0027E" w:rsidRPr="00C0027E">
        <w:rPr>
          <w:rFonts w:ascii="Times New Roman" w:hAnsi="Times New Roman" w:cs="Times New Roman"/>
          <w:bCs/>
          <w:sz w:val="24"/>
          <w:szCs w:val="24"/>
        </w:rPr>
        <w:t xml:space="preserve"> Organization serving as a terrorist group for hire (Hoffman, 2006).2 The most controversial element of my definition is the victim, since some definitions exclude combatants, so that attacks against an occupying army, such as US forces in Iraq or Afghanistan, are not viewed as terrorism. Generally, an attack against peacekeepers, such as the 23 October 1983 suicide bombing of the US Marines barracks at Beirut International Airport, is considered an act of terrorism. The barracks’ bombing had the political objective of removing peacekeepers from Lebanon, which happened in February 1984. Terrorism is a tactic employed by both insurrections and guerrilla movements. As a consequence, many guerrilla groups are listed as terrorist groups despite their control of territory. Often, countries with jungle cover or mountainous terrain provide remote areas where guerrillas can conduct training and operations. In this special issue, Carter (2015) is interested in the </w:t>
      </w:r>
      <w:r w:rsidR="00C0027E" w:rsidRPr="00C0027E">
        <w:rPr>
          <w:rFonts w:ascii="Times New Roman" w:hAnsi="Times New Roman" w:cs="Times New Roman"/>
          <w:bCs/>
          <w:sz w:val="24"/>
          <w:szCs w:val="24"/>
        </w:rPr>
        <w:lastRenderedPageBreak/>
        <w:t>interaction between a guerrilla group and the government, as the former chooses between terrorism and the control of territory and the latter chooses between defensive counterterrorism actions and proactive military responses to influence the group’s decision.</w:t>
      </w:r>
    </w:p>
    <w:p w14:paraId="12BA270C" w14:textId="6FB45B79" w:rsidR="002C50FC" w:rsidRPr="00A929D3" w:rsidRDefault="00C0027E" w:rsidP="00687BC1">
      <w:pPr>
        <w:spacing w:line="480" w:lineRule="auto"/>
        <w:jc w:val="both"/>
        <w:rPr>
          <w:rFonts w:ascii="Times New Roman" w:hAnsi="Times New Roman" w:cs="Times New Roman"/>
          <w:bCs/>
          <w:sz w:val="24"/>
          <w:szCs w:val="24"/>
        </w:rPr>
      </w:pPr>
      <w:r w:rsidRPr="00C0027E">
        <w:rPr>
          <w:rFonts w:ascii="Times New Roman" w:hAnsi="Times New Roman" w:cs="Times New Roman"/>
          <w:bCs/>
          <w:sz w:val="24"/>
          <w:szCs w:val="24"/>
        </w:rPr>
        <w:t xml:space="preserve">Domestic versus transnational terrorism Domestic terrorism is homegrown and home-directed, and represents the most common form of terrorism. For domestic acts of terrorism, the perpetrators, victims, and audience hail from the venue country, where the attack takes place. Domestic terrorist incidents include Timothy McVeigh’s bombing of the Alfred P. </w:t>
      </w:r>
      <w:proofErr w:type="spellStart"/>
      <w:r w:rsidRPr="00C0027E">
        <w:rPr>
          <w:rFonts w:ascii="Times New Roman" w:hAnsi="Times New Roman" w:cs="Times New Roman"/>
          <w:bCs/>
          <w:sz w:val="24"/>
          <w:szCs w:val="24"/>
        </w:rPr>
        <w:t>Murrah</w:t>
      </w:r>
      <w:proofErr w:type="spellEnd"/>
      <w:r w:rsidRPr="00C0027E">
        <w:rPr>
          <w:rFonts w:ascii="Times New Roman" w:hAnsi="Times New Roman" w:cs="Times New Roman"/>
          <w:bCs/>
          <w:sz w:val="24"/>
          <w:szCs w:val="24"/>
        </w:rPr>
        <w:t xml:space="preserve"> Federal Building in Oklahoma City on 19 April 1995 or Eric Rudolph’s anti-abortionist bombing of Centennial Olympic Park in Atlanta, Georgia, on 27 July 1996. Civil wars often involve numerous domestic terrorist attacks before and during the conflict by the adversar</w:t>
      </w:r>
      <w:r w:rsidR="00441854">
        <w:rPr>
          <w:rFonts w:ascii="Times New Roman" w:hAnsi="Times New Roman" w:cs="Times New Roman"/>
          <w:bCs/>
          <w:sz w:val="24"/>
          <w:szCs w:val="24"/>
        </w:rPr>
        <w:t>ies (Findley and Young, 2012).</w:t>
      </w:r>
      <w:r w:rsidRPr="00C0027E">
        <w:rPr>
          <w:rFonts w:ascii="Times New Roman" w:hAnsi="Times New Roman" w:cs="Times New Roman"/>
          <w:bCs/>
          <w:sz w:val="24"/>
          <w:szCs w:val="24"/>
        </w:rPr>
        <w:t>These terrorist acts are more apt to be domestic when an intervention by a third party from</w:t>
      </w:r>
      <w:r w:rsidR="00441854">
        <w:rPr>
          <w:rFonts w:ascii="Times New Roman" w:hAnsi="Times New Roman" w:cs="Times New Roman"/>
          <w:bCs/>
          <w:sz w:val="24"/>
          <w:szCs w:val="24"/>
        </w:rPr>
        <w:t xml:space="preserve"> </w:t>
      </w:r>
      <w:r w:rsidRPr="00C0027E">
        <w:rPr>
          <w:rFonts w:ascii="Times New Roman" w:hAnsi="Times New Roman" w:cs="Times New Roman"/>
          <w:bCs/>
          <w:sz w:val="24"/>
          <w:szCs w:val="24"/>
        </w:rPr>
        <w:t>outside the country is not involved. Boko Haram’s kidnapping of more than 200 female students is a domestic terrorist incident, which involves victims and perpetrators from the venue country of Nigeria. Boko Haram is an Islamic jihadist terrorist group that controls territory in the northeast portion of Nigeria. Given the country’s limited military capabilities, its government sought some assistance from the USA in terms of military advisors and intelligence in addressing the significant threat that Boko Haram poses. At times, Boko Haram crosses into Chad. If one or more of the schoolgirls are moved into a neighboring country, then the kidnapping becomes a transnational terrorist incident. In general, poor countries may request foreign assistance if they cannot properly confront an indigenous terrorist group that may attack at home or abroad (</w:t>
      </w:r>
      <w:proofErr w:type="spellStart"/>
      <w:r w:rsidRPr="00C0027E">
        <w:rPr>
          <w:rFonts w:ascii="Times New Roman" w:hAnsi="Times New Roman" w:cs="Times New Roman"/>
          <w:bCs/>
          <w:sz w:val="24"/>
          <w:szCs w:val="24"/>
        </w:rPr>
        <w:t>Azam</w:t>
      </w:r>
      <w:proofErr w:type="spellEnd"/>
      <w:r w:rsidRPr="00C0027E">
        <w:rPr>
          <w:rFonts w:ascii="Times New Roman" w:hAnsi="Times New Roman" w:cs="Times New Roman"/>
          <w:bCs/>
          <w:sz w:val="24"/>
          <w:szCs w:val="24"/>
        </w:rPr>
        <w:t xml:space="preserve"> and </w:t>
      </w:r>
      <w:proofErr w:type="spellStart"/>
      <w:r w:rsidRPr="00C0027E">
        <w:rPr>
          <w:rFonts w:ascii="Times New Roman" w:hAnsi="Times New Roman" w:cs="Times New Roman"/>
          <w:bCs/>
          <w:sz w:val="24"/>
          <w:szCs w:val="24"/>
        </w:rPr>
        <w:t>Thelen</w:t>
      </w:r>
      <w:proofErr w:type="spellEnd"/>
      <w:r w:rsidRPr="00C0027E">
        <w:rPr>
          <w:rFonts w:ascii="Times New Roman" w:hAnsi="Times New Roman" w:cs="Times New Roman"/>
          <w:bCs/>
          <w:sz w:val="24"/>
          <w:szCs w:val="24"/>
        </w:rPr>
        <w:t xml:space="preserve">, 2010; Fleck and </w:t>
      </w:r>
      <w:proofErr w:type="spellStart"/>
      <w:r w:rsidRPr="00C0027E">
        <w:rPr>
          <w:rFonts w:ascii="Times New Roman" w:hAnsi="Times New Roman" w:cs="Times New Roman"/>
          <w:bCs/>
          <w:sz w:val="24"/>
          <w:szCs w:val="24"/>
        </w:rPr>
        <w:t>Kilby</w:t>
      </w:r>
      <w:proofErr w:type="spellEnd"/>
      <w:r w:rsidRPr="00C0027E">
        <w:rPr>
          <w:rFonts w:ascii="Times New Roman" w:hAnsi="Times New Roman" w:cs="Times New Roman"/>
          <w:bCs/>
          <w:sz w:val="24"/>
          <w:szCs w:val="24"/>
        </w:rPr>
        <w:t xml:space="preserve">, 2010; </w:t>
      </w:r>
      <w:proofErr w:type="spellStart"/>
      <w:r w:rsidRPr="00C0027E">
        <w:rPr>
          <w:rFonts w:ascii="Times New Roman" w:hAnsi="Times New Roman" w:cs="Times New Roman"/>
          <w:bCs/>
          <w:sz w:val="24"/>
          <w:szCs w:val="24"/>
        </w:rPr>
        <w:t>Bandyopadhyay</w:t>
      </w:r>
      <w:proofErr w:type="spellEnd"/>
      <w:r w:rsidRPr="00C0027E">
        <w:rPr>
          <w:rFonts w:ascii="Times New Roman" w:hAnsi="Times New Roman" w:cs="Times New Roman"/>
          <w:bCs/>
          <w:sz w:val="24"/>
          <w:szCs w:val="24"/>
        </w:rPr>
        <w:t xml:space="preserve"> et al., 2011, 2014; Young and Findley, 2011). Terrorism is transnational when an incident in the venue country concerns perpetrators or victims from another country. If a terrorist attack in the UK is perpetrated by terrorists from Yemen, then the incident is </w:t>
      </w:r>
      <w:r w:rsidRPr="00C0027E">
        <w:rPr>
          <w:rFonts w:ascii="Times New Roman" w:hAnsi="Times New Roman" w:cs="Times New Roman"/>
          <w:bCs/>
          <w:sz w:val="24"/>
          <w:szCs w:val="24"/>
        </w:rPr>
        <w:lastRenderedPageBreak/>
        <w:t>one of transnational terrorism. When a terrorist attack in France harms Dutch citizens, the attack is transnational. If one or more victims or perpetrators are not citizens of the venue country, then the terrorist attack is transnational. The kidnapping in January 2002 and subsequent murder of US reporter Daniel Pearl in Pakistan is classified as a transnational terrorist incident. The same is true of the near-simultaneous bombings of the US embassies in Kenya and Tanzania on 7 August 1998. Terrorist attacks against another country’s embassy, even when perpetrated by citizens of the venue country, are transnational terrorist events because an embassy’s grounds represent foreign soil. Similarly, terrorist attacks against international organizations’ personnel or property are considered to be transnational terrorist acts. An important transnational terrorist incident is the August 2006 plot to use liquid explosives to blow up 10 or more transatlantic flights departing the UK for the USA and Canada. A skyjacking originating in one country that is diverted to another country for political purposes is a transnational terrorist event. If a politically motivated hijacked plane has citizens from more than one country, the event is transnational terrorism even if the flight is domestic and ends in the country of origin. On 9/11, the four skyjackings are transnational terrorist acts since the victims were citizens from upward of 80 nations and the perpetrators were foreigners. The kidnapping of US journalist James Foley in Syria on 22 November 2012 and his beheading on 19 August 2014 is a transnational terrorist act. The victim was American, whereas the murderer is allegedly a British citizen from the Islamic State in Iraq and Syria (ISIS), also known as Islamic State (IS). Transnational terrorist incidents frequently imply transnational externalities—for example, perpetrators from one country impose uncompensated costs on the victims of another country. If a country provides safe haven to a transnational terrorist group that attacks other countries’ interests, then tra</w:t>
      </w:r>
      <w:r w:rsidR="00441854">
        <w:rPr>
          <w:rFonts w:ascii="Times New Roman" w:hAnsi="Times New Roman" w:cs="Times New Roman"/>
          <w:bCs/>
          <w:sz w:val="24"/>
          <w:szCs w:val="24"/>
        </w:rPr>
        <w:t>nsnational externalities ensue.</w:t>
      </w:r>
      <w:r w:rsidRPr="00C0027E">
        <w:rPr>
          <w:rFonts w:ascii="Times New Roman" w:hAnsi="Times New Roman" w:cs="Times New Roman"/>
          <w:bCs/>
          <w:sz w:val="24"/>
          <w:szCs w:val="24"/>
        </w:rPr>
        <w:t xml:space="preserve"> The Taliban in Afghanistan had given safe haven to Osama bin Laden’s al-Qaida, which planned and executed </w:t>
      </w:r>
      <w:r w:rsidRPr="00C0027E">
        <w:rPr>
          <w:rFonts w:ascii="Times New Roman" w:hAnsi="Times New Roman" w:cs="Times New Roman"/>
          <w:bCs/>
          <w:sz w:val="24"/>
          <w:szCs w:val="24"/>
        </w:rPr>
        <w:lastRenderedPageBreak/>
        <w:t>the events of 9/11. When the Taliban would not surrender bin Laden to the USA following 9/11, the USA led an invasion of Afghanistan on 7 October 2001 (Enders and Sandler, 2012). In this extreme case, the transnational externality resulted in a military invasion with the intent to defeat the Taliban and al-Qaida. Transnational externalities also arise from counterterrorism policies of targeted countries, which result in inefficient</w:t>
      </w:r>
      <w:r w:rsidR="00441854">
        <w:rPr>
          <w:rFonts w:ascii="Times New Roman" w:hAnsi="Times New Roman" w:cs="Times New Roman"/>
          <w:bCs/>
          <w:sz w:val="24"/>
          <w:szCs w:val="24"/>
        </w:rPr>
        <w:t xml:space="preserve"> </w:t>
      </w:r>
      <w:r w:rsidRPr="00C0027E">
        <w:rPr>
          <w:rFonts w:ascii="Times New Roman" w:hAnsi="Times New Roman" w:cs="Times New Roman"/>
          <w:bCs/>
          <w:sz w:val="24"/>
          <w:szCs w:val="24"/>
        </w:rPr>
        <w:t xml:space="preserve">levels of these policies (Sandler and </w:t>
      </w:r>
      <w:proofErr w:type="spellStart"/>
      <w:r w:rsidRPr="00C0027E">
        <w:rPr>
          <w:rFonts w:ascii="Times New Roman" w:hAnsi="Times New Roman" w:cs="Times New Roman"/>
          <w:bCs/>
          <w:sz w:val="24"/>
          <w:szCs w:val="24"/>
        </w:rPr>
        <w:t>Lapan</w:t>
      </w:r>
      <w:proofErr w:type="spellEnd"/>
      <w:r w:rsidRPr="00C0027E">
        <w:rPr>
          <w:rFonts w:ascii="Times New Roman" w:hAnsi="Times New Roman" w:cs="Times New Roman"/>
          <w:bCs/>
          <w:sz w:val="24"/>
          <w:szCs w:val="24"/>
        </w:rPr>
        <w:t xml:space="preserve">, 1988; Sandler and </w:t>
      </w:r>
      <w:proofErr w:type="spellStart"/>
      <w:r w:rsidRPr="00C0027E">
        <w:rPr>
          <w:rFonts w:ascii="Times New Roman" w:hAnsi="Times New Roman" w:cs="Times New Roman"/>
          <w:bCs/>
          <w:sz w:val="24"/>
          <w:szCs w:val="24"/>
        </w:rPr>
        <w:t>Siqueira</w:t>
      </w:r>
      <w:proofErr w:type="spellEnd"/>
      <w:r w:rsidRPr="00C0027E">
        <w:rPr>
          <w:rFonts w:ascii="Times New Roman" w:hAnsi="Times New Roman" w:cs="Times New Roman"/>
          <w:bCs/>
          <w:sz w:val="24"/>
          <w:szCs w:val="24"/>
        </w:rPr>
        <w:t xml:space="preserve">, 2006; Bueno de </w:t>
      </w:r>
      <w:proofErr w:type="spellStart"/>
      <w:r w:rsidRPr="00C0027E">
        <w:rPr>
          <w:rFonts w:ascii="Times New Roman" w:hAnsi="Times New Roman" w:cs="Times New Roman"/>
          <w:bCs/>
          <w:sz w:val="24"/>
          <w:szCs w:val="24"/>
        </w:rPr>
        <w:t>Mesquita</w:t>
      </w:r>
      <w:proofErr w:type="spellEnd"/>
      <w:r w:rsidRPr="00C0027E">
        <w:rPr>
          <w:rFonts w:ascii="Times New Roman" w:hAnsi="Times New Roman" w:cs="Times New Roman"/>
          <w:bCs/>
          <w:sz w:val="24"/>
          <w:szCs w:val="24"/>
        </w:rPr>
        <w:t>, 2007). Actions by one targeted country to secure its borders and ports of entry may merely transfer the attack abroad, where borders are more porous (see Section 5). Since 9/11, few transnational terrorist incidents occur on US soil but 35% to 40% of such incidents involve US people or property in other countries (Enders and Sandler, 2006, 2012).</w:t>
      </w:r>
    </w:p>
    <w:p w14:paraId="2600C792" w14:textId="57ECF91A" w:rsidR="00BC25AE" w:rsidRPr="002C50FC" w:rsidRDefault="002C50FC" w:rsidP="002C50FC">
      <w:pPr>
        <w:spacing w:line="480" w:lineRule="auto"/>
        <w:ind w:left="720"/>
        <w:jc w:val="center"/>
        <w:rPr>
          <w:rFonts w:ascii="Times New Roman" w:hAnsi="Times New Roman" w:cs="Times New Roman"/>
          <w:b/>
          <w:bCs/>
          <w:sz w:val="24"/>
          <w:szCs w:val="24"/>
        </w:rPr>
      </w:pPr>
      <w:r w:rsidRPr="002C50FC">
        <w:rPr>
          <w:rFonts w:ascii="Times New Roman" w:hAnsi="Times New Roman" w:cs="Times New Roman"/>
          <w:b/>
          <w:bCs/>
          <w:sz w:val="24"/>
          <w:szCs w:val="24"/>
        </w:rPr>
        <w:t>QUESTION 3</w:t>
      </w:r>
    </w:p>
    <w:p w14:paraId="68DD9C24" w14:textId="64297A7A" w:rsidR="00BC25AE" w:rsidRPr="00BC25AE" w:rsidRDefault="00C026A0" w:rsidP="00441854">
      <w:pPr>
        <w:spacing w:line="480" w:lineRule="auto"/>
        <w:jc w:val="both"/>
        <w:rPr>
          <w:rFonts w:ascii="Times New Roman" w:hAnsi="Times New Roman" w:cs="Times New Roman"/>
          <w:bCs/>
          <w:sz w:val="24"/>
          <w:szCs w:val="24"/>
        </w:rPr>
      </w:pPr>
      <w:r>
        <w:rPr>
          <w:rStyle w:val="FootnoteReference"/>
          <w:rFonts w:ascii="Times New Roman" w:hAnsi="Times New Roman" w:cs="Times New Roman"/>
          <w:bCs/>
          <w:sz w:val="24"/>
          <w:szCs w:val="24"/>
        </w:rPr>
        <w:footnoteReference w:id="2"/>
      </w:r>
      <w:r w:rsidR="00BC25AE" w:rsidRPr="00BC25AE">
        <w:rPr>
          <w:rFonts w:ascii="Times New Roman" w:hAnsi="Times New Roman" w:cs="Times New Roman"/>
          <w:bCs/>
          <w:sz w:val="24"/>
          <w:szCs w:val="24"/>
        </w:rPr>
        <w:t xml:space="preserve">The morning of December 26, 2004, saw a sequence of events that devastated communities and shocked the world. In the space of a few short hours, more than 230,000 people lost their lives as a result of a tsunami that affected 13 countries and left close to 3m people struggling to survive. </w:t>
      </w:r>
    </w:p>
    <w:p w14:paraId="46FD40CB" w14:textId="4299D5A3" w:rsidR="00BC25AE" w:rsidRPr="00BC25AE" w:rsidRDefault="00BC25AE" w:rsidP="00441854">
      <w:pPr>
        <w:spacing w:line="480" w:lineRule="auto"/>
        <w:jc w:val="both"/>
        <w:rPr>
          <w:rFonts w:ascii="Times New Roman" w:hAnsi="Times New Roman" w:cs="Times New Roman"/>
          <w:bCs/>
          <w:sz w:val="24"/>
          <w:szCs w:val="24"/>
        </w:rPr>
      </w:pPr>
      <w:r w:rsidRPr="00BC25AE">
        <w:rPr>
          <w:rFonts w:ascii="Times New Roman" w:hAnsi="Times New Roman" w:cs="Times New Roman"/>
          <w:bCs/>
          <w:sz w:val="24"/>
          <w:szCs w:val="24"/>
        </w:rPr>
        <w:t>Indonesia was the worst affected in terms of human lives lost and physical damage. The death toll for Indonesia alone was 167,708 and over 500,000 people were displaced.</w:t>
      </w:r>
      <w:r w:rsidRPr="00BC25AE">
        <w:rPr>
          <w:rFonts w:ascii="Arial" w:eastAsia="Times New Roman" w:hAnsi="Arial" w:cs="Arial"/>
          <w:color w:val="000000"/>
          <w:sz w:val="24"/>
          <w:szCs w:val="24"/>
        </w:rPr>
        <w:t xml:space="preserve"> </w:t>
      </w:r>
      <w:r w:rsidRPr="00BC25AE">
        <w:rPr>
          <w:rFonts w:ascii="Times New Roman" w:hAnsi="Times New Roman" w:cs="Times New Roman"/>
          <w:bCs/>
          <w:sz w:val="24"/>
          <w:szCs w:val="24"/>
        </w:rPr>
        <w:t xml:space="preserve">The global response was unprecedented. Initially, vital life-saving search and rescue activities were carried out by surviving family members, </w:t>
      </w:r>
      <w:r w:rsidR="00441854" w:rsidRPr="00BC25AE">
        <w:rPr>
          <w:rFonts w:ascii="Times New Roman" w:hAnsi="Times New Roman" w:cs="Times New Roman"/>
          <w:bCs/>
          <w:sz w:val="24"/>
          <w:szCs w:val="24"/>
        </w:rPr>
        <w:t>neighbors</w:t>
      </w:r>
      <w:r w:rsidRPr="00BC25AE">
        <w:rPr>
          <w:rFonts w:ascii="Times New Roman" w:hAnsi="Times New Roman" w:cs="Times New Roman"/>
          <w:bCs/>
          <w:sz w:val="24"/>
          <w:szCs w:val="24"/>
        </w:rPr>
        <w:t xml:space="preserve">, and holidaymakers. Within hours of the tragic event, national governments began to put emergency response plans into action. </w:t>
      </w:r>
    </w:p>
    <w:p w14:paraId="02934001" w14:textId="77777777" w:rsidR="00BC25AE" w:rsidRPr="00BC25AE" w:rsidRDefault="00BC25AE" w:rsidP="00441854">
      <w:pPr>
        <w:spacing w:line="480" w:lineRule="auto"/>
        <w:jc w:val="both"/>
        <w:rPr>
          <w:rFonts w:ascii="Times New Roman" w:hAnsi="Times New Roman" w:cs="Times New Roman"/>
          <w:bCs/>
          <w:sz w:val="24"/>
          <w:szCs w:val="24"/>
        </w:rPr>
      </w:pPr>
      <w:r w:rsidRPr="00BC25AE">
        <w:rPr>
          <w:rFonts w:ascii="Times New Roman" w:hAnsi="Times New Roman" w:cs="Times New Roman"/>
          <w:bCs/>
          <w:sz w:val="24"/>
          <w:szCs w:val="24"/>
        </w:rPr>
        <w:lastRenderedPageBreak/>
        <w:t xml:space="preserve">The Irish government responded quickly, immediately pledging support and following through to ensure funds were delivered where they were needed most. An assessment team travelled to the region to see how Ireland could best respond. In total, over $6.25bn in global humanitarian funding was provided for the response to the Indian Ocean tsunami. Ireland contributed in excess of €100m, made up of €20m in official government funding and €80m in donations from the public. The total per capita contribution from Ireland was at least €25 per person, placing Ireland among the top five contributing countries in the world. I was proud to see such an outpouring of generosity and solidarity. </w:t>
      </w:r>
    </w:p>
    <w:p w14:paraId="2235CF01" w14:textId="3CB46EEA" w:rsidR="00C026A0" w:rsidRPr="00356372" w:rsidRDefault="00BC25AE" w:rsidP="00441854">
      <w:pPr>
        <w:spacing w:line="480" w:lineRule="auto"/>
        <w:jc w:val="both"/>
        <w:rPr>
          <w:rFonts w:ascii="Times New Roman" w:hAnsi="Times New Roman" w:cs="Times New Roman"/>
          <w:bCs/>
          <w:sz w:val="24"/>
          <w:szCs w:val="24"/>
        </w:rPr>
      </w:pPr>
      <w:r w:rsidRPr="00BC25AE">
        <w:rPr>
          <w:rFonts w:ascii="Times New Roman" w:hAnsi="Times New Roman" w:cs="Times New Roman"/>
          <w:bCs/>
          <w:sz w:val="24"/>
          <w:szCs w:val="24"/>
        </w:rPr>
        <w:t xml:space="preserve">The role of the UN in providing direct help, </w:t>
      </w:r>
      <w:r w:rsidR="00356372" w:rsidRPr="00BC25AE">
        <w:rPr>
          <w:rFonts w:ascii="Times New Roman" w:hAnsi="Times New Roman" w:cs="Times New Roman"/>
          <w:bCs/>
          <w:sz w:val="24"/>
          <w:szCs w:val="24"/>
        </w:rPr>
        <w:t>coordinating</w:t>
      </w:r>
      <w:r w:rsidRPr="00BC25AE">
        <w:rPr>
          <w:rFonts w:ascii="Times New Roman" w:hAnsi="Times New Roman" w:cs="Times New Roman"/>
          <w:bCs/>
          <w:sz w:val="24"/>
          <w:szCs w:val="24"/>
        </w:rPr>
        <w:t xml:space="preserve"> the overall response, and planning for future prote</w:t>
      </w:r>
      <w:r w:rsidR="00356372">
        <w:rPr>
          <w:rFonts w:ascii="Times New Roman" w:hAnsi="Times New Roman" w:cs="Times New Roman"/>
          <w:bCs/>
          <w:sz w:val="24"/>
          <w:szCs w:val="24"/>
        </w:rPr>
        <w:t>ction mechanisms was critical.</w:t>
      </w:r>
      <w:r w:rsidRPr="00BC25AE">
        <w:rPr>
          <w:rFonts w:ascii="Times New Roman" w:hAnsi="Times New Roman" w:cs="Times New Roman"/>
          <w:bCs/>
          <w:sz w:val="24"/>
          <w:szCs w:val="24"/>
        </w:rPr>
        <w:t xml:space="preserve"> In 2005, the UN initiated extensive reform efforts to enhance humanitarian co-ordination, leadership and financing. These initiatives have resulted in new approaches to working more accountably, predictably, and effectively.</w:t>
      </w:r>
    </w:p>
    <w:p w14:paraId="5EBB9ECB" w14:textId="710FD980" w:rsidR="00C026A0" w:rsidRPr="00C026A0" w:rsidRDefault="00C026A0" w:rsidP="00441854">
      <w:pPr>
        <w:spacing w:line="480" w:lineRule="auto"/>
        <w:jc w:val="both"/>
        <w:rPr>
          <w:rFonts w:ascii="Times New Roman" w:hAnsi="Times New Roman" w:cs="Times New Roman"/>
          <w:bCs/>
          <w:sz w:val="24"/>
          <w:szCs w:val="24"/>
        </w:rPr>
      </w:pPr>
      <w:r w:rsidRPr="00C026A0">
        <w:rPr>
          <w:rFonts w:ascii="Times New Roman" w:hAnsi="Times New Roman" w:cs="Times New Roman"/>
          <w:bCs/>
          <w:sz w:val="24"/>
          <w:szCs w:val="24"/>
        </w:rPr>
        <w:t xml:space="preserve">The difficulties of responding quickly enough to such a huge emergency highlighted the need for a flexible and swift global fund. As a direct result, the UN’s Central Emergency Response Fund (Cerf) was established. This enables donors to pre-position money so that when a disaster strikes, the urgently needed funding can be accessed quickly. Since its establishment, the Cerf has proven very effective in delivering aid quickly to where it is most needed. Ireland has been one of its most committed supporters, contributing over $150m since its establishment. </w:t>
      </w:r>
    </w:p>
    <w:p w14:paraId="2E225EC0" w14:textId="77777777" w:rsidR="00C026A0" w:rsidRPr="00C026A0" w:rsidRDefault="00C026A0" w:rsidP="00441854">
      <w:pPr>
        <w:spacing w:line="480" w:lineRule="auto"/>
        <w:jc w:val="both"/>
        <w:rPr>
          <w:rFonts w:ascii="Times New Roman" w:hAnsi="Times New Roman" w:cs="Times New Roman"/>
          <w:bCs/>
          <w:sz w:val="24"/>
          <w:szCs w:val="24"/>
        </w:rPr>
      </w:pPr>
      <w:r w:rsidRPr="00C026A0">
        <w:rPr>
          <w:rFonts w:ascii="Times New Roman" w:hAnsi="Times New Roman" w:cs="Times New Roman"/>
          <w:bCs/>
          <w:sz w:val="24"/>
          <w:szCs w:val="24"/>
        </w:rPr>
        <w:t xml:space="preserve">One of the important lessons learned from 2004 was that deploying large numbers of volunteers can hamper relief efforts. Irish Aid established a rapid response corps to provide highly skilled volunteers for deployment at short notice to work with UN partners on the ground. </w:t>
      </w:r>
    </w:p>
    <w:p w14:paraId="0ED93427" w14:textId="78019D95" w:rsidR="00017054" w:rsidRDefault="00C026A0" w:rsidP="00441854">
      <w:pPr>
        <w:spacing w:line="480" w:lineRule="auto"/>
        <w:jc w:val="both"/>
        <w:rPr>
          <w:rFonts w:ascii="Times New Roman" w:hAnsi="Times New Roman" w:cs="Times New Roman"/>
          <w:bCs/>
          <w:sz w:val="24"/>
          <w:szCs w:val="24"/>
        </w:rPr>
      </w:pPr>
      <w:r w:rsidRPr="00C026A0">
        <w:rPr>
          <w:rFonts w:ascii="Times New Roman" w:hAnsi="Times New Roman" w:cs="Times New Roman"/>
          <w:bCs/>
          <w:sz w:val="24"/>
          <w:szCs w:val="24"/>
        </w:rPr>
        <w:lastRenderedPageBreak/>
        <w:t xml:space="preserve">Irish Aid has deployed 250 roster members to over 40 countries since September 2007. Some 32 members have been deployed so far in 2014 to countries such as South Sudan, Central African Republic, Jordan, Lebanon, Ethiopia, Somalia, and Senegal.  </w:t>
      </w:r>
    </w:p>
    <w:p w14:paraId="467AAFCB" w14:textId="01BC9B41" w:rsidR="00017054" w:rsidRPr="00017054" w:rsidRDefault="00017054" w:rsidP="00441854">
      <w:pPr>
        <w:spacing w:line="480" w:lineRule="auto"/>
        <w:jc w:val="both"/>
        <w:rPr>
          <w:rFonts w:ascii="Times New Roman" w:hAnsi="Times New Roman" w:cs="Times New Roman"/>
          <w:bCs/>
          <w:sz w:val="24"/>
          <w:szCs w:val="24"/>
        </w:rPr>
      </w:pPr>
      <w:r>
        <w:rPr>
          <w:rStyle w:val="FootnoteReference"/>
          <w:rFonts w:ascii="Times New Roman" w:hAnsi="Times New Roman" w:cs="Times New Roman"/>
          <w:bCs/>
          <w:sz w:val="24"/>
          <w:szCs w:val="24"/>
        </w:rPr>
        <w:footnoteReference w:id="3"/>
      </w:r>
      <w:r w:rsidRPr="00017054">
        <w:rPr>
          <w:rFonts w:ascii="Times New Roman" w:hAnsi="Times New Roman" w:cs="Times New Roman"/>
          <w:bCs/>
          <w:sz w:val="24"/>
          <w:szCs w:val="24"/>
        </w:rPr>
        <w:t>A decade later, lessons learned from the tsunami humanitarian response continue to influence and improve how the world responds to disasters today.</w:t>
      </w:r>
    </w:p>
    <w:p w14:paraId="6BB6CB8C" w14:textId="6B567CF7" w:rsidR="00017054" w:rsidRPr="00017054" w:rsidRDefault="00017054" w:rsidP="00441854">
      <w:pPr>
        <w:spacing w:line="480" w:lineRule="auto"/>
        <w:jc w:val="both"/>
        <w:rPr>
          <w:rFonts w:ascii="Times New Roman" w:hAnsi="Times New Roman" w:cs="Times New Roman"/>
          <w:bCs/>
          <w:sz w:val="24"/>
          <w:szCs w:val="24"/>
        </w:rPr>
      </w:pPr>
      <w:r>
        <w:rPr>
          <w:rFonts w:ascii="Times New Roman" w:hAnsi="Times New Roman" w:cs="Times New Roman"/>
          <w:bCs/>
          <w:sz w:val="24"/>
          <w:szCs w:val="24"/>
        </w:rPr>
        <w:t>A</w:t>
      </w:r>
      <w:r w:rsidRPr="00017054">
        <w:rPr>
          <w:rFonts w:ascii="Times New Roman" w:hAnsi="Times New Roman" w:cs="Times New Roman"/>
          <w:bCs/>
          <w:sz w:val="24"/>
          <w:szCs w:val="24"/>
        </w:rPr>
        <w:t xml:space="preserve"> report from CARE International marking 10 years since the Indian Ocean tsunami outlines some of the major milestones and innovations in the humanitarian system and in CARE’s own emergency work, and raises questions for how the world will continue to evolve and address emerging challenges in the years ahead.</w:t>
      </w:r>
    </w:p>
    <w:p w14:paraId="5EAB9AAA" w14:textId="77777777" w:rsidR="00017054" w:rsidRPr="00017054" w:rsidRDefault="00017054" w:rsidP="00441854">
      <w:pPr>
        <w:spacing w:line="480" w:lineRule="auto"/>
        <w:jc w:val="both"/>
        <w:rPr>
          <w:rFonts w:ascii="Times New Roman" w:hAnsi="Times New Roman" w:cs="Times New Roman"/>
          <w:bCs/>
          <w:sz w:val="24"/>
          <w:szCs w:val="24"/>
        </w:rPr>
      </w:pPr>
      <w:r w:rsidRPr="00017054">
        <w:rPr>
          <w:rFonts w:ascii="Times New Roman" w:hAnsi="Times New Roman" w:cs="Times New Roman"/>
          <w:bCs/>
          <w:sz w:val="24"/>
          <w:szCs w:val="24"/>
        </w:rPr>
        <w:t>“The tsunami was a turning point for the global aid community. Never before had such a massive, coordinated emergency response been launched after a natural disaster. The world succeeded in helping the affected countries rebuild and recover, and the way we respond to and prepare for crises was altered forever,” says Sally Austin, CARE International Head of Emergency Operations who previously worked in Indonesia as CARE’s Tsunami Response Director.</w:t>
      </w:r>
    </w:p>
    <w:p w14:paraId="4329692C" w14:textId="6C7A9EAE" w:rsidR="00017054" w:rsidRPr="00017054" w:rsidRDefault="00017054" w:rsidP="00441854">
      <w:pPr>
        <w:spacing w:line="480" w:lineRule="auto"/>
        <w:jc w:val="both"/>
        <w:rPr>
          <w:rFonts w:ascii="Times New Roman" w:hAnsi="Times New Roman" w:cs="Times New Roman"/>
          <w:bCs/>
          <w:sz w:val="24"/>
          <w:szCs w:val="24"/>
        </w:rPr>
      </w:pPr>
      <w:r w:rsidRPr="00017054">
        <w:rPr>
          <w:rFonts w:ascii="Times New Roman" w:hAnsi="Times New Roman" w:cs="Times New Roman"/>
          <w:bCs/>
          <w:sz w:val="24"/>
          <w:szCs w:val="24"/>
        </w:rPr>
        <w:t>The global community mobilized with a massive emergency effort. CARE was among the leading humanitarian agencies that responded and worked with affected communities across five countries to reconstruct homes and livelihoods and promote economic and social development, reachi</w:t>
      </w:r>
      <w:r>
        <w:rPr>
          <w:rFonts w:ascii="Times New Roman" w:hAnsi="Times New Roman" w:cs="Times New Roman"/>
          <w:bCs/>
          <w:sz w:val="24"/>
          <w:szCs w:val="24"/>
        </w:rPr>
        <w:t>ng more than 1.3 million people.</w:t>
      </w:r>
      <w:r w:rsidRPr="00017054">
        <w:t xml:space="preserve"> </w:t>
      </w:r>
      <w:r w:rsidRPr="00017054">
        <w:rPr>
          <w:rFonts w:ascii="Times New Roman" w:hAnsi="Times New Roman" w:cs="Times New Roman"/>
          <w:bCs/>
          <w:sz w:val="24"/>
          <w:szCs w:val="24"/>
        </w:rPr>
        <w:t>At the global level, the Indian Ocean tsunami prompted a shift in how the traditional humanitarian community coordinates with the multitude of</w:t>
      </w:r>
      <w:r w:rsidR="007A0170">
        <w:rPr>
          <w:rFonts w:ascii="Times New Roman" w:hAnsi="Times New Roman" w:cs="Times New Roman"/>
          <w:bCs/>
          <w:sz w:val="24"/>
          <w:szCs w:val="24"/>
        </w:rPr>
        <w:t xml:space="preserve"> new actors. The Cluster System</w:t>
      </w:r>
      <w:r w:rsidRPr="00017054">
        <w:rPr>
          <w:rFonts w:ascii="Times New Roman" w:hAnsi="Times New Roman" w:cs="Times New Roman"/>
          <w:bCs/>
          <w:sz w:val="24"/>
          <w:szCs w:val="24"/>
        </w:rPr>
        <w:t xml:space="preserve">, which today brings UN and non-UN aid agencies together in sector-specific </w:t>
      </w:r>
      <w:r w:rsidRPr="00017054">
        <w:rPr>
          <w:rFonts w:ascii="Times New Roman" w:hAnsi="Times New Roman" w:cs="Times New Roman"/>
          <w:bCs/>
          <w:sz w:val="24"/>
          <w:szCs w:val="24"/>
        </w:rPr>
        <w:lastRenderedPageBreak/>
        <w:t>groups to coordinate emergency responses, was being piloted during the tsunami response but had not been institutionalized. Without it, information sharing and adherence to quality standards was limited.  As this early trial during the 2004 tsunami showed, when aid agencies come together and when they work better with national governments, the quality of the response is improved and a greater number of vulnerable people are reached.</w:t>
      </w:r>
    </w:p>
    <w:p w14:paraId="26B494BA" w14:textId="4E17A0D8" w:rsidR="00017054" w:rsidRPr="00017054" w:rsidRDefault="00017054" w:rsidP="00441854">
      <w:pPr>
        <w:spacing w:line="480" w:lineRule="auto"/>
        <w:jc w:val="both"/>
        <w:rPr>
          <w:rFonts w:ascii="Times New Roman" w:hAnsi="Times New Roman" w:cs="Times New Roman"/>
          <w:bCs/>
          <w:sz w:val="24"/>
          <w:szCs w:val="24"/>
        </w:rPr>
      </w:pPr>
      <w:r w:rsidRPr="00017054">
        <w:rPr>
          <w:rFonts w:ascii="Times New Roman" w:hAnsi="Times New Roman" w:cs="Times New Roman"/>
          <w:bCs/>
          <w:sz w:val="24"/>
          <w:szCs w:val="24"/>
        </w:rPr>
        <w:t>It was also</w:t>
      </w:r>
      <w:r w:rsidR="007A0170">
        <w:rPr>
          <w:rFonts w:ascii="Times New Roman" w:hAnsi="Times New Roman" w:cs="Times New Roman"/>
          <w:bCs/>
          <w:sz w:val="24"/>
          <w:szCs w:val="24"/>
        </w:rPr>
        <w:t xml:space="preserve"> after the Indian Ocean tsunami</w:t>
      </w:r>
      <w:r w:rsidRPr="00017054">
        <w:rPr>
          <w:rFonts w:ascii="Times New Roman" w:hAnsi="Times New Roman" w:cs="Times New Roman"/>
          <w:bCs/>
          <w:sz w:val="24"/>
          <w:szCs w:val="24"/>
        </w:rPr>
        <w:t xml:space="preserve"> that</w:t>
      </w:r>
      <w:r w:rsidR="007A0170">
        <w:rPr>
          <w:rFonts w:ascii="Times New Roman" w:hAnsi="Times New Roman" w:cs="Times New Roman"/>
          <w:bCs/>
          <w:sz w:val="24"/>
          <w:szCs w:val="24"/>
        </w:rPr>
        <w:t xml:space="preserve"> the Humanitarian Reform Agenda</w:t>
      </w:r>
      <w:r w:rsidRPr="00017054">
        <w:rPr>
          <w:rFonts w:ascii="Times New Roman" w:hAnsi="Times New Roman" w:cs="Times New Roman"/>
          <w:bCs/>
          <w:sz w:val="24"/>
          <w:szCs w:val="24"/>
        </w:rPr>
        <w:t xml:space="preserve">, the product of the UN-led Humanitarian Response Review of 2005, determined that clusters should be a mainstay in every large-scale humanitarian crisis. </w:t>
      </w:r>
    </w:p>
    <w:p w14:paraId="78BA71F1" w14:textId="77777777" w:rsidR="00017054" w:rsidRPr="00017054" w:rsidRDefault="00017054" w:rsidP="00441854">
      <w:pPr>
        <w:spacing w:line="480" w:lineRule="auto"/>
        <w:jc w:val="both"/>
        <w:rPr>
          <w:rFonts w:ascii="Times New Roman" w:hAnsi="Times New Roman" w:cs="Times New Roman"/>
          <w:bCs/>
          <w:sz w:val="24"/>
          <w:szCs w:val="24"/>
        </w:rPr>
      </w:pPr>
      <w:r w:rsidRPr="00017054">
        <w:rPr>
          <w:rFonts w:ascii="Times New Roman" w:hAnsi="Times New Roman" w:cs="Times New Roman"/>
          <w:bCs/>
          <w:sz w:val="24"/>
          <w:szCs w:val="24"/>
        </w:rPr>
        <w:t xml:space="preserve">This new approach had been triggered by concerns around the weak international response to the humanitarian crisis in Darfur, although its timing meant that it could also absorb and act on lessons learned from the tsunami response. </w:t>
      </w:r>
    </w:p>
    <w:p w14:paraId="17B82340" w14:textId="3394B5E8" w:rsidR="00017054" w:rsidRPr="00017054" w:rsidRDefault="00017054" w:rsidP="00441854">
      <w:pPr>
        <w:spacing w:line="480" w:lineRule="auto"/>
        <w:jc w:val="both"/>
        <w:rPr>
          <w:rFonts w:ascii="Times New Roman" w:hAnsi="Times New Roman" w:cs="Times New Roman"/>
          <w:bCs/>
          <w:sz w:val="24"/>
          <w:szCs w:val="24"/>
        </w:rPr>
      </w:pPr>
      <w:r w:rsidRPr="00017054">
        <w:rPr>
          <w:rFonts w:ascii="Times New Roman" w:hAnsi="Times New Roman" w:cs="Times New Roman"/>
          <w:bCs/>
          <w:sz w:val="24"/>
          <w:szCs w:val="24"/>
        </w:rPr>
        <w:t>Clusters are now a core component of global emergency response operations and are, as time passes, growing in their effectiveness. In every large crisis since the Indian Ocean tsunami CARE has engaged in these clusters by participating in sectoral assessment and planning processes, sharing information, helping to define technical standards, and often seconding staff to coordination teams as well as to the clusters themselves. CARE also continues to influence and support clusters between emergencies so that they become more efficient, more inclusive and more accountable. CARE was instrumental in creating the new Food Security Cluster, which was launched in late 2010, to improve coordination in emergency response on issues relating to food</w:t>
      </w:r>
      <w:r w:rsidR="00356372">
        <w:rPr>
          <w:rFonts w:ascii="Times New Roman" w:hAnsi="Times New Roman" w:cs="Times New Roman"/>
          <w:bCs/>
          <w:sz w:val="24"/>
          <w:szCs w:val="24"/>
        </w:rPr>
        <w:t xml:space="preserve"> availability, access and use. </w:t>
      </w:r>
    </w:p>
    <w:p w14:paraId="21718196" w14:textId="739ABA85" w:rsidR="00C026A0" w:rsidRPr="00C026A0" w:rsidRDefault="00017054" w:rsidP="00441854">
      <w:pPr>
        <w:spacing w:line="480" w:lineRule="auto"/>
        <w:jc w:val="both"/>
        <w:rPr>
          <w:rFonts w:ascii="Times New Roman" w:hAnsi="Times New Roman" w:cs="Times New Roman"/>
          <w:bCs/>
          <w:sz w:val="24"/>
          <w:szCs w:val="24"/>
        </w:rPr>
      </w:pPr>
      <w:r w:rsidRPr="00017054">
        <w:rPr>
          <w:rFonts w:ascii="Times New Roman" w:hAnsi="Times New Roman" w:cs="Times New Roman"/>
          <w:bCs/>
          <w:sz w:val="24"/>
          <w:szCs w:val="24"/>
        </w:rPr>
        <w:t xml:space="preserve">With growing needs, there are emerging challenges both for people affected by disasters and for humanitarian actors. Aid organizations and donors need to be more flexible and innovative; build </w:t>
      </w:r>
      <w:r w:rsidRPr="00017054">
        <w:rPr>
          <w:rFonts w:ascii="Times New Roman" w:hAnsi="Times New Roman" w:cs="Times New Roman"/>
          <w:bCs/>
          <w:sz w:val="24"/>
          <w:szCs w:val="24"/>
        </w:rPr>
        <w:lastRenderedPageBreak/>
        <w:t>resilience of communities before, during and after a crisis; and expand partnerships with local communities, governments, civil society groups, the private sector and all who have a stake in responding to crises</w:t>
      </w:r>
      <w:r w:rsidR="007A0170">
        <w:rPr>
          <w:rFonts w:ascii="Times New Roman" w:hAnsi="Times New Roman" w:cs="Times New Roman"/>
          <w:bCs/>
          <w:sz w:val="24"/>
          <w:szCs w:val="24"/>
        </w:rPr>
        <w:t>.</w:t>
      </w:r>
    </w:p>
    <w:p w14:paraId="2F413800" w14:textId="64EE97B1" w:rsidR="00137B3F" w:rsidRPr="00CA42B3" w:rsidRDefault="008F00C7" w:rsidP="00CA42B3">
      <w:pPr>
        <w:spacing w:line="480" w:lineRule="auto"/>
        <w:jc w:val="center"/>
        <w:rPr>
          <w:rFonts w:ascii="Times New Roman" w:hAnsi="Times New Roman" w:cs="Times New Roman"/>
          <w:b/>
          <w:bCs/>
          <w:sz w:val="24"/>
          <w:szCs w:val="24"/>
        </w:rPr>
      </w:pPr>
      <w:r w:rsidRPr="008F00C7">
        <w:rPr>
          <w:rFonts w:ascii="Times New Roman" w:hAnsi="Times New Roman" w:cs="Times New Roman"/>
          <w:b/>
          <w:bCs/>
          <w:sz w:val="24"/>
          <w:szCs w:val="24"/>
        </w:rPr>
        <w:t>QUESTION 4</w:t>
      </w:r>
    </w:p>
    <w:p w14:paraId="1B25B2DD" w14:textId="0825EAAA" w:rsidR="00CA42B3" w:rsidRDefault="008F00C7" w:rsidP="008F00C7">
      <w:pPr>
        <w:spacing w:line="480" w:lineRule="auto"/>
        <w:jc w:val="both"/>
        <w:rPr>
          <w:rFonts w:ascii="Times New Roman" w:hAnsi="Times New Roman" w:cs="Times New Roman"/>
          <w:bCs/>
          <w:sz w:val="24"/>
          <w:szCs w:val="24"/>
        </w:rPr>
      </w:pPr>
      <w:r w:rsidRPr="008F00C7">
        <w:rPr>
          <w:rFonts w:ascii="Times New Roman" w:hAnsi="Times New Roman" w:cs="Times New Roman"/>
          <w:bCs/>
          <w:sz w:val="24"/>
          <w:szCs w:val="24"/>
        </w:rPr>
        <w:t>To make the humanitarian system fit for the challenges it faces and ensure that it beco</w:t>
      </w:r>
      <w:r w:rsidR="00CA42B3">
        <w:rPr>
          <w:rFonts w:ascii="Times New Roman" w:hAnsi="Times New Roman" w:cs="Times New Roman"/>
          <w:bCs/>
          <w:sz w:val="24"/>
          <w:szCs w:val="24"/>
        </w:rPr>
        <w:t xml:space="preserve">mes more </w:t>
      </w:r>
      <w:r w:rsidRPr="008F00C7">
        <w:rPr>
          <w:rFonts w:ascii="Times New Roman" w:hAnsi="Times New Roman" w:cs="Times New Roman"/>
          <w:bCs/>
          <w:sz w:val="24"/>
          <w:szCs w:val="24"/>
        </w:rPr>
        <w:t>effective and efficient at saving lives and alleviating human suffe</w:t>
      </w:r>
      <w:r w:rsidR="00CA42B3">
        <w:rPr>
          <w:rFonts w:ascii="Times New Roman" w:hAnsi="Times New Roman" w:cs="Times New Roman"/>
          <w:bCs/>
          <w:sz w:val="24"/>
          <w:szCs w:val="24"/>
        </w:rPr>
        <w:t xml:space="preserve">ring, humanitarian actors need </w:t>
      </w:r>
      <w:r w:rsidRPr="008F00C7">
        <w:rPr>
          <w:rFonts w:ascii="Times New Roman" w:hAnsi="Times New Roman" w:cs="Times New Roman"/>
          <w:bCs/>
          <w:sz w:val="24"/>
          <w:szCs w:val="24"/>
        </w:rPr>
        <w:t>to improve their policies and operations, enhance the coherence o</w:t>
      </w:r>
      <w:r w:rsidR="00CA42B3">
        <w:rPr>
          <w:rFonts w:ascii="Times New Roman" w:hAnsi="Times New Roman" w:cs="Times New Roman"/>
          <w:bCs/>
          <w:sz w:val="24"/>
          <w:szCs w:val="24"/>
        </w:rPr>
        <w:t xml:space="preserve">f the humanitarian system, and </w:t>
      </w:r>
      <w:r w:rsidRPr="008F00C7">
        <w:rPr>
          <w:rFonts w:ascii="Times New Roman" w:hAnsi="Times New Roman" w:cs="Times New Roman"/>
          <w:bCs/>
          <w:sz w:val="24"/>
          <w:szCs w:val="24"/>
        </w:rPr>
        <w:t>redefine the position and role of humanitarianism within the br</w:t>
      </w:r>
      <w:r w:rsidR="00CA142E">
        <w:rPr>
          <w:rFonts w:ascii="Times New Roman" w:hAnsi="Times New Roman" w:cs="Times New Roman"/>
          <w:bCs/>
          <w:sz w:val="24"/>
          <w:szCs w:val="24"/>
        </w:rPr>
        <w:t xml:space="preserve">oader aid and policy spectrum. </w:t>
      </w:r>
    </w:p>
    <w:p w14:paraId="0F2FB499" w14:textId="7A66880B" w:rsidR="008F00C7" w:rsidRPr="008F00C7" w:rsidRDefault="008F00C7" w:rsidP="008F00C7">
      <w:pPr>
        <w:spacing w:line="480" w:lineRule="auto"/>
        <w:jc w:val="both"/>
        <w:rPr>
          <w:rFonts w:ascii="Times New Roman" w:hAnsi="Times New Roman" w:cs="Times New Roman"/>
          <w:bCs/>
          <w:sz w:val="24"/>
          <w:szCs w:val="24"/>
        </w:rPr>
      </w:pPr>
      <w:r w:rsidRPr="008F00C7">
        <w:rPr>
          <w:rFonts w:ascii="Times New Roman" w:hAnsi="Times New Roman" w:cs="Times New Roman"/>
          <w:bCs/>
          <w:sz w:val="24"/>
          <w:szCs w:val="24"/>
        </w:rPr>
        <w:t>The transatlantic partners play a critical role in achieving these</w:t>
      </w:r>
      <w:r w:rsidR="00CA42B3">
        <w:rPr>
          <w:rFonts w:ascii="Times New Roman" w:hAnsi="Times New Roman" w:cs="Times New Roman"/>
          <w:bCs/>
          <w:sz w:val="24"/>
          <w:szCs w:val="24"/>
        </w:rPr>
        <w:t xml:space="preserve"> goals. Together, the European </w:t>
      </w:r>
      <w:r w:rsidRPr="008F00C7">
        <w:rPr>
          <w:rFonts w:ascii="Times New Roman" w:hAnsi="Times New Roman" w:cs="Times New Roman"/>
          <w:bCs/>
          <w:sz w:val="24"/>
          <w:szCs w:val="24"/>
        </w:rPr>
        <w:t>Commission, EU member states, and the U.S. Government provi</w:t>
      </w:r>
      <w:r w:rsidR="00CA42B3">
        <w:rPr>
          <w:rFonts w:ascii="Times New Roman" w:hAnsi="Times New Roman" w:cs="Times New Roman"/>
          <w:bCs/>
          <w:sz w:val="24"/>
          <w:szCs w:val="24"/>
        </w:rPr>
        <w:t xml:space="preserve">de almost two thirds of global </w:t>
      </w:r>
      <w:r w:rsidRPr="008F00C7">
        <w:rPr>
          <w:rFonts w:ascii="Times New Roman" w:hAnsi="Times New Roman" w:cs="Times New Roman"/>
          <w:bCs/>
          <w:sz w:val="24"/>
          <w:szCs w:val="24"/>
        </w:rPr>
        <w:t>humanitarian assistance. Through their policies and funding dec</w:t>
      </w:r>
      <w:r w:rsidR="00CA42B3">
        <w:rPr>
          <w:rFonts w:ascii="Times New Roman" w:hAnsi="Times New Roman" w:cs="Times New Roman"/>
          <w:bCs/>
          <w:sz w:val="24"/>
          <w:szCs w:val="24"/>
        </w:rPr>
        <w:t xml:space="preserve">isions, they have an important </w:t>
      </w:r>
      <w:r w:rsidRPr="008F00C7">
        <w:rPr>
          <w:rFonts w:ascii="Times New Roman" w:hAnsi="Times New Roman" w:cs="Times New Roman"/>
          <w:bCs/>
          <w:sz w:val="24"/>
          <w:szCs w:val="24"/>
        </w:rPr>
        <w:t>influence over implementing partners. They shape norms and polici</w:t>
      </w:r>
      <w:r w:rsidR="00CA42B3">
        <w:rPr>
          <w:rFonts w:ascii="Times New Roman" w:hAnsi="Times New Roman" w:cs="Times New Roman"/>
          <w:bCs/>
          <w:sz w:val="24"/>
          <w:szCs w:val="24"/>
        </w:rPr>
        <w:t xml:space="preserve">es at the global level through </w:t>
      </w:r>
      <w:r w:rsidRPr="008F00C7">
        <w:rPr>
          <w:rFonts w:ascii="Times New Roman" w:hAnsi="Times New Roman" w:cs="Times New Roman"/>
          <w:bCs/>
          <w:sz w:val="24"/>
          <w:szCs w:val="24"/>
        </w:rPr>
        <w:t xml:space="preserve">their participation in multilateral organizations and multi- stakeholder </w:t>
      </w:r>
      <w:r w:rsidR="00CA42B3" w:rsidRPr="008F00C7">
        <w:rPr>
          <w:rFonts w:ascii="Times New Roman" w:hAnsi="Times New Roman" w:cs="Times New Roman"/>
          <w:bCs/>
          <w:sz w:val="24"/>
          <w:szCs w:val="24"/>
        </w:rPr>
        <w:t>initiatives</w:t>
      </w:r>
      <w:r w:rsidR="00CA42B3">
        <w:rPr>
          <w:rFonts w:ascii="Times New Roman" w:hAnsi="Times New Roman" w:cs="Times New Roman"/>
          <w:bCs/>
          <w:sz w:val="24"/>
          <w:szCs w:val="24"/>
        </w:rPr>
        <w:t>, due</w:t>
      </w:r>
      <w:r w:rsidRPr="008F00C7">
        <w:rPr>
          <w:rFonts w:ascii="Times New Roman" w:hAnsi="Times New Roman" w:cs="Times New Roman"/>
          <w:bCs/>
          <w:sz w:val="24"/>
          <w:szCs w:val="24"/>
        </w:rPr>
        <w:t xml:space="preserve"> t</w:t>
      </w:r>
      <w:r w:rsidR="00CA42B3">
        <w:rPr>
          <w:rFonts w:ascii="Times New Roman" w:hAnsi="Times New Roman" w:cs="Times New Roman"/>
          <w:bCs/>
          <w:sz w:val="24"/>
          <w:szCs w:val="24"/>
        </w:rPr>
        <w:t xml:space="preserve">o their extensive field </w:t>
      </w:r>
      <w:r w:rsidRPr="008F00C7">
        <w:rPr>
          <w:rFonts w:ascii="Times New Roman" w:hAnsi="Times New Roman" w:cs="Times New Roman"/>
          <w:bCs/>
          <w:sz w:val="24"/>
          <w:szCs w:val="24"/>
        </w:rPr>
        <w:t>presence, they also have a direct impac</w:t>
      </w:r>
      <w:r w:rsidR="00CA42B3">
        <w:rPr>
          <w:rFonts w:ascii="Times New Roman" w:hAnsi="Times New Roman" w:cs="Times New Roman"/>
          <w:bCs/>
          <w:sz w:val="24"/>
          <w:szCs w:val="24"/>
        </w:rPr>
        <w:t xml:space="preserve">t on activities on the ground. </w:t>
      </w:r>
    </w:p>
    <w:p w14:paraId="24CAC5EC" w14:textId="1E23E4AB" w:rsidR="008F00C7" w:rsidRPr="008F00C7" w:rsidRDefault="008F00C7" w:rsidP="00CA42B3">
      <w:pPr>
        <w:spacing w:line="480" w:lineRule="auto"/>
        <w:jc w:val="both"/>
        <w:rPr>
          <w:rFonts w:ascii="Times New Roman" w:hAnsi="Times New Roman" w:cs="Times New Roman"/>
          <w:bCs/>
          <w:sz w:val="24"/>
          <w:szCs w:val="24"/>
        </w:rPr>
      </w:pPr>
      <w:r w:rsidRPr="008F00C7">
        <w:rPr>
          <w:rFonts w:ascii="Times New Roman" w:hAnsi="Times New Roman" w:cs="Times New Roman"/>
          <w:bCs/>
          <w:sz w:val="24"/>
          <w:szCs w:val="24"/>
        </w:rPr>
        <w:t xml:space="preserve">As a result, in recent years the EU and the U.S. have developed an </w:t>
      </w:r>
      <w:r w:rsidR="00CA42B3">
        <w:rPr>
          <w:rFonts w:ascii="Times New Roman" w:hAnsi="Times New Roman" w:cs="Times New Roman"/>
          <w:bCs/>
          <w:sz w:val="24"/>
          <w:szCs w:val="24"/>
        </w:rPr>
        <w:t xml:space="preserve">ambivalent relationship in the </w:t>
      </w:r>
      <w:r w:rsidRPr="008F00C7">
        <w:rPr>
          <w:rFonts w:ascii="Times New Roman" w:hAnsi="Times New Roman" w:cs="Times New Roman"/>
          <w:bCs/>
          <w:sz w:val="24"/>
          <w:szCs w:val="24"/>
        </w:rPr>
        <w:t>area of humanitarian assistance. On the one hand, they usua</w:t>
      </w:r>
      <w:r w:rsidR="00CA42B3">
        <w:rPr>
          <w:rFonts w:ascii="Times New Roman" w:hAnsi="Times New Roman" w:cs="Times New Roman"/>
          <w:bCs/>
          <w:sz w:val="24"/>
          <w:szCs w:val="24"/>
        </w:rPr>
        <w:t xml:space="preserve">lly work closely together when </w:t>
      </w:r>
      <w:r w:rsidRPr="008F00C7">
        <w:rPr>
          <w:rFonts w:ascii="Times New Roman" w:hAnsi="Times New Roman" w:cs="Times New Roman"/>
          <w:bCs/>
          <w:sz w:val="24"/>
          <w:szCs w:val="24"/>
        </w:rPr>
        <w:t>responding to specific emergencies on the ground. The European Commission and the U.S. Government also regularly coordinate their activities at headquarters</w:t>
      </w:r>
      <w:r w:rsidR="00CA42B3">
        <w:rPr>
          <w:rFonts w:ascii="Times New Roman" w:hAnsi="Times New Roman" w:cs="Times New Roman"/>
          <w:bCs/>
          <w:sz w:val="24"/>
          <w:szCs w:val="24"/>
        </w:rPr>
        <w:t xml:space="preserve"> level and jointly participate </w:t>
      </w:r>
      <w:r w:rsidRPr="008F00C7">
        <w:rPr>
          <w:rFonts w:ascii="Times New Roman" w:hAnsi="Times New Roman" w:cs="Times New Roman"/>
          <w:bCs/>
          <w:sz w:val="24"/>
          <w:szCs w:val="24"/>
        </w:rPr>
        <w:t>in a large number of relevant multilateral or multi- stakeholder fo</w:t>
      </w:r>
      <w:r w:rsidR="00CA42B3">
        <w:rPr>
          <w:rFonts w:ascii="Times New Roman" w:hAnsi="Times New Roman" w:cs="Times New Roman"/>
          <w:bCs/>
          <w:sz w:val="24"/>
          <w:szCs w:val="24"/>
        </w:rPr>
        <w:t xml:space="preserve">ra. Moreover, both donors fund </w:t>
      </w:r>
      <w:r w:rsidRPr="008F00C7">
        <w:rPr>
          <w:rFonts w:ascii="Times New Roman" w:hAnsi="Times New Roman" w:cs="Times New Roman"/>
          <w:bCs/>
          <w:sz w:val="24"/>
          <w:szCs w:val="24"/>
        </w:rPr>
        <w:t>NGOs from the other side of the Atlantic. On the other hand, the normative and p</w:t>
      </w:r>
      <w:r w:rsidR="00CA42B3">
        <w:rPr>
          <w:rFonts w:ascii="Times New Roman" w:hAnsi="Times New Roman" w:cs="Times New Roman"/>
          <w:bCs/>
          <w:sz w:val="24"/>
          <w:szCs w:val="24"/>
        </w:rPr>
        <w:t xml:space="preserve">olicy </w:t>
      </w:r>
      <w:r w:rsidRPr="008F00C7">
        <w:rPr>
          <w:rFonts w:ascii="Times New Roman" w:hAnsi="Times New Roman" w:cs="Times New Roman"/>
          <w:bCs/>
          <w:sz w:val="24"/>
          <w:szCs w:val="24"/>
        </w:rPr>
        <w:t xml:space="preserve">differences between the two sides are tangible and have had a </w:t>
      </w:r>
      <w:r w:rsidR="00CA42B3">
        <w:rPr>
          <w:rFonts w:ascii="Times New Roman" w:hAnsi="Times New Roman" w:cs="Times New Roman"/>
          <w:bCs/>
          <w:sz w:val="24"/>
          <w:szCs w:val="24"/>
        </w:rPr>
        <w:t xml:space="preserve">noticeable impact on pragmatic </w:t>
      </w:r>
      <w:r w:rsidRPr="008F00C7">
        <w:rPr>
          <w:rFonts w:ascii="Times New Roman" w:hAnsi="Times New Roman" w:cs="Times New Roman"/>
          <w:bCs/>
          <w:sz w:val="24"/>
          <w:szCs w:val="24"/>
        </w:rPr>
        <w:t xml:space="preserve">cooperation. </w:t>
      </w:r>
    </w:p>
    <w:p w14:paraId="4586AB4E" w14:textId="505F351D" w:rsidR="008F00C7" w:rsidRPr="008F00C7" w:rsidRDefault="008F00C7" w:rsidP="008F00C7">
      <w:pPr>
        <w:spacing w:line="480" w:lineRule="auto"/>
        <w:jc w:val="both"/>
        <w:rPr>
          <w:rFonts w:ascii="Times New Roman" w:hAnsi="Times New Roman" w:cs="Times New Roman"/>
          <w:bCs/>
          <w:sz w:val="24"/>
          <w:szCs w:val="24"/>
        </w:rPr>
      </w:pPr>
      <w:r w:rsidRPr="008F00C7">
        <w:rPr>
          <w:rFonts w:ascii="Times New Roman" w:hAnsi="Times New Roman" w:cs="Times New Roman"/>
          <w:bCs/>
          <w:sz w:val="24"/>
          <w:szCs w:val="24"/>
        </w:rPr>
        <w:lastRenderedPageBreak/>
        <w:t>The transatlantic partners now face a unique window of oppor</w:t>
      </w:r>
      <w:r w:rsidR="00CA42B3">
        <w:rPr>
          <w:rFonts w:ascii="Times New Roman" w:hAnsi="Times New Roman" w:cs="Times New Roman"/>
          <w:bCs/>
          <w:sz w:val="24"/>
          <w:szCs w:val="24"/>
        </w:rPr>
        <w:t xml:space="preserve">tunity for strengthening their </w:t>
      </w:r>
      <w:r w:rsidRPr="008F00C7">
        <w:rPr>
          <w:rFonts w:ascii="Times New Roman" w:hAnsi="Times New Roman" w:cs="Times New Roman"/>
          <w:bCs/>
          <w:sz w:val="24"/>
          <w:szCs w:val="24"/>
        </w:rPr>
        <w:t>cooperation in humanitarian assistance. Since the election of Pr</w:t>
      </w:r>
      <w:r w:rsidR="00CA42B3">
        <w:rPr>
          <w:rFonts w:ascii="Times New Roman" w:hAnsi="Times New Roman" w:cs="Times New Roman"/>
          <w:bCs/>
          <w:sz w:val="24"/>
          <w:szCs w:val="24"/>
        </w:rPr>
        <w:t xml:space="preserve">esident Obama, both sides seem </w:t>
      </w:r>
      <w:r w:rsidRPr="008F00C7">
        <w:rPr>
          <w:rFonts w:ascii="Times New Roman" w:hAnsi="Times New Roman" w:cs="Times New Roman"/>
          <w:bCs/>
          <w:sz w:val="24"/>
          <w:szCs w:val="24"/>
        </w:rPr>
        <w:t>intent on putting their relationship on a new footing, creating the r</w:t>
      </w:r>
      <w:r w:rsidR="00CA42B3">
        <w:rPr>
          <w:rFonts w:ascii="Times New Roman" w:hAnsi="Times New Roman" w:cs="Times New Roman"/>
          <w:bCs/>
          <w:sz w:val="24"/>
          <w:szCs w:val="24"/>
        </w:rPr>
        <w:t xml:space="preserve">ight political environment for </w:t>
      </w:r>
      <w:r w:rsidRPr="008F00C7">
        <w:rPr>
          <w:rFonts w:ascii="Times New Roman" w:hAnsi="Times New Roman" w:cs="Times New Roman"/>
          <w:bCs/>
          <w:sz w:val="24"/>
          <w:szCs w:val="24"/>
        </w:rPr>
        <w:t>addressing key normative and policy differences. Moreover</w:t>
      </w:r>
      <w:r w:rsidR="00CA42B3">
        <w:rPr>
          <w:rFonts w:ascii="Times New Roman" w:hAnsi="Times New Roman" w:cs="Times New Roman"/>
          <w:bCs/>
          <w:sz w:val="24"/>
          <w:szCs w:val="24"/>
        </w:rPr>
        <w:t xml:space="preserve">, both the U.S. and the EU are </w:t>
      </w:r>
      <w:r w:rsidRPr="008F00C7">
        <w:rPr>
          <w:rFonts w:ascii="Times New Roman" w:hAnsi="Times New Roman" w:cs="Times New Roman"/>
          <w:bCs/>
          <w:sz w:val="24"/>
          <w:szCs w:val="24"/>
        </w:rPr>
        <w:t>currently introducing major political and potentially also institu</w:t>
      </w:r>
      <w:r w:rsidR="00CA42B3">
        <w:rPr>
          <w:rFonts w:ascii="Times New Roman" w:hAnsi="Times New Roman" w:cs="Times New Roman"/>
          <w:bCs/>
          <w:sz w:val="24"/>
          <w:szCs w:val="24"/>
        </w:rPr>
        <w:t xml:space="preserve">tional changes relevant to </w:t>
      </w:r>
      <w:r w:rsidRPr="008F00C7">
        <w:rPr>
          <w:rFonts w:ascii="Times New Roman" w:hAnsi="Times New Roman" w:cs="Times New Roman"/>
          <w:bCs/>
          <w:sz w:val="24"/>
          <w:szCs w:val="24"/>
        </w:rPr>
        <w:t xml:space="preserve">humanitarian assistance. </w:t>
      </w:r>
    </w:p>
    <w:p w14:paraId="7F48938A" w14:textId="1C3A0310" w:rsidR="008F00C7" w:rsidRPr="008F00C7" w:rsidRDefault="008F00C7" w:rsidP="008F00C7">
      <w:pPr>
        <w:spacing w:line="480" w:lineRule="auto"/>
        <w:jc w:val="both"/>
        <w:rPr>
          <w:rFonts w:ascii="Times New Roman" w:hAnsi="Times New Roman" w:cs="Times New Roman"/>
          <w:bCs/>
          <w:sz w:val="24"/>
          <w:szCs w:val="24"/>
        </w:rPr>
      </w:pPr>
      <w:r w:rsidRPr="008F00C7">
        <w:rPr>
          <w:rFonts w:ascii="Times New Roman" w:hAnsi="Times New Roman" w:cs="Times New Roman"/>
          <w:bCs/>
          <w:sz w:val="24"/>
          <w:szCs w:val="24"/>
        </w:rPr>
        <w:t>Efforts to improve EU— U.S. cooperation in humanitarian ass</w:t>
      </w:r>
      <w:r w:rsidR="00CA42B3">
        <w:rPr>
          <w:rFonts w:ascii="Times New Roman" w:hAnsi="Times New Roman" w:cs="Times New Roman"/>
          <w:bCs/>
          <w:sz w:val="24"/>
          <w:szCs w:val="24"/>
        </w:rPr>
        <w:t xml:space="preserve">istance would certainly have a </w:t>
      </w:r>
      <w:r w:rsidRPr="008F00C7">
        <w:rPr>
          <w:rFonts w:ascii="Times New Roman" w:hAnsi="Times New Roman" w:cs="Times New Roman"/>
          <w:bCs/>
          <w:sz w:val="24"/>
          <w:szCs w:val="24"/>
        </w:rPr>
        <w:t>positive effect on the transatlantic r</w:t>
      </w:r>
      <w:r w:rsidR="00E272EE">
        <w:rPr>
          <w:rFonts w:ascii="Times New Roman" w:hAnsi="Times New Roman" w:cs="Times New Roman"/>
          <w:bCs/>
          <w:sz w:val="24"/>
          <w:szCs w:val="24"/>
        </w:rPr>
        <w:t>elationship.</w:t>
      </w:r>
      <w:r w:rsidRPr="008F00C7">
        <w:rPr>
          <w:rFonts w:ascii="Times New Roman" w:hAnsi="Times New Roman" w:cs="Times New Roman"/>
          <w:bCs/>
          <w:sz w:val="24"/>
          <w:szCs w:val="24"/>
        </w:rPr>
        <w:t xml:space="preserve"> Since the transatlantic partners ar</w:t>
      </w:r>
      <w:r w:rsidR="00E272EE">
        <w:rPr>
          <w:rFonts w:ascii="Times New Roman" w:hAnsi="Times New Roman" w:cs="Times New Roman"/>
          <w:bCs/>
          <w:sz w:val="24"/>
          <w:szCs w:val="24"/>
        </w:rPr>
        <w:t xml:space="preserve">e each so actively engaged </w:t>
      </w:r>
      <w:r w:rsidRPr="008F00C7">
        <w:rPr>
          <w:rFonts w:ascii="Times New Roman" w:hAnsi="Times New Roman" w:cs="Times New Roman"/>
          <w:bCs/>
          <w:sz w:val="24"/>
          <w:szCs w:val="24"/>
        </w:rPr>
        <w:t xml:space="preserve">in humanitarian assistance, efforts to identify greater synergies of </w:t>
      </w:r>
      <w:r w:rsidR="00E272EE">
        <w:rPr>
          <w:rFonts w:ascii="Times New Roman" w:hAnsi="Times New Roman" w:cs="Times New Roman"/>
          <w:bCs/>
          <w:sz w:val="24"/>
          <w:szCs w:val="24"/>
        </w:rPr>
        <w:t xml:space="preserve">effort, adopt lessons learned, </w:t>
      </w:r>
      <w:r w:rsidRPr="008F00C7">
        <w:rPr>
          <w:rFonts w:ascii="Times New Roman" w:hAnsi="Times New Roman" w:cs="Times New Roman"/>
          <w:bCs/>
          <w:sz w:val="24"/>
          <w:szCs w:val="24"/>
        </w:rPr>
        <w:t xml:space="preserve">develop common or complementary approaches and together </w:t>
      </w:r>
      <w:r w:rsidR="00E272EE">
        <w:rPr>
          <w:rFonts w:ascii="Times New Roman" w:hAnsi="Times New Roman" w:cs="Times New Roman"/>
          <w:bCs/>
          <w:sz w:val="24"/>
          <w:szCs w:val="24"/>
        </w:rPr>
        <w:t xml:space="preserve">engage third party donors more </w:t>
      </w:r>
      <w:r w:rsidRPr="008F00C7">
        <w:rPr>
          <w:rFonts w:ascii="Times New Roman" w:hAnsi="Times New Roman" w:cs="Times New Roman"/>
          <w:bCs/>
          <w:sz w:val="24"/>
          <w:szCs w:val="24"/>
        </w:rPr>
        <w:t xml:space="preserve">effectively could be positive contributing elements to a reinvigorated transatlantic partnership.  </w:t>
      </w:r>
    </w:p>
    <w:p w14:paraId="6320BE6D" w14:textId="32360D86" w:rsidR="00E272EE" w:rsidRPr="008F00C7" w:rsidRDefault="008F00C7" w:rsidP="008F00C7">
      <w:pPr>
        <w:spacing w:line="480" w:lineRule="auto"/>
        <w:jc w:val="both"/>
        <w:rPr>
          <w:rFonts w:ascii="Times New Roman" w:hAnsi="Times New Roman" w:cs="Times New Roman"/>
          <w:bCs/>
          <w:sz w:val="24"/>
          <w:szCs w:val="24"/>
        </w:rPr>
      </w:pPr>
      <w:r w:rsidRPr="008F00C7">
        <w:rPr>
          <w:rFonts w:ascii="Times New Roman" w:hAnsi="Times New Roman" w:cs="Times New Roman"/>
          <w:bCs/>
          <w:sz w:val="24"/>
          <w:szCs w:val="24"/>
        </w:rPr>
        <w:t>Moreover, the EU and the U.S. have a strong basis upon which</w:t>
      </w:r>
      <w:r w:rsidR="00E272EE">
        <w:rPr>
          <w:rFonts w:ascii="Times New Roman" w:hAnsi="Times New Roman" w:cs="Times New Roman"/>
          <w:bCs/>
          <w:sz w:val="24"/>
          <w:szCs w:val="24"/>
        </w:rPr>
        <w:t xml:space="preserve"> to build, including a similar </w:t>
      </w:r>
      <w:r w:rsidRPr="008F00C7">
        <w:rPr>
          <w:rFonts w:ascii="Times New Roman" w:hAnsi="Times New Roman" w:cs="Times New Roman"/>
          <w:bCs/>
          <w:sz w:val="24"/>
          <w:szCs w:val="24"/>
        </w:rPr>
        <w:t>understanding of humanitarian assistance and an established i</w:t>
      </w:r>
      <w:r w:rsidR="00E272EE">
        <w:rPr>
          <w:rFonts w:ascii="Times New Roman" w:hAnsi="Times New Roman" w:cs="Times New Roman"/>
          <w:bCs/>
          <w:sz w:val="24"/>
          <w:szCs w:val="24"/>
        </w:rPr>
        <w:t xml:space="preserve">nfrastructure for cooperation. </w:t>
      </w:r>
      <w:r w:rsidRPr="008F00C7">
        <w:rPr>
          <w:rFonts w:ascii="Times New Roman" w:hAnsi="Times New Roman" w:cs="Times New Roman"/>
          <w:bCs/>
          <w:sz w:val="24"/>
          <w:szCs w:val="24"/>
        </w:rPr>
        <w:t>A closer working relationship between the EU and the U.S</w:t>
      </w:r>
      <w:r w:rsidR="00E272EE">
        <w:rPr>
          <w:rFonts w:ascii="Times New Roman" w:hAnsi="Times New Roman" w:cs="Times New Roman"/>
          <w:bCs/>
          <w:sz w:val="24"/>
          <w:szCs w:val="24"/>
        </w:rPr>
        <w:t xml:space="preserve">. also promises to enhance the </w:t>
      </w:r>
      <w:r w:rsidRPr="008F00C7">
        <w:rPr>
          <w:rFonts w:ascii="Times New Roman" w:hAnsi="Times New Roman" w:cs="Times New Roman"/>
          <w:bCs/>
          <w:sz w:val="24"/>
          <w:szCs w:val="24"/>
        </w:rPr>
        <w:t>effectiveness and efficiency of humanitarian assistance. Put in si</w:t>
      </w:r>
      <w:r w:rsidR="00E272EE">
        <w:rPr>
          <w:rFonts w:ascii="Times New Roman" w:hAnsi="Times New Roman" w:cs="Times New Roman"/>
          <w:bCs/>
          <w:sz w:val="24"/>
          <w:szCs w:val="24"/>
        </w:rPr>
        <w:t xml:space="preserve">mple terms, if the two largest </w:t>
      </w:r>
      <w:r w:rsidRPr="008F00C7">
        <w:rPr>
          <w:rFonts w:ascii="Times New Roman" w:hAnsi="Times New Roman" w:cs="Times New Roman"/>
          <w:bCs/>
          <w:sz w:val="24"/>
          <w:szCs w:val="24"/>
        </w:rPr>
        <w:t xml:space="preserve">humanitarian donors achieve greater policy coherence and improvements in their policies and practices, this is bound to have a significant impact on the reality of humanitarian assistance. </w:t>
      </w:r>
    </w:p>
    <w:p w14:paraId="73CA7FEF" w14:textId="77777777" w:rsidR="00E272EE" w:rsidRDefault="00E272EE" w:rsidP="008F00C7">
      <w:pPr>
        <w:spacing w:line="480" w:lineRule="auto"/>
        <w:jc w:val="both"/>
        <w:rPr>
          <w:rFonts w:ascii="Times New Roman" w:hAnsi="Times New Roman" w:cs="Times New Roman"/>
          <w:bCs/>
          <w:sz w:val="24"/>
          <w:szCs w:val="24"/>
        </w:rPr>
      </w:pPr>
      <w:r>
        <w:rPr>
          <w:rFonts w:ascii="Times New Roman" w:hAnsi="Times New Roman" w:cs="Times New Roman"/>
          <w:bCs/>
          <w:sz w:val="24"/>
          <w:szCs w:val="24"/>
        </w:rPr>
        <w:t xml:space="preserve"> </w:t>
      </w:r>
      <w:r w:rsidR="008F00C7" w:rsidRPr="008F00C7">
        <w:rPr>
          <w:rFonts w:ascii="Times New Roman" w:hAnsi="Times New Roman" w:cs="Times New Roman"/>
          <w:bCs/>
          <w:sz w:val="24"/>
          <w:szCs w:val="24"/>
        </w:rPr>
        <w:t>More specifically, enhanced cooperation prom</w:t>
      </w:r>
      <w:r>
        <w:rPr>
          <w:rFonts w:ascii="Times New Roman" w:hAnsi="Times New Roman" w:cs="Times New Roman"/>
          <w:bCs/>
          <w:sz w:val="24"/>
          <w:szCs w:val="24"/>
        </w:rPr>
        <w:t xml:space="preserve">ises to achieve the following: </w:t>
      </w:r>
    </w:p>
    <w:p w14:paraId="51422D16" w14:textId="4A475B4E" w:rsidR="008F00C7" w:rsidRPr="008F00C7" w:rsidRDefault="008F00C7" w:rsidP="008F00C7">
      <w:pPr>
        <w:spacing w:line="480" w:lineRule="auto"/>
        <w:jc w:val="both"/>
        <w:rPr>
          <w:rFonts w:ascii="Times New Roman" w:hAnsi="Times New Roman" w:cs="Times New Roman"/>
          <w:bCs/>
          <w:sz w:val="24"/>
          <w:szCs w:val="24"/>
        </w:rPr>
      </w:pPr>
      <w:r w:rsidRPr="008F00C7">
        <w:rPr>
          <w:rFonts w:ascii="Times New Roman" w:hAnsi="Times New Roman" w:cs="Times New Roman"/>
          <w:bCs/>
          <w:sz w:val="24"/>
          <w:szCs w:val="24"/>
        </w:rPr>
        <w:t xml:space="preserve">• Greater coherence and better division of labor. The humanitarian </w:t>
      </w:r>
      <w:r w:rsidR="00E272EE">
        <w:rPr>
          <w:rFonts w:ascii="Times New Roman" w:hAnsi="Times New Roman" w:cs="Times New Roman"/>
          <w:bCs/>
          <w:sz w:val="24"/>
          <w:szCs w:val="24"/>
        </w:rPr>
        <w:t xml:space="preserve">policies and activities of the </w:t>
      </w:r>
      <w:r w:rsidRPr="008F00C7">
        <w:rPr>
          <w:rFonts w:ascii="Times New Roman" w:hAnsi="Times New Roman" w:cs="Times New Roman"/>
          <w:bCs/>
          <w:sz w:val="24"/>
          <w:szCs w:val="24"/>
        </w:rPr>
        <w:t>EU and the U.S. are currently not always in sync with each other. I</w:t>
      </w:r>
      <w:r w:rsidR="00E272EE">
        <w:rPr>
          <w:rFonts w:ascii="Times New Roman" w:hAnsi="Times New Roman" w:cs="Times New Roman"/>
          <w:bCs/>
          <w:sz w:val="24"/>
          <w:szCs w:val="24"/>
        </w:rPr>
        <w:t xml:space="preserve">n the best case, this leads to </w:t>
      </w:r>
      <w:r w:rsidRPr="008F00C7">
        <w:rPr>
          <w:rFonts w:ascii="Times New Roman" w:hAnsi="Times New Roman" w:cs="Times New Roman"/>
          <w:bCs/>
          <w:sz w:val="24"/>
          <w:szCs w:val="24"/>
        </w:rPr>
        <w:t xml:space="preserve">unintended complementarity and allows humanitarian agencies to </w:t>
      </w:r>
      <w:r w:rsidR="00E272EE">
        <w:rPr>
          <w:rFonts w:ascii="Times New Roman" w:hAnsi="Times New Roman" w:cs="Times New Roman"/>
          <w:bCs/>
          <w:sz w:val="24"/>
          <w:szCs w:val="24"/>
        </w:rPr>
        <w:t xml:space="preserve">choose the approach that suits </w:t>
      </w:r>
      <w:r w:rsidRPr="008F00C7">
        <w:rPr>
          <w:rFonts w:ascii="Times New Roman" w:hAnsi="Times New Roman" w:cs="Times New Roman"/>
          <w:bCs/>
          <w:sz w:val="24"/>
          <w:szCs w:val="24"/>
        </w:rPr>
        <w:lastRenderedPageBreak/>
        <w:t>them better. In the worst case, however, the activities of the tra</w:t>
      </w:r>
      <w:r w:rsidR="00E272EE">
        <w:rPr>
          <w:rFonts w:ascii="Times New Roman" w:hAnsi="Times New Roman" w:cs="Times New Roman"/>
          <w:bCs/>
          <w:sz w:val="24"/>
          <w:szCs w:val="24"/>
        </w:rPr>
        <w:t xml:space="preserve">nsatlantic partners can become </w:t>
      </w:r>
      <w:r w:rsidRPr="008F00C7">
        <w:rPr>
          <w:rFonts w:ascii="Times New Roman" w:hAnsi="Times New Roman" w:cs="Times New Roman"/>
          <w:bCs/>
          <w:sz w:val="24"/>
          <w:szCs w:val="24"/>
        </w:rPr>
        <w:t>mutually counterproductive. The mass delivery of food co</w:t>
      </w:r>
      <w:r w:rsidR="00E272EE">
        <w:rPr>
          <w:rFonts w:ascii="Times New Roman" w:hAnsi="Times New Roman" w:cs="Times New Roman"/>
          <w:bCs/>
          <w:sz w:val="24"/>
          <w:szCs w:val="24"/>
        </w:rPr>
        <w:t xml:space="preserve">mmodities purchased in Western </w:t>
      </w:r>
      <w:r w:rsidRPr="008F00C7">
        <w:rPr>
          <w:rFonts w:ascii="Times New Roman" w:hAnsi="Times New Roman" w:cs="Times New Roman"/>
          <w:bCs/>
          <w:sz w:val="24"/>
          <w:szCs w:val="24"/>
        </w:rPr>
        <w:t>countries as practiced by the U.S., for example, can counteract the attempts of other dono</w:t>
      </w:r>
      <w:r w:rsidR="00E272EE">
        <w:rPr>
          <w:rFonts w:ascii="Times New Roman" w:hAnsi="Times New Roman" w:cs="Times New Roman"/>
          <w:bCs/>
          <w:sz w:val="24"/>
          <w:szCs w:val="24"/>
        </w:rPr>
        <w:t xml:space="preserve">rs, </w:t>
      </w:r>
      <w:r w:rsidRPr="008F00C7">
        <w:rPr>
          <w:rFonts w:ascii="Times New Roman" w:hAnsi="Times New Roman" w:cs="Times New Roman"/>
          <w:bCs/>
          <w:sz w:val="24"/>
          <w:szCs w:val="24"/>
        </w:rPr>
        <w:t>including the European Commission, to strengthen local foo</w:t>
      </w:r>
      <w:r w:rsidR="00E272EE">
        <w:rPr>
          <w:rFonts w:ascii="Times New Roman" w:hAnsi="Times New Roman" w:cs="Times New Roman"/>
          <w:bCs/>
          <w:sz w:val="24"/>
          <w:szCs w:val="24"/>
        </w:rPr>
        <w:t xml:space="preserve">d markets. Similarly, a strong </w:t>
      </w:r>
      <w:r w:rsidRPr="008F00C7">
        <w:rPr>
          <w:rFonts w:ascii="Times New Roman" w:hAnsi="Times New Roman" w:cs="Times New Roman"/>
          <w:bCs/>
          <w:sz w:val="24"/>
          <w:szCs w:val="24"/>
        </w:rPr>
        <w:t>reliance on the military can undercut the efforts of other humanita</w:t>
      </w:r>
      <w:r w:rsidR="00E272EE">
        <w:rPr>
          <w:rFonts w:ascii="Times New Roman" w:hAnsi="Times New Roman" w:cs="Times New Roman"/>
          <w:bCs/>
          <w:sz w:val="24"/>
          <w:szCs w:val="24"/>
        </w:rPr>
        <w:t xml:space="preserve">rian actors to be perceived as </w:t>
      </w:r>
      <w:r w:rsidRPr="008F00C7">
        <w:rPr>
          <w:rFonts w:ascii="Times New Roman" w:hAnsi="Times New Roman" w:cs="Times New Roman"/>
          <w:bCs/>
          <w:sz w:val="24"/>
          <w:szCs w:val="24"/>
        </w:rPr>
        <w:t>independent and impartial. Closer cooperation would aim at lim</w:t>
      </w:r>
      <w:r w:rsidR="00E272EE">
        <w:rPr>
          <w:rFonts w:ascii="Times New Roman" w:hAnsi="Times New Roman" w:cs="Times New Roman"/>
          <w:bCs/>
          <w:sz w:val="24"/>
          <w:szCs w:val="24"/>
        </w:rPr>
        <w:t xml:space="preserve">iting policy divergences and </w:t>
      </w:r>
      <w:r w:rsidRPr="008F00C7">
        <w:rPr>
          <w:rFonts w:ascii="Times New Roman" w:hAnsi="Times New Roman" w:cs="Times New Roman"/>
          <w:bCs/>
          <w:sz w:val="24"/>
          <w:szCs w:val="24"/>
        </w:rPr>
        <w:t>enhancing operational coherence. This would ensure that the EU</w:t>
      </w:r>
      <w:r w:rsidR="00E272EE">
        <w:rPr>
          <w:rFonts w:ascii="Times New Roman" w:hAnsi="Times New Roman" w:cs="Times New Roman"/>
          <w:bCs/>
          <w:sz w:val="24"/>
          <w:szCs w:val="24"/>
        </w:rPr>
        <w:t xml:space="preserve"> and the U.S. are not pursuing </w:t>
      </w:r>
      <w:r w:rsidRPr="008F00C7">
        <w:rPr>
          <w:rFonts w:ascii="Times New Roman" w:hAnsi="Times New Roman" w:cs="Times New Roman"/>
          <w:bCs/>
          <w:sz w:val="24"/>
          <w:szCs w:val="24"/>
        </w:rPr>
        <w:t xml:space="preserve">conflicting strategies. Moreover, it could lead to a better </w:t>
      </w:r>
      <w:r w:rsidR="00E272EE">
        <w:rPr>
          <w:rFonts w:ascii="Times New Roman" w:hAnsi="Times New Roman" w:cs="Times New Roman"/>
          <w:bCs/>
          <w:sz w:val="24"/>
          <w:szCs w:val="24"/>
        </w:rPr>
        <w:t xml:space="preserve">division of labor, eliminating </w:t>
      </w:r>
      <w:r w:rsidRPr="008F00C7">
        <w:rPr>
          <w:rFonts w:ascii="Times New Roman" w:hAnsi="Times New Roman" w:cs="Times New Roman"/>
          <w:bCs/>
          <w:sz w:val="24"/>
          <w:szCs w:val="24"/>
        </w:rPr>
        <w:t>unnecessary duplication, enhancing the efficiency of humanitar</w:t>
      </w:r>
      <w:r w:rsidR="00E272EE">
        <w:rPr>
          <w:rFonts w:ascii="Times New Roman" w:hAnsi="Times New Roman" w:cs="Times New Roman"/>
          <w:bCs/>
          <w:sz w:val="24"/>
          <w:szCs w:val="24"/>
        </w:rPr>
        <w:t xml:space="preserve">ian assistance and potentially </w:t>
      </w:r>
      <w:r w:rsidRPr="008F00C7">
        <w:rPr>
          <w:rFonts w:ascii="Times New Roman" w:hAnsi="Times New Roman" w:cs="Times New Roman"/>
          <w:bCs/>
          <w:sz w:val="24"/>
          <w:szCs w:val="24"/>
        </w:rPr>
        <w:t xml:space="preserve">leading to better coverage, including of “forgotten crises.” </w:t>
      </w:r>
    </w:p>
    <w:p w14:paraId="75DB430A" w14:textId="12FD35D5" w:rsidR="008F00C7" w:rsidRPr="008F00C7" w:rsidRDefault="008F00C7" w:rsidP="008F00C7">
      <w:pPr>
        <w:spacing w:line="480" w:lineRule="auto"/>
        <w:jc w:val="both"/>
        <w:rPr>
          <w:rFonts w:ascii="Times New Roman" w:hAnsi="Times New Roman" w:cs="Times New Roman"/>
          <w:bCs/>
          <w:sz w:val="24"/>
          <w:szCs w:val="24"/>
        </w:rPr>
      </w:pPr>
      <w:r w:rsidRPr="008F00C7">
        <w:rPr>
          <w:rFonts w:ascii="Times New Roman" w:hAnsi="Times New Roman" w:cs="Times New Roman"/>
          <w:bCs/>
          <w:sz w:val="24"/>
          <w:szCs w:val="24"/>
        </w:rPr>
        <w:t>• Mutual learning. The current humanitarian system is confro</w:t>
      </w:r>
      <w:r w:rsidR="00E272EE">
        <w:rPr>
          <w:rFonts w:ascii="Times New Roman" w:hAnsi="Times New Roman" w:cs="Times New Roman"/>
          <w:bCs/>
          <w:sz w:val="24"/>
          <w:szCs w:val="24"/>
        </w:rPr>
        <w:t xml:space="preserve">nted with numerous challenges, </w:t>
      </w:r>
      <w:r w:rsidRPr="008F00C7">
        <w:rPr>
          <w:rFonts w:ascii="Times New Roman" w:hAnsi="Times New Roman" w:cs="Times New Roman"/>
          <w:bCs/>
          <w:sz w:val="24"/>
          <w:szCs w:val="24"/>
        </w:rPr>
        <w:t>ranging from new and more frequent emergencies to the emergen</w:t>
      </w:r>
      <w:r w:rsidR="00E272EE">
        <w:rPr>
          <w:rFonts w:ascii="Times New Roman" w:hAnsi="Times New Roman" w:cs="Times New Roman"/>
          <w:bCs/>
          <w:sz w:val="24"/>
          <w:szCs w:val="24"/>
        </w:rPr>
        <w:t xml:space="preserve">ce of new humanitarian actors. </w:t>
      </w:r>
      <w:r w:rsidRPr="008F00C7">
        <w:rPr>
          <w:rFonts w:ascii="Times New Roman" w:hAnsi="Times New Roman" w:cs="Times New Roman"/>
          <w:bCs/>
          <w:sz w:val="24"/>
          <w:szCs w:val="24"/>
        </w:rPr>
        <w:t>To address these challenges, reforms and new approaches are int</w:t>
      </w:r>
      <w:r w:rsidR="00E272EE">
        <w:rPr>
          <w:rFonts w:ascii="Times New Roman" w:hAnsi="Times New Roman" w:cs="Times New Roman"/>
          <w:bCs/>
          <w:sz w:val="24"/>
          <w:szCs w:val="24"/>
        </w:rPr>
        <w:t xml:space="preserve">roduced throughout the system, </w:t>
      </w:r>
      <w:r w:rsidRPr="008F00C7">
        <w:rPr>
          <w:rFonts w:ascii="Times New Roman" w:hAnsi="Times New Roman" w:cs="Times New Roman"/>
          <w:bCs/>
          <w:sz w:val="24"/>
          <w:szCs w:val="24"/>
        </w:rPr>
        <w:t>yet most often in an uncoordinated and haphazard way. Mor</w:t>
      </w:r>
      <w:r w:rsidR="00E272EE">
        <w:rPr>
          <w:rFonts w:ascii="Times New Roman" w:hAnsi="Times New Roman" w:cs="Times New Roman"/>
          <w:bCs/>
          <w:sz w:val="24"/>
          <w:szCs w:val="24"/>
        </w:rPr>
        <w:t xml:space="preserve">eover, humanitarian assistance </w:t>
      </w:r>
      <w:r w:rsidRPr="008F00C7">
        <w:rPr>
          <w:rFonts w:ascii="Times New Roman" w:hAnsi="Times New Roman" w:cs="Times New Roman"/>
          <w:bCs/>
          <w:sz w:val="24"/>
          <w:szCs w:val="24"/>
        </w:rPr>
        <w:t xml:space="preserve">suffers from a lack of analytical capacity, be it within humanitarian agencies or academia. Under </w:t>
      </w:r>
      <w:r w:rsidR="00E272EE">
        <w:rPr>
          <w:rFonts w:ascii="Times New Roman" w:hAnsi="Times New Roman" w:cs="Times New Roman"/>
          <w:bCs/>
          <w:sz w:val="24"/>
          <w:szCs w:val="24"/>
        </w:rPr>
        <w:t xml:space="preserve">these </w:t>
      </w:r>
      <w:r w:rsidRPr="008F00C7">
        <w:rPr>
          <w:rFonts w:ascii="Times New Roman" w:hAnsi="Times New Roman" w:cs="Times New Roman"/>
          <w:bCs/>
          <w:sz w:val="24"/>
          <w:szCs w:val="24"/>
        </w:rPr>
        <w:t>circumstances, mutual learning is of the utmost impo</w:t>
      </w:r>
      <w:r w:rsidR="00E272EE">
        <w:rPr>
          <w:rFonts w:ascii="Times New Roman" w:hAnsi="Times New Roman" w:cs="Times New Roman"/>
          <w:bCs/>
          <w:sz w:val="24"/>
          <w:szCs w:val="24"/>
        </w:rPr>
        <w:t xml:space="preserve">rtance to improve humanitarian </w:t>
      </w:r>
      <w:r w:rsidRPr="008F00C7">
        <w:rPr>
          <w:rFonts w:ascii="Times New Roman" w:hAnsi="Times New Roman" w:cs="Times New Roman"/>
          <w:bCs/>
          <w:sz w:val="24"/>
          <w:szCs w:val="24"/>
        </w:rPr>
        <w:t>practices. The exchange of experiences and lessons learned can take place in different</w:t>
      </w:r>
      <w:r w:rsidR="00E272EE">
        <w:rPr>
          <w:rFonts w:ascii="Times New Roman" w:hAnsi="Times New Roman" w:cs="Times New Roman"/>
          <w:bCs/>
          <w:sz w:val="24"/>
          <w:szCs w:val="24"/>
        </w:rPr>
        <w:t xml:space="preserve"> fora, and a </w:t>
      </w:r>
      <w:r w:rsidRPr="008F00C7">
        <w:rPr>
          <w:rFonts w:ascii="Times New Roman" w:hAnsi="Times New Roman" w:cs="Times New Roman"/>
          <w:bCs/>
          <w:sz w:val="24"/>
          <w:szCs w:val="24"/>
        </w:rPr>
        <w:t>number of important multi- stakeholder learning initiatives like t</w:t>
      </w:r>
      <w:r w:rsidR="00E272EE">
        <w:rPr>
          <w:rFonts w:ascii="Times New Roman" w:hAnsi="Times New Roman" w:cs="Times New Roman"/>
          <w:bCs/>
          <w:sz w:val="24"/>
          <w:szCs w:val="24"/>
        </w:rPr>
        <w:t xml:space="preserve">he Active Learning Network for </w:t>
      </w:r>
      <w:r w:rsidRPr="008F00C7">
        <w:rPr>
          <w:rFonts w:ascii="Times New Roman" w:hAnsi="Times New Roman" w:cs="Times New Roman"/>
          <w:bCs/>
          <w:sz w:val="24"/>
          <w:szCs w:val="24"/>
        </w:rPr>
        <w:t>Accountability and Performance in Humanitarian Action (AL</w:t>
      </w:r>
      <w:r w:rsidR="00E272EE">
        <w:rPr>
          <w:rFonts w:ascii="Times New Roman" w:hAnsi="Times New Roman" w:cs="Times New Roman"/>
          <w:bCs/>
          <w:sz w:val="24"/>
          <w:szCs w:val="24"/>
        </w:rPr>
        <w:t xml:space="preserve">NAP) exist. Informal bilateral </w:t>
      </w:r>
      <w:r w:rsidRPr="008F00C7">
        <w:rPr>
          <w:rFonts w:ascii="Times New Roman" w:hAnsi="Times New Roman" w:cs="Times New Roman"/>
          <w:bCs/>
          <w:sz w:val="24"/>
          <w:szCs w:val="24"/>
        </w:rPr>
        <w:t>contacts, however, can be very effective instruments for learning</w:t>
      </w:r>
      <w:r w:rsidR="00E272EE">
        <w:rPr>
          <w:rFonts w:ascii="Times New Roman" w:hAnsi="Times New Roman" w:cs="Times New Roman"/>
          <w:bCs/>
          <w:sz w:val="24"/>
          <w:szCs w:val="24"/>
        </w:rPr>
        <w:t xml:space="preserve"> because they enable officials </w:t>
      </w:r>
      <w:r w:rsidRPr="008F00C7">
        <w:rPr>
          <w:rFonts w:ascii="Times New Roman" w:hAnsi="Times New Roman" w:cs="Times New Roman"/>
          <w:bCs/>
          <w:sz w:val="24"/>
          <w:szCs w:val="24"/>
        </w:rPr>
        <w:t>confronted with concrete problems to seek the advice of their co</w:t>
      </w:r>
      <w:r w:rsidR="00E272EE">
        <w:rPr>
          <w:rFonts w:ascii="Times New Roman" w:hAnsi="Times New Roman" w:cs="Times New Roman"/>
          <w:bCs/>
          <w:sz w:val="24"/>
          <w:szCs w:val="24"/>
        </w:rPr>
        <w:t xml:space="preserve">unterparts. Closer cooperation </w:t>
      </w:r>
      <w:r w:rsidRPr="008F00C7">
        <w:rPr>
          <w:rFonts w:ascii="Times New Roman" w:hAnsi="Times New Roman" w:cs="Times New Roman"/>
          <w:bCs/>
          <w:sz w:val="24"/>
          <w:szCs w:val="24"/>
        </w:rPr>
        <w:t xml:space="preserve">would foster these contacts and thus strengthen learning. </w:t>
      </w:r>
    </w:p>
    <w:p w14:paraId="0468C2CB" w14:textId="3915C9D9" w:rsidR="008F00C7" w:rsidRPr="008F00C7" w:rsidRDefault="008F00C7" w:rsidP="008F00C7">
      <w:pPr>
        <w:spacing w:line="480" w:lineRule="auto"/>
        <w:jc w:val="both"/>
        <w:rPr>
          <w:rFonts w:ascii="Times New Roman" w:hAnsi="Times New Roman" w:cs="Times New Roman"/>
          <w:bCs/>
          <w:sz w:val="24"/>
          <w:szCs w:val="24"/>
        </w:rPr>
      </w:pPr>
      <w:r w:rsidRPr="008F00C7">
        <w:rPr>
          <w:rFonts w:ascii="Times New Roman" w:hAnsi="Times New Roman" w:cs="Times New Roman"/>
          <w:bCs/>
          <w:sz w:val="24"/>
          <w:szCs w:val="24"/>
        </w:rPr>
        <w:lastRenderedPageBreak/>
        <w:t xml:space="preserve">• Stronger impetus for system- wide reform. Over recent </w:t>
      </w:r>
      <w:r w:rsidR="00E272EE">
        <w:rPr>
          <w:rFonts w:ascii="Times New Roman" w:hAnsi="Times New Roman" w:cs="Times New Roman"/>
          <w:bCs/>
          <w:sz w:val="24"/>
          <w:szCs w:val="24"/>
        </w:rPr>
        <w:t xml:space="preserve">years, the humanitarian system </w:t>
      </w:r>
      <w:r w:rsidRPr="008F00C7">
        <w:rPr>
          <w:rFonts w:ascii="Times New Roman" w:hAnsi="Times New Roman" w:cs="Times New Roman"/>
          <w:bCs/>
          <w:sz w:val="24"/>
          <w:szCs w:val="24"/>
        </w:rPr>
        <w:t>involving UN organizations has undergone an important reform p</w:t>
      </w:r>
      <w:r w:rsidR="00E272EE">
        <w:rPr>
          <w:rFonts w:ascii="Times New Roman" w:hAnsi="Times New Roman" w:cs="Times New Roman"/>
          <w:bCs/>
          <w:sz w:val="24"/>
          <w:szCs w:val="24"/>
        </w:rPr>
        <w:t xml:space="preserve">rocess. This process, however, </w:t>
      </w:r>
      <w:r w:rsidRPr="008F00C7">
        <w:rPr>
          <w:rFonts w:ascii="Times New Roman" w:hAnsi="Times New Roman" w:cs="Times New Roman"/>
          <w:bCs/>
          <w:sz w:val="24"/>
          <w:szCs w:val="24"/>
        </w:rPr>
        <w:t xml:space="preserve">has not yet been completed and further changes are necessary, for example, to </w:t>
      </w:r>
      <w:r w:rsidR="00E272EE">
        <w:rPr>
          <w:rFonts w:ascii="Times New Roman" w:hAnsi="Times New Roman" w:cs="Times New Roman"/>
          <w:bCs/>
          <w:sz w:val="24"/>
          <w:szCs w:val="24"/>
        </w:rPr>
        <w:t xml:space="preserve">improve the </w:t>
      </w:r>
      <w:r w:rsidRPr="008F00C7">
        <w:rPr>
          <w:rFonts w:ascii="Times New Roman" w:hAnsi="Times New Roman" w:cs="Times New Roman"/>
          <w:bCs/>
          <w:sz w:val="24"/>
          <w:szCs w:val="24"/>
        </w:rPr>
        <w:t>integration of local capacity into international responses, gende</w:t>
      </w:r>
      <w:r w:rsidR="00E272EE">
        <w:rPr>
          <w:rFonts w:ascii="Times New Roman" w:hAnsi="Times New Roman" w:cs="Times New Roman"/>
          <w:bCs/>
          <w:sz w:val="24"/>
          <w:szCs w:val="24"/>
        </w:rPr>
        <w:t xml:space="preserve">r awareness and the quality of </w:t>
      </w:r>
      <w:r w:rsidRPr="008F00C7">
        <w:rPr>
          <w:rFonts w:ascii="Times New Roman" w:hAnsi="Times New Roman" w:cs="Times New Roman"/>
          <w:bCs/>
          <w:sz w:val="24"/>
          <w:szCs w:val="24"/>
        </w:rPr>
        <w:t>needs assessments. The transatlantic partners could also help clari</w:t>
      </w:r>
      <w:r w:rsidR="00E272EE">
        <w:rPr>
          <w:rFonts w:ascii="Times New Roman" w:hAnsi="Times New Roman" w:cs="Times New Roman"/>
          <w:bCs/>
          <w:sz w:val="24"/>
          <w:szCs w:val="24"/>
        </w:rPr>
        <w:t xml:space="preserve">fy when and how to better link </w:t>
      </w:r>
      <w:r w:rsidRPr="008F00C7">
        <w:rPr>
          <w:rFonts w:ascii="Times New Roman" w:hAnsi="Times New Roman" w:cs="Times New Roman"/>
          <w:bCs/>
          <w:sz w:val="24"/>
          <w:szCs w:val="24"/>
        </w:rPr>
        <w:t xml:space="preserve">relief and development activities and promote coherent, </w:t>
      </w:r>
      <w:r w:rsidR="00E272EE">
        <w:rPr>
          <w:rFonts w:ascii="Times New Roman" w:hAnsi="Times New Roman" w:cs="Times New Roman"/>
          <w:bCs/>
          <w:sz w:val="24"/>
          <w:szCs w:val="24"/>
        </w:rPr>
        <w:t xml:space="preserve">risk- minimizing approaches to </w:t>
      </w:r>
      <w:r w:rsidRPr="008F00C7">
        <w:rPr>
          <w:rFonts w:ascii="Times New Roman" w:hAnsi="Times New Roman" w:cs="Times New Roman"/>
          <w:bCs/>
          <w:sz w:val="24"/>
          <w:szCs w:val="24"/>
        </w:rPr>
        <w:t>including business actors and the military into relief and prepare</w:t>
      </w:r>
      <w:r w:rsidR="00E272EE">
        <w:rPr>
          <w:rFonts w:ascii="Times New Roman" w:hAnsi="Times New Roman" w:cs="Times New Roman"/>
          <w:bCs/>
          <w:sz w:val="24"/>
          <w:szCs w:val="24"/>
        </w:rPr>
        <w:t xml:space="preserve">dness activities. The U.S. and </w:t>
      </w:r>
      <w:r w:rsidRPr="008F00C7">
        <w:rPr>
          <w:rFonts w:ascii="Times New Roman" w:hAnsi="Times New Roman" w:cs="Times New Roman"/>
          <w:bCs/>
          <w:sz w:val="24"/>
          <w:szCs w:val="24"/>
        </w:rPr>
        <w:t>the EU, including the European Commission and EU member state</w:t>
      </w:r>
      <w:r w:rsidR="00E272EE">
        <w:rPr>
          <w:rFonts w:ascii="Times New Roman" w:hAnsi="Times New Roman" w:cs="Times New Roman"/>
          <w:bCs/>
          <w:sz w:val="24"/>
          <w:szCs w:val="24"/>
        </w:rPr>
        <w:t xml:space="preserve">s, wield significant influence </w:t>
      </w:r>
      <w:r w:rsidRPr="008F00C7">
        <w:rPr>
          <w:rFonts w:ascii="Times New Roman" w:hAnsi="Times New Roman" w:cs="Times New Roman"/>
          <w:bCs/>
          <w:sz w:val="24"/>
          <w:szCs w:val="24"/>
        </w:rPr>
        <w:t>over most multilateral organizations and implementing agencies</w:t>
      </w:r>
      <w:r w:rsidR="00E272EE">
        <w:rPr>
          <w:rFonts w:ascii="Times New Roman" w:hAnsi="Times New Roman" w:cs="Times New Roman"/>
          <w:bCs/>
          <w:sz w:val="24"/>
          <w:szCs w:val="24"/>
        </w:rPr>
        <w:t xml:space="preserve">. A joint approach would allow </w:t>
      </w:r>
      <w:r w:rsidRPr="008F00C7">
        <w:rPr>
          <w:rFonts w:ascii="Times New Roman" w:hAnsi="Times New Roman" w:cs="Times New Roman"/>
          <w:bCs/>
          <w:sz w:val="24"/>
          <w:szCs w:val="24"/>
        </w:rPr>
        <w:t>the transatlantic partners to promote reforms much mor</w:t>
      </w:r>
      <w:r w:rsidR="00E272EE">
        <w:rPr>
          <w:rFonts w:ascii="Times New Roman" w:hAnsi="Times New Roman" w:cs="Times New Roman"/>
          <w:bCs/>
          <w:sz w:val="24"/>
          <w:szCs w:val="24"/>
        </w:rPr>
        <w:t xml:space="preserve">e forcefully and effectively.  </w:t>
      </w:r>
      <w:r w:rsidRPr="008F00C7">
        <w:rPr>
          <w:rFonts w:ascii="Times New Roman" w:hAnsi="Times New Roman" w:cs="Times New Roman"/>
          <w:bCs/>
          <w:sz w:val="24"/>
          <w:szCs w:val="24"/>
        </w:rPr>
        <w:t xml:space="preserve"> </w:t>
      </w:r>
    </w:p>
    <w:p w14:paraId="0A7BC564" w14:textId="2570CB5D" w:rsidR="00E272EE" w:rsidRDefault="008F00C7" w:rsidP="008F00C7">
      <w:pPr>
        <w:spacing w:line="480" w:lineRule="auto"/>
        <w:jc w:val="both"/>
        <w:rPr>
          <w:rFonts w:ascii="Times New Roman" w:hAnsi="Times New Roman" w:cs="Times New Roman"/>
          <w:bCs/>
          <w:sz w:val="24"/>
          <w:szCs w:val="24"/>
        </w:rPr>
      </w:pPr>
      <w:r w:rsidRPr="008F00C7">
        <w:rPr>
          <w:rFonts w:ascii="Times New Roman" w:hAnsi="Times New Roman" w:cs="Times New Roman"/>
          <w:bCs/>
          <w:sz w:val="24"/>
          <w:szCs w:val="24"/>
        </w:rPr>
        <w:t xml:space="preserve">But, in contrast to many other policy areas, enhanced EU— </w:t>
      </w:r>
      <w:r w:rsidR="00E272EE">
        <w:rPr>
          <w:rFonts w:ascii="Times New Roman" w:hAnsi="Times New Roman" w:cs="Times New Roman"/>
          <w:bCs/>
          <w:sz w:val="24"/>
          <w:szCs w:val="24"/>
        </w:rPr>
        <w:t xml:space="preserve">U.S. cooperation can also have </w:t>
      </w:r>
      <w:r w:rsidRPr="008F00C7">
        <w:rPr>
          <w:rFonts w:ascii="Times New Roman" w:hAnsi="Times New Roman" w:cs="Times New Roman"/>
          <w:bCs/>
          <w:sz w:val="24"/>
          <w:szCs w:val="24"/>
        </w:rPr>
        <w:t>negative effects on humanitarian assistance. Many NGOs, fo</w:t>
      </w:r>
      <w:r w:rsidR="00E272EE">
        <w:rPr>
          <w:rFonts w:ascii="Times New Roman" w:hAnsi="Times New Roman" w:cs="Times New Roman"/>
          <w:bCs/>
          <w:sz w:val="24"/>
          <w:szCs w:val="24"/>
        </w:rPr>
        <w:t xml:space="preserve">r example, welcome the current </w:t>
      </w:r>
      <w:r w:rsidRPr="008F00C7">
        <w:rPr>
          <w:rFonts w:ascii="Times New Roman" w:hAnsi="Times New Roman" w:cs="Times New Roman"/>
          <w:bCs/>
          <w:sz w:val="24"/>
          <w:szCs w:val="24"/>
        </w:rPr>
        <w:t xml:space="preserve">diversity in donorship because it enables them to explore a </w:t>
      </w:r>
      <w:r w:rsidR="00E272EE">
        <w:rPr>
          <w:rFonts w:ascii="Times New Roman" w:hAnsi="Times New Roman" w:cs="Times New Roman"/>
          <w:bCs/>
          <w:sz w:val="24"/>
          <w:szCs w:val="24"/>
        </w:rPr>
        <w:t xml:space="preserve">multitude of different funding </w:t>
      </w:r>
      <w:r w:rsidRPr="008F00C7">
        <w:rPr>
          <w:rFonts w:ascii="Times New Roman" w:hAnsi="Times New Roman" w:cs="Times New Roman"/>
          <w:bCs/>
          <w:sz w:val="24"/>
          <w:szCs w:val="24"/>
        </w:rPr>
        <w:t>channels, limiting the political influence of key donors. More concretely,</w:t>
      </w:r>
      <w:r w:rsidR="00E272EE">
        <w:rPr>
          <w:rFonts w:ascii="Times New Roman" w:hAnsi="Times New Roman" w:cs="Times New Roman"/>
          <w:bCs/>
          <w:sz w:val="24"/>
          <w:szCs w:val="24"/>
        </w:rPr>
        <w:t xml:space="preserve"> enhanced cooperation </w:t>
      </w:r>
      <w:r w:rsidRPr="008F00C7">
        <w:rPr>
          <w:rFonts w:ascii="Times New Roman" w:hAnsi="Times New Roman" w:cs="Times New Roman"/>
          <w:bCs/>
          <w:sz w:val="24"/>
          <w:szCs w:val="24"/>
        </w:rPr>
        <w:t>entails the following risks:</w:t>
      </w:r>
    </w:p>
    <w:p w14:paraId="7CCE4857" w14:textId="73E6F9B7" w:rsidR="00E272EE" w:rsidRPr="00E272EE" w:rsidRDefault="00E272EE" w:rsidP="00E272EE">
      <w:pPr>
        <w:spacing w:line="480" w:lineRule="auto"/>
        <w:jc w:val="both"/>
        <w:rPr>
          <w:rFonts w:ascii="Times New Roman" w:hAnsi="Times New Roman" w:cs="Times New Roman"/>
          <w:bCs/>
          <w:sz w:val="24"/>
          <w:szCs w:val="24"/>
        </w:rPr>
      </w:pPr>
      <w:r w:rsidRPr="00E272EE">
        <w:rPr>
          <w:rFonts w:ascii="Times New Roman" w:hAnsi="Times New Roman" w:cs="Times New Roman"/>
          <w:bCs/>
          <w:sz w:val="24"/>
          <w:szCs w:val="24"/>
        </w:rPr>
        <w:t>• Western bias. The current humanitarian system is dominat</w:t>
      </w:r>
      <w:r>
        <w:rPr>
          <w:rFonts w:ascii="Times New Roman" w:hAnsi="Times New Roman" w:cs="Times New Roman"/>
          <w:bCs/>
          <w:sz w:val="24"/>
          <w:szCs w:val="24"/>
        </w:rPr>
        <w:t xml:space="preserve">ed by “Western” powers. Europe </w:t>
      </w:r>
      <w:r w:rsidRPr="00E272EE">
        <w:rPr>
          <w:rFonts w:ascii="Times New Roman" w:hAnsi="Times New Roman" w:cs="Times New Roman"/>
          <w:bCs/>
          <w:sz w:val="24"/>
          <w:szCs w:val="24"/>
        </w:rPr>
        <w:t>(including the European Commission and EU member states) an</w:t>
      </w:r>
      <w:r>
        <w:rPr>
          <w:rFonts w:ascii="Times New Roman" w:hAnsi="Times New Roman" w:cs="Times New Roman"/>
          <w:bCs/>
          <w:sz w:val="24"/>
          <w:szCs w:val="24"/>
        </w:rPr>
        <w:t xml:space="preserve">d the U.S. together provide 65 </w:t>
      </w:r>
      <w:r w:rsidRPr="00E272EE">
        <w:rPr>
          <w:rFonts w:ascii="Times New Roman" w:hAnsi="Times New Roman" w:cs="Times New Roman"/>
          <w:bCs/>
          <w:sz w:val="24"/>
          <w:szCs w:val="24"/>
        </w:rPr>
        <w:t>percent of total humanitarian funds. Other “Western” government</w:t>
      </w:r>
      <w:r>
        <w:rPr>
          <w:rFonts w:ascii="Times New Roman" w:hAnsi="Times New Roman" w:cs="Times New Roman"/>
          <w:bCs/>
          <w:sz w:val="24"/>
          <w:szCs w:val="24"/>
        </w:rPr>
        <w:t xml:space="preserve">s or private organizations and </w:t>
      </w:r>
      <w:r w:rsidRPr="00E272EE">
        <w:rPr>
          <w:rFonts w:ascii="Times New Roman" w:hAnsi="Times New Roman" w:cs="Times New Roman"/>
          <w:bCs/>
          <w:sz w:val="24"/>
          <w:szCs w:val="24"/>
        </w:rPr>
        <w:t>individuals account for much of the remainder, with the on</w:t>
      </w:r>
      <w:r>
        <w:rPr>
          <w:rFonts w:ascii="Times New Roman" w:hAnsi="Times New Roman" w:cs="Times New Roman"/>
          <w:bCs/>
          <w:sz w:val="24"/>
          <w:szCs w:val="24"/>
        </w:rPr>
        <w:t xml:space="preserve">ly other significant financial </w:t>
      </w:r>
      <w:r w:rsidRPr="00E272EE">
        <w:rPr>
          <w:rFonts w:ascii="Times New Roman" w:hAnsi="Times New Roman" w:cs="Times New Roman"/>
          <w:bCs/>
          <w:sz w:val="24"/>
          <w:szCs w:val="24"/>
        </w:rPr>
        <w:t>contribution coming from the Gulf States (in 2008, Saudi Arabia co</w:t>
      </w:r>
      <w:r>
        <w:rPr>
          <w:rFonts w:ascii="Times New Roman" w:hAnsi="Times New Roman" w:cs="Times New Roman"/>
          <w:bCs/>
          <w:sz w:val="24"/>
          <w:szCs w:val="24"/>
        </w:rPr>
        <w:t xml:space="preserve">ntributed 6.3 percent of total </w:t>
      </w:r>
      <w:r w:rsidRPr="00E272EE">
        <w:rPr>
          <w:rFonts w:ascii="Times New Roman" w:hAnsi="Times New Roman" w:cs="Times New Roman"/>
          <w:bCs/>
          <w:sz w:val="24"/>
          <w:szCs w:val="24"/>
        </w:rPr>
        <w:t>humanitarian assistance, the United Arab Emirates 0.9 percent a</w:t>
      </w:r>
      <w:r>
        <w:rPr>
          <w:rFonts w:ascii="Times New Roman" w:hAnsi="Times New Roman" w:cs="Times New Roman"/>
          <w:bCs/>
          <w:sz w:val="24"/>
          <w:szCs w:val="24"/>
        </w:rPr>
        <w:t xml:space="preserve">nd Kuwait 0.8 percent). The EU </w:t>
      </w:r>
      <w:r w:rsidRPr="00E272EE">
        <w:rPr>
          <w:rFonts w:ascii="Times New Roman" w:hAnsi="Times New Roman" w:cs="Times New Roman"/>
          <w:bCs/>
          <w:sz w:val="24"/>
          <w:szCs w:val="24"/>
        </w:rPr>
        <w:t>and the U.S. are not only leading in financial terms, but also exert significant influ</w:t>
      </w:r>
      <w:r>
        <w:rPr>
          <w:rFonts w:ascii="Times New Roman" w:hAnsi="Times New Roman" w:cs="Times New Roman"/>
          <w:bCs/>
          <w:sz w:val="24"/>
          <w:szCs w:val="24"/>
        </w:rPr>
        <w:t xml:space="preserve">ence over </w:t>
      </w:r>
      <w:r w:rsidRPr="00E272EE">
        <w:rPr>
          <w:rFonts w:ascii="Times New Roman" w:hAnsi="Times New Roman" w:cs="Times New Roman"/>
          <w:bCs/>
          <w:sz w:val="24"/>
          <w:szCs w:val="24"/>
        </w:rPr>
        <w:t>multilateral organizations such as the OECD or the UN and domi</w:t>
      </w:r>
      <w:r>
        <w:rPr>
          <w:rFonts w:ascii="Times New Roman" w:hAnsi="Times New Roman" w:cs="Times New Roman"/>
          <w:bCs/>
          <w:sz w:val="24"/>
          <w:szCs w:val="24"/>
        </w:rPr>
        <w:t xml:space="preserve">nate the donor advisory groups </w:t>
      </w:r>
      <w:r w:rsidRPr="00E272EE">
        <w:rPr>
          <w:rFonts w:ascii="Times New Roman" w:hAnsi="Times New Roman" w:cs="Times New Roman"/>
          <w:bCs/>
          <w:sz w:val="24"/>
          <w:szCs w:val="24"/>
        </w:rPr>
        <w:lastRenderedPageBreak/>
        <w:t>of many implementing agencies. Moreover, the normat</w:t>
      </w:r>
      <w:r w:rsidR="00012F1C">
        <w:rPr>
          <w:rFonts w:ascii="Times New Roman" w:hAnsi="Times New Roman" w:cs="Times New Roman"/>
          <w:bCs/>
          <w:sz w:val="24"/>
          <w:szCs w:val="24"/>
        </w:rPr>
        <w:t xml:space="preserve">ive framework for humanitarian </w:t>
      </w:r>
      <w:r w:rsidRPr="00E272EE">
        <w:rPr>
          <w:rFonts w:ascii="Times New Roman" w:hAnsi="Times New Roman" w:cs="Times New Roman"/>
          <w:bCs/>
          <w:sz w:val="24"/>
          <w:szCs w:val="24"/>
        </w:rPr>
        <w:t>assistance was developed in the “West” and many of the large NGOs in</w:t>
      </w:r>
      <w:r w:rsidR="00012F1C">
        <w:rPr>
          <w:rFonts w:ascii="Times New Roman" w:hAnsi="Times New Roman" w:cs="Times New Roman"/>
          <w:bCs/>
          <w:sz w:val="24"/>
          <w:szCs w:val="24"/>
        </w:rPr>
        <w:t xml:space="preserve">volved in the provision of </w:t>
      </w:r>
      <w:r w:rsidRPr="00E272EE">
        <w:rPr>
          <w:rFonts w:ascii="Times New Roman" w:hAnsi="Times New Roman" w:cs="Times New Roman"/>
          <w:bCs/>
          <w:sz w:val="24"/>
          <w:szCs w:val="24"/>
        </w:rPr>
        <w:t xml:space="preserve">humanitarian assistance throughout the world are based in the same countries. </w:t>
      </w:r>
    </w:p>
    <w:p w14:paraId="7E8EEE52" w14:textId="539F15B5" w:rsidR="00E272EE" w:rsidRPr="00E272EE" w:rsidRDefault="00012F1C" w:rsidP="00E272EE">
      <w:pPr>
        <w:spacing w:line="480" w:lineRule="auto"/>
        <w:jc w:val="both"/>
        <w:rPr>
          <w:rFonts w:ascii="Times New Roman" w:hAnsi="Times New Roman" w:cs="Times New Roman"/>
          <w:bCs/>
          <w:sz w:val="24"/>
          <w:szCs w:val="24"/>
        </w:rPr>
      </w:pPr>
      <w:r>
        <w:rPr>
          <w:rFonts w:ascii="Times New Roman" w:hAnsi="Times New Roman" w:cs="Times New Roman"/>
          <w:bCs/>
          <w:sz w:val="24"/>
          <w:szCs w:val="24"/>
        </w:rPr>
        <w:t xml:space="preserve"> </w:t>
      </w:r>
      <w:r w:rsidR="00E272EE" w:rsidRPr="00E272EE">
        <w:rPr>
          <w:rFonts w:ascii="Times New Roman" w:hAnsi="Times New Roman" w:cs="Times New Roman"/>
          <w:bCs/>
          <w:sz w:val="24"/>
          <w:szCs w:val="24"/>
        </w:rPr>
        <w:t>Other nations are acutely aware of this dominance, suspect the h</w:t>
      </w:r>
      <w:r>
        <w:rPr>
          <w:rFonts w:ascii="Times New Roman" w:hAnsi="Times New Roman" w:cs="Times New Roman"/>
          <w:bCs/>
          <w:sz w:val="24"/>
          <w:szCs w:val="24"/>
        </w:rPr>
        <w:t xml:space="preserve">umanitarian system of having a </w:t>
      </w:r>
      <w:r w:rsidR="00E272EE" w:rsidRPr="00E272EE">
        <w:rPr>
          <w:rFonts w:ascii="Times New Roman" w:hAnsi="Times New Roman" w:cs="Times New Roman"/>
          <w:bCs/>
          <w:sz w:val="24"/>
          <w:szCs w:val="24"/>
        </w:rPr>
        <w:t>pro- Western bias, and fear that humanitarian agencies are pursu</w:t>
      </w:r>
      <w:r>
        <w:rPr>
          <w:rFonts w:ascii="Times New Roman" w:hAnsi="Times New Roman" w:cs="Times New Roman"/>
          <w:bCs/>
          <w:sz w:val="24"/>
          <w:szCs w:val="24"/>
        </w:rPr>
        <w:t xml:space="preserve">ing other political aims. This </w:t>
      </w:r>
      <w:r w:rsidR="00E272EE" w:rsidRPr="00E272EE">
        <w:rPr>
          <w:rFonts w:ascii="Times New Roman" w:hAnsi="Times New Roman" w:cs="Times New Roman"/>
          <w:bCs/>
          <w:sz w:val="24"/>
          <w:szCs w:val="24"/>
        </w:rPr>
        <w:t>perception makes many non- Western governments hesitant to su</w:t>
      </w:r>
      <w:r>
        <w:rPr>
          <w:rFonts w:ascii="Times New Roman" w:hAnsi="Times New Roman" w:cs="Times New Roman"/>
          <w:bCs/>
          <w:sz w:val="24"/>
          <w:szCs w:val="24"/>
        </w:rPr>
        <w:t xml:space="preserve">pport the humanitarian system. </w:t>
      </w:r>
      <w:r w:rsidR="00E272EE" w:rsidRPr="00E272EE">
        <w:rPr>
          <w:rFonts w:ascii="Times New Roman" w:hAnsi="Times New Roman" w:cs="Times New Roman"/>
          <w:bCs/>
          <w:sz w:val="24"/>
          <w:szCs w:val="24"/>
        </w:rPr>
        <w:t>Even more problematic is that a growing number of governmen</w:t>
      </w:r>
      <w:r>
        <w:rPr>
          <w:rFonts w:ascii="Times New Roman" w:hAnsi="Times New Roman" w:cs="Times New Roman"/>
          <w:bCs/>
          <w:sz w:val="24"/>
          <w:szCs w:val="24"/>
        </w:rPr>
        <w:t xml:space="preserve">ts, including Myanmar, Sudan, </w:t>
      </w:r>
      <w:r w:rsidR="00E272EE" w:rsidRPr="00E272EE">
        <w:rPr>
          <w:rFonts w:ascii="Times New Roman" w:hAnsi="Times New Roman" w:cs="Times New Roman"/>
          <w:bCs/>
          <w:sz w:val="24"/>
          <w:szCs w:val="24"/>
        </w:rPr>
        <w:t>Zimbabwe, and Sri Lanka, are using this argument as a reason or pr</w:t>
      </w:r>
      <w:r>
        <w:rPr>
          <w:rFonts w:ascii="Times New Roman" w:hAnsi="Times New Roman" w:cs="Times New Roman"/>
          <w:bCs/>
          <w:sz w:val="24"/>
          <w:szCs w:val="24"/>
        </w:rPr>
        <w:t xml:space="preserve">etext for at least temporarily </w:t>
      </w:r>
      <w:r w:rsidR="00E272EE" w:rsidRPr="00E272EE">
        <w:rPr>
          <w:rFonts w:ascii="Times New Roman" w:hAnsi="Times New Roman" w:cs="Times New Roman"/>
          <w:bCs/>
          <w:sz w:val="24"/>
          <w:szCs w:val="24"/>
        </w:rPr>
        <w:t>or partly denying humanitarian agencies access to those in nee</w:t>
      </w:r>
      <w:r>
        <w:rPr>
          <w:rFonts w:ascii="Times New Roman" w:hAnsi="Times New Roman" w:cs="Times New Roman"/>
          <w:bCs/>
          <w:sz w:val="24"/>
          <w:szCs w:val="24"/>
        </w:rPr>
        <w:t xml:space="preserve">d. A stronger and more obvious </w:t>
      </w:r>
      <w:r w:rsidR="00E272EE" w:rsidRPr="00E272EE">
        <w:rPr>
          <w:rFonts w:ascii="Times New Roman" w:hAnsi="Times New Roman" w:cs="Times New Roman"/>
          <w:bCs/>
          <w:sz w:val="24"/>
          <w:szCs w:val="24"/>
        </w:rPr>
        <w:t>transatlantic humanitarian partnership would reinforce notio</w:t>
      </w:r>
      <w:r>
        <w:rPr>
          <w:rFonts w:ascii="Times New Roman" w:hAnsi="Times New Roman" w:cs="Times New Roman"/>
          <w:bCs/>
          <w:sz w:val="24"/>
          <w:szCs w:val="24"/>
        </w:rPr>
        <w:t xml:space="preserve">ns of Western dominance in the </w:t>
      </w:r>
      <w:r w:rsidR="00E272EE" w:rsidRPr="00E272EE">
        <w:rPr>
          <w:rFonts w:ascii="Times New Roman" w:hAnsi="Times New Roman" w:cs="Times New Roman"/>
          <w:bCs/>
          <w:sz w:val="24"/>
          <w:szCs w:val="24"/>
        </w:rPr>
        <w:t xml:space="preserve">humanitarian system and exacerbate these problems. </w:t>
      </w:r>
    </w:p>
    <w:p w14:paraId="22002382" w14:textId="5F4C73C9" w:rsidR="00E272EE" w:rsidRPr="00E272EE" w:rsidRDefault="00E272EE" w:rsidP="00E272EE">
      <w:pPr>
        <w:spacing w:line="480" w:lineRule="auto"/>
        <w:jc w:val="both"/>
        <w:rPr>
          <w:rFonts w:ascii="Times New Roman" w:hAnsi="Times New Roman" w:cs="Times New Roman"/>
          <w:bCs/>
          <w:sz w:val="24"/>
          <w:szCs w:val="24"/>
        </w:rPr>
      </w:pPr>
      <w:r w:rsidRPr="00E272EE">
        <w:rPr>
          <w:rFonts w:ascii="Times New Roman" w:hAnsi="Times New Roman" w:cs="Times New Roman"/>
          <w:bCs/>
          <w:sz w:val="24"/>
          <w:szCs w:val="24"/>
        </w:rPr>
        <w:t>• Dominance of the political agenda. Closer transatlantic cooperat</w:t>
      </w:r>
      <w:r w:rsidR="00012F1C">
        <w:rPr>
          <w:rFonts w:ascii="Times New Roman" w:hAnsi="Times New Roman" w:cs="Times New Roman"/>
          <w:bCs/>
          <w:sz w:val="24"/>
          <w:szCs w:val="24"/>
        </w:rPr>
        <w:t xml:space="preserve">ion in humanitarian assistance </w:t>
      </w:r>
      <w:r w:rsidRPr="00E272EE">
        <w:rPr>
          <w:rFonts w:ascii="Times New Roman" w:hAnsi="Times New Roman" w:cs="Times New Roman"/>
          <w:bCs/>
          <w:sz w:val="24"/>
          <w:szCs w:val="24"/>
        </w:rPr>
        <w:t>could also further undermine the independence of humani</w:t>
      </w:r>
      <w:r w:rsidR="00012F1C">
        <w:rPr>
          <w:rFonts w:ascii="Times New Roman" w:hAnsi="Times New Roman" w:cs="Times New Roman"/>
          <w:bCs/>
          <w:sz w:val="24"/>
          <w:szCs w:val="24"/>
        </w:rPr>
        <w:t xml:space="preserve">tarian action. If humanitarian </w:t>
      </w:r>
      <w:r w:rsidRPr="00E272EE">
        <w:rPr>
          <w:rFonts w:ascii="Times New Roman" w:hAnsi="Times New Roman" w:cs="Times New Roman"/>
          <w:bCs/>
          <w:sz w:val="24"/>
          <w:szCs w:val="24"/>
        </w:rPr>
        <w:t xml:space="preserve">assistance is seen at least in part as a means to promoting the transatlantic relationship, this political agenda could take precedence over the humanitarian impetus.  </w:t>
      </w:r>
    </w:p>
    <w:p w14:paraId="3F9F40F7" w14:textId="53B1B208" w:rsidR="00E272EE" w:rsidRPr="00E272EE" w:rsidRDefault="00E272EE" w:rsidP="00E272EE">
      <w:pPr>
        <w:spacing w:line="480" w:lineRule="auto"/>
        <w:jc w:val="both"/>
        <w:rPr>
          <w:rFonts w:ascii="Times New Roman" w:hAnsi="Times New Roman" w:cs="Times New Roman"/>
          <w:bCs/>
          <w:sz w:val="24"/>
          <w:szCs w:val="24"/>
        </w:rPr>
      </w:pPr>
      <w:r w:rsidRPr="00E272EE">
        <w:rPr>
          <w:rFonts w:ascii="Times New Roman" w:hAnsi="Times New Roman" w:cs="Times New Roman"/>
          <w:bCs/>
          <w:sz w:val="24"/>
          <w:szCs w:val="24"/>
        </w:rPr>
        <w:t xml:space="preserve">Greater policy coherence could therefore mean that the </w:t>
      </w:r>
      <w:r w:rsidR="00012F1C">
        <w:rPr>
          <w:rFonts w:ascii="Times New Roman" w:hAnsi="Times New Roman" w:cs="Times New Roman"/>
          <w:bCs/>
          <w:sz w:val="24"/>
          <w:szCs w:val="24"/>
        </w:rPr>
        <w:t xml:space="preserve">European Commission integrates </w:t>
      </w:r>
      <w:r w:rsidRPr="00E272EE">
        <w:rPr>
          <w:rFonts w:ascii="Times New Roman" w:hAnsi="Times New Roman" w:cs="Times New Roman"/>
          <w:bCs/>
          <w:sz w:val="24"/>
          <w:szCs w:val="24"/>
        </w:rPr>
        <w:t>humanitarian assistance more closely into its growing foreign policy</w:t>
      </w:r>
      <w:r w:rsidR="00012F1C">
        <w:rPr>
          <w:rFonts w:ascii="Times New Roman" w:hAnsi="Times New Roman" w:cs="Times New Roman"/>
          <w:bCs/>
          <w:sz w:val="24"/>
          <w:szCs w:val="24"/>
        </w:rPr>
        <w:t xml:space="preserve"> portfolio. Should this be the </w:t>
      </w:r>
      <w:r w:rsidRPr="00E272EE">
        <w:rPr>
          <w:rFonts w:ascii="Times New Roman" w:hAnsi="Times New Roman" w:cs="Times New Roman"/>
          <w:bCs/>
          <w:sz w:val="24"/>
          <w:szCs w:val="24"/>
        </w:rPr>
        <w:t>result of closer transatlantic cooperation, it would also</w:t>
      </w:r>
      <w:r w:rsidR="00012F1C">
        <w:rPr>
          <w:rFonts w:ascii="Times New Roman" w:hAnsi="Times New Roman" w:cs="Times New Roman"/>
          <w:bCs/>
          <w:sz w:val="24"/>
          <w:szCs w:val="24"/>
        </w:rPr>
        <w:t xml:space="preserve"> undermine the independence of </w:t>
      </w:r>
      <w:r w:rsidRPr="00E272EE">
        <w:rPr>
          <w:rFonts w:ascii="Times New Roman" w:hAnsi="Times New Roman" w:cs="Times New Roman"/>
          <w:bCs/>
          <w:sz w:val="24"/>
          <w:szCs w:val="24"/>
        </w:rPr>
        <w:t xml:space="preserve">humanitarian policy making. </w:t>
      </w:r>
    </w:p>
    <w:p w14:paraId="27E67C15" w14:textId="5DC0809B" w:rsidR="00E272EE" w:rsidRPr="00E272EE" w:rsidRDefault="00E272EE" w:rsidP="00E272EE">
      <w:pPr>
        <w:spacing w:line="480" w:lineRule="auto"/>
        <w:jc w:val="both"/>
        <w:rPr>
          <w:rFonts w:ascii="Times New Roman" w:hAnsi="Times New Roman" w:cs="Times New Roman"/>
          <w:bCs/>
          <w:sz w:val="24"/>
          <w:szCs w:val="24"/>
        </w:rPr>
      </w:pPr>
      <w:r w:rsidRPr="00E272EE">
        <w:rPr>
          <w:rFonts w:ascii="Times New Roman" w:hAnsi="Times New Roman" w:cs="Times New Roman"/>
          <w:bCs/>
          <w:sz w:val="24"/>
          <w:szCs w:val="24"/>
        </w:rPr>
        <w:t>• Threat to the independence of humanitarian agencies. The iss</w:t>
      </w:r>
      <w:r w:rsidR="00012F1C">
        <w:rPr>
          <w:rFonts w:ascii="Times New Roman" w:hAnsi="Times New Roman" w:cs="Times New Roman"/>
          <w:bCs/>
          <w:sz w:val="24"/>
          <w:szCs w:val="24"/>
        </w:rPr>
        <w:t xml:space="preserve">ue of independence is not only </w:t>
      </w:r>
      <w:r w:rsidRPr="00E272EE">
        <w:rPr>
          <w:rFonts w:ascii="Times New Roman" w:hAnsi="Times New Roman" w:cs="Times New Roman"/>
          <w:bCs/>
          <w:sz w:val="24"/>
          <w:szCs w:val="24"/>
        </w:rPr>
        <w:t>relevant for the donors themselves,</w:t>
      </w:r>
      <w:bookmarkStart w:id="0" w:name="_GoBack"/>
      <w:bookmarkEnd w:id="0"/>
      <w:r w:rsidRPr="00E272EE">
        <w:rPr>
          <w:rFonts w:ascii="Times New Roman" w:hAnsi="Times New Roman" w:cs="Times New Roman"/>
          <w:bCs/>
          <w:sz w:val="24"/>
          <w:szCs w:val="24"/>
        </w:rPr>
        <w:t xml:space="preserve"> but also for those w</w:t>
      </w:r>
      <w:r w:rsidR="00012F1C">
        <w:rPr>
          <w:rFonts w:ascii="Times New Roman" w:hAnsi="Times New Roman" w:cs="Times New Roman"/>
          <w:bCs/>
          <w:sz w:val="24"/>
          <w:szCs w:val="24"/>
        </w:rPr>
        <w:t xml:space="preserve">ho receive funds from them. As mentioned </w:t>
      </w:r>
      <w:r w:rsidRPr="00E272EE">
        <w:rPr>
          <w:rFonts w:ascii="Times New Roman" w:hAnsi="Times New Roman" w:cs="Times New Roman"/>
          <w:bCs/>
          <w:sz w:val="24"/>
          <w:szCs w:val="24"/>
        </w:rPr>
        <w:t>above, a joint approach would increase the ability of the two</w:t>
      </w:r>
      <w:r w:rsidR="00012F1C">
        <w:rPr>
          <w:rFonts w:ascii="Times New Roman" w:hAnsi="Times New Roman" w:cs="Times New Roman"/>
          <w:bCs/>
          <w:sz w:val="24"/>
          <w:szCs w:val="24"/>
        </w:rPr>
        <w:t xml:space="preserve"> donors to make their </w:t>
      </w:r>
      <w:r w:rsidRPr="00E272EE">
        <w:rPr>
          <w:rFonts w:ascii="Times New Roman" w:hAnsi="Times New Roman" w:cs="Times New Roman"/>
          <w:bCs/>
          <w:sz w:val="24"/>
          <w:szCs w:val="24"/>
        </w:rPr>
        <w:t xml:space="preserve">influence felt in </w:t>
      </w:r>
      <w:r w:rsidRPr="00E272EE">
        <w:rPr>
          <w:rFonts w:ascii="Times New Roman" w:hAnsi="Times New Roman" w:cs="Times New Roman"/>
          <w:bCs/>
          <w:sz w:val="24"/>
          <w:szCs w:val="24"/>
        </w:rPr>
        <w:lastRenderedPageBreak/>
        <w:t>multilateral and implementing agencies. On the</w:t>
      </w:r>
      <w:r w:rsidR="00012F1C">
        <w:rPr>
          <w:rFonts w:ascii="Times New Roman" w:hAnsi="Times New Roman" w:cs="Times New Roman"/>
          <w:bCs/>
          <w:sz w:val="24"/>
          <w:szCs w:val="24"/>
        </w:rPr>
        <w:t xml:space="preserve"> upside, this would enable the </w:t>
      </w:r>
      <w:r w:rsidRPr="00E272EE">
        <w:rPr>
          <w:rFonts w:ascii="Times New Roman" w:hAnsi="Times New Roman" w:cs="Times New Roman"/>
          <w:bCs/>
          <w:sz w:val="24"/>
          <w:szCs w:val="24"/>
        </w:rPr>
        <w:t>EU and the U.S. to promote positive reforms more forcefully.</w:t>
      </w:r>
      <w:r w:rsidR="00012F1C">
        <w:rPr>
          <w:rFonts w:ascii="Times New Roman" w:hAnsi="Times New Roman" w:cs="Times New Roman"/>
          <w:bCs/>
          <w:sz w:val="24"/>
          <w:szCs w:val="24"/>
        </w:rPr>
        <w:t xml:space="preserve"> At the same time, however, it </w:t>
      </w:r>
      <w:r w:rsidRPr="00E272EE">
        <w:rPr>
          <w:rFonts w:ascii="Times New Roman" w:hAnsi="Times New Roman" w:cs="Times New Roman"/>
          <w:bCs/>
          <w:sz w:val="24"/>
          <w:szCs w:val="24"/>
        </w:rPr>
        <w:t xml:space="preserve">would undermine the independence of these agencies. </w:t>
      </w:r>
    </w:p>
    <w:p w14:paraId="4FBF2976" w14:textId="1002EFA3" w:rsidR="00E272EE" w:rsidRPr="00E272EE" w:rsidRDefault="00E272EE" w:rsidP="00E272EE">
      <w:pPr>
        <w:spacing w:line="480" w:lineRule="auto"/>
        <w:jc w:val="both"/>
        <w:rPr>
          <w:rFonts w:ascii="Times New Roman" w:hAnsi="Times New Roman" w:cs="Times New Roman"/>
          <w:bCs/>
          <w:sz w:val="24"/>
          <w:szCs w:val="24"/>
        </w:rPr>
      </w:pPr>
      <w:r w:rsidRPr="00E272EE">
        <w:rPr>
          <w:rFonts w:ascii="Times New Roman" w:hAnsi="Times New Roman" w:cs="Times New Roman"/>
          <w:bCs/>
          <w:sz w:val="24"/>
          <w:szCs w:val="24"/>
        </w:rPr>
        <w:t xml:space="preserve">• Costs of coordination. Finally, high levels of cooperation and </w:t>
      </w:r>
      <w:r w:rsidR="00012F1C">
        <w:rPr>
          <w:rFonts w:ascii="Times New Roman" w:hAnsi="Times New Roman" w:cs="Times New Roman"/>
          <w:bCs/>
          <w:sz w:val="24"/>
          <w:szCs w:val="24"/>
        </w:rPr>
        <w:t xml:space="preserve">coordination come with a price </w:t>
      </w:r>
      <w:r w:rsidRPr="00E272EE">
        <w:rPr>
          <w:rFonts w:ascii="Times New Roman" w:hAnsi="Times New Roman" w:cs="Times New Roman"/>
          <w:bCs/>
          <w:sz w:val="24"/>
          <w:szCs w:val="24"/>
        </w:rPr>
        <w:t>tag. Activities to enhance cooperation and coordination themselve</w:t>
      </w:r>
      <w:r w:rsidR="00012F1C">
        <w:rPr>
          <w:rFonts w:ascii="Times New Roman" w:hAnsi="Times New Roman" w:cs="Times New Roman"/>
          <w:bCs/>
          <w:sz w:val="24"/>
          <w:szCs w:val="24"/>
        </w:rPr>
        <w:t xml:space="preserve">s are costly in terms of staff </w:t>
      </w:r>
      <w:r w:rsidRPr="00E272EE">
        <w:rPr>
          <w:rFonts w:ascii="Times New Roman" w:hAnsi="Times New Roman" w:cs="Times New Roman"/>
          <w:bCs/>
          <w:sz w:val="24"/>
          <w:szCs w:val="24"/>
        </w:rPr>
        <w:t>time and travel and divert scarce resources away from those who n</w:t>
      </w:r>
      <w:r w:rsidR="00012F1C">
        <w:rPr>
          <w:rFonts w:ascii="Times New Roman" w:hAnsi="Times New Roman" w:cs="Times New Roman"/>
          <w:bCs/>
          <w:sz w:val="24"/>
          <w:szCs w:val="24"/>
        </w:rPr>
        <w:t xml:space="preserve">eed it most. At the same time, </w:t>
      </w:r>
      <w:r w:rsidRPr="00E272EE">
        <w:rPr>
          <w:rFonts w:ascii="Times New Roman" w:hAnsi="Times New Roman" w:cs="Times New Roman"/>
          <w:bCs/>
          <w:sz w:val="24"/>
          <w:szCs w:val="24"/>
        </w:rPr>
        <w:t>NGOs in particular claim that excessive levels of coordinati</w:t>
      </w:r>
      <w:r w:rsidR="00012F1C">
        <w:rPr>
          <w:rFonts w:ascii="Times New Roman" w:hAnsi="Times New Roman" w:cs="Times New Roman"/>
          <w:bCs/>
          <w:sz w:val="24"/>
          <w:szCs w:val="24"/>
        </w:rPr>
        <w:t xml:space="preserve">on would diminish the system’s </w:t>
      </w:r>
      <w:r w:rsidRPr="00E272EE">
        <w:rPr>
          <w:rFonts w:ascii="Times New Roman" w:hAnsi="Times New Roman" w:cs="Times New Roman"/>
          <w:bCs/>
          <w:sz w:val="24"/>
          <w:szCs w:val="24"/>
        </w:rPr>
        <w:t>diversity and capacity to innovate, thus leading to long</w:t>
      </w:r>
      <w:r w:rsidR="00012F1C">
        <w:rPr>
          <w:rFonts w:ascii="Times New Roman" w:hAnsi="Times New Roman" w:cs="Times New Roman"/>
          <w:bCs/>
          <w:sz w:val="24"/>
          <w:szCs w:val="24"/>
        </w:rPr>
        <w:t xml:space="preserve"> </w:t>
      </w:r>
      <w:r w:rsidRPr="00E272EE">
        <w:rPr>
          <w:rFonts w:ascii="Times New Roman" w:hAnsi="Times New Roman" w:cs="Times New Roman"/>
          <w:bCs/>
          <w:sz w:val="24"/>
          <w:szCs w:val="24"/>
        </w:rPr>
        <w:t>term losses</w:t>
      </w:r>
      <w:r w:rsidR="00012F1C">
        <w:rPr>
          <w:rFonts w:ascii="Times New Roman" w:hAnsi="Times New Roman" w:cs="Times New Roman"/>
          <w:bCs/>
          <w:sz w:val="24"/>
          <w:szCs w:val="24"/>
        </w:rPr>
        <w:t xml:space="preserve"> in humanitarian effectiveness </w:t>
      </w:r>
      <w:r w:rsidRPr="00E272EE">
        <w:rPr>
          <w:rFonts w:ascii="Times New Roman" w:hAnsi="Times New Roman" w:cs="Times New Roman"/>
          <w:bCs/>
          <w:sz w:val="24"/>
          <w:szCs w:val="24"/>
        </w:rPr>
        <w:t>and efficiency. Since current levels of donor coordination are</w:t>
      </w:r>
      <w:r w:rsidR="00012F1C">
        <w:rPr>
          <w:rFonts w:ascii="Times New Roman" w:hAnsi="Times New Roman" w:cs="Times New Roman"/>
          <w:bCs/>
          <w:sz w:val="24"/>
          <w:szCs w:val="24"/>
        </w:rPr>
        <w:t xml:space="preserve"> relatively low, the threat of reaching excessive levels </w:t>
      </w:r>
      <w:r w:rsidRPr="00E272EE">
        <w:rPr>
          <w:rFonts w:ascii="Times New Roman" w:hAnsi="Times New Roman" w:cs="Times New Roman"/>
          <w:bCs/>
          <w:sz w:val="24"/>
          <w:szCs w:val="24"/>
        </w:rPr>
        <w:t>of coo</w:t>
      </w:r>
      <w:r w:rsidR="00012F1C">
        <w:rPr>
          <w:rFonts w:ascii="Times New Roman" w:hAnsi="Times New Roman" w:cs="Times New Roman"/>
          <w:bCs/>
          <w:sz w:val="24"/>
          <w:szCs w:val="24"/>
        </w:rPr>
        <w:t xml:space="preserve">rdination seems, however, low. </w:t>
      </w:r>
      <w:r w:rsidRPr="00E272EE">
        <w:rPr>
          <w:rFonts w:ascii="Times New Roman" w:hAnsi="Times New Roman" w:cs="Times New Roman"/>
          <w:bCs/>
          <w:sz w:val="24"/>
          <w:szCs w:val="24"/>
        </w:rPr>
        <w:t xml:space="preserve"> </w:t>
      </w:r>
    </w:p>
    <w:p w14:paraId="46537351" w14:textId="7A34BFCA" w:rsidR="00E272EE" w:rsidRDefault="00E272EE" w:rsidP="00E272EE">
      <w:pPr>
        <w:spacing w:line="480" w:lineRule="auto"/>
        <w:jc w:val="both"/>
        <w:rPr>
          <w:rFonts w:ascii="Times New Roman" w:hAnsi="Times New Roman" w:cs="Times New Roman"/>
          <w:bCs/>
          <w:sz w:val="24"/>
          <w:szCs w:val="24"/>
        </w:rPr>
      </w:pPr>
      <w:r w:rsidRPr="00E272EE">
        <w:rPr>
          <w:rFonts w:ascii="Times New Roman" w:hAnsi="Times New Roman" w:cs="Times New Roman"/>
          <w:bCs/>
          <w:sz w:val="24"/>
          <w:szCs w:val="24"/>
        </w:rPr>
        <w:t>On the whole, therefore, the transatlantic partners should choose c</w:t>
      </w:r>
      <w:r w:rsidR="00012F1C">
        <w:rPr>
          <w:rFonts w:ascii="Times New Roman" w:hAnsi="Times New Roman" w:cs="Times New Roman"/>
          <w:bCs/>
          <w:sz w:val="24"/>
          <w:szCs w:val="24"/>
        </w:rPr>
        <w:t xml:space="preserve">ooperation modalities that can </w:t>
      </w:r>
      <w:r w:rsidRPr="00E272EE">
        <w:rPr>
          <w:rFonts w:ascii="Times New Roman" w:hAnsi="Times New Roman" w:cs="Times New Roman"/>
          <w:bCs/>
          <w:sz w:val="24"/>
          <w:szCs w:val="24"/>
        </w:rPr>
        <w:t>address current challenges while being mindful of these ri</w:t>
      </w:r>
      <w:r w:rsidR="00012F1C">
        <w:rPr>
          <w:rFonts w:ascii="Times New Roman" w:hAnsi="Times New Roman" w:cs="Times New Roman"/>
          <w:bCs/>
          <w:sz w:val="24"/>
          <w:szCs w:val="24"/>
        </w:rPr>
        <w:t xml:space="preserve">sks. To achieve this, enhanced </w:t>
      </w:r>
      <w:r w:rsidRPr="00E272EE">
        <w:rPr>
          <w:rFonts w:ascii="Times New Roman" w:hAnsi="Times New Roman" w:cs="Times New Roman"/>
          <w:bCs/>
          <w:sz w:val="24"/>
          <w:szCs w:val="24"/>
        </w:rPr>
        <w:t>cooperation should remain open to other parties and strengthen t</w:t>
      </w:r>
      <w:r w:rsidR="00012F1C">
        <w:rPr>
          <w:rFonts w:ascii="Times New Roman" w:hAnsi="Times New Roman" w:cs="Times New Roman"/>
          <w:bCs/>
          <w:sz w:val="24"/>
          <w:szCs w:val="24"/>
        </w:rPr>
        <w:t xml:space="preserve">he voices and participation of </w:t>
      </w:r>
      <w:r w:rsidRPr="00E272EE">
        <w:rPr>
          <w:rFonts w:ascii="Times New Roman" w:hAnsi="Times New Roman" w:cs="Times New Roman"/>
          <w:bCs/>
          <w:sz w:val="24"/>
          <w:szCs w:val="24"/>
        </w:rPr>
        <w:t>affected populations; focus on improving the delivery of humani</w:t>
      </w:r>
      <w:r w:rsidR="00012F1C">
        <w:rPr>
          <w:rFonts w:ascii="Times New Roman" w:hAnsi="Times New Roman" w:cs="Times New Roman"/>
          <w:bCs/>
          <w:sz w:val="24"/>
          <w:szCs w:val="24"/>
        </w:rPr>
        <w:t xml:space="preserve">tarian assistance; respect the </w:t>
      </w:r>
      <w:r w:rsidRPr="00E272EE">
        <w:rPr>
          <w:rFonts w:ascii="Times New Roman" w:hAnsi="Times New Roman" w:cs="Times New Roman"/>
          <w:bCs/>
          <w:sz w:val="24"/>
          <w:szCs w:val="24"/>
        </w:rPr>
        <w:t xml:space="preserve">independence of implementing partners; and allow for a certain level of diversity within the humanitarian system. </w:t>
      </w:r>
    </w:p>
    <w:p w14:paraId="73368506" w14:textId="77777777" w:rsidR="00C37279" w:rsidRDefault="00C37279" w:rsidP="00E272EE">
      <w:pPr>
        <w:spacing w:line="480" w:lineRule="auto"/>
        <w:jc w:val="both"/>
        <w:rPr>
          <w:rFonts w:ascii="Times New Roman" w:hAnsi="Times New Roman" w:cs="Times New Roman"/>
          <w:bCs/>
          <w:sz w:val="24"/>
          <w:szCs w:val="24"/>
        </w:rPr>
      </w:pPr>
    </w:p>
    <w:p w14:paraId="0D9A3A02" w14:textId="77777777" w:rsidR="00C37279" w:rsidRDefault="00C37279" w:rsidP="00E272EE">
      <w:pPr>
        <w:spacing w:line="480" w:lineRule="auto"/>
        <w:jc w:val="both"/>
        <w:rPr>
          <w:rFonts w:ascii="Times New Roman" w:hAnsi="Times New Roman" w:cs="Times New Roman"/>
          <w:bCs/>
          <w:sz w:val="24"/>
          <w:szCs w:val="24"/>
        </w:rPr>
      </w:pPr>
    </w:p>
    <w:p w14:paraId="70B017E5" w14:textId="77777777" w:rsidR="00C37279" w:rsidRDefault="00C37279" w:rsidP="00E272EE">
      <w:pPr>
        <w:spacing w:line="480" w:lineRule="auto"/>
        <w:jc w:val="both"/>
        <w:rPr>
          <w:rFonts w:ascii="Times New Roman" w:hAnsi="Times New Roman" w:cs="Times New Roman"/>
          <w:bCs/>
          <w:sz w:val="24"/>
          <w:szCs w:val="24"/>
        </w:rPr>
      </w:pPr>
    </w:p>
    <w:p w14:paraId="2E919CBC" w14:textId="77777777" w:rsidR="00C37279" w:rsidRPr="00E272EE" w:rsidRDefault="00C37279" w:rsidP="00E272EE">
      <w:pPr>
        <w:spacing w:line="480" w:lineRule="auto"/>
        <w:jc w:val="both"/>
        <w:rPr>
          <w:rFonts w:ascii="Times New Roman" w:hAnsi="Times New Roman" w:cs="Times New Roman"/>
          <w:bCs/>
          <w:sz w:val="24"/>
          <w:szCs w:val="24"/>
        </w:rPr>
      </w:pPr>
    </w:p>
    <w:p w14:paraId="5EB1A7BE" w14:textId="77777777" w:rsidR="00E272EE" w:rsidRDefault="00E272EE" w:rsidP="008F00C7">
      <w:pPr>
        <w:spacing w:line="480" w:lineRule="auto"/>
        <w:jc w:val="both"/>
        <w:rPr>
          <w:rFonts w:ascii="Times New Roman" w:hAnsi="Times New Roman" w:cs="Times New Roman"/>
          <w:bCs/>
          <w:sz w:val="24"/>
          <w:szCs w:val="24"/>
        </w:rPr>
      </w:pPr>
    </w:p>
    <w:p w14:paraId="124DA6B1" w14:textId="6971B893" w:rsidR="002C50FC" w:rsidRPr="002C50FC" w:rsidRDefault="002C50FC" w:rsidP="005E575D">
      <w:pPr>
        <w:spacing w:line="480" w:lineRule="auto"/>
        <w:rPr>
          <w:rFonts w:ascii="Times New Roman" w:hAnsi="Times New Roman" w:cs="Times New Roman"/>
          <w:b/>
          <w:bCs/>
          <w:sz w:val="24"/>
          <w:szCs w:val="24"/>
        </w:rPr>
      </w:pPr>
      <w:r w:rsidRPr="002C50FC">
        <w:rPr>
          <w:rFonts w:ascii="Times New Roman" w:hAnsi="Times New Roman" w:cs="Times New Roman"/>
          <w:b/>
          <w:bCs/>
          <w:sz w:val="24"/>
          <w:szCs w:val="24"/>
        </w:rPr>
        <w:lastRenderedPageBreak/>
        <w:t>REFERENCE</w:t>
      </w:r>
    </w:p>
    <w:p w14:paraId="5A5192C3" w14:textId="27218001" w:rsidR="00C0027E" w:rsidRDefault="00C0027E" w:rsidP="00C0027E">
      <w:pPr>
        <w:pStyle w:val="NoSpacing"/>
        <w:numPr>
          <w:ilvl w:val="0"/>
          <w:numId w:val="2"/>
        </w:numPr>
      </w:pPr>
      <w:r w:rsidRPr="00C0027E">
        <w:t xml:space="preserve">Terrorism and </w:t>
      </w:r>
      <w:r>
        <w:t xml:space="preserve">counterterrorism: an overview by Todd Sandler </w:t>
      </w:r>
    </w:p>
    <w:p w14:paraId="740E252C" w14:textId="24488BFF" w:rsidR="00137B3F" w:rsidRDefault="00C0027E" w:rsidP="00C0027E">
      <w:pPr>
        <w:pStyle w:val="NoSpacing"/>
      </w:pPr>
      <w:r w:rsidRPr="00C0027E">
        <w:t>Oxford Economic Papers, Volume 67, Issue 1, January</w:t>
      </w:r>
      <w:r>
        <w:t xml:space="preserve"> 2015, Pages 1–20, </w:t>
      </w:r>
      <w:r w:rsidRPr="00C0027E">
        <w:t>Published: 05 November 2014</w:t>
      </w:r>
    </w:p>
    <w:p w14:paraId="3EAAF2C2" w14:textId="77777777" w:rsidR="00C026A0" w:rsidRDefault="00C026A0" w:rsidP="00C0027E">
      <w:pPr>
        <w:pStyle w:val="NoSpacing"/>
      </w:pPr>
    </w:p>
    <w:p w14:paraId="3F2FD830" w14:textId="2F63AA71" w:rsidR="00C026A0" w:rsidRPr="005E575D" w:rsidRDefault="00C026A0" w:rsidP="00C026A0">
      <w:pPr>
        <w:pStyle w:val="NoSpacing"/>
        <w:numPr>
          <w:ilvl w:val="0"/>
          <w:numId w:val="2"/>
        </w:numPr>
      </w:pPr>
      <w:r w:rsidRPr="00C026A0">
        <w:t>Lessons were learned in the global response to the Tsunami tragedy of 2004</w:t>
      </w:r>
      <w:r>
        <w:t xml:space="preserve"> by</w:t>
      </w:r>
      <w:r w:rsidRPr="00C026A0">
        <w:rPr>
          <w:rFonts w:ascii="Arial" w:hAnsi="Arial" w:cs="Arial"/>
          <w:b/>
          <w:bCs/>
          <w:color w:val="000000"/>
          <w:sz w:val="23"/>
          <w:szCs w:val="23"/>
        </w:rPr>
        <w:t xml:space="preserve"> </w:t>
      </w:r>
      <w:proofErr w:type="spellStart"/>
      <w:r w:rsidRPr="00C026A0">
        <w:rPr>
          <w:b/>
          <w:bCs/>
        </w:rPr>
        <w:t>Seán</w:t>
      </w:r>
      <w:proofErr w:type="spellEnd"/>
      <w:r w:rsidRPr="00C026A0">
        <w:rPr>
          <w:b/>
          <w:bCs/>
        </w:rPr>
        <w:t xml:space="preserve"> Sherlock</w:t>
      </w:r>
      <w:r w:rsidRPr="00C026A0">
        <w:rPr>
          <w:rFonts w:ascii="Arial" w:hAnsi="Arial" w:cs="Arial"/>
          <w:i/>
          <w:iCs/>
          <w:color w:val="595B5D"/>
          <w:sz w:val="20"/>
          <w:szCs w:val="20"/>
        </w:rPr>
        <w:t xml:space="preserve"> </w:t>
      </w:r>
      <w:r w:rsidRPr="00C026A0">
        <w:rPr>
          <w:b/>
          <w:bCs/>
          <w:i/>
          <w:iCs/>
        </w:rPr>
        <w:t>Saturday, December 27, 2014</w:t>
      </w:r>
    </w:p>
    <w:p w14:paraId="23BFFFD3" w14:textId="77777777" w:rsidR="005E575D" w:rsidRPr="00C026A0" w:rsidRDefault="005E575D" w:rsidP="005E575D">
      <w:pPr>
        <w:pStyle w:val="NoSpacing"/>
        <w:ind w:left="408"/>
      </w:pPr>
    </w:p>
    <w:p w14:paraId="4C4DEA7C" w14:textId="619E826D" w:rsidR="00C026A0" w:rsidRPr="00CD0368" w:rsidRDefault="002D134C" w:rsidP="002D134C">
      <w:pPr>
        <w:pStyle w:val="NoSpacing"/>
        <w:numPr>
          <w:ilvl w:val="0"/>
          <w:numId w:val="2"/>
        </w:numPr>
      </w:pPr>
      <w:r>
        <w:t xml:space="preserve">Humanitarian Diplomacy  </w:t>
      </w:r>
      <w:r>
        <w:t xml:space="preserve">Study Guide, </w:t>
      </w:r>
      <w:r>
        <w:t>Module 4</w:t>
      </w:r>
    </w:p>
    <w:p w14:paraId="5DB50CA2" w14:textId="77777777" w:rsidR="00BC25AE" w:rsidRDefault="00BC25AE"/>
    <w:p w14:paraId="1550AE5E" w14:textId="77777777" w:rsidR="00BC25AE" w:rsidRDefault="00BC25AE"/>
    <w:p w14:paraId="533DFC8D" w14:textId="77777777" w:rsidR="00BC25AE" w:rsidRDefault="00BC25AE"/>
    <w:p w14:paraId="0C0E941A" w14:textId="77777777" w:rsidR="00BC25AE" w:rsidRDefault="00BC25AE"/>
    <w:sectPr w:rsidR="00BC25AE">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2B52CF1" w14:textId="77777777" w:rsidR="00BC25AE" w:rsidRDefault="00BC25AE">
      <w:pPr>
        <w:spacing w:after="0" w:line="240" w:lineRule="auto"/>
      </w:pPr>
      <w:r>
        <w:separator/>
      </w:r>
    </w:p>
  </w:endnote>
  <w:endnote w:type="continuationSeparator" w:id="0">
    <w:p w14:paraId="01856BF8" w14:textId="77777777" w:rsidR="00BC25AE" w:rsidRDefault="00BC25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55771506"/>
      <w:docPartObj>
        <w:docPartGallery w:val="Page Numbers (Bottom of Page)"/>
        <w:docPartUnique/>
      </w:docPartObj>
    </w:sdtPr>
    <w:sdtContent>
      <w:p w14:paraId="4E83875C" w14:textId="637CDAA9" w:rsidR="00BC25AE" w:rsidRDefault="00BC25AE">
        <w:pPr>
          <w:pStyle w:val="Footer"/>
        </w:pPr>
        <w:r>
          <w:rPr>
            <w:noProof/>
          </w:rPr>
          <mc:AlternateContent>
            <mc:Choice Requires="wpg">
              <w:drawing>
                <wp:anchor distT="0" distB="0" distL="114300" distR="114300" simplePos="0" relativeHeight="251659264" behindDoc="0" locked="0" layoutInCell="0" allowOverlap="1" wp14:anchorId="3DDCD8C4" wp14:editId="52EB3C2F">
                  <wp:simplePos x="0" y="0"/>
                  <wp:positionH relativeFrom="margin">
                    <wp:align>left</wp:align>
                  </wp:positionH>
                  <wp:positionV relativeFrom="bottomMargin">
                    <wp:align>center</wp:align>
                  </wp:positionV>
                  <wp:extent cx="419100" cy="321945"/>
                  <wp:effectExtent l="0" t="19050" r="0" b="11430"/>
                  <wp:wrapNone/>
                  <wp:docPr id="582" name="Group 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9100" cy="321945"/>
                            <a:chOff x="1731" y="14550"/>
                            <a:chExt cx="660" cy="507"/>
                          </a:xfrm>
                        </wpg:grpSpPr>
                        <wps:wsp>
                          <wps:cNvPr id="583" name="AutoShape 88"/>
                          <wps:cNvSpPr>
                            <a:spLocks noChangeArrowheads="1"/>
                          </wps:cNvSpPr>
                          <wps:spPr bwMode="auto">
                            <a:xfrm>
                              <a:off x="1793" y="14550"/>
                              <a:ext cx="536" cy="507"/>
                            </a:xfrm>
                            <a:prstGeom prst="diamond">
                              <a:avLst/>
                            </a:prstGeom>
                            <a:noFill/>
                            <a:ln w="9525">
                              <a:solidFill>
                                <a:srgbClr val="A5A5A5"/>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84" name="Rectangle 89"/>
                          <wps:cNvSpPr>
                            <a:spLocks noChangeArrowheads="1"/>
                          </wps:cNvSpPr>
                          <wps:spPr bwMode="auto">
                            <a:xfrm>
                              <a:off x="1848" y="14616"/>
                              <a:ext cx="427" cy="375"/>
                            </a:xfrm>
                            <a:prstGeom prst="rect">
                              <a:avLst/>
                            </a:prstGeom>
                            <a:noFill/>
                            <a:ln w="9525">
                              <a:solidFill>
                                <a:srgbClr val="A5A5A5"/>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85" name="Text Box 90"/>
                          <wps:cNvSpPr txBox="1">
                            <a:spLocks noChangeArrowheads="1"/>
                          </wps:cNvSpPr>
                          <wps:spPr bwMode="auto">
                            <a:xfrm>
                              <a:off x="1731" y="14639"/>
                              <a:ext cx="660" cy="33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53D22E" w14:textId="5FD20760" w:rsidR="00BC25AE" w:rsidRDefault="00BC25AE" w:rsidP="00C37279">
                                <w:pPr>
                                  <w:spacing w:after="0" w:line="240" w:lineRule="auto"/>
                                  <w:rPr>
                                    <w:color w:val="323E4F" w:themeColor="text2" w:themeShade="BF"/>
                                    <w:sz w:val="16"/>
                                    <w:szCs w:val="16"/>
                                  </w:rPr>
                                </w:pPr>
                              </w:p>
                            </w:txbxContent>
                          </wps:txbx>
                          <wps:bodyPr rot="0" vert="horz" wrap="square" lIns="0" tIns="27432" rIns="0" bIns="0" anchor="t" anchorCtr="0" upright="1">
                            <a:noAutofit/>
                          </wps:bodyPr>
                        </wps:wsp>
                        <wpg:grpSp>
                          <wpg:cNvPr id="586" name="Group 91"/>
                          <wpg:cNvGrpSpPr>
                            <a:grpSpLocks/>
                          </wpg:cNvGrpSpPr>
                          <wpg:grpSpPr bwMode="auto">
                            <a:xfrm>
                              <a:off x="1775" y="14647"/>
                              <a:ext cx="571" cy="314"/>
                              <a:chOff x="1705" y="14935"/>
                              <a:chExt cx="682" cy="375"/>
                            </a:xfrm>
                          </wpg:grpSpPr>
                          <wps:wsp>
                            <wps:cNvPr id="587" name="AutoShape 92"/>
                            <wps:cNvSpPr>
                              <a:spLocks noChangeArrowheads="1"/>
                            </wps:cNvSpPr>
                            <wps:spPr bwMode="auto">
                              <a:xfrm rot="-5400000">
                                <a:off x="1782" y="14858"/>
                                <a:ext cx="375" cy="530"/>
                              </a:xfrm>
                              <a:custGeom>
                                <a:avLst/>
                                <a:gdLst>
                                  <a:gd name="G0" fmla="+- 5400 0 0"/>
                                  <a:gd name="G1" fmla="+- 21600 0 5400"/>
                                  <a:gd name="G2" fmla="*/ 5400 1 2"/>
                                  <a:gd name="G3" fmla="+- 21600 0 G2"/>
                                  <a:gd name="G4" fmla="+/ 5400 21600 2"/>
                                  <a:gd name="G5" fmla="+/ G1 0 2"/>
                                  <a:gd name="G6" fmla="*/ 21600 21600 5400"/>
                                  <a:gd name="G7" fmla="*/ G6 1 2"/>
                                  <a:gd name="G8" fmla="+- 21600 0 G7"/>
                                  <a:gd name="G9" fmla="*/ 21600 1 2"/>
                                  <a:gd name="G10" fmla="+- 5400 0 G9"/>
                                  <a:gd name="G11" fmla="?: G10 G8 0"/>
                                  <a:gd name="G12" fmla="?: G10 G7 21600"/>
                                  <a:gd name="T0" fmla="*/ 18900 w 21600"/>
                                  <a:gd name="T1" fmla="*/ 10800 h 21600"/>
                                  <a:gd name="T2" fmla="*/ 10800 w 21600"/>
                                  <a:gd name="T3" fmla="*/ 21600 h 21600"/>
                                  <a:gd name="T4" fmla="*/ 2700 w 21600"/>
                                  <a:gd name="T5" fmla="*/ 10800 h 21600"/>
                                  <a:gd name="T6" fmla="*/ 10800 w 21600"/>
                                  <a:gd name="T7" fmla="*/ 0 h 21600"/>
                                  <a:gd name="T8" fmla="*/ 4500 w 21600"/>
                                  <a:gd name="T9" fmla="*/ 4500 h 21600"/>
                                  <a:gd name="T10" fmla="*/ 17100 w 21600"/>
                                  <a:gd name="T11" fmla="*/ 17100 h 21600"/>
                                </a:gdLst>
                                <a:ahLst/>
                                <a:cxnLst>
                                  <a:cxn ang="0">
                                    <a:pos x="T0" y="T1"/>
                                  </a:cxn>
                                  <a:cxn ang="0">
                                    <a:pos x="T2" y="T3"/>
                                  </a:cxn>
                                  <a:cxn ang="0">
                                    <a:pos x="T4" y="T5"/>
                                  </a:cxn>
                                  <a:cxn ang="0">
                                    <a:pos x="T6" y="T7"/>
                                  </a:cxn>
                                </a:cxnLst>
                                <a:rect l="T8" t="T9" r="T10" b="T11"/>
                                <a:pathLst>
                                  <a:path w="21600" h="21600">
                                    <a:moveTo>
                                      <a:pt x="0" y="0"/>
                                    </a:moveTo>
                                    <a:lnTo>
                                      <a:pt x="5400" y="21600"/>
                                    </a:lnTo>
                                    <a:lnTo>
                                      <a:pt x="16200" y="21600"/>
                                    </a:lnTo>
                                    <a:lnTo>
                                      <a:pt x="21600" y="0"/>
                                    </a:lnTo>
                                    <a:close/>
                                  </a:path>
                                </a:pathLst>
                              </a:custGeom>
                              <a:noFill/>
                              <a:ln w="9525">
                                <a:solidFill>
                                  <a:srgbClr val="A5A5A5"/>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88" name="AutoShape 93"/>
                            <wps:cNvSpPr>
                              <a:spLocks noChangeArrowheads="1"/>
                            </wps:cNvSpPr>
                            <wps:spPr bwMode="auto">
                              <a:xfrm rot="5400000" flipH="1">
                                <a:off x="1934" y="14858"/>
                                <a:ext cx="375" cy="530"/>
                              </a:xfrm>
                              <a:custGeom>
                                <a:avLst/>
                                <a:gdLst>
                                  <a:gd name="G0" fmla="+- 5400 0 0"/>
                                  <a:gd name="G1" fmla="+- 21600 0 5400"/>
                                  <a:gd name="G2" fmla="*/ 5400 1 2"/>
                                  <a:gd name="G3" fmla="+- 21600 0 G2"/>
                                  <a:gd name="G4" fmla="+/ 5400 21600 2"/>
                                  <a:gd name="G5" fmla="+/ G1 0 2"/>
                                  <a:gd name="G6" fmla="*/ 21600 21600 5400"/>
                                  <a:gd name="G7" fmla="*/ G6 1 2"/>
                                  <a:gd name="G8" fmla="+- 21600 0 G7"/>
                                  <a:gd name="G9" fmla="*/ 21600 1 2"/>
                                  <a:gd name="G10" fmla="+- 5400 0 G9"/>
                                  <a:gd name="G11" fmla="?: G10 G8 0"/>
                                  <a:gd name="G12" fmla="?: G10 G7 21600"/>
                                  <a:gd name="T0" fmla="*/ 18900 w 21600"/>
                                  <a:gd name="T1" fmla="*/ 10800 h 21600"/>
                                  <a:gd name="T2" fmla="*/ 10800 w 21600"/>
                                  <a:gd name="T3" fmla="*/ 21600 h 21600"/>
                                  <a:gd name="T4" fmla="*/ 2700 w 21600"/>
                                  <a:gd name="T5" fmla="*/ 10800 h 21600"/>
                                  <a:gd name="T6" fmla="*/ 10800 w 21600"/>
                                  <a:gd name="T7" fmla="*/ 0 h 21600"/>
                                  <a:gd name="T8" fmla="*/ 4500 w 21600"/>
                                  <a:gd name="T9" fmla="*/ 4500 h 21600"/>
                                  <a:gd name="T10" fmla="*/ 17100 w 21600"/>
                                  <a:gd name="T11" fmla="*/ 17100 h 21600"/>
                                </a:gdLst>
                                <a:ahLst/>
                                <a:cxnLst>
                                  <a:cxn ang="0">
                                    <a:pos x="T0" y="T1"/>
                                  </a:cxn>
                                  <a:cxn ang="0">
                                    <a:pos x="T2" y="T3"/>
                                  </a:cxn>
                                  <a:cxn ang="0">
                                    <a:pos x="T4" y="T5"/>
                                  </a:cxn>
                                  <a:cxn ang="0">
                                    <a:pos x="T6" y="T7"/>
                                  </a:cxn>
                                </a:cxnLst>
                                <a:rect l="T8" t="T9" r="T10" b="T11"/>
                                <a:pathLst>
                                  <a:path w="21600" h="21600">
                                    <a:moveTo>
                                      <a:pt x="0" y="0"/>
                                    </a:moveTo>
                                    <a:lnTo>
                                      <a:pt x="5400" y="21600"/>
                                    </a:lnTo>
                                    <a:lnTo>
                                      <a:pt x="16200" y="21600"/>
                                    </a:lnTo>
                                    <a:lnTo>
                                      <a:pt x="21600" y="0"/>
                                    </a:lnTo>
                                    <a:close/>
                                  </a:path>
                                </a:pathLst>
                              </a:custGeom>
                              <a:noFill/>
                              <a:ln w="9525">
                                <a:solidFill>
                                  <a:srgbClr val="A5A5A5"/>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3DDCD8C4" id="Group 87" o:spid="_x0000_s1026" style="position:absolute;margin-left:0;margin-top:0;width:33pt;height:25.35pt;z-index:251659264;mso-position-horizontal:left;mso-position-horizontal-relative:margin;mso-position-vertical:center;mso-position-vertical-relative:bottom-margin-area" coordorigin="1731,14550" coordsize="660,5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" o:allowincell="f">
                  <v:shapetype id="_x0000_t4" coordsize="21600,21600" o:spt="4" path="m10800,l,10800,10800,21600,21600,10800xe">
                    <v:stroke joinstyle="miter"/>
                    <v:path gradientshapeok="t" o:connecttype="rect" textboxrect="5400,5400,16200,16200"/>
                  </v:shapetype>
                  <v:shape id="AutoShape 88" o:spid="_x0000_s1027" type="#_x0000_t4" style="position:absolute;left:1793;top:14550;width:536;height:5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VXnfMQA&#10;AADcAAAADwAAAGRycy9kb3ducmV2LnhtbESPQUvDQBSE7wX/w/IEb+2mxkqJ2RQRBFF7aCp4fWRf&#10;k9Ds25h9JvHfu4LQ4zAz3zD5bnadGmkIrWcD61UCirjytuXawMfxebkFFQTZYueZDPxQgF1xtcgx&#10;s37iA42l1CpCOGRooBHpM61D1ZDDsPI9cfROfnAoUQ61tgNOEe46fZsk99phy3GhwZ6eGqrO5bcz&#10;8P6W8mad9uPrJKV81q29+zrujbm5nh8fQAnNcgn/t1+sgc02hb8z8Qjo4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1V53zEAAAA3AAAAA8AAAAAAAAAAAAAAAAAmAIAAGRycy9k&#10;b3ducmV2LnhtbFBLBQYAAAAABAAEAPUAAACJAwAAAAA=&#10;" filled="f" strokecolor="#a5a5a5"/>
                  <v:rect id="Rectangle 89" o:spid="_x0000_s1028" style="position:absolute;left:1848;top:14616;width:427;height:3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mUL38UA&#10;AADcAAAADwAAAGRycy9kb3ducmV2LnhtbESPQWvCQBSE74L/YXmCN91Yagmpq4hQ6KXapjm0t0f2&#10;mQ3Jvg3ZrYn++m6h4HGYmW+YzW60rbhQ72vHClbLBARx6XTNlYLi82WRgvABWWPrmBRcycNuO51s&#10;MNNu4A+65KESEcI+QwUmhC6T0peGLPql64ijd3a9xRBlX0nd4xDhtpUPSfIkLdYcFwx2dDBUNvmP&#10;VfD+dRry78ZrrIumPd2O5u2WjkrNZ+P+GUSgMdzD/+1XrWCdPsLfmXgE5PY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QvfxQAAANwAAAAPAAAAAAAAAAAAAAAAAJgCAABkcnMv&#10;ZG93bnJldi54bWxQSwUGAAAAAAQABAD1AAAAigMAAAAA&#10;" filled="f" strokecolor="#a5a5a5"/>
                  <v:shapetype id="_x0000_t202" coordsize="21600,21600" o:spt="202" path="m,l,21600r21600,l21600,xe">
                    <v:stroke joinstyle="miter"/>
                    <v:path gradientshapeok="t" o:connecttype="rect"/>
                  </v:shapetype>
                  <v:shape id="Text Box 90" o:spid="_x0000_s1029" type="#_x0000_t202" style="position:absolute;left:1731;top:14639;width:660;height:3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o4z+MMA&#10;AADcAAAADwAAAGRycy9kb3ducmV2LnhtbESPQYvCMBSE74L/ITzBi6ypgqLVKCIsehJWPXh82zzb&#10;YPNSmmxt/70RhD0OM/MNs962thQN1d44VjAZJyCIM6cN5wqul++vBQgfkDWWjklBRx62m35vjal2&#10;T/6h5hxyESHsU1RQhFClUvqsIIt+7Cri6N1dbTFEWedS1/iMcFvKaZLMpUXDcaHAivYFZY/zn1Uw&#10;Wj5+T3i/HZrQ7SdmbpKq6a5KDQftbgUiUBv+w5/2USuYLWbwPhOPgNy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o4z+MMAAADcAAAADwAAAAAAAAAAAAAAAACYAgAAZHJzL2Rv&#10;d25yZXYueG1sUEsFBgAAAAAEAAQA9QAAAIgDAAAAAA==&#10;" filled="f" stroked="f">
                    <v:textbox inset="0,2.16pt,0,0">
                      <w:txbxContent>
                        <w:p w14:paraId="0553D22E" w14:textId="5FD20760" w:rsidR="00BC25AE" w:rsidRDefault="00BC25AE" w:rsidP="00C37279">
                          <w:pPr>
                            <w:spacing w:after="0" w:line="240" w:lineRule="auto"/>
                            <w:rPr>
                              <w:color w:val="323E4F" w:themeColor="text2" w:themeShade="BF"/>
                              <w:sz w:val="16"/>
                              <w:szCs w:val="16"/>
                            </w:rPr>
                          </w:pPr>
                        </w:p>
                      </w:txbxContent>
                    </v:textbox>
                  </v:shape>
                  <v:group id="Group 91" o:spid="_x0000_s1030" style="position:absolute;left:1775;top:14647;width:571;height:314" coordorigin="1705,14935" coordsize="682,3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dPQjwxgAAANwA&#10;AAAPAAAAAAAAAAAAAAAAAKoCAABkcnMvZG93bnJldi54bWxQSwUGAAAAAAQABAD6AAAAnQMAAAAA&#10;">
                    <v:shape id="AutoShape 92" o:spid="_x0000_s1031" style="position:absolute;left:1782;top:14858;width:375;height:530;rotation:-90;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rq6l8cA&#10;AADcAAAADwAAAGRycy9kb3ducmV2LnhtbESPQWvCQBSE7wX/w/IEb3VTRavRVbRiKeilqT14e2Rf&#10;N8Hs2zS7xvTfd4VCj8PMfMMs152tREuNLx0reBomIIhzp0s2Ck4f+8cZCB+QNVaOScEPeViveg9L&#10;TLW78Tu1WTAiQtinqKAIoU6l9HlBFv3Q1cTR+3KNxRBlY6Ru8BbhtpKjJJlKiyXHhQJreikov2RX&#10;q+D71SSfJz0/ZtvxZW72592h3e6UGvS7zQJEoC78h//ab1rBZPYM9zPxCMjV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66upfHAAAA3AAAAA8AAAAAAAAAAAAAAAAAmAIAAGRy&#10;cy9kb3ducmV2LnhtbFBLBQYAAAAABAAEAPUAAACMAwAAAAA=&#10;" path="m,l5400,21600r10800,l21600,,,xe" filled="f" strokecolor="#a5a5a5">
                      <v:stroke joinstyle="miter"/>
                      <v:path o:connecttype="custom" o:connectlocs="328,265;188,530;47,265;188,0" o:connectangles="0,0,0,0" textboxrect="4493,4483,17107,17117"/>
                    </v:shape>
                    <v:shape id="AutoShape 93" o:spid="_x0000_s1032" style="position:absolute;left:1934;top:14858;width:375;height:530;rotation:-90;flip:x;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N/qQMAA&#10;AADcAAAADwAAAGRycy9kb3ducmV2LnhtbERPz2vCMBS+C/4P4Q1209SBUqpRRnXDq9WLt0fzbIPN&#10;S0ky2+2vXw6Cx4/v92Y32k48yAfjWMFinoEgrp023Ci4nL9mOYgQkTV2jknBLwXYbaeTDRbaDXyi&#10;RxUbkUI4FKigjbEvpAx1SxbD3PXEibs5bzEm6BupPQ4p3HbyI8tW0qLh1NBiT2VL9b36sQr6xXEc&#10;Sn8tl9/dvslPf9XhYIxS72/j5xpEpDG+xE/3UStY5mltOpOOgNz+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N/qQMAAAADcAAAADwAAAAAAAAAAAAAAAACYAgAAZHJzL2Rvd25y&#10;ZXYueG1sUEsFBgAAAAAEAAQA9QAAAIUDAAAAAA==&#10;" path="m,l5400,21600r10800,l21600,,,xe" filled="f" strokecolor="#a5a5a5">
                      <v:stroke joinstyle="miter"/>
                      <v:path o:connecttype="custom" o:connectlocs="328,265;188,530;47,265;188,0" o:connectangles="0,0,0,0" textboxrect="4493,4483,17107,17117"/>
                    </v:shape>
                  </v:group>
                  <w10:wrap anchorx="margin" anchory="margin"/>
                </v:group>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D2E78ED" w14:textId="77777777" w:rsidR="00BC25AE" w:rsidRDefault="00BC25AE">
      <w:pPr>
        <w:spacing w:after="0" w:line="240" w:lineRule="auto"/>
      </w:pPr>
      <w:r>
        <w:separator/>
      </w:r>
    </w:p>
  </w:footnote>
  <w:footnote w:type="continuationSeparator" w:id="0">
    <w:p w14:paraId="764C3065" w14:textId="77777777" w:rsidR="00BC25AE" w:rsidRDefault="00BC25AE">
      <w:pPr>
        <w:spacing w:after="0" w:line="240" w:lineRule="auto"/>
      </w:pPr>
      <w:r>
        <w:continuationSeparator/>
      </w:r>
    </w:p>
  </w:footnote>
  <w:footnote w:id="1">
    <w:p w14:paraId="43AE9A72" w14:textId="63D888CE" w:rsidR="00BC25AE" w:rsidRPr="00D31380" w:rsidRDefault="00BC25AE">
      <w:pPr>
        <w:pStyle w:val="FootnoteText"/>
        <w:rPr>
          <w:lang w:val="cy-GB"/>
        </w:rPr>
      </w:pPr>
      <w:r>
        <w:rPr>
          <w:rStyle w:val="FootnoteReference"/>
        </w:rPr>
        <w:footnoteRef/>
      </w:r>
      <w:r>
        <w:t xml:space="preserve"> </w:t>
      </w:r>
      <w:r w:rsidRPr="00C0027E">
        <w:t>https://academic.oup.com/oep/article/67/1/1/2913015</w:t>
      </w:r>
    </w:p>
  </w:footnote>
  <w:footnote w:id="2">
    <w:p w14:paraId="264C7596" w14:textId="15A3D5CA" w:rsidR="00C026A0" w:rsidRPr="00C026A0" w:rsidRDefault="00C026A0">
      <w:pPr>
        <w:pStyle w:val="FootnoteText"/>
        <w:rPr>
          <w:lang w:val="cy-GB"/>
        </w:rPr>
      </w:pPr>
      <w:r>
        <w:rPr>
          <w:rStyle w:val="FootnoteReference"/>
        </w:rPr>
        <w:footnoteRef/>
      </w:r>
      <w:r>
        <w:t xml:space="preserve"> </w:t>
      </w:r>
      <w:r w:rsidRPr="00C026A0">
        <w:t>https://www.irishexaminer.com/viewpoints/analysis/lessons-were-learned-in-the-global-response-to-the-tsunami-tragedy-of-2004-304118.html</w:t>
      </w:r>
    </w:p>
  </w:footnote>
  <w:footnote w:id="3">
    <w:p w14:paraId="3B9CC795" w14:textId="4F4EA3FB" w:rsidR="00017054" w:rsidRPr="00017054" w:rsidRDefault="00017054">
      <w:pPr>
        <w:pStyle w:val="FootnoteText"/>
        <w:rPr>
          <w:lang w:val="cy-GB"/>
        </w:rPr>
      </w:pPr>
      <w:r>
        <w:rPr>
          <w:rStyle w:val="FootnoteReference"/>
        </w:rPr>
        <w:footnoteRef/>
      </w:r>
      <w:r>
        <w:t xml:space="preserve"> </w:t>
      </w:r>
      <w:r w:rsidRPr="00017054">
        <w:t>https://reliefweb.int/report/indonesia/learning-crisis-strengthening-humanitarian-response-2004-indian-ocean-tsunami</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D67D64"/>
    <w:multiLevelType w:val="hybridMultilevel"/>
    <w:tmpl w:val="68C230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B3750D1"/>
    <w:multiLevelType w:val="hybridMultilevel"/>
    <w:tmpl w:val="9FB0B9B0"/>
    <w:lvl w:ilvl="0" w:tplc="EB1C1464">
      <w:start w:val="1"/>
      <w:numFmt w:val="decimal"/>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7B3F"/>
    <w:rsid w:val="00012F1C"/>
    <w:rsid w:val="00017054"/>
    <w:rsid w:val="00137B3F"/>
    <w:rsid w:val="00137D20"/>
    <w:rsid w:val="00276153"/>
    <w:rsid w:val="002C50FC"/>
    <w:rsid w:val="002D134C"/>
    <w:rsid w:val="002D4828"/>
    <w:rsid w:val="002F695A"/>
    <w:rsid w:val="00356372"/>
    <w:rsid w:val="003C509E"/>
    <w:rsid w:val="00441854"/>
    <w:rsid w:val="00452F25"/>
    <w:rsid w:val="005E575D"/>
    <w:rsid w:val="00687BC1"/>
    <w:rsid w:val="006E4F09"/>
    <w:rsid w:val="006F77AE"/>
    <w:rsid w:val="007A0170"/>
    <w:rsid w:val="007B28A7"/>
    <w:rsid w:val="007F72BC"/>
    <w:rsid w:val="00805A1F"/>
    <w:rsid w:val="008F00C7"/>
    <w:rsid w:val="00941B73"/>
    <w:rsid w:val="00947C44"/>
    <w:rsid w:val="00A929D3"/>
    <w:rsid w:val="00BC25AE"/>
    <w:rsid w:val="00C0027E"/>
    <w:rsid w:val="00C026A0"/>
    <w:rsid w:val="00C37279"/>
    <w:rsid w:val="00CA142E"/>
    <w:rsid w:val="00CA42B3"/>
    <w:rsid w:val="00D22C22"/>
    <w:rsid w:val="00D25EE1"/>
    <w:rsid w:val="00D31380"/>
    <w:rsid w:val="00DA3A98"/>
    <w:rsid w:val="00E272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B46CBB"/>
  <w15:chartTrackingRefBased/>
  <w15:docId w15:val="{BCB42FAA-1001-4B60-862B-9855C3730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37B3F"/>
    <w:pPr>
      <w:spacing w:after="200" w:line="276" w:lineRule="auto"/>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137B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7B3F"/>
  </w:style>
  <w:style w:type="paragraph" w:styleId="FootnoteText">
    <w:name w:val="footnote text"/>
    <w:basedOn w:val="Normal"/>
    <w:link w:val="FootnoteTextChar"/>
    <w:uiPriority w:val="99"/>
    <w:semiHidden/>
    <w:unhideWhenUsed/>
    <w:rsid w:val="00D3138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31380"/>
    <w:rPr>
      <w:sz w:val="20"/>
      <w:szCs w:val="20"/>
    </w:rPr>
  </w:style>
  <w:style w:type="character" w:styleId="FootnoteReference">
    <w:name w:val="footnote reference"/>
    <w:basedOn w:val="DefaultParagraphFont"/>
    <w:uiPriority w:val="99"/>
    <w:semiHidden/>
    <w:unhideWhenUsed/>
    <w:rsid w:val="00D31380"/>
    <w:rPr>
      <w:vertAlign w:val="superscript"/>
    </w:rPr>
  </w:style>
  <w:style w:type="paragraph" w:styleId="ListParagraph">
    <w:name w:val="List Paragraph"/>
    <w:basedOn w:val="Normal"/>
    <w:uiPriority w:val="34"/>
    <w:qFormat/>
    <w:rsid w:val="00C0027E"/>
    <w:pPr>
      <w:ind w:left="720"/>
      <w:contextualSpacing/>
    </w:pPr>
  </w:style>
  <w:style w:type="paragraph" w:styleId="NoSpacing">
    <w:name w:val="No Spacing"/>
    <w:uiPriority w:val="1"/>
    <w:qFormat/>
    <w:rsid w:val="00C0027E"/>
    <w:pPr>
      <w:spacing w:after="0" w:line="240" w:lineRule="auto"/>
    </w:pPr>
  </w:style>
  <w:style w:type="paragraph" w:styleId="NormalWeb">
    <w:name w:val="Normal (Web)"/>
    <w:basedOn w:val="Normal"/>
    <w:uiPriority w:val="99"/>
    <w:semiHidden/>
    <w:unhideWhenUsed/>
    <w:rsid w:val="00BC25AE"/>
    <w:rPr>
      <w:rFonts w:ascii="Times New Roman" w:hAnsi="Times New Roman" w:cs="Times New Roman"/>
      <w:sz w:val="24"/>
      <w:szCs w:val="24"/>
    </w:rPr>
  </w:style>
  <w:style w:type="character" w:styleId="Hyperlink">
    <w:name w:val="Hyperlink"/>
    <w:basedOn w:val="DefaultParagraphFont"/>
    <w:uiPriority w:val="99"/>
    <w:unhideWhenUsed/>
    <w:rsid w:val="00017054"/>
    <w:rPr>
      <w:color w:val="0563C1" w:themeColor="hyperlink"/>
      <w:u w:val="single"/>
    </w:rPr>
  </w:style>
  <w:style w:type="paragraph" w:styleId="Header">
    <w:name w:val="header"/>
    <w:basedOn w:val="Normal"/>
    <w:link w:val="HeaderChar"/>
    <w:uiPriority w:val="99"/>
    <w:unhideWhenUsed/>
    <w:rsid w:val="00C372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72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8660569">
      <w:bodyDiv w:val="1"/>
      <w:marLeft w:val="0"/>
      <w:marRight w:val="0"/>
      <w:marTop w:val="0"/>
      <w:marBottom w:val="0"/>
      <w:divBdr>
        <w:top w:val="none" w:sz="0" w:space="0" w:color="auto"/>
        <w:left w:val="none" w:sz="0" w:space="0" w:color="auto"/>
        <w:bottom w:val="none" w:sz="0" w:space="0" w:color="auto"/>
        <w:right w:val="none" w:sz="0" w:space="0" w:color="auto"/>
      </w:divBdr>
      <w:divsChild>
        <w:div w:id="550658277">
          <w:marLeft w:val="4050"/>
          <w:marRight w:val="4050"/>
          <w:marTop w:val="0"/>
          <w:marBottom w:val="0"/>
          <w:divBdr>
            <w:top w:val="none" w:sz="0" w:space="0" w:color="auto"/>
            <w:left w:val="none" w:sz="0" w:space="0" w:color="auto"/>
            <w:bottom w:val="none" w:sz="0" w:space="0" w:color="auto"/>
            <w:right w:val="none" w:sz="0" w:space="0" w:color="auto"/>
          </w:divBdr>
          <w:divsChild>
            <w:div w:id="1313753324">
              <w:marLeft w:val="0"/>
              <w:marRight w:val="0"/>
              <w:marTop w:val="0"/>
              <w:marBottom w:val="0"/>
              <w:divBdr>
                <w:top w:val="none" w:sz="0" w:space="0" w:color="auto"/>
                <w:left w:val="none" w:sz="0" w:space="0" w:color="auto"/>
                <w:bottom w:val="none" w:sz="0" w:space="0" w:color="auto"/>
                <w:right w:val="none" w:sz="0" w:space="0" w:color="auto"/>
              </w:divBdr>
            </w:div>
          </w:divsChild>
        </w:div>
        <w:div w:id="1619722279">
          <w:marLeft w:val="4050"/>
          <w:marRight w:val="4050"/>
          <w:marTop w:val="0"/>
          <w:marBottom w:val="0"/>
          <w:divBdr>
            <w:top w:val="none" w:sz="0" w:space="0" w:color="auto"/>
            <w:left w:val="none" w:sz="0" w:space="0" w:color="auto"/>
            <w:bottom w:val="none" w:sz="0" w:space="0" w:color="auto"/>
            <w:right w:val="none" w:sz="0" w:space="0" w:color="auto"/>
          </w:divBdr>
        </w:div>
        <w:div w:id="927345628">
          <w:marLeft w:val="4050"/>
          <w:marRight w:val="4050"/>
          <w:marTop w:val="0"/>
          <w:marBottom w:val="0"/>
          <w:divBdr>
            <w:top w:val="none" w:sz="0" w:space="0" w:color="auto"/>
            <w:left w:val="none" w:sz="0" w:space="0" w:color="auto"/>
            <w:bottom w:val="none" w:sz="0" w:space="0" w:color="auto"/>
            <w:right w:val="none" w:sz="0" w:space="0" w:color="auto"/>
          </w:divBdr>
          <w:divsChild>
            <w:div w:id="1832670509">
              <w:marLeft w:val="0"/>
              <w:marRight w:val="0"/>
              <w:marTop w:val="0"/>
              <w:marBottom w:val="0"/>
              <w:divBdr>
                <w:top w:val="none" w:sz="0" w:space="0" w:color="auto"/>
                <w:left w:val="none" w:sz="0" w:space="0" w:color="auto"/>
                <w:bottom w:val="none" w:sz="0" w:space="0" w:color="auto"/>
                <w:right w:val="none" w:sz="0" w:space="0" w:color="auto"/>
              </w:divBdr>
            </w:div>
            <w:div w:id="1319574329">
              <w:marLeft w:val="0"/>
              <w:marRight w:val="0"/>
              <w:marTop w:val="0"/>
              <w:marBottom w:val="0"/>
              <w:divBdr>
                <w:top w:val="single" w:sz="36" w:space="4" w:color="F15C28"/>
                <w:left w:val="none" w:sz="0" w:space="0" w:color="auto"/>
                <w:bottom w:val="none" w:sz="0" w:space="0" w:color="auto"/>
                <w:right w:val="none" w:sz="0" w:space="0" w:color="auto"/>
              </w:divBdr>
            </w:div>
            <w:div w:id="132909768">
              <w:marLeft w:val="0"/>
              <w:marRight w:val="0"/>
              <w:marTop w:val="0"/>
              <w:marBottom w:val="0"/>
              <w:divBdr>
                <w:top w:val="none" w:sz="0" w:space="0" w:color="auto"/>
                <w:left w:val="none" w:sz="0" w:space="0" w:color="auto"/>
                <w:bottom w:val="none" w:sz="0" w:space="0" w:color="auto"/>
                <w:right w:val="none" w:sz="0" w:space="0" w:color="auto"/>
              </w:divBdr>
              <w:divsChild>
                <w:div w:id="779834701">
                  <w:marLeft w:val="0"/>
                  <w:marRight w:val="0"/>
                  <w:marTop w:val="0"/>
                  <w:marBottom w:val="0"/>
                  <w:divBdr>
                    <w:top w:val="none" w:sz="0" w:space="0" w:color="auto"/>
                    <w:left w:val="none" w:sz="0" w:space="0" w:color="auto"/>
                    <w:bottom w:val="none" w:sz="0" w:space="0" w:color="auto"/>
                    <w:right w:val="none" w:sz="0" w:space="0" w:color="auto"/>
                  </w:divBdr>
                </w:div>
              </w:divsChild>
            </w:div>
            <w:div w:id="955984577">
              <w:marLeft w:val="0"/>
              <w:marRight w:val="0"/>
              <w:marTop w:val="0"/>
              <w:marBottom w:val="0"/>
              <w:divBdr>
                <w:top w:val="none" w:sz="0" w:space="0" w:color="auto"/>
                <w:left w:val="none" w:sz="0" w:space="0" w:color="auto"/>
                <w:bottom w:val="none" w:sz="0" w:space="0" w:color="auto"/>
                <w:right w:val="none" w:sz="0" w:space="0" w:color="auto"/>
              </w:divBdr>
            </w:div>
          </w:divsChild>
        </w:div>
        <w:div w:id="966816683">
          <w:marLeft w:val="4050"/>
          <w:marRight w:val="4050"/>
          <w:marTop w:val="0"/>
          <w:marBottom w:val="0"/>
          <w:divBdr>
            <w:top w:val="none" w:sz="0" w:space="0" w:color="auto"/>
            <w:left w:val="none" w:sz="0" w:space="0" w:color="auto"/>
            <w:bottom w:val="none" w:sz="0" w:space="0" w:color="auto"/>
            <w:right w:val="none" w:sz="0" w:space="0" w:color="auto"/>
          </w:divBdr>
        </w:div>
        <w:div w:id="145361534">
          <w:marLeft w:val="4050"/>
          <w:marRight w:val="4050"/>
          <w:marTop w:val="0"/>
          <w:marBottom w:val="1500"/>
          <w:divBdr>
            <w:top w:val="none" w:sz="0" w:space="0" w:color="auto"/>
            <w:left w:val="none" w:sz="0" w:space="0" w:color="auto"/>
            <w:bottom w:val="none" w:sz="0" w:space="0" w:color="auto"/>
            <w:right w:val="none" w:sz="0" w:space="0" w:color="auto"/>
          </w:divBdr>
          <w:divsChild>
            <w:div w:id="1121650999">
              <w:marLeft w:val="0"/>
              <w:marRight w:val="0"/>
              <w:marTop w:val="0"/>
              <w:marBottom w:val="0"/>
              <w:divBdr>
                <w:top w:val="none" w:sz="0" w:space="0" w:color="auto"/>
                <w:left w:val="none" w:sz="0" w:space="0" w:color="auto"/>
                <w:bottom w:val="none" w:sz="0" w:space="0" w:color="auto"/>
                <w:right w:val="none" w:sz="0" w:space="0" w:color="auto"/>
              </w:divBdr>
              <w:divsChild>
                <w:div w:id="272981447">
                  <w:marLeft w:val="0"/>
                  <w:marRight w:val="300"/>
                  <w:marTop w:val="0"/>
                  <w:marBottom w:val="0"/>
                  <w:divBdr>
                    <w:top w:val="none" w:sz="0" w:space="0" w:color="auto"/>
                    <w:left w:val="none" w:sz="0" w:space="0" w:color="auto"/>
                    <w:bottom w:val="none" w:sz="0" w:space="0" w:color="auto"/>
                    <w:right w:val="none" w:sz="0" w:space="0" w:color="auto"/>
                  </w:divBdr>
                  <w:divsChild>
                    <w:div w:id="613175797">
                      <w:marLeft w:val="0"/>
                      <w:marRight w:val="0"/>
                      <w:marTop w:val="0"/>
                      <w:marBottom w:val="0"/>
                      <w:divBdr>
                        <w:top w:val="none" w:sz="0" w:space="0" w:color="auto"/>
                        <w:left w:val="none" w:sz="0" w:space="0" w:color="auto"/>
                        <w:bottom w:val="none" w:sz="0" w:space="0" w:color="auto"/>
                        <w:right w:val="none" w:sz="0" w:space="0" w:color="auto"/>
                      </w:divBdr>
                    </w:div>
                    <w:div w:id="902300227">
                      <w:marLeft w:val="0"/>
                      <w:marRight w:val="0"/>
                      <w:marTop w:val="0"/>
                      <w:marBottom w:val="0"/>
                      <w:divBdr>
                        <w:top w:val="none" w:sz="0" w:space="0" w:color="auto"/>
                        <w:left w:val="none" w:sz="0" w:space="0" w:color="auto"/>
                        <w:bottom w:val="none" w:sz="0" w:space="0" w:color="auto"/>
                        <w:right w:val="none" w:sz="0" w:space="0" w:color="auto"/>
                      </w:divBdr>
                      <w:divsChild>
                        <w:div w:id="1172337460">
                          <w:marLeft w:val="0"/>
                          <w:marRight w:val="0"/>
                          <w:marTop w:val="0"/>
                          <w:marBottom w:val="180"/>
                          <w:divBdr>
                            <w:top w:val="none" w:sz="0" w:space="0" w:color="auto"/>
                            <w:left w:val="none" w:sz="0" w:space="0" w:color="auto"/>
                            <w:bottom w:val="single" w:sz="6" w:space="2" w:color="EEEEEE"/>
                            <w:right w:val="none" w:sz="0" w:space="0" w:color="auto"/>
                          </w:divBdr>
                        </w:div>
                      </w:divsChild>
                    </w:div>
                    <w:div w:id="613707784">
                      <w:marLeft w:val="0"/>
                      <w:marRight w:val="0"/>
                      <w:marTop w:val="0"/>
                      <w:marBottom w:val="0"/>
                      <w:divBdr>
                        <w:top w:val="none" w:sz="0" w:space="0" w:color="auto"/>
                        <w:left w:val="none" w:sz="0" w:space="0" w:color="auto"/>
                        <w:bottom w:val="none" w:sz="0" w:space="0" w:color="auto"/>
                        <w:right w:val="none" w:sz="0" w:space="0" w:color="auto"/>
                      </w:divBdr>
                      <w:divsChild>
                        <w:div w:id="1254321347">
                          <w:marLeft w:val="0"/>
                          <w:marRight w:val="0"/>
                          <w:marTop w:val="0"/>
                          <w:marBottom w:val="0"/>
                          <w:divBdr>
                            <w:top w:val="none" w:sz="0" w:space="0" w:color="auto"/>
                            <w:left w:val="none" w:sz="0" w:space="0" w:color="auto"/>
                            <w:bottom w:val="none" w:sz="0" w:space="0" w:color="auto"/>
                            <w:right w:val="none" w:sz="0" w:space="0" w:color="auto"/>
                          </w:divBdr>
                          <w:divsChild>
                            <w:div w:id="751391278">
                              <w:marLeft w:val="0"/>
                              <w:marRight w:val="0"/>
                              <w:marTop w:val="0"/>
                              <w:marBottom w:val="0"/>
                              <w:divBdr>
                                <w:top w:val="none" w:sz="0" w:space="0" w:color="auto"/>
                                <w:left w:val="none" w:sz="0" w:space="0" w:color="auto"/>
                                <w:bottom w:val="none" w:sz="0" w:space="0" w:color="auto"/>
                                <w:right w:val="none" w:sz="0" w:space="0" w:color="auto"/>
                              </w:divBdr>
                              <w:divsChild>
                                <w:div w:id="1607350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4334184">
                      <w:marLeft w:val="0"/>
                      <w:marRight w:val="0"/>
                      <w:marTop w:val="0"/>
                      <w:marBottom w:val="75"/>
                      <w:divBdr>
                        <w:top w:val="none" w:sz="0" w:space="0" w:color="auto"/>
                        <w:left w:val="none" w:sz="0" w:space="0" w:color="auto"/>
                        <w:bottom w:val="none" w:sz="0" w:space="0" w:color="auto"/>
                        <w:right w:val="none" w:sz="0" w:space="0" w:color="auto"/>
                      </w:divBdr>
                    </w:div>
                    <w:div w:id="1978485282">
                      <w:marLeft w:val="0"/>
                      <w:marRight w:val="0"/>
                      <w:marTop w:val="0"/>
                      <w:marBottom w:val="0"/>
                      <w:divBdr>
                        <w:top w:val="none" w:sz="0" w:space="0" w:color="auto"/>
                        <w:left w:val="none" w:sz="0" w:space="0" w:color="auto"/>
                        <w:bottom w:val="none" w:sz="0" w:space="0" w:color="auto"/>
                        <w:right w:val="none" w:sz="0" w:space="0" w:color="auto"/>
                      </w:divBdr>
                      <w:divsChild>
                        <w:div w:id="63263142">
                          <w:marLeft w:val="0"/>
                          <w:marRight w:val="0"/>
                          <w:marTop w:val="0"/>
                          <w:marBottom w:val="0"/>
                          <w:divBdr>
                            <w:top w:val="none" w:sz="0" w:space="0" w:color="auto"/>
                            <w:left w:val="none" w:sz="0" w:space="0" w:color="auto"/>
                            <w:bottom w:val="none" w:sz="0" w:space="0" w:color="auto"/>
                            <w:right w:val="none" w:sz="0" w:space="0" w:color="auto"/>
                          </w:divBdr>
                          <w:divsChild>
                            <w:div w:id="1959411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8851675">
      <w:bodyDiv w:val="1"/>
      <w:marLeft w:val="0"/>
      <w:marRight w:val="0"/>
      <w:marTop w:val="0"/>
      <w:marBottom w:val="0"/>
      <w:divBdr>
        <w:top w:val="none" w:sz="0" w:space="0" w:color="auto"/>
        <w:left w:val="none" w:sz="0" w:space="0" w:color="auto"/>
        <w:bottom w:val="none" w:sz="0" w:space="0" w:color="auto"/>
        <w:right w:val="none" w:sz="0" w:space="0" w:color="auto"/>
      </w:divBdr>
    </w:div>
    <w:div w:id="721633721">
      <w:bodyDiv w:val="1"/>
      <w:marLeft w:val="0"/>
      <w:marRight w:val="0"/>
      <w:marTop w:val="0"/>
      <w:marBottom w:val="0"/>
      <w:divBdr>
        <w:top w:val="none" w:sz="0" w:space="0" w:color="auto"/>
        <w:left w:val="none" w:sz="0" w:space="0" w:color="auto"/>
        <w:bottom w:val="none" w:sz="0" w:space="0" w:color="auto"/>
        <w:right w:val="none" w:sz="0" w:space="0" w:color="auto"/>
      </w:divBdr>
    </w:div>
    <w:div w:id="1049457697">
      <w:bodyDiv w:val="1"/>
      <w:marLeft w:val="0"/>
      <w:marRight w:val="0"/>
      <w:marTop w:val="0"/>
      <w:marBottom w:val="0"/>
      <w:divBdr>
        <w:top w:val="none" w:sz="0" w:space="0" w:color="auto"/>
        <w:left w:val="none" w:sz="0" w:space="0" w:color="auto"/>
        <w:bottom w:val="none" w:sz="0" w:space="0" w:color="auto"/>
        <w:right w:val="none" w:sz="0" w:space="0" w:color="auto"/>
      </w:divBdr>
      <w:divsChild>
        <w:div w:id="1245384678">
          <w:marLeft w:val="4050"/>
          <w:marRight w:val="4050"/>
          <w:marTop w:val="0"/>
          <w:marBottom w:val="0"/>
          <w:divBdr>
            <w:top w:val="none" w:sz="0" w:space="0" w:color="auto"/>
            <w:left w:val="none" w:sz="0" w:space="0" w:color="auto"/>
            <w:bottom w:val="none" w:sz="0" w:space="0" w:color="auto"/>
            <w:right w:val="none" w:sz="0" w:space="0" w:color="auto"/>
          </w:divBdr>
          <w:divsChild>
            <w:div w:id="2004503496">
              <w:marLeft w:val="0"/>
              <w:marRight w:val="0"/>
              <w:marTop w:val="0"/>
              <w:marBottom w:val="0"/>
              <w:divBdr>
                <w:top w:val="none" w:sz="0" w:space="0" w:color="auto"/>
                <w:left w:val="none" w:sz="0" w:space="0" w:color="auto"/>
                <w:bottom w:val="none" w:sz="0" w:space="0" w:color="auto"/>
                <w:right w:val="none" w:sz="0" w:space="0" w:color="auto"/>
              </w:divBdr>
            </w:div>
          </w:divsChild>
        </w:div>
        <w:div w:id="158156297">
          <w:marLeft w:val="4050"/>
          <w:marRight w:val="4050"/>
          <w:marTop w:val="0"/>
          <w:marBottom w:val="0"/>
          <w:divBdr>
            <w:top w:val="none" w:sz="0" w:space="0" w:color="auto"/>
            <w:left w:val="none" w:sz="0" w:space="0" w:color="auto"/>
            <w:bottom w:val="none" w:sz="0" w:space="0" w:color="auto"/>
            <w:right w:val="none" w:sz="0" w:space="0" w:color="auto"/>
          </w:divBdr>
        </w:div>
        <w:div w:id="746268262">
          <w:marLeft w:val="4050"/>
          <w:marRight w:val="4050"/>
          <w:marTop w:val="0"/>
          <w:marBottom w:val="0"/>
          <w:divBdr>
            <w:top w:val="none" w:sz="0" w:space="0" w:color="auto"/>
            <w:left w:val="none" w:sz="0" w:space="0" w:color="auto"/>
            <w:bottom w:val="none" w:sz="0" w:space="0" w:color="auto"/>
            <w:right w:val="none" w:sz="0" w:space="0" w:color="auto"/>
          </w:divBdr>
          <w:divsChild>
            <w:div w:id="1276447703">
              <w:marLeft w:val="0"/>
              <w:marRight w:val="0"/>
              <w:marTop w:val="0"/>
              <w:marBottom w:val="0"/>
              <w:divBdr>
                <w:top w:val="none" w:sz="0" w:space="0" w:color="auto"/>
                <w:left w:val="none" w:sz="0" w:space="0" w:color="auto"/>
                <w:bottom w:val="none" w:sz="0" w:space="0" w:color="auto"/>
                <w:right w:val="none" w:sz="0" w:space="0" w:color="auto"/>
              </w:divBdr>
            </w:div>
            <w:div w:id="1278758343">
              <w:marLeft w:val="0"/>
              <w:marRight w:val="0"/>
              <w:marTop w:val="0"/>
              <w:marBottom w:val="0"/>
              <w:divBdr>
                <w:top w:val="single" w:sz="36" w:space="4" w:color="F15C28"/>
                <w:left w:val="none" w:sz="0" w:space="0" w:color="auto"/>
                <w:bottom w:val="none" w:sz="0" w:space="0" w:color="auto"/>
                <w:right w:val="none" w:sz="0" w:space="0" w:color="auto"/>
              </w:divBdr>
            </w:div>
            <w:div w:id="52317210">
              <w:marLeft w:val="0"/>
              <w:marRight w:val="0"/>
              <w:marTop w:val="0"/>
              <w:marBottom w:val="0"/>
              <w:divBdr>
                <w:top w:val="none" w:sz="0" w:space="0" w:color="auto"/>
                <w:left w:val="none" w:sz="0" w:space="0" w:color="auto"/>
                <w:bottom w:val="none" w:sz="0" w:space="0" w:color="auto"/>
                <w:right w:val="none" w:sz="0" w:space="0" w:color="auto"/>
              </w:divBdr>
              <w:divsChild>
                <w:div w:id="274022928">
                  <w:marLeft w:val="0"/>
                  <w:marRight w:val="0"/>
                  <w:marTop w:val="0"/>
                  <w:marBottom w:val="0"/>
                  <w:divBdr>
                    <w:top w:val="none" w:sz="0" w:space="0" w:color="auto"/>
                    <w:left w:val="none" w:sz="0" w:space="0" w:color="auto"/>
                    <w:bottom w:val="none" w:sz="0" w:space="0" w:color="auto"/>
                    <w:right w:val="none" w:sz="0" w:space="0" w:color="auto"/>
                  </w:divBdr>
                </w:div>
              </w:divsChild>
            </w:div>
            <w:div w:id="1257667540">
              <w:marLeft w:val="0"/>
              <w:marRight w:val="0"/>
              <w:marTop w:val="0"/>
              <w:marBottom w:val="0"/>
              <w:divBdr>
                <w:top w:val="none" w:sz="0" w:space="0" w:color="auto"/>
                <w:left w:val="none" w:sz="0" w:space="0" w:color="auto"/>
                <w:bottom w:val="none" w:sz="0" w:space="0" w:color="auto"/>
                <w:right w:val="none" w:sz="0" w:space="0" w:color="auto"/>
              </w:divBdr>
            </w:div>
          </w:divsChild>
        </w:div>
        <w:div w:id="856121447">
          <w:marLeft w:val="4050"/>
          <w:marRight w:val="4050"/>
          <w:marTop w:val="0"/>
          <w:marBottom w:val="0"/>
          <w:divBdr>
            <w:top w:val="none" w:sz="0" w:space="0" w:color="auto"/>
            <w:left w:val="none" w:sz="0" w:space="0" w:color="auto"/>
            <w:bottom w:val="none" w:sz="0" w:space="0" w:color="auto"/>
            <w:right w:val="none" w:sz="0" w:space="0" w:color="auto"/>
          </w:divBdr>
        </w:div>
        <w:div w:id="99567429">
          <w:marLeft w:val="4050"/>
          <w:marRight w:val="4050"/>
          <w:marTop w:val="0"/>
          <w:marBottom w:val="1500"/>
          <w:divBdr>
            <w:top w:val="none" w:sz="0" w:space="0" w:color="auto"/>
            <w:left w:val="none" w:sz="0" w:space="0" w:color="auto"/>
            <w:bottom w:val="none" w:sz="0" w:space="0" w:color="auto"/>
            <w:right w:val="none" w:sz="0" w:space="0" w:color="auto"/>
          </w:divBdr>
          <w:divsChild>
            <w:div w:id="1182813406">
              <w:marLeft w:val="0"/>
              <w:marRight w:val="0"/>
              <w:marTop w:val="0"/>
              <w:marBottom w:val="0"/>
              <w:divBdr>
                <w:top w:val="none" w:sz="0" w:space="0" w:color="auto"/>
                <w:left w:val="none" w:sz="0" w:space="0" w:color="auto"/>
                <w:bottom w:val="none" w:sz="0" w:space="0" w:color="auto"/>
                <w:right w:val="none" w:sz="0" w:space="0" w:color="auto"/>
              </w:divBdr>
              <w:divsChild>
                <w:div w:id="810370425">
                  <w:marLeft w:val="0"/>
                  <w:marRight w:val="300"/>
                  <w:marTop w:val="0"/>
                  <w:marBottom w:val="0"/>
                  <w:divBdr>
                    <w:top w:val="none" w:sz="0" w:space="0" w:color="auto"/>
                    <w:left w:val="none" w:sz="0" w:space="0" w:color="auto"/>
                    <w:bottom w:val="none" w:sz="0" w:space="0" w:color="auto"/>
                    <w:right w:val="none" w:sz="0" w:space="0" w:color="auto"/>
                  </w:divBdr>
                  <w:divsChild>
                    <w:div w:id="1890456735">
                      <w:marLeft w:val="0"/>
                      <w:marRight w:val="0"/>
                      <w:marTop w:val="0"/>
                      <w:marBottom w:val="0"/>
                      <w:divBdr>
                        <w:top w:val="none" w:sz="0" w:space="0" w:color="auto"/>
                        <w:left w:val="none" w:sz="0" w:space="0" w:color="auto"/>
                        <w:bottom w:val="none" w:sz="0" w:space="0" w:color="auto"/>
                        <w:right w:val="none" w:sz="0" w:space="0" w:color="auto"/>
                      </w:divBdr>
                    </w:div>
                    <w:div w:id="872308147">
                      <w:marLeft w:val="0"/>
                      <w:marRight w:val="0"/>
                      <w:marTop w:val="0"/>
                      <w:marBottom w:val="0"/>
                      <w:divBdr>
                        <w:top w:val="none" w:sz="0" w:space="0" w:color="auto"/>
                        <w:left w:val="none" w:sz="0" w:space="0" w:color="auto"/>
                        <w:bottom w:val="none" w:sz="0" w:space="0" w:color="auto"/>
                        <w:right w:val="none" w:sz="0" w:space="0" w:color="auto"/>
                      </w:divBdr>
                      <w:divsChild>
                        <w:div w:id="665598251">
                          <w:marLeft w:val="0"/>
                          <w:marRight w:val="0"/>
                          <w:marTop w:val="0"/>
                          <w:marBottom w:val="180"/>
                          <w:divBdr>
                            <w:top w:val="none" w:sz="0" w:space="0" w:color="auto"/>
                            <w:left w:val="none" w:sz="0" w:space="0" w:color="auto"/>
                            <w:bottom w:val="single" w:sz="6" w:space="2" w:color="EEEEEE"/>
                            <w:right w:val="none" w:sz="0" w:space="0" w:color="auto"/>
                          </w:divBdr>
                        </w:div>
                      </w:divsChild>
                    </w:div>
                    <w:div w:id="633289298">
                      <w:marLeft w:val="0"/>
                      <w:marRight w:val="0"/>
                      <w:marTop w:val="0"/>
                      <w:marBottom w:val="0"/>
                      <w:divBdr>
                        <w:top w:val="none" w:sz="0" w:space="0" w:color="auto"/>
                        <w:left w:val="none" w:sz="0" w:space="0" w:color="auto"/>
                        <w:bottom w:val="none" w:sz="0" w:space="0" w:color="auto"/>
                        <w:right w:val="none" w:sz="0" w:space="0" w:color="auto"/>
                      </w:divBdr>
                      <w:divsChild>
                        <w:div w:id="1635673209">
                          <w:marLeft w:val="0"/>
                          <w:marRight w:val="0"/>
                          <w:marTop w:val="0"/>
                          <w:marBottom w:val="0"/>
                          <w:divBdr>
                            <w:top w:val="none" w:sz="0" w:space="0" w:color="auto"/>
                            <w:left w:val="none" w:sz="0" w:space="0" w:color="auto"/>
                            <w:bottom w:val="none" w:sz="0" w:space="0" w:color="auto"/>
                            <w:right w:val="none" w:sz="0" w:space="0" w:color="auto"/>
                          </w:divBdr>
                          <w:divsChild>
                            <w:div w:id="1673683320">
                              <w:marLeft w:val="0"/>
                              <w:marRight w:val="0"/>
                              <w:marTop w:val="0"/>
                              <w:marBottom w:val="0"/>
                              <w:divBdr>
                                <w:top w:val="none" w:sz="0" w:space="0" w:color="auto"/>
                                <w:left w:val="none" w:sz="0" w:space="0" w:color="auto"/>
                                <w:bottom w:val="none" w:sz="0" w:space="0" w:color="auto"/>
                                <w:right w:val="none" w:sz="0" w:space="0" w:color="auto"/>
                              </w:divBdr>
                              <w:divsChild>
                                <w:div w:id="1147286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9172739">
                      <w:marLeft w:val="0"/>
                      <w:marRight w:val="0"/>
                      <w:marTop w:val="0"/>
                      <w:marBottom w:val="75"/>
                      <w:divBdr>
                        <w:top w:val="none" w:sz="0" w:space="0" w:color="auto"/>
                        <w:left w:val="none" w:sz="0" w:space="0" w:color="auto"/>
                        <w:bottom w:val="none" w:sz="0" w:space="0" w:color="auto"/>
                        <w:right w:val="none" w:sz="0" w:space="0" w:color="auto"/>
                      </w:divBdr>
                    </w:div>
                    <w:div w:id="1228227069">
                      <w:marLeft w:val="0"/>
                      <w:marRight w:val="0"/>
                      <w:marTop w:val="0"/>
                      <w:marBottom w:val="0"/>
                      <w:divBdr>
                        <w:top w:val="none" w:sz="0" w:space="0" w:color="auto"/>
                        <w:left w:val="none" w:sz="0" w:space="0" w:color="auto"/>
                        <w:bottom w:val="none" w:sz="0" w:space="0" w:color="auto"/>
                        <w:right w:val="none" w:sz="0" w:space="0" w:color="auto"/>
                      </w:divBdr>
                      <w:divsChild>
                        <w:div w:id="434711006">
                          <w:marLeft w:val="0"/>
                          <w:marRight w:val="0"/>
                          <w:marTop w:val="0"/>
                          <w:marBottom w:val="0"/>
                          <w:divBdr>
                            <w:top w:val="none" w:sz="0" w:space="0" w:color="auto"/>
                            <w:left w:val="none" w:sz="0" w:space="0" w:color="auto"/>
                            <w:bottom w:val="none" w:sz="0" w:space="0" w:color="auto"/>
                            <w:right w:val="none" w:sz="0" w:space="0" w:color="auto"/>
                          </w:divBdr>
                          <w:divsChild>
                            <w:div w:id="1885868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9621839">
      <w:bodyDiv w:val="1"/>
      <w:marLeft w:val="0"/>
      <w:marRight w:val="0"/>
      <w:marTop w:val="0"/>
      <w:marBottom w:val="0"/>
      <w:divBdr>
        <w:top w:val="none" w:sz="0" w:space="0" w:color="auto"/>
        <w:left w:val="none" w:sz="0" w:space="0" w:color="auto"/>
        <w:bottom w:val="none" w:sz="0" w:space="0" w:color="auto"/>
        <w:right w:val="none" w:sz="0" w:space="0" w:color="auto"/>
      </w:divBdr>
      <w:divsChild>
        <w:div w:id="404839830">
          <w:marLeft w:val="4050"/>
          <w:marRight w:val="4050"/>
          <w:marTop w:val="0"/>
          <w:marBottom w:val="0"/>
          <w:divBdr>
            <w:top w:val="none" w:sz="0" w:space="0" w:color="auto"/>
            <w:left w:val="none" w:sz="0" w:space="0" w:color="auto"/>
            <w:bottom w:val="none" w:sz="0" w:space="0" w:color="auto"/>
            <w:right w:val="none" w:sz="0" w:space="0" w:color="auto"/>
          </w:divBdr>
          <w:divsChild>
            <w:div w:id="895236724">
              <w:marLeft w:val="0"/>
              <w:marRight w:val="0"/>
              <w:marTop w:val="0"/>
              <w:marBottom w:val="0"/>
              <w:divBdr>
                <w:top w:val="none" w:sz="0" w:space="0" w:color="auto"/>
                <w:left w:val="none" w:sz="0" w:space="0" w:color="auto"/>
                <w:bottom w:val="none" w:sz="0" w:space="0" w:color="auto"/>
                <w:right w:val="none" w:sz="0" w:space="0" w:color="auto"/>
              </w:divBdr>
            </w:div>
          </w:divsChild>
        </w:div>
        <w:div w:id="1461416819">
          <w:marLeft w:val="4050"/>
          <w:marRight w:val="4050"/>
          <w:marTop w:val="0"/>
          <w:marBottom w:val="0"/>
          <w:divBdr>
            <w:top w:val="none" w:sz="0" w:space="0" w:color="auto"/>
            <w:left w:val="none" w:sz="0" w:space="0" w:color="auto"/>
            <w:bottom w:val="none" w:sz="0" w:space="0" w:color="auto"/>
            <w:right w:val="none" w:sz="0" w:space="0" w:color="auto"/>
          </w:divBdr>
        </w:div>
        <w:div w:id="307054419">
          <w:marLeft w:val="4050"/>
          <w:marRight w:val="4050"/>
          <w:marTop w:val="0"/>
          <w:marBottom w:val="0"/>
          <w:divBdr>
            <w:top w:val="none" w:sz="0" w:space="0" w:color="auto"/>
            <w:left w:val="none" w:sz="0" w:space="0" w:color="auto"/>
            <w:bottom w:val="none" w:sz="0" w:space="0" w:color="auto"/>
            <w:right w:val="none" w:sz="0" w:space="0" w:color="auto"/>
          </w:divBdr>
          <w:divsChild>
            <w:div w:id="679628951">
              <w:marLeft w:val="0"/>
              <w:marRight w:val="0"/>
              <w:marTop w:val="0"/>
              <w:marBottom w:val="0"/>
              <w:divBdr>
                <w:top w:val="none" w:sz="0" w:space="0" w:color="auto"/>
                <w:left w:val="none" w:sz="0" w:space="0" w:color="auto"/>
                <w:bottom w:val="none" w:sz="0" w:space="0" w:color="auto"/>
                <w:right w:val="none" w:sz="0" w:space="0" w:color="auto"/>
              </w:divBdr>
            </w:div>
            <w:div w:id="1218055758">
              <w:marLeft w:val="0"/>
              <w:marRight w:val="0"/>
              <w:marTop w:val="0"/>
              <w:marBottom w:val="0"/>
              <w:divBdr>
                <w:top w:val="single" w:sz="36" w:space="4" w:color="F15C28"/>
                <w:left w:val="none" w:sz="0" w:space="0" w:color="auto"/>
                <w:bottom w:val="none" w:sz="0" w:space="0" w:color="auto"/>
                <w:right w:val="none" w:sz="0" w:space="0" w:color="auto"/>
              </w:divBdr>
            </w:div>
            <w:div w:id="2043171330">
              <w:marLeft w:val="0"/>
              <w:marRight w:val="0"/>
              <w:marTop w:val="0"/>
              <w:marBottom w:val="0"/>
              <w:divBdr>
                <w:top w:val="none" w:sz="0" w:space="0" w:color="auto"/>
                <w:left w:val="none" w:sz="0" w:space="0" w:color="auto"/>
                <w:bottom w:val="none" w:sz="0" w:space="0" w:color="auto"/>
                <w:right w:val="none" w:sz="0" w:space="0" w:color="auto"/>
              </w:divBdr>
              <w:divsChild>
                <w:div w:id="1373654108">
                  <w:marLeft w:val="0"/>
                  <w:marRight w:val="0"/>
                  <w:marTop w:val="0"/>
                  <w:marBottom w:val="0"/>
                  <w:divBdr>
                    <w:top w:val="none" w:sz="0" w:space="0" w:color="auto"/>
                    <w:left w:val="none" w:sz="0" w:space="0" w:color="auto"/>
                    <w:bottom w:val="none" w:sz="0" w:space="0" w:color="auto"/>
                    <w:right w:val="none" w:sz="0" w:space="0" w:color="auto"/>
                  </w:divBdr>
                </w:div>
              </w:divsChild>
            </w:div>
            <w:div w:id="1627619074">
              <w:marLeft w:val="0"/>
              <w:marRight w:val="0"/>
              <w:marTop w:val="0"/>
              <w:marBottom w:val="0"/>
              <w:divBdr>
                <w:top w:val="none" w:sz="0" w:space="0" w:color="auto"/>
                <w:left w:val="none" w:sz="0" w:space="0" w:color="auto"/>
                <w:bottom w:val="none" w:sz="0" w:space="0" w:color="auto"/>
                <w:right w:val="none" w:sz="0" w:space="0" w:color="auto"/>
              </w:divBdr>
            </w:div>
          </w:divsChild>
        </w:div>
        <w:div w:id="1769809107">
          <w:marLeft w:val="4050"/>
          <w:marRight w:val="4050"/>
          <w:marTop w:val="0"/>
          <w:marBottom w:val="0"/>
          <w:divBdr>
            <w:top w:val="none" w:sz="0" w:space="0" w:color="auto"/>
            <w:left w:val="none" w:sz="0" w:space="0" w:color="auto"/>
            <w:bottom w:val="none" w:sz="0" w:space="0" w:color="auto"/>
            <w:right w:val="none" w:sz="0" w:space="0" w:color="auto"/>
          </w:divBdr>
        </w:div>
        <w:div w:id="722293584">
          <w:marLeft w:val="4050"/>
          <w:marRight w:val="4050"/>
          <w:marTop w:val="0"/>
          <w:marBottom w:val="1500"/>
          <w:divBdr>
            <w:top w:val="none" w:sz="0" w:space="0" w:color="auto"/>
            <w:left w:val="none" w:sz="0" w:space="0" w:color="auto"/>
            <w:bottom w:val="none" w:sz="0" w:space="0" w:color="auto"/>
            <w:right w:val="none" w:sz="0" w:space="0" w:color="auto"/>
          </w:divBdr>
          <w:divsChild>
            <w:div w:id="527833941">
              <w:marLeft w:val="0"/>
              <w:marRight w:val="0"/>
              <w:marTop w:val="0"/>
              <w:marBottom w:val="0"/>
              <w:divBdr>
                <w:top w:val="none" w:sz="0" w:space="0" w:color="auto"/>
                <w:left w:val="none" w:sz="0" w:space="0" w:color="auto"/>
                <w:bottom w:val="none" w:sz="0" w:space="0" w:color="auto"/>
                <w:right w:val="none" w:sz="0" w:space="0" w:color="auto"/>
              </w:divBdr>
              <w:divsChild>
                <w:div w:id="1092628367">
                  <w:marLeft w:val="0"/>
                  <w:marRight w:val="300"/>
                  <w:marTop w:val="0"/>
                  <w:marBottom w:val="0"/>
                  <w:divBdr>
                    <w:top w:val="none" w:sz="0" w:space="0" w:color="auto"/>
                    <w:left w:val="none" w:sz="0" w:space="0" w:color="auto"/>
                    <w:bottom w:val="none" w:sz="0" w:space="0" w:color="auto"/>
                    <w:right w:val="none" w:sz="0" w:space="0" w:color="auto"/>
                  </w:divBdr>
                  <w:divsChild>
                    <w:div w:id="1231573577">
                      <w:marLeft w:val="0"/>
                      <w:marRight w:val="0"/>
                      <w:marTop w:val="0"/>
                      <w:marBottom w:val="0"/>
                      <w:divBdr>
                        <w:top w:val="none" w:sz="0" w:space="0" w:color="auto"/>
                        <w:left w:val="none" w:sz="0" w:space="0" w:color="auto"/>
                        <w:bottom w:val="none" w:sz="0" w:space="0" w:color="auto"/>
                        <w:right w:val="none" w:sz="0" w:space="0" w:color="auto"/>
                      </w:divBdr>
                    </w:div>
                    <w:div w:id="501623540">
                      <w:marLeft w:val="0"/>
                      <w:marRight w:val="0"/>
                      <w:marTop w:val="0"/>
                      <w:marBottom w:val="0"/>
                      <w:divBdr>
                        <w:top w:val="none" w:sz="0" w:space="0" w:color="auto"/>
                        <w:left w:val="none" w:sz="0" w:space="0" w:color="auto"/>
                        <w:bottom w:val="none" w:sz="0" w:space="0" w:color="auto"/>
                        <w:right w:val="none" w:sz="0" w:space="0" w:color="auto"/>
                      </w:divBdr>
                      <w:divsChild>
                        <w:div w:id="1469401194">
                          <w:marLeft w:val="0"/>
                          <w:marRight w:val="0"/>
                          <w:marTop w:val="0"/>
                          <w:marBottom w:val="180"/>
                          <w:divBdr>
                            <w:top w:val="none" w:sz="0" w:space="0" w:color="auto"/>
                            <w:left w:val="none" w:sz="0" w:space="0" w:color="auto"/>
                            <w:bottom w:val="single" w:sz="6" w:space="2" w:color="EEEEEE"/>
                            <w:right w:val="none" w:sz="0" w:space="0" w:color="auto"/>
                          </w:divBdr>
                        </w:div>
                      </w:divsChild>
                    </w:div>
                    <w:div w:id="407045249">
                      <w:marLeft w:val="0"/>
                      <w:marRight w:val="0"/>
                      <w:marTop w:val="0"/>
                      <w:marBottom w:val="0"/>
                      <w:divBdr>
                        <w:top w:val="none" w:sz="0" w:space="0" w:color="auto"/>
                        <w:left w:val="none" w:sz="0" w:space="0" w:color="auto"/>
                        <w:bottom w:val="none" w:sz="0" w:space="0" w:color="auto"/>
                        <w:right w:val="none" w:sz="0" w:space="0" w:color="auto"/>
                      </w:divBdr>
                      <w:divsChild>
                        <w:div w:id="1500121012">
                          <w:marLeft w:val="0"/>
                          <w:marRight w:val="0"/>
                          <w:marTop w:val="0"/>
                          <w:marBottom w:val="0"/>
                          <w:divBdr>
                            <w:top w:val="none" w:sz="0" w:space="0" w:color="auto"/>
                            <w:left w:val="none" w:sz="0" w:space="0" w:color="auto"/>
                            <w:bottom w:val="none" w:sz="0" w:space="0" w:color="auto"/>
                            <w:right w:val="none" w:sz="0" w:space="0" w:color="auto"/>
                          </w:divBdr>
                          <w:divsChild>
                            <w:div w:id="774403720">
                              <w:marLeft w:val="0"/>
                              <w:marRight w:val="0"/>
                              <w:marTop w:val="0"/>
                              <w:marBottom w:val="0"/>
                              <w:divBdr>
                                <w:top w:val="none" w:sz="0" w:space="0" w:color="auto"/>
                                <w:left w:val="none" w:sz="0" w:space="0" w:color="auto"/>
                                <w:bottom w:val="none" w:sz="0" w:space="0" w:color="auto"/>
                                <w:right w:val="none" w:sz="0" w:space="0" w:color="auto"/>
                              </w:divBdr>
                              <w:divsChild>
                                <w:div w:id="1984505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1949053">
                      <w:marLeft w:val="0"/>
                      <w:marRight w:val="0"/>
                      <w:marTop w:val="0"/>
                      <w:marBottom w:val="75"/>
                      <w:divBdr>
                        <w:top w:val="none" w:sz="0" w:space="0" w:color="auto"/>
                        <w:left w:val="none" w:sz="0" w:space="0" w:color="auto"/>
                        <w:bottom w:val="none" w:sz="0" w:space="0" w:color="auto"/>
                        <w:right w:val="none" w:sz="0" w:space="0" w:color="auto"/>
                      </w:divBdr>
                    </w:div>
                    <w:div w:id="715663254">
                      <w:marLeft w:val="0"/>
                      <w:marRight w:val="0"/>
                      <w:marTop w:val="0"/>
                      <w:marBottom w:val="0"/>
                      <w:divBdr>
                        <w:top w:val="none" w:sz="0" w:space="0" w:color="auto"/>
                        <w:left w:val="none" w:sz="0" w:space="0" w:color="auto"/>
                        <w:bottom w:val="none" w:sz="0" w:space="0" w:color="auto"/>
                        <w:right w:val="none" w:sz="0" w:space="0" w:color="auto"/>
                      </w:divBdr>
                      <w:divsChild>
                        <w:div w:id="2135783914">
                          <w:marLeft w:val="0"/>
                          <w:marRight w:val="0"/>
                          <w:marTop w:val="0"/>
                          <w:marBottom w:val="0"/>
                          <w:divBdr>
                            <w:top w:val="none" w:sz="0" w:space="0" w:color="auto"/>
                            <w:left w:val="none" w:sz="0" w:space="0" w:color="auto"/>
                            <w:bottom w:val="none" w:sz="0" w:space="0" w:color="auto"/>
                            <w:right w:val="none" w:sz="0" w:space="0" w:color="auto"/>
                          </w:divBdr>
                          <w:divsChild>
                            <w:div w:id="862355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8997095">
      <w:bodyDiv w:val="1"/>
      <w:marLeft w:val="0"/>
      <w:marRight w:val="0"/>
      <w:marTop w:val="0"/>
      <w:marBottom w:val="0"/>
      <w:divBdr>
        <w:top w:val="none" w:sz="0" w:space="0" w:color="auto"/>
        <w:left w:val="none" w:sz="0" w:space="0" w:color="auto"/>
        <w:bottom w:val="none" w:sz="0" w:space="0" w:color="auto"/>
        <w:right w:val="none" w:sz="0" w:space="0" w:color="auto"/>
      </w:divBdr>
    </w:div>
    <w:div w:id="1922833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D0B572-2C5B-4022-B7D8-0AEDA9D7E7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13062</TotalTime>
  <Pages>20</Pages>
  <Words>5557</Words>
  <Characters>31681</Characters>
  <Application>Microsoft Office Word</Application>
  <DocSecurity>0</DocSecurity>
  <Lines>264</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Windows User</cp:lastModifiedBy>
  <cp:revision>16</cp:revision>
  <dcterms:created xsi:type="dcterms:W3CDTF">2019-07-01T22:08:00Z</dcterms:created>
  <dcterms:modified xsi:type="dcterms:W3CDTF">2019-07-22T20:06:00Z</dcterms:modified>
</cp:coreProperties>
</file>