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959" w:rsidRDefault="002C0959" w:rsidP="00D1163F">
      <w:pPr>
        <w:jc w:val="both"/>
        <w:rPr>
          <w:rFonts w:ascii="Gill Sans MT" w:hAnsi="Gill Sans MT"/>
          <w:b/>
          <w:sz w:val="24"/>
          <w:szCs w:val="24"/>
        </w:rPr>
      </w:pPr>
      <w:r>
        <w:rPr>
          <w:rFonts w:ascii="Gill Sans MT" w:hAnsi="Gill Sans MT"/>
          <w:b/>
          <w:sz w:val="24"/>
          <w:szCs w:val="24"/>
        </w:rPr>
        <w:t>Name: Duku Moses Cosmas.</w:t>
      </w:r>
    </w:p>
    <w:p w:rsidR="002C0959" w:rsidRDefault="002C0959" w:rsidP="00D1163F">
      <w:pPr>
        <w:jc w:val="both"/>
        <w:rPr>
          <w:rFonts w:ascii="Gill Sans MT" w:hAnsi="Gill Sans MT"/>
          <w:b/>
          <w:sz w:val="24"/>
          <w:szCs w:val="24"/>
        </w:rPr>
      </w:pPr>
      <w:r>
        <w:rPr>
          <w:rFonts w:ascii="Gill Sans MT" w:hAnsi="Gill Sans MT"/>
          <w:b/>
          <w:sz w:val="24"/>
          <w:szCs w:val="24"/>
        </w:rPr>
        <w:t>Course: PGD in Project Planning and Management.</w:t>
      </w:r>
    </w:p>
    <w:p w:rsidR="002C0959" w:rsidRDefault="00070E58" w:rsidP="00D1163F">
      <w:pPr>
        <w:jc w:val="both"/>
        <w:rPr>
          <w:rFonts w:ascii="Gill Sans MT" w:hAnsi="Gill Sans MT"/>
          <w:b/>
          <w:sz w:val="24"/>
          <w:szCs w:val="24"/>
        </w:rPr>
      </w:pPr>
      <w:r>
        <w:rPr>
          <w:rFonts w:ascii="Gill Sans MT" w:hAnsi="Gill Sans MT"/>
          <w:b/>
          <w:sz w:val="24"/>
          <w:szCs w:val="24"/>
        </w:rPr>
        <w:t>Date of Submission: 30</w:t>
      </w:r>
      <w:r w:rsidRPr="00070E58">
        <w:rPr>
          <w:rFonts w:ascii="Gill Sans MT" w:hAnsi="Gill Sans MT"/>
          <w:b/>
          <w:sz w:val="24"/>
          <w:szCs w:val="24"/>
          <w:vertAlign w:val="superscript"/>
        </w:rPr>
        <w:t>th</w:t>
      </w:r>
      <w:r>
        <w:rPr>
          <w:rFonts w:ascii="Gill Sans MT" w:hAnsi="Gill Sans MT"/>
          <w:b/>
          <w:sz w:val="24"/>
          <w:szCs w:val="24"/>
        </w:rPr>
        <w:t>/Sept/2018.</w:t>
      </w:r>
    </w:p>
    <w:p w:rsidR="00070E58" w:rsidRDefault="00070E58" w:rsidP="00D1163F">
      <w:pPr>
        <w:jc w:val="both"/>
        <w:rPr>
          <w:rFonts w:ascii="Gill Sans MT" w:hAnsi="Gill Sans MT"/>
          <w:b/>
          <w:sz w:val="24"/>
          <w:szCs w:val="24"/>
        </w:rPr>
      </w:pPr>
    </w:p>
    <w:p w:rsidR="006A0BF1" w:rsidRPr="00687FCB" w:rsidRDefault="00FE1658" w:rsidP="00070E58">
      <w:pPr>
        <w:jc w:val="center"/>
        <w:rPr>
          <w:rFonts w:ascii="Gill Sans MT" w:hAnsi="Gill Sans MT"/>
          <w:b/>
          <w:sz w:val="24"/>
          <w:szCs w:val="24"/>
        </w:rPr>
      </w:pPr>
      <w:r w:rsidRPr="00687FCB">
        <w:rPr>
          <w:rFonts w:ascii="Gill Sans MT" w:hAnsi="Gill Sans MT"/>
          <w:b/>
          <w:sz w:val="24"/>
          <w:szCs w:val="24"/>
        </w:rPr>
        <w:t>ASSIGNMENT</w:t>
      </w:r>
      <w:r w:rsidR="002C0959">
        <w:rPr>
          <w:rFonts w:ascii="Gill Sans MT" w:hAnsi="Gill Sans MT"/>
          <w:b/>
          <w:sz w:val="24"/>
          <w:szCs w:val="24"/>
        </w:rPr>
        <w:t xml:space="preserve"> Number 0</w:t>
      </w:r>
      <w:r w:rsidRPr="00687FCB">
        <w:rPr>
          <w:rFonts w:ascii="Gill Sans MT" w:hAnsi="Gill Sans MT"/>
          <w:b/>
          <w:sz w:val="24"/>
          <w:szCs w:val="24"/>
        </w:rPr>
        <w:t>1</w:t>
      </w:r>
    </w:p>
    <w:p w:rsidR="00FE1658" w:rsidRPr="00687FCB" w:rsidRDefault="00FE1658" w:rsidP="00070E58">
      <w:pPr>
        <w:jc w:val="center"/>
        <w:rPr>
          <w:rFonts w:ascii="Gill Sans MT" w:hAnsi="Gill Sans MT"/>
          <w:sz w:val="24"/>
          <w:szCs w:val="24"/>
        </w:rPr>
      </w:pPr>
    </w:p>
    <w:p w:rsidR="00FE1658" w:rsidRPr="006A1473" w:rsidRDefault="00FE1658" w:rsidP="00D1163F">
      <w:pPr>
        <w:jc w:val="both"/>
        <w:rPr>
          <w:rStyle w:val="Strong"/>
          <w:rFonts w:ascii="Gill Sans MT" w:hAnsi="Gill Sans MT"/>
          <w:b w:val="0"/>
          <w:sz w:val="24"/>
          <w:szCs w:val="24"/>
        </w:rPr>
      </w:pPr>
    </w:p>
    <w:p w:rsidR="00FE1658" w:rsidRPr="00854D4E" w:rsidRDefault="006A1473" w:rsidP="006A1473">
      <w:pPr>
        <w:autoSpaceDE w:val="0"/>
        <w:autoSpaceDN w:val="0"/>
        <w:adjustRightInd w:val="0"/>
        <w:ind w:left="360"/>
        <w:jc w:val="both"/>
        <w:rPr>
          <w:rStyle w:val="Strong"/>
          <w:rFonts w:ascii="Gill Sans MT" w:hAnsi="Gill Sans MT"/>
          <w:i/>
          <w:sz w:val="24"/>
          <w:szCs w:val="24"/>
        </w:rPr>
      </w:pPr>
      <w:r w:rsidRPr="00854D4E">
        <w:rPr>
          <w:rStyle w:val="Strong"/>
          <w:rFonts w:ascii="Gill Sans MT" w:hAnsi="Gill Sans MT"/>
          <w:i/>
          <w:sz w:val="24"/>
          <w:szCs w:val="24"/>
        </w:rPr>
        <w:t xml:space="preserve">QN1. </w:t>
      </w:r>
      <w:r w:rsidR="00FE1658" w:rsidRPr="00854D4E">
        <w:rPr>
          <w:rStyle w:val="Strong"/>
          <w:rFonts w:ascii="Gill Sans MT" w:hAnsi="Gill Sans MT"/>
          <w:i/>
          <w:sz w:val="24"/>
          <w:szCs w:val="24"/>
        </w:rPr>
        <w:t xml:space="preserve">Explain the Generally Accepted Accounting Principles (GAAP), that </w:t>
      </w:r>
      <w:proofErr w:type="gramStart"/>
      <w:r w:rsidR="00FE1658" w:rsidRPr="00854D4E">
        <w:rPr>
          <w:rStyle w:val="Strong"/>
          <w:rFonts w:ascii="Gill Sans MT" w:hAnsi="Gill Sans MT"/>
          <w:i/>
          <w:sz w:val="24"/>
          <w:szCs w:val="24"/>
        </w:rPr>
        <w:t>are</w:t>
      </w:r>
      <w:proofErr w:type="gramEnd"/>
      <w:r w:rsidR="00FE1658" w:rsidRPr="00854D4E">
        <w:rPr>
          <w:rStyle w:val="Strong"/>
          <w:rFonts w:ascii="Gill Sans MT" w:hAnsi="Gill Sans MT"/>
          <w:i/>
          <w:sz w:val="24"/>
          <w:szCs w:val="24"/>
        </w:rPr>
        <w:t xml:space="preserve"> appropriate for internal controls</w:t>
      </w:r>
      <w:bookmarkStart w:id="0" w:name="_GoBack"/>
      <w:bookmarkEnd w:id="0"/>
    </w:p>
    <w:p w:rsidR="00854D4E" w:rsidRPr="00854D4E" w:rsidRDefault="00854D4E" w:rsidP="006A1473">
      <w:pPr>
        <w:autoSpaceDE w:val="0"/>
        <w:autoSpaceDN w:val="0"/>
        <w:adjustRightInd w:val="0"/>
        <w:ind w:left="360"/>
        <w:jc w:val="both"/>
        <w:rPr>
          <w:rStyle w:val="Strong"/>
          <w:rFonts w:ascii="Gill Sans MT" w:hAnsi="Gill Sans MT"/>
          <w:i/>
          <w:sz w:val="24"/>
          <w:szCs w:val="24"/>
        </w:rPr>
      </w:pPr>
    </w:p>
    <w:p w:rsidR="00C93AD8" w:rsidRPr="006A1473" w:rsidRDefault="00884F58" w:rsidP="00D1163F">
      <w:pPr>
        <w:autoSpaceDE w:val="0"/>
        <w:autoSpaceDN w:val="0"/>
        <w:adjustRightInd w:val="0"/>
        <w:jc w:val="both"/>
        <w:rPr>
          <w:rStyle w:val="Strong"/>
          <w:rFonts w:ascii="Gill Sans MT" w:hAnsi="Gill Sans MT"/>
          <w:b w:val="0"/>
          <w:sz w:val="24"/>
          <w:szCs w:val="24"/>
        </w:rPr>
      </w:pPr>
      <w:r w:rsidRPr="006A1473">
        <w:rPr>
          <w:rStyle w:val="Strong"/>
          <w:rFonts w:ascii="Gill Sans MT" w:hAnsi="Gill Sans MT"/>
          <w:b w:val="0"/>
          <w:sz w:val="24"/>
          <w:szCs w:val="24"/>
        </w:rPr>
        <w:t xml:space="preserve">Internal controls are policies and procedures put in place to ensure the continued reliability of accounting systems. Accuracy and reliability are paramount in the accounting world. Without accurate accounting records, managers cannot make fully informed financial decisions, and financial reports can contain errors. </w:t>
      </w:r>
    </w:p>
    <w:p w:rsidR="00C93AD8" w:rsidRPr="006A1473" w:rsidRDefault="00C93AD8" w:rsidP="00D1163F">
      <w:pPr>
        <w:autoSpaceDE w:val="0"/>
        <w:autoSpaceDN w:val="0"/>
        <w:adjustRightInd w:val="0"/>
        <w:jc w:val="both"/>
        <w:rPr>
          <w:rStyle w:val="Strong"/>
          <w:rFonts w:ascii="Gill Sans MT" w:hAnsi="Gill Sans MT"/>
          <w:b w:val="0"/>
        </w:rPr>
      </w:pPr>
    </w:p>
    <w:p w:rsidR="00884F58" w:rsidRPr="006A1473" w:rsidRDefault="00C93AD8" w:rsidP="006A1473">
      <w:pPr>
        <w:pStyle w:val="Heading4"/>
        <w:rPr>
          <w:rStyle w:val="Strong"/>
          <w:rFonts w:ascii="Gill Sans MT" w:hAnsi="Gill Sans MT"/>
          <w:i w:val="0"/>
          <w:color w:val="auto"/>
          <w:sz w:val="24"/>
        </w:rPr>
      </w:pPr>
      <w:r w:rsidRPr="006A1473">
        <w:rPr>
          <w:rStyle w:val="Strong"/>
          <w:rFonts w:ascii="Gill Sans MT" w:hAnsi="Gill Sans MT"/>
          <w:i w:val="0"/>
          <w:color w:val="auto"/>
          <w:sz w:val="24"/>
        </w:rPr>
        <w:t xml:space="preserve">The Internal controls are designed to prevent fraud and clerical errors that may compromise the accuracy of a company's financial statements. Solid internal controls can also reduce losses from theft of company assets and identify underperforming employees. These controls should be implemented by the company before any financial information is given to external auditors, lenders or investors. </w:t>
      </w:r>
      <w:r w:rsidR="00884F58" w:rsidRPr="006A1473">
        <w:rPr>
          <w:rStyle w:val="Strong"/>
          <w:rFonts w:ascii="Gill Sans MT" w:hAnsi="Gill Sans MT"/>
          <w:i w:val="0"/>
          <w:color w:val="auto"/>
          <w:sz w:val="24"/>
        </w:rPr>
        <w:t>Internal control procedures in accounting can be broken into seven categories, each designed to prevent fraud and identify errors before they become problems.</w:t>
      </w:r>
      <w:r w:rsidRPr="006A1473">
        <w:rPr>
          <w:rStyle w:val="Strong"/>
          <w:rFonts w:ascii="Gill Sans MT" w:hAnsi="Gill Sans MT"/>
          <w:i w:val="0"/>
          <w:color w:val="auto"/>
          <w:sz w:val="24"/>
        </w:rPr>
        <w:t xml:space="preserve"> They run as follows.</w:t>
      </w:r>
    </w:p>
    <w:p w:rsidR="00FE1658" w:rsidRPr="006A1473" w:rsidRDefault="00FE1658" w:rsidP="00D1163F">
      <w:pPr>
        <w:pStyle w:val="Subtitle"/>
        <w:jc w:val="both"/>
        <w:rPr>
          <w:rStyle w:val="Strong"/>
          <w:rFonts w:ascii="Gill Sans MT" w:hAnsi="Gill Sans MT"/>
          <w:b w:val="0"/>
        </w:rPr>
      </w:pPr>
    </w:p>
    <w:p w:rsidR="00FE1658" w:rsidRPr="00854D4E" w:rsidRDefault="00FE1658" w:rsidP="00D1163F">
      <w:pPr>
        <w:shd w:val="clear" w:color="auto" w:fill="FFFFFF"/>
        <w:spacing w:line="300" w:lineRule="atLeast"/>
        <w:jc w:val="both"/>
        <w:textAlignment w:val="baseline"/>
        <w:outlineLvl w:val="1"/>
        <w:rPr>
          <w:rStyle w:val="Strong"/>
          <w:rFonts w:ascii="Gill Sans MT" w:hAnsi="Gill Sans MT"/>
          <w:sz w:val="24"/>
          <w:szCs w:val="24"/>
        </w:rPr>
      </w:pPr>
      <w:r w:rsidRPr="00854D4E">
        <w:rPr>
          <w:rStyle w:val="Strong"/>
          <w:rFonts w:ascii="Gill Sans MT" w:hAnsi="Gill Sans MT"/>
          <w:sz w:val="24"/>
          <w:szCs w:val="24"/>
        </w:rPr>
        <w:t>Segregation of Duties</w:t>
      </w:r>
    </w:p>
    <w:p w:rsidR="004B6EC5" w:rsidRPr="006A1473" w:rsidRDefault="004B6EC5" w:rsidP="00D1163F">
      <w:pPr>
        <w:shd w:val="clear" w:color="auto" w:fill="FFFFFF"/>
        <w:spacing w:line="300" w:lineRule="atLeast"/>
        <w:jc w:val="both"/>
        <w:textAlignment w:val="baseline"/>
        <w:outlineLvl w:val="1"/>
        <w:rPr>
          <w:rStyle w:val="Strong"/>
          <w:rFonts w:ascii="Gill Sans MT" w:hAnsi="Gill Sans MT"/>
          <w:b w:val="0"/>
          <w:sz w:val="24"/>
          <w:szCs w:val="24"/>
        </w:rPr>
      </w:pPr>
      <w:r w:rsidRPr="006A1473">
        <w:rPr>
          <w:rStyle w:val="Strong"/>
          <w:rFonts w:ascii="Gill Sans MT" w:hAnsi="Gill Sans MT"/>
          <w:b w:val="0"/>
          <w:sz w:val="24"/>
          <w:szCs w:val="24"/>
        </w:rPr>
        <w:t>Separation of duties involves splitting responsibility for bookkeeping, deposits, reporting and auditing. The further duties are separated, the less chance any single employee has of committing fraudulent acts. For small businesses with only a few accounting employees, sharing responsibilities between two or more people or requiring critical tasks to be reviewed by co-workers can serve the same purpose.</w:t>
      </w:r>
    </w:p>
    <w:p w:rsidR="00FE1658" w:rsidRPr="006A1473" w:rsidRDefault="00FE1658" w:rsidP="00D1163F">
      <w:pPr>
        <w:shd w:val="clear" w:color="auto" w:fill="FFFFFF"/>
        <w:spacing w:before="135" w:after="135" w:line="384" w:lineRule="atLeast"/>
        <w:jc w:val="both"/>
        <w:textAlignment w:val="baseline"/>
        <w:rPr>
          <w:rStyle w:val="Strong"/>
          <w:rFonts w:ascii="Gill Sans MT" w:hAnsi="Gill Sans MT"/>
          <w:b w:val="0"/>
          <w:sz w:val="24"/>
          <w:szCs w:val="24"/>
        </w:rPr>
      </w:pPr>
      <w:r w:rsidRPr="006A1473">
        <w:rPr>
          <w:rStyle w:val="Strong"/>
          <w:rFonts w:ascii="Gill Sans MT" w:hAnsi="Gill Sans MT"/>
          <w:b w:val="0"/>
          <w:sz w:val="24"/>
          <w:szCs w:val="24"/>
        </w:rPr>
        <w:t>Separating duties among different employees reduces the opportunity for any one person to commit fraud. It also creates double-check procedures to cut down on clerical errors. The employee who handles record keeping should not have physical custody of the asset. For example, the person responsible for bank reconciliations should not also receive payments from customers or prepare the bank deposits.</w:t>
      </w:r>
    </w:p>
    <w:p w:rsidR="00FE1658" w:rsidRPr="00854D4E" w:rsidRDefault="00FE1658" w:rsidP="00D1163F">
      <w:pPr>
        <w:shd w:val="clear" w:color="auto" w:fill="FFFFFF"/>
        <w:spacing w:line="300" w:lineRule="atLeast"/>
        <w:jc w:val="both"/>
        <w:textAlignment w:val="baseline"/>
        <w:outlineLvl w:val="1"/>
        <w:rPr>
          <w:rStyle w:val="Strong"/>
          <w:rFonts w:ascii="Gill Sans MT" w:hAnsi="Gill Sans MT"/>
          <w:sz w:val="24"/>
          <w:szCs w:val="24"/>
        </w:rPr>
      </w:pPr>
      <w:r w:rsidRPr="00854D4E">
        <w:rPr>
          <w:rStyle w:val="Strong"/>
          <w:rFonts w:ascii="Gill Sans MT" w:hAnsi="Gill Sans MT"/>
          <w:sz w:val="24"/>
          <w:szCs w:val="24"/>
        </w:rPr>
        <w:t>Access</w:t>
      </w:r>
      <w:r w:rsidR="00884F58" w:rsidRPr="00854D4E">
        <w:rPr>
          <w:rStyle w:val="Strong"/>
          <w:rFonts w:ascii="Gill Sans MT" w:hAnsi="Gill Sans MT"/>
          <w:sz w:val="24"/>
          <w:szCs w:val="24"/>
        </w:rPr>
        <w:t xml:space="preserve"> control</w:t>
      </w:r>
    </w:p>
    <w:p w:rsidR="004B6EC5" w:rsidRPr="006A1473" w:rsidRDefault="004B6EC5" w:rsidP="00D1163F">
      <w:pPr>
        <w:shd w:val="clear" w:color="auto" w:fill="FFFFFF"/>
        <w:spacing w:line="300" w:lineRule="atLeast"/>
        <w:jc w:val="both"/>
        <w:textAlignment w:val="baseline"/>
        <w:outlineLvl w:val="1"/>
        <w:rPr>
          <w:rStyle w:val="Strong"/>
          <w:rFonts w:ascii="Gill Sans MT" w:hAnsi="Gill Sans MT"/>
          <w:b w:val="0"/>
          <w:sz w:val="24"/>
          <w:szCs w:val="24"/>
        </w:rPr>
      </w:pPr>
      <w:r w:rsidRPr="006A1473">
        <w:rPr>
          <w:rStyle w:val="Strong"/>
          <w:rFonts w:ascii="Gill Sans MT" w:hAnsi="Gill Sans MT"/>
          <w:b w:val="0"/>
          <w:sz w:val="24"/>
          <w:szCs w:val="24"/>
        </w:rPr>
        <w:t>Controlling access to different parts of an accounting system via passwords, lockouts and electronic access logs can keep unauthorized users out of the system while providing a way to audit the usage of the system to identify the source of errors or discrepancies. Robust access tracking can also serve to deter attempts at fraudulent access in the first place.</w:t>
      </w:r>
    </w:p>
    <w:p w:rsidR="00FE1658" w:rsidRPr="006A1473" w:rsidRDefault="00FE1658" w:rsidP="00D1163F">
      <w:pPr>
        <w:shd w:val="clear" w:color="auto" w:fill="FFFFFF"/>
        <w:spacing w:before="135" w:after="135" w:line="384" w:lineRule="atLeast"/>
        <w:jc w:val="both"/>
        <w:textAlignment w:val="baseline"/>
        <w:rPr>
          <w:rStyle w:val="Strong"/>
          <w:rFonts w:ascii="Gill Sans MT" w:hAnsi="Gill Sans MT"/>
          <w:b w:val="0"/>
          <w:sz w:val="24"/>
          <w:szCs w:val="24"/>
        </w:rPr>
      </w:pPr>
      <w:r w:rsidRPr="006A1473">
        <w:rPr>
          <w:rStyle w:val="Strong"/>
          <w:rFonts w:ascii="Gill Sans MT" w:hAnsi="Gill Sans MT"/>
          <w:b w:val="0"/>
          <w:sz w:val="24"/>
          <w:szCs w:val="24"/>
        </w:rPr>
        <w:t xml:space="preserve">Physical controls ensure that only authorized employees may access company assets. Some common controls include lockboxes for petty cash, key cards for warehouses and unique </w:t>
      </w:r>
      <w:r w:rsidRPr="006A1473">
        <w:rPr>
          <w:rStyle w:val="Strong"/>
          <w:rFonts w:ascii="Gill Sans MT" w:hAnsi="Gill Sans MT"/>
          <w:b w:val="0"/>
          <w:sz w:val="24"/>
          <w:szCs w:val="24"/>
        </w:rPr>
        <w:lastRenderedPageBreak/>
        <w:t>passcodes for employees using cash registers. These controls may also be digital, such as requiring a password to access the company's computer system.</w:t>
      </w:r>
    </w:p>
    <w:p w:rsidR="00FE1658" w:rsidRPr="00854D4E" w:rsidRDefault="00884F58" w:rsidP="00D1163F">
      <w:pPr>
        <w:pStyle w:val="Heading2"/>
        <w:shd w:val="clear" w:color="auto" w:fill="FFFFFF"/>
        <w:spacing w:before="0" w:beforeAutospacing="0" w:after="0" w:afterAutospacing="0" w:line="300" w:lineRule="atLeast"/>
        <w:jc w:val="both"/>
        <w:textAlignment w:val="baseline"/>
        <w:rPr>
          <w:rStyle w:val="Strong"/>
          <w:rFonts w:ascii="Gill Sans MT" w:hAnsi="Gill Sans MT"/>
          <w:b/>
          <w:sz w:val="24"/>
          <w:szCs w:val="24"/>
        </w:rPr>
      </w:pPr>
      <w:r w:rsidRPr="00854D4E">
        <w:rPr>
          <w:rStyle w:val="Strong"/>
          <w:rFonts w:ascii="Gill Sans MT" w:hAnsi="Gill Sans MT"/>
          <w:b/>
          <w:sz w:val="24"/>
          <w:szCs w:val="24"/>
        </w:rPr>
        <w:t xml:space="preserve">Approval </w:t>
      </w:r>
      <w:r w:rsidR="00FE1658" w:rsidRPr="00854D4E">
        <w:rPr>
          <w:rStyle w:val="Strong"/>
          <w:rFonts w:ascii="Gill Sans MT" w:hAnsi="Gill Sans MT"/>
          <w:b/>
          <w:sz w:val="24"/>
          <w:szCs w:val="24"/>
        </w:rPr>
        <w:t>Authorization</w:t>
      </w:r>
    </w:p>
    <w:p w:rsidR="004B6EC5" w:rsidRPr="006A1473" w:rsidRDefault="004B6EC5" w:rsidP="00D1163F">
      <w:pPr>
        <w:pStyle w:val="Heading2"/>
        <w:shd w:val="clear" w:color="auto" w:fill="FFFFFF"/>
        <w:spacing w:before="0" w:beforeAutospacing="0" w:after="0" w:afterAutospacing="0" w:line="300" w:lineRule="atLeast"/>
        <w:jc w:val="both"/>
        <w:textAlignment w:val="baseline"/>
        <w:rPr>
          <w:rStyle w:val="Strong"/>
          <w:rFonts w:ascii="Gill Sans MT" w:hAnsi="Gill Sans MT"/>
          <w:sz w:val="24"/>
          <w:szCs w:val="24"/>
        </w:rPr>
      </w:pPr>
      <w:r w:rsidRPr="006A1473">
        <w:rPr>
          <w:rStyle w:val="Strong"/>
          <w:rFonts w:ascii="Gill Sans MT" w:hAnsi="Gill Sans MT"/>
          <w:sz w:val="24"/>
          <w:szCs w:val="24"/>
        </w:rPr>
        <w:t>Requiring specific managers to authorize certain types of transactions can add a layer of responsibility to accounting records by proving that transactions have been seen, analyzed and approved by appropriate authorities. Requiring approval for large payments and expenses can prevent unscrupulous employees from making large fraudulent transactions with company funds, for example.</w:t>
      </w:r>
    </w:p>
    <w:p w:rsidR="00854D4E" w:rsidRPr="006A1473" w:rsidRDefault="004F5FA4" w:rsidP="00D1163F">
      <w:pPr>
        <w:pStyle w:val="NormalWeb"/>
        <w:shd w:val="clear" w:color="auto" w:fill="FFFFFF"/>
        <w:spacing w:before="135" w:beforeAutospacing="0" w:after="135" w:afterAutospacing="0" w:line="384" w:lineRule="atLeast"/>
        <w:jc w:val="both"/>
        <w:textAlignment w:val="baseline"/>
        <w:rPr>
          <w:rStyle w:val="Strong"/>
          <w:rFonts w:ascii="Gill Sans MT" w:hAnsi="Gill Sans MT"/>
          <w:b w:val="0"/>
        </w:rPr>
      </w:pPr>
      <w:proofErr w:type="gramStart"/>
      <w:r w:rsidRPr="006A1473">
        <w:rPr>
          <w:rStyle w:val="Strong"/>
          <w:rFonts w:ascii="Gill Sans MT" w:hAnsi="Gill Sans MT"/>
          <w:b w:val="0"/>
        </w:rPr>
        <w:t>S</w:t>
      </w:r>
      <w:r w:rsidR="00FE1658" w:rsidRPr="006A1473">
        <w:rPr>
          <w:rStyle w:val="Strong"/>
          <w:rFonts w:ascii="Gill Sans MT" w:hAnsi="Gill Sans MT"/>
          <w:b w:val="0"/>
        </w:rPr>
        <w:t>pecific written procedures for financial transactions, including a list of the people with authority to approve each type of transaction.</w:t>
      </w:r>
      <w:proofErr w:type="gramEnd"/>
      <w:r w:rsidR="00FE1658" w:rsidRPr="006A1473">
        <w:rPr>
          <w:rStyle w:val="Strong"/>
          <w:rFonts w:ascii="Gill Sans MT" w:hAnsi="Gill Sans MT"/>
          <w:b w:val="0"/>
        </w:rPr>
        <w:t xml:space="preserve"> You can list standard transacti</w:t>
      </w:r>
      <w:r w:rsidRPr="006A1473">
        <w:rPr>
          <w:rStyle w:val="Strong"/>
          <w:rFonts w:ascii="Gill Sans MT" w:hAnsi="Gill Sans MT"/>
          <w:b w:val="0"/>
        </w:rPr>
        <w:t xml:space="preserve">ons and acceptable </w:t>
      </w:r>
      <w:proofErr w:type="gramStart"/>
      <w:r w:rsidRPr="006A1473">
        <w:rPr>
          <w:rStyle w:val="Strong"/>
          <w:rFonts w:ascii="Gill Sans MT" w:hAnsi="Gill Sans MT"/>
          <w:b w:val="0"/>
        </w:rPr>
        <w:t>amounts, that</w:t>
      </w:r>
      <w:proofErr w:type="gramEnd"/>
      <w:r w:rsidR="00FE1658" w:rsidRPr="006A1473">
        <w:rPr>
          <w:rStyle w:val="Strong"/>
          <w:rFonts w:ascii="Gill Sans MT" w:hAnsi="Gill Sans MT"/>
          <w:b w:val="0"/>
        </w:rPr>
        <w:t xml:space="preserve"> require manager approval </w:t>
      </w:r>
      <w:r w:rsidRPr="006A1473">
        <w:rPr>
          <w:rStyle w:val="Strong"/>
          <w:rFonts w:ascii="Gill Sans MT" w:hAnsi="Gill Sans MT"/>
          <w:b w:val="0"/>
        </w:rPr>
        <w:t xml:space="preserve">not </w:t>
      </w:r>
      <w:r w:rsidR="00FE1658" w:rsidRPr="006A1473">
        <w:rPr>
          <w:rStyle w:val="Strong"/>
          <w:rFonts w:ascii="Gill Sans MT" w:hAnsi="Gill Sans MT"/>
          <w:b w:val="0"/>
        </w:rPr>
        <w:t>to exceed these limits. Approvals should be reviewed to ensure managers are not permitting fraudulent transactions. Major transactions may require approval from more than one person. For example, you may permit all employees to execute purchase orders under $5,000 and require manager approval for any amount over this. The level of seniority required for approval should rise as the dollar amount increases.</w:t>
      </w:r>
    </w:p>
    <w:p w:rsidR="00FE1658" w:rsidRPr="00854D4E" w:rsidRDefault="00FE1658" w:rsidP="00D1163F">
      <w:pPr>
        <w:pStyle w:val="Heading3"/>
        <w:shd w:val="clear" w:color="auto" w:fill="FFFFFF"/>
        <w:spacing w:before="0" w:line="300" w:lineRule="atLeast"/>
        <w:jc w:val="both"/>
        <w:textAlignment w:val="baseline"/>
        <w:rPr>
          <w:rStyle w:val="Strong"/>
          <w:rFonts w:ascii="Gill Sans MT" w:hAnsi="Gill Sans MT"/>
          <w:b/>
          <w:color w:val="auto"/>
          <w:sz w:val="24"/>
          <w:szCs w:val="24"/>
        </w:rPr>
      </w:pPr>
      <w:r w:rsidRPr="00854D4E">
        <w:rPr>
          <w:rStyle w:val="Strong"/>
          <w:rFonts w:ascii="Gill Sans MT" w:hAnsi="Gill Sans MT"/>
          <w:b/>
          <w:color w:val="auto"/>
          <w:sz w:val="24"/>
          <w:szCs w:val="24"/>
        </w:rPr>
        <w:t>Record Keeping</w:t>
      </w:r>
      <w:r w:rsidR="00884F58" w:rsidRPr="00854D4E">
        <w:rPr>
          <w:rStyle w:val="Strong"/>
          <w:rFonts w:ascii="Gill Sans MT" w:hAnsi="Gill Sans MT"/>
          <w:b/>
          <w:color w:val="auto"/>
          <w:sz w:val="24"/>
          <w:szCs w:val="24"/>
        </w:rPr>
        <w:t>/ Standardized Documentation</w:t>
      </w:r>
    </w:p>
    <w:p w:rsidR="00884F58" w:rsidRPr="006A1473" w:rsidRDefault="00884F58" w:rsidP="00D1163F">
      <w:pPr>
        <w:jc w:val="both"/>
        <w:rPr>
          <w:rStyle w:val="Strong"/>
          <w:rFonts w:ascii="Gill Sans MT" w:hAnsi="Gill Sans MT"/>
          <w:b w:val="0"/>
          <w:sz w:val="24"/>
          <w:szCs w:val="24"/>
        </w:rPr>
      </w:pPr>
      <w:r w:rsidRPr="006A1473">
        <w:rPr>
          <w:rStyle w:val="Strong"/>
          <w:rFonts w:ascii="Gill Sans MT" w:hAnsi="Gill Sans MT"/>
          <w:b w:val="0"/>
          <w:sz w:val="24"/>
          <w:szCs w:val="24"/>
        </w:rPr>
        <w:t>Standardizing documents used for financial transactions, such as invoices, internal materials requests, inventory receipts and travel expense reports, can help to maintain consistency in record keeping over time. Using standard document formats can make it easier to review past records when searching for the source of a discrepancy in the system. A lack of standardization can cause items to be overlooked or misinterpreted in such a review.</w:t>
      </w:r>
    </w:p>
    <w:p w:rsidR="00FE1658" w:rsidRPr="006A1473" w:rsidRDefault="00FE1658" w:rsidP="00D1163F">
      <w:pPr>
        <w:pStyle w:val="NormalWeb"/>
        <w:shd w:val="clear" w:color="auto" w:fill="FFFFFF"/>
        <w:spacing w:before="135" w:beforeAutospacing="0" w:after="135" w:afterAutospacing="0" w:line="384" w:lineRule="atLeast"/>
        <w:jc w:val="both"/>
        <w:textAlignment w:val="baseline"/>
        <w:rPr>
          <w:rStyle w:val="Strong"/>
          <w:rFonts w:ascii="Gill Sans MT" w:hAnsi="Gill Sans MT"/>
          <w:b w:val="0"/>
        </w:rPr>
      </w:pPr>
      <w:r w:rsidRPr="006A1473">
        <w:rPr>
          <w:rStyle w:val="Strong"/>
          <w:rFonts w:ascii="Gill Sans MT" w:hAnsi="Gill Sans MT"/>
          <w:b w:val="0"/>
        </w:rPr>
        <w:t>All financial statements should be backed up by general led</w:t>
      </w:r>
      <w:r w:rsidR="00C525EE" w:rsidRPr="006A1473">
        <w:rPr>
          <w:rStyle w:val="Strong"/>
          <w:rFonts w:ascii="Gill Sans MT" w:hAnsi="Gill Sans MT"/>
          <w:b w:val="0"/>
        </w:rPr>
        <w:t>ger reports, t</w:t>
      </w:r>
      <w:r w:rsidRPr="006A1473">
        <w:rPr>
          <w:rStyle w:val="Strong"/>
          <w:rFonts w:ascii="Gill Sans MT" w:hAnsi="Gill Sans MT"/>
          <w:b w:val="0"/>
        </w:rPr>
        <w:t xml:space="preserve">hese </w:t>
      </w:r>
      <w:r w:rsidR="00C525EE" w:rsidRPr="006A1473">
        <w:rPr>
          <w:rStyle w:val="Strong"/>
          <w:rFonts w:ascii="Gill Sans MT" w:hAnsi="Gill Sans MT"/>
          <w:b w:val="0"/>
        </w:rPr>
        <w:t>documents/</w:t>
      </w:r>
      <w:r w:rsidRPr="006A1473">
        <w:rPr>
          <w:rStyle w:val="Strong"/>
          <w:rFonts w:ascii="Gill Sans MT" w:hAnsi="Gill Sans MT"/>
          <w:b w:val="0"/>
        </w:rPr>
        <w:t xml:space="preserve">forms should be sequentially numbered so </w:t>
      </w:r>
      <w:r w:rsidR="00C525EE" w:rsidRPr="006A1473">
        <w:rPr>
          <w:rStyle w:val="Strong"/>
          <w:rFonts w:ascii="Gill Sans MT" w:hAnsi="Gill Sans MT"/>
          <w:b w:val="0"/>
        </w:rPr>
        <w:t>that one</w:t>
      </w:r>
      <w:r w:rsidRPr="006A1473">
        <w:rPr>
          <w:rStyle w:val="Strong"/>
          <w:rFonts w:ascii="Gill Sans MT" w:hAnsi="Gill Sans MT"/>
          <w:b w:val="0"/>
        </w:rPr>
        <w:t xml:space="preserve"> can identify missing forms in the sequence or new forms used to backdate a previously undocumented transaction.</w:t>
      </w:r>
    </w:p>
    <w:p w:rsidR="00884F58" w:rsidRPr="00854D4E" w:rsidRDefault="00884F58" w:rsidP="00D1163F">
      <w:pPr>
        <w:pStyle w:val="Heading3"/>
        <w:shd w:val="clear" w:color="auto" w:fill="FFFFFF"/>
        <w:spacing w:before="0" w:line="300" w:lineRule="atLeast"/>
        <w:jc w:val="both"/>
        <w:textAlignment w:val="baseline"/>
        <w:rPr>
          <w:rStyle w:val="Strong"/>
          <w:rFonts w:ascii="Gill Sans MT" w:hAnsi="Gill Sans MT"/>
          <w:b/>
          <w:color w:val="auto"/>
          <w:sz w:val="24"/>
          <w:szCs w:val="24"/>
        </w:rPr>
      </w:pPr>
      <w:r w:rsidRPr="00854D4E">
        <w:rPr>
          <w:rStyle w:val="Strong"/>
          <w:rFonts w:ascii="Gill Sans MT" w:hAnsi="Gill Sans MT"/>
          <w:b/>
          <w:color w:val="auto"/>
          <w:sz w:val="24"/>
          <w:szCs w:val="24"/>
        </w:rPr>
        <w:t>Trial Balances</w:t>
      </w:r>
    </w:p>
    <w:p w:rsidR="00884F58" w:rsidRPr="006A1473" w:rsidRDefault="00884F58" w:rsidP="00D1163F">
      <w:pPr>
        <w:pStyle w:val="NormalWeb"/>
        <w:shd w:val="clear" w:color="auto" w:fill="FFFFFF"/>
        <w:spacing w:before="135" w:beforeAutospacing="0" w:after="135" w:afterAutospacing="0" w:line="384" w:lineRule="atLeast"/>
        <w:jc w:val="both"/>
        <w:textAlignment w:val="baseline"/>
        <w:rPr>
          <w:rStyle w:val="Strong"/>
          <w:rFonts w:ascii="Gill Sans MT" w:hAnsi="Gill Sans MT"/>
          <w:b w:val="0"/>
        </w:rPr>
      </w:pPr>
      <w:r w:rsidRPr="006A1473">
        <w:rPr>
          <w:rStyle w:val="Strong"/>
          <w:rFonts w:ascii="Gill Sans MT" w:hAnsi="Gill Sans MT"/>
          <w:b w:val="0"/>
        </w:rPr>
        <w:t>Using a double-entry accounting system adds reliability by ensuring that the books are always balanced. Even so, it is still possible for errors to bring a double-entry system out of balance at any given time. Calculating daily or weekly trial balances can provide regular insight into the state of the system, allowing you to discover and investigate discrepancies as early as possible.</w:t>
      </w:r>
    </w:p>
    <w:p w:rsidR="004B6EC5" w:rsidRPr="006A1473" w:rsidRDefault="004B6EC5" w:rsidP="00D1163F">
      <w:pPr>
        <w:pStyle w:val="NormalWeb"/>
        <w:shd w:val="clear" w:color="auto" w:fill="FFFFFF"/>
        <w:spacing w:before="135" w:beforeAutospacing="0" w:after="135" w:afterAutospacing="0" w:line="384" w:lineRule="atLeast"/>
        <w:jc w:val="both"/>
        <w:textAlignment w:val="baseline"/>
        <w:rPr>
          <w:rStyle w:val="Strong"/>
          <w:rFonts w:ascii="Gill Sans MT" w:hAnsi="Gill Sans MT"/>
          <w:b w:val="0"/>
        </w:rPr>
      </w:pPr>
    </w:p>
    <w:p w:rsidR="00884F58" w:rsidRPr="00854D4E" w:rsidRDefault="00884F58" w:rsidP="00D1163F">
      <w:pPr>
        <w:pStyle w:val="Heading3"/>
        <w:shd w:val="clear" w:color="auto" w:fill="FFFFFF"/>
        <w:spacing w:before="0" w:line="300" w:lineRule="atLeast"/>
        <w:jc w:val="both"/>
        <w:textAlignment w:val="baseline"/>
        <w:rPr>
          <w:rStyle w:val="Strong"/>
          <w:rFonts w:ascii="Gill Sans MT" w:hAnsi="Gill Sans MT"/>
          <w:b/>
          <w:color w:val="auto"/>
          <w:sz w:val="24"/>
          <w:szCs w:val="24"/>
        </w:rPr>
      </w:pPr>
      <w:r w:rsidRPr="00854D4E">
        <w:rPr>
          <w:rStyle w:val="Strong"/>
          <w:rFonts w:ascii="Gill Sans MT" w:hAnsi="Gill Sans MT"/>
          <w:b/>
          <w:color w:val="auto"/>
          <w:sz w:val="24"/>
          <w:szCs w:val="24"/>
        </w:rPr>
        <w:t>Periodic Reconciliations</w:t>
      </w:r>
    </w:p>
    <w:p w:rsidR="00884F58" w:rsidRPr="006A1473" w:rsidRDefault="00884F58" w:rsidP="00D1163F">
      <w:pPr>
        <w:pStyle w:val="NormalWeb"/>
        <w:shd w:val="clear" w:color="auto" w:fill="FFFFFF"/>
        <w:spacing w:before="135" w:beforeAutospacing="0" w:after="135" w:afterAutospacing="0" w:line="384" w:lineRule="atLeast"/>
        <w:jc w:val="both"/>
        <w:textAlignment w:val="baseline"/>
        <w:rPr>
          <w:rStyle w:val="Strong"/>
          <w:rFonts w:ascii="Gill Sans MT" w:hAnsi="Gill Sans MT"/>
          <w:b w:val="0"/>
        </w:rPr>
      </w:pPr>
      <w:r w:rsidRPr="006A1473">
        <w:rPr>
          <w:rStyle w:val="Strong"/>
          <w:rFonts w:ascii="Gill Sans MT" w:hAnsi="Gill Sans MT"/>
          <w:b w:val="0"/>
        </w:rPr>
        <w:t xml:space="preserve">Occasional accounting reconciliations can ensure that balances in your accounting system match up with balances in accounts held by other entities, including banks, suppliers and credit </w:t>
      </w:r>
      <w:r w:rsidRPr="006A1473">
        <w:rPr>
          <w:rStyle w:val="Strong"/>
          <w:rFonts w:ascii="Gill Sans MT" w:hAnsi="Gill Sans MT"/>
          <w:b w:val="0"/>
        </w:rPr>
        <w:lastRenderedPageBreak/>
        <w:t xml:space="preserve">customers. For example, </w:t>
      </w:r>
      <w:r w:rsidR="00C525EE" w:rsidRPr="006A1473">
        <w:rPr>
          <w:rStyle w:val="Strong"/>
          <w:rFonts w:ascii="Gill Sans MT" w:hAnsi="Gill Sans MT"/>
          <w:b w:val="0"/>
        </w:rPr>
        <w:t>bank</w:t>
      </w:r>
      <w:r w:rsidRPr="006A1473">
        <w:rPr>
          <w:rStyle w:val="Strong"/>
          <w:rFonts w:ascii="Gill Sans MT" w:hAnsi="Gill Sans MT"/>
          <w:b w:val="0"/>
        </w:rPr>
        <w:t xml:space="preserve"> reconciliation involves comparing cash balances and records of deposits and receipts between your accounting system and bank statements. Differences between these types of complementary accounts can reveal errors or discrepancies in your own accounts, or the errors may originate with the other entities.</w:t>
      </w:r>
    </w:p>
    <w:p w:rsidR="00884F58" w:rsidRPr="00854D4E" w:rsidRDefault="00884F58" w:rsidP="00D1163F">
      <w:pPr>
        <w:pStyle w:val="NormalWeb"/>
        <w:shd w:val="clear" w:color="auto" w:fill="FFFFFF"/>
        <w:spacing w:before="135" w:beforeAutospacing="0" w:after="135" w:afterAutospacing="0" w:line="384" w:lineRule="atLeast"/>
        <w:jc w:val="both"/>
        <w:textAlignment w:val="baseline"/>
        <w:rPr>
          <w:rStyle w:val="Strong"/>
          <w:rFonts w:ascii="Gill Sans MT" w:hAnsi="Gill Sans MT"/>
        </w:rPr>
      </w:pPr>
    </w:p>
    <w:p w:rsidR="00884F58" w:rsidRPr="00854D4E" w:rsidRDefault="00FE1658" w:rsidP="00D1163F">
      <w:pPr>
        <w:pStyle w:val="Heading3"/>
        <w:shd w:val="clear" w:color="auto" w:fill="FFFFFF"/>
        <w:spacing w:before="0" w:line="300" w:lineRule="atLeast"/>
        <w:jc w:val="both"/>
        <w:textAlignment w:val="baseline"/>
        <w:rPr>
          <w:rStyle w:val="Strong"/>
          <w:rFonts w:ascii="Gill Sans MT" w:hAnsi="Gill Sans MT"/>
          <w:b/>
          <w:color w:val="auto"/>
          <w:sz w:val="24"/>
          <w:szCs w:val="24"/>
        </w:rPr>
      </w:pPr>
      <w:r w:rsidRPr="00854D4E">
        <w:rPr>
          <w:rStyle w:val="Strong"/>
          <w:rFonts w:ascii="Gill Sans MT" w:hAnsi="Gill Sans MT"/>
          <w:b/>
          <w:color w:val="auto"/>
          <w:sz w:val="24"/>
          <w:szCs w:val="24"/>
        </w:rPr>
        <w:t>Verification</w:t>
      </w:r>
      <w:r w:rsidR="00884F58" w:rsidRPr="00854D4E">
        <w:rPr>
          <w:rStyle w:val="Strong"/>
          <w:rFonts w:ascii="Gill Sans MT" w:hAnsi="Gill Sans MT"/>
          <w:b/>
          <w:color w:val="auto"/>
          <w:sz w:val="24"/>
          <w:szCs w:val="24"/>
        </w:rPr>
        <w:t>/ Physical Audits</w:t>
      </w:r>
    </w:p>
    <w:p w:rsidR="00FE1658" w:rsidRPr="006A1473" w:rsidRDefault="004B6EC5" w:rsidP="00D1163F">
      <w:pPr>
        <w:pStyle w:val="Heading2"/>
        <w:shd w:val="clear" w:color="auto" w:fill="FFFFFF"/>
        <w:spacing w:before="0" w:beforeAutospacing="0" w:after="0" w:afterAutospacing="0" w:line="300" w:lineRule="atLeast"/>
        <w:jc w:val="both"/>
        <w:textAlignment w:val="baseline"/>
        <w:rPr>
          <w:rStyle w:val="Strong"/>
          <w:rFonts w:ascii="Gill Sans MT" w:hAnsi="Gill Sans MT"/>
          <w:sz w:val="24"/>
          <w:szCs w:val="24"/>
        </w:rPr>
      </w:pPr>
      <w:r w:rsidRPr="006A1473">
        <w:rPr>
          <w:rStyle w:val="Strong"/>
          <w:rFonts w:ascii="Gill Sans MT" w:hAnsi="Gill Sans MT"/>
          <w:sz w:val="24"/>
          <w:szCs w:val="24"/>
        </w:rPr>
        <w:t>Physical audits include hand-counting cash and any physical assets tracked in the accounting system, such as inventory, materials and tools. Physical counting can reveal well-hidden discrepancies in account balances by bypassing electronic records altogether. Counting cash in sales outlets can be done daily or even several times per day. Larger projects, such as hand counting inventory, should be performed less frequently, perhaps on an annual or quarterly basis.</w:t>
      </w:r>
    </w:p>
    <w:p w:rsidR="00FE1658" w:rsidRPr="006A1473" w:rsidRDefault="00FE1658" w:rsidP="00D1163F">
      <w:pPr>
        <w:pStyle w:val="NormalWeb"/>
        <w:shd w:val="clear" w:color="auto" w:fill="FFFFFF"/>
        <w:spacing w:before="135" w:beforeAutospacing="0" w:after="135" w:afterAutospacing="0" w:line="384" w:lineRule="atLeast"/>
        <w:jc w:val="both"/>
        <w:textAlignment w:val="baseline"/>
        <w:rPr>
          <w:rStyle w:val="Strong"/>
          <w:rFonts w:ascii="Gill Sans MT" w:hAnsi="Gill Sans MT"/>
          <w:b w:val="0"/>
        </w:rPr>
      </w:pPr>
      <w:r w:rsidRPr="006A1473">
        <w:rPr>
          <w:rStyle w:val="Strong"/>
          <w:rFonts w:ascii="Gill Sans MT" w:hAnsi="Gill Sans MT"/>
          <w:b w:val="0"/>
        </w:rPr>
        <w:t>A supervisor should periodically review all key general ledger accounts for accuracy. The supervisor must be an employee who was not involved in preparing the report. Some companies also employ internal auditors to verify the supervisor's approval. The reviewing employee must sign and date the document as proof of his approval. Supervisors should also look at relevant financial metrics to find areas that may be experiencing efficiency problems. This may be an indication of fraud or improperly recorded transactions.</w:t>
      </w:r>
    </w:p>
    <w:p w:rsidR="00FE1658" w:rsidRPr="00854D4E" w:rsidRDefault="00FE1658" w:rsidP="00D1163F">
      <w:pPr>
        <w:jc w:val="both"/>
        <w:rPr>
          <w:rStyle w:val="Strong"/>
          <w:rFonts w:ascii="Gill Sans MT" w:hAnsi="Gill Sans MT"/>
          <w:sz w:val="24"/>
          <w:szCs w:val="24"/>
        </w:rPr>
      </w:pPr>
    </w:p>
    <w:p w:rsidR="004B6EC5" w:rsidRPr="00854D4E" w:rsidRDefault="006A1473" w:rsidP="006A1473">
      <w:pPr>
        <w:autoSpaceDE w:val="0"/>
        <w:autoSpaceDN w:val="0"/>
        <w:adjustRightInd w:val="0"/>
        <w:ind w:left="360"/>
        <w:jc w:val="both"/>
        <w:rPr>
          <w:rStyle w:val="Strong"/>
          <w:rFonts w:ascii="Gill Sans MT" w:hAnsi="Gill Sans MT"/>
          <w:sz w:val="24"/>
          <w:szCs w:val="24"/>
        </w:rPr>
      </w:pPr>
      <w:r w:rsidRPr="00854D4E">
        <w:rPr>
          <w:rStyle w:val="Strong"/>
          <w:rFonts w:ascii="Gill Sans MT" w:hAnsi="Gill Sans MT"/>
          <w:sz w:val="24"/>
          <w:szCs w:val="24"/>
        </w:rPr>
        <w:t xml:space="preserve">QN2. </w:t>
      </w:r>
      <w:r w:rsidR="004B6EC5" w:rsidRPr="00854D4E">
        <w:rPr>
          <w:rStyle w:val="Strong"/>
          <w:rFonts w:ascii="Gill Sans MT" w:hAnsi="Gill Sans MT"/>
          <w:sz w:val="24"/>
          <w:szCs w:val="24"/>
        </w:rPr>
        <w:t xml:space="preserve">Why is it important to have annual audits in any organization? </w:t>
      </w:r>
    </w:p>
    <w:p w:rsidR="00FE1658" w:rsidRPr="006A1473" w:rsidRDefault="00FE1658" w:rsidP="00D1163F">
      <w:pPr>
        <w:jc w:val="both"/>
        <w:rPr>
          <w:rStyle w:val="Strong"/>
          <w:rFonts w:ascii="Gill Sans MT" w:hAnsi="Gill Sans MT"/>
          <w:b w:val="0"/>
          <w:sz w:val="24"/>
          <w:szCs w:val="24"/>
        </w:rPr>
      </w:pPr>
    </w:p>
    <w:p w:rsidR="004B6EC5" w:rsidRPr="006A1473" w:rsidRDefault="00323FC3" w:rsidP="00854D4E">
      <w:pPr>
        <w:pStyle w:val="NoSpacing"/>
        <w:rPr>
          <w:rStyle w:val="Strong"/>
          <w:rFonts w:ascii="Gill Sans MT" w:hAnsi="Gill Sans MT"/>
          <w:b w:val="0"/>
          <w:sz w:val="24"/>
          <w:szCs w:val="24"/>
        </w:rPr>
      </w:pPr>
      <w:r w:rsidRPr="006A1473">
        <w:rPr>
          <w:rStyle w:val="Strong"/>
          <w:rFonts w:ascii="Gill Sans MT" w:hAnsi="Gill Sans MT"/>
          <w:b w:val="0"/>
          <w:sz w:val="24"/>
          <w:szCs w:val="24"/>
        </w:rPr>
        <w:t>Auditing is a means of evaluating the effectiveness of a company's internal controls. Maintaining an effective system of internal controls is vital for achieving a company's business objectives, obtaining reliable financial reporting on its operations, preventing fraud and misappropriation of its assets, and minimizing its cost of capital. Both internal and independent auditors contribute to a company</w:t>
      </w:r>
      <w:r w:rsidR="007B3040" w:rsidRPr="006A1473">
        <w:rPr>
          <w:rStyle w:val="Strong"/>
          <w:rFonts w:ascii="Gill Sans MT" w:hAnsi="Gill Sans MT"/>
          <w:b w:val="0"/>
          <w:sz w:val="24"/>
          <w:szCs w:val="24"/>
        </w:rPr>
        <w:t>'s audit system in different thus its</w:t>
      </w:r>
      <w:r w:rsidRPr="006A1473">
        <w:rPr>
          <w:rStyle w:val="Strong"/>
          <w:rFonts w:ascii="Gill Sans MT" w:hAnsi="Gill Sans MT"/>
          <w:b w:val="0"/>
          <w:sz w:val="24"/>
          <w:szCs w:val="24"/>
        </w:rPr>
        <w:t xml:space="preserve"> important </w:t>
      </w:r>
      <w:r w:rsidR="007B3040" w:rsidRPr="006A1473">
        <w:rPr>
          <w:rStyle w:val="Strong"/>
          <w:rFonts w:ascii="Gill Sans MT" w:hAnsi="Gill Sans MT"/>
          <w:b w:val="0"/>
          <w:sz w:val="24"/>
          <w:szCs w:val="24"/>
        </w:rPr>
        <w:t>run as follows.</w:t>
      </w:r>
    </w:p>
    <w:p w:rsidR="004B6EC5" w:rsidRPr="006A1473" w:rsidRDefault="004B6EC5" w:rsidP="00D1163F">
      <w:pPr>
        <w:jc w:val="both"/>
        <w:rPr>
          <w:rStyle w:val="Strong"/>
          <w:rFonts w:ascii="Gill Sans MT" w:hAnsi="Gill Sans MT"/>
          <w:b w:val="0"/>
          <w:sz w:val="24"/>
          <w:szCs w:val="24"/>
        </w:rPr>
      </w:pPr>
    </w:p>
    <w:p w:rsidR="00D96E83" w:rsidRPr="00854D4E" w:rsidRDefault="00D96E83" w:rsidP="00D96E83">
      <w:pPr>
        <w:pStyle w:val="Heading3"/>
        <w:shd w:val="clear" w:color="auto" w:fill="FFFFFF"/>
        <w:spacing w:before="0" w:line="300" w:lineRule="atLeast"/>
        <w:textAlignment w:val="baseline"/>
        <w:rPr>
          <w:rStyle w:val="Strong"/>
          <w:rFonts w:ascii="Gill Sans MT" w:hAnsi="Gill Sans MT"/>
          <w:b/>
          <w:color w:val="auto"/>
          <w:sz w:val="24"/>
          <w:szCs w:val="24"/>
        </w:rPr>
      </w:pPr>
      <w:r w:rsidRPr="00854D4E">
        <w:rPr>
          <w:rStyle w:val="Strong"/>
          <w:rFonts w:ascii="Gill Sans MT" w:hAnsi="Gill Sans MT"/>
          <w:b/>
          <w:color w:val="auto"/>
          <w:sz w:val="24"/>
          <w:szCs w:val="24"/>
        </w:rPr>
        <w:t>Risk of Misstatement</w:t>
      </w:r>
    </w:p>
    <w:p w:rsidR="004B6EC5" w:rsidRPr="006A1473" w:rsidRDefault="00D96E83" w:rsidP="004E7F1C">
      <w:pPr>
        <w:pStyle w:val="NormalWeb"/>
        <w:shd w:val="clear" w:color="auto" w:fill="FFFFFF"/>
        <w:spacing w:before="135" w:beforeAutospacing="0" w:after="135" w:afterAutospacing="0" w:line="384" w:lineRule="atLeast"/>
        <w:textAlignment w:val="baseline"/>
        <w:rPr>
          <w:rStyle w:val="Strong"/>
          <w:rFonts w:ascii="Gill Sans MT" w:hAnsi="Gill Sans MT"/>
          <w:b w:val="0"/>
        </w:rPr>
      </w:pPr>
      <w:r w:rsidRPr="006A1473">
        <w:rPr>
          <w:rStyle w:val="Strong"/>
          <w:rFonts w:ascii="Gill Sans MT" w:hAnsi="Gill Sans MT"/>
          <w:b w:val="0"/>
        </w:rPr>
        <w:t>Auditors assess the risk of material misstatement in a company's financial reports. Without a system of internal controls or an audit system, a company would not be able to create reliable financial reports for internal or external purposes. Thus, it would not be able to determine how to allocate its resources and would be unable to know which of its segments or product lines are profitable and which are not. Additionally, it could not manage its affairs, as it would not have the ability to tell the status of its assets and liabilities and would be rendered undependable in the marketplace due to its inability to consistently produce its goods and services in a reliable fashion</w:t>
      </w:r>
    </w:p>
    <w:p w:rsidR="00D96E83" w:rsidRPr="00854D4E" w:rsidRDefault="00D96E83" w:rsidP="00D96E83">
      <w:pPr>
        <w:pStyle w:val="Heading3"/>
        <w:shd w:val="clear" w:color="auto" w:fill="FFFFFF"/>
        <w:spacing w:before="0" w:line="300" w:lineRule="atLeast"/>
        <w:textAlignment w:val="baseline"/>
        <w:rPr>
          <w:rStyle w:val="Strong"/>
          <w:rFonts w:ascii="Gill Sans MT" w:hAnsi="Gill Sans MT"/>
          <w:b/>
          <w:color w:val="auto"/>
          <w:sz w:val="24"/>
          <w:szCs w:val="24"/>
        </w:rPr>
      </w:pPr>
      <w:r w:rsidRPr="00854D4E">
        <w:rPr>
          <w:rStyle w:val="Strong"/>
          <w:rFonts w:ascii="Gill Sans MT" w:hAnsi="Gill Sans MT"/>
          <w:b/>
          <w:color w:val="auto"/>
          <w:sz w:val="24"/>
          <w:szCs w:val="24"/>
        </w:rPr>
        <w:lastRenderedPageBreak/>
        <w:t>Fraud Prevention</w:t>
      </w:r>
    </w:p>
    <w:p w:rsidR="00D96E83" w:rsidRPr="006A1473" w:rsidRDefault="00D96E83" w:rsidP="00D96E83">
      <w:pPr>
        <w:pStyle w:val="NormalWeb"/>
        <w:shd w:val="clear" w:color="auto" w:fill="FFFFFF"/>
        <w:spacing w:before="135" w:beforeAutospacing="0" w:after="135" w:afterAutospacing="0" w:line="384" w:lineRule="atLeast"/>
        <w:textAlignment w:val="baseline"/>
        <w:rPr>
          <w:rStyle w:val="Strong"/>
          <w:rFonts w:ascii="Gill Sans MT" w:hAnsi="Gill Sans MT"/>
          <w:b w:val="0"/>
        </w:rPr>
      </w:pPr>
      <w:r w:rsidRPr="006A1473">
        <w:rPr>
          <w:rStyle w:val="Strong"/>
          <w:rFonts w:ascii="Gill Sans MT" w:hAnsi="Gill Sans MT"/>
          <w:b w:val="0"/>
        </w:rPr>
        <w:t>Internal audit serves an important role for companies in fraud prevention. Recurring analysis of a company's operations and maintaining rigorous systems of internal controls can prevent and detect various forms of fraud and other accounting irregularities. Audit professionals assist in the design and modification of internal control systems the purpose of which includes, among other things, fraud prevention. An important part of prevention can be deterrence, and if a company is known to have an active and diligent audit system in place, by reputation alone it may prevent an employee or vendor from attempting a scheme to defraud the company.</w:t>
      </w:r>
    </w:p>
    <w:p w:rsidR="00D96E83" w:rsidRPr="006A1473" w:rsidRDefault="00D96E83" w:rsidP="00D1163F">
      <w:pPr>
        <w:jc w:val="both"/>
        <w:rPr>
          <w:rStyle w:val="Strong"/>
          <w:rFonts w:ascii="Gill Sans MT" w:hAnsi="Gill Sans MT"/>
          <w:b w:val="0"/>
          <w:sz w:val="24"/>
          <w:szCs w:val="24"/>
        </w:rPr>
      </w:pPr>
    </w:p>
    <w:p w:rsidR="00D96E83" w:rsidRPr="00854D4E" w:rsidRDefault="00D96E83" w:rsidP="00D96E83">
      <w:pPr>
        <w:pStyle w:val="Heading3"/>
        <w:shd w:val="clear" w:color="auto" w:fill="FFFFFF"/>
        <w:spacing w:before="0" w:line="300" w:lineRule="atLeast"/>
        <w:textAlignment w:val="baseline"/>
        <w:rPr>
          <w:rStyle w:val="Strong"/>
          <w:rFonts w:ascii="Gill Sans MT" w:hAnsi="Gill Sans MT"/>
          <w:b/>
          <w:color w:val="auto"/>
          <w:sz w:val="24"/>
          <w:szCs w:val="24"/>
        </w:rPr>
      </w:pPr>
      <w:r w:rsidRPr="00854D4E">
        <w:rPr>
          <w:rStyle w:val="Strong"/>
          <w:rFonts w:ascii="Gill Sans MT" w:hAnsi="Gill Sans MT"/>
          <w:b/>
          <w:color w:val="auto"/>
          <w:sz w:val="24"/>
          <w:szCs w:val="24"/>
        </w:rPr>
        <w:t>Cost of Capital</w:t>
      </w:r>
    </w:p>
    <w:p w:rsidR="00D96E83" w:rsidRPr="006A1473" w:rsidRDefault="00D96E83" w:rsidP="00D96E83">
      <w:pPr>
        <w:pStyle w:val="NormalWeb"/>
        <w:shd w:val="clear" w:color="auto" w:fill="FFFFFF"/>
        <w:spacing w:before="135" w:beforeAutospacing="0" w:after="135" w:afterAutospacing="0" w:line="384" w:lineRule="atLeast"/>
        <w:textAlignment w:val="baseline"/>
        <w:rPr>
          <w:rStyle w:val="Strong"/>
          <w:rFonts w:ascii="Gill Sans MT" w:hAnsi="Gill Sans MT"/>
          <w:b w:val="0"/>
        </w:rPr>
      </w:pPr>
      <w:r w:rsidRPr="006A1473">
        <w:rPr>
          <w:rStyle w:val="Strong"/>
          <w:rFonts w:ascii="Gill Sans MT" w:hAnsi="Gill Sans MT"/>
          <w:b w:val="0"/>
        </w:rPr>
        <w:t>The cost of capital is important for every company, regardless of its size. Cost of capital is largely comprised of the risk associated with an investment, and if an investment has more risk, an investor will require a higher rate of return to invest. Strong audit systems can reduce various forms of risk in an enterprise, including its information risk (the risk of material misstatement in financial reporting), the risk of fraud and misappropriation of assets, as well the risk of suboptimal management due to insufficient information on its operations.</w:t>
      </w:r>
    </w:p>
    <w:p w:rsidR="00246CC5" w:rsidRPr="00854D4E" w:rsidRDefault="00246CC5" w:rsidP="00D96E83">
      <w:pPr>
        <w:pStyle w:val="NormalWeb"/>
        <w:shd w:val="clear" w:color="auto" w:fill="FFFFFF"/>
        <w:spacing w:before="135" w:beforeAutospacing="0" w:after="135" w:afterAutospacing="0" w:line="384" w:lineRule="atLeast"/>
        <w:textAlignment w:val="baseline"/>
        <w:rPr>
          <w:rStyle w:val="Strong"/>
          <w:rFonts w:ascii="Gill Sans MT" w:hAnsi="Gill Sans MT"/>
        </w:rPr>
      </w:pPr>
      <w:r w:rsidRPr="00854D4E">
        <w:rPr>
          <w:rStyle w:val="Strong"/>
          <w:rFonts w:ascii="Gill Sans MT" w:hAnsi="Gill Sans MT"/>
        </w:rPr>
        <w:t>Gives the chance to get feedback</w:t>
      </w:r>
    </w:p>
    <w:p w:rsidR="00D96E83" w:rsidRPr="006A1473" w:rsidRDefault="00246CC5" w:rsidP="00D96E83">
      <w:pPr>
        <w:pStyle w:val="NormalWeb"/>
        <w:shd w:val="clear" w:color="auto" w:fill="FFFFFF"/>
        <w:spacing w:before="360" w:beforeAutospacing="0" w:after="0" w:afterAutospacing="0"/>
        <w:rPr>
          <w:rStyle w:val="Strong"/>
          <w:rFonts w:ascii="Gill Sans MT" w:hAnsi="Gill Sans MT"/>
          <w:b w:val="0"/>
        </w:rPr>
      </w:pPr>
      <w:r w:rsidRPr="006A1473">
        <w:rPr>
          <w:rStyle w:val="Strong"/>
          <w:rFonts w:ascii="Gill Sans MT" w:hAnsi="Gill Sans MT"/>
          <w:b w:val="0"/>
        </w:rPr>
        <w:t>Feedback is a key</w:t>
      </w:r>
      <w:r w:rsidR="00D96E83" w:rsidRPr="006A1473">
        <w:rPr>
          <w:rStyle w:val="Strong"/>
          <w:rFonts w:ascii="Gill Sans MT" w:hAnsi="Gill Sans MT"/>
          <w:b w:val="0"/>
        </w:rPr>
        <w:t xml:space="preserve"> to protecting your</w:t>
      </w:r>
      <w:r w:rsidRPr="006A1473">
        <w:rPr>
          <w:rStyle w:val="Strong"/>
          <w:rFonts w:ascii="Gill Sans MT" w:hAnsi="Gill Sans MT"/>
          <w:b w:val="0"/>
        </w:rPr>
        <w:t xml:space="preserve"> financial statement</w:t>
      </w:r>
      <w:r w:rsidR="00D96E83" w:rsidRPr="006A1473">
        <w:rPr>
          <w:rStyle w:val="Strong"/>
          <w:rFonts w:ascii="Gill Sans MT" w:hAnsi="Gill Sans MT"/>
          <w:b w:val="0"/>
        </w:rPr>
        <w:t xml:space="preserve">, an ounce of prevention is worth a pound of cure. If you’re not aware of any potential issues or glaring gaps, you have no power to fix them. This is the key to an audit’s value and could even make the vital difference between the success </w:t>
      </w:r>
      <w:proofErr w:type="gramStart"/>
      <w:r w:rsidR="00D96E83" w:rsidRPr="006A1473">
        <w:rPr>
          <w:rStyle w:val="Strong"/>
          <w:rFonts w:ascii="Gill Sans MT" w:hAnsi="Gill Sans MT"/>
          <w:b w:val="0"/>
        </w:rPr>
        <w:t>or</w:t>
      </w:r>
      <w:proofErr w:type="gramEnd"/>
      <w:r w:rsidR="00D96E83" w:rsidRPr="006A1473">
        <w:rPr>
          <w:rStyle w:val="Strong"/>
          <w:rFonts w:ascii="Gill Sans MT" w:hAnsi="Gill Sans MT"/>
          <w:b w:val="0"/>
        </w:rPr>
        <w:t xml:space="preserve"> failure of your business.</w:t>
      </w:r>
    </w:p>
    <w:p w:rsidR="00246CC5" w:rsidRPr="00854D4E" w:rsidRDefault="00246CC5" w:rsidP="00D96E83">
      <w:pPr>
        <w:pStyle w:val="NormalWeb"/>
        <w:shd w:val="clear" w:color="auto" w:fill="FFFFFF"/>
        <w:spacing w:before="360" w:beforeAutospacing="0" w:after="0" w:afterAutospacing="0"/>
        <w:rPr>
          <w:rStyle w:val="Strong"/>
          <w:rFonts w:ascii="Gill Sans MT" w:hAnsi="Gill Sans MT"/>
        </w:rPr>
      </w:pPr>
      <w:proofErr w:type="gramStart"/>
      <w:r w:rsidRPr="00854D4E">
        <w:rPr>
          <w:rStyle w:val="Strong"/>
          <w:rFonts w:ascii="Gill Sans MT" w:hAnsi="Gill Sans MT"/>
        </w:rPr>
        <w:t>Can help to boost credit rating and value.</w:t>
      </w:r>
      <w:proofErr w:type="gramEnd"/>
    </w:p>
    <w:p w:rsidR="00D96E83" w:rsidRPr="006A1473" w:rsidRDefault="00D96E83" w:rsidP="00D96E83">
      <w:pPr>
        <w:pStyle w:val="NormalWeb"/>
        <w:shd w:val="clear" w:color="auto" w:fill="FFFFFF"/>
        <w:spacing w:before="360" w:beforeAutospacing="0" w:after="0" w:afterAutospacing="0"/>
        <w:rPr>
          <w:rStyle w:val="Strong"/>
          <w:rFonts w:ascii="Gill Sans MT" w:hAnsi="Gill Sans MT"/>
          <w:b w:val="0"/>
        </w:rPr>
      </w:pPr>
      <w:r w:rsidRPr="006A1473">
        <w:rPr>
          <w:rStyle w:val="Strong"/>
          <w:rFonts w:ascii="Gill Sans MT" w:hAnsi="Gill Sans MT"/>
          <w:b w:val="0"/>
        </w:rPr>
        <w:t>Regular or continuous auditing of financial statements is an attractive part of any business package for lenders, creditors, and </w:t>
      </w:r>
      <w:hyperlink r:id="rId6" w:history="1">
        <w:r w:rsidRPr="006A1473">
          <w:rPr>
            <w:rStyle w:val="Strong"/>
            <w:rFonts w:ascii="Gill Sans MT" w:hAnsi="Gill Sans MT"/>
            <w:b w:val="0"/>
          </w:rPr>
          <w:t>investors</w:t>
        </w:r>
      </w:hyperlink>
      <w:r w:rsidRPr="006A1473">
        <w:rPr>
          <w:rStyle w:val="Strong"/>
          <w:rFonts w:ascii="Gill Sans MT" w:hAnsi="Gill Sans MT"/>
          <w:b w:val="0"/>
        </w:rPr>
        <w:t xml:space="preserve">. It can help to </w:t>
      </w:r>
      <w:r w:rsidR="00246CC5" w:rsidRPr="006A1473">
        <w:rPr>
          <w:rStyle w:val="Strong"/>
          <w:rFonts w:ascii="Gill Sans MT" w:hAnsi="Gill Sans MT"/>
          <w:b w:val="0"/>
        </w:rPr>
        <w:t>stabilize</w:t>
      </w:r>
      <w:r w:rsidRPr="006A1473">
        <w:rPr>
          <w:rStyle w:val="Strong"/>
          <w:rFonts w:ascii="Gill Sans MT" w:hAnsi="Gill Sans MT"/>
          <w:b w:val="0"/>
        </w:rPr>
        <w:t xml:space="preserve"> the credit rating of a business, provide assurance to would-be investors, and even keep the bank onside in the event you need to take out an unexpected loan.</w:t>
      </w:r>
    </w:p>
    <w:p w:rsidR="00D96E83" w:rsidRPr="006A1473" w:rsidRDefault="00D96E83" w:rsidP="00D96E83">
      <w:pPr>
        <w:pStyle w:val="NormalWeb"/>
        <w:shd w:val="clear" w:color="auto" w:fill="FFFFFF"/>
        <w:spacing w:before="135" w:beforeAutospacing="0" w:after="135" w:afterAutospacing="0" w:line="384" w:lineRule="atLeast"/>
        <w:textAlignment w:val="baseline"/>
        <w:rPr>
          <w:rStyle w:val="Strong"/>
          <w:rFonts w:ascii="Gill Sans MT" w:hAnsi="Gill Sans MT"/>
          <w:b w:val="0"/>
        </w:rPr>
      </w:pPr>
    </w:p>
    <w:p w:rsidR="00D96E83" w:rsidRPr="006A1473" w:rsidRDefault="00D96E83" w:rsidP="00D96E83">
      <w:pPr>
        <w:pStyle w:val="NormalWeb"/>
        <w:shd w:val="clear" w:color="auto" w:fill="FFFFFF"/>
        <w:spacing w:before="135" w:beforeAutospacing="0" w:after="135" w:afterAutospacing="0" w:line="384" w:lineRule="atLeast"/>
        <w:textAlignment w:val="baseline"/>
        <w:rPr>
          <w:rStyle w:val="Strong"/>
          <w:rFonts w:ascii="Gill Sans MT" w:hAnsi="Gill Sans MT"/>
          <w:b w:val="0"/>
        </w:rPr>
      </w:pPr>
    </w:p>
    <w:p w:rsidR="00D96E83" w:rsidRPr="009553D3" w:rsidRDefault="006A1473" w:rsidP="006A1473">
      <w:pPr>
        <w:autoSpaceDE w:val="0"/>
        <w:autoSpaceDN w:val="0"/>
        <w:adjustRightInd w:val="0"/>
        <w:ind w:left="360"/>
        <w:rPr>
          <w:rStyle w:val="Strong"/>
          <w:rFonts w:ascii="Gill Sans MT" w:hAnsi="Gill Sans MT"/>
          <w:i/>
          <w:sz w:val="24"/>
          <w:szCs w:val="24"/>
        </w:rPr>
      </w:pPr>
      <w:r w:rsidRPr="009553D3">
        <w:rPr>
          <w:rStyle w:val="Strong"/>
          <w:rFonts w:ascii="Gill Sans MT" w:hAnsi="Gill Sans MT"/>
          <w:i/>
          <w:sz w:val="24"/>
          <w:szCs w:val="24"/>
        </w:rPr>
        <w:t xml:space="preserve">QN3. </w:t>
      </w:r>
      <w:r w:rsidR="00D96E83" w:rsidRPr="009553D3">
        <w:rPr>
          <w:rStyle w:val="Strong"/>
          <w:rFonts w:ascii="Gill Sans MT" w:hAnsi="Gill Sans MT"/>
          <w:i/>
          <w:sz w:val="24"/>
          <w:szCs w:val="24"/>
        </w:rPr>
        <w:t>Explain the four financial statements for Non-Profit Organizations, indicating and justifying their frequency of preparation</w:t>
      </w:r>
    </w:p>
    <w:p w:rsidR="000B25B4" w:rsidRPr="006A1473" w:rsidRDefault="000B25B4" w:rsidP="000B25B4">
      <w:pPr>
        <w:pStyle w:val="NormalWeb"/>
        <w:shd w:val="clear" w:color="auto" w:fill="FFFFFF"/>
        <w:spacing w:before="0" w:beforeAutospacing="0" w:after="360" w:afterAutospacing="0" w:line="384" w:lineRule="atLeast"/>
        <w:rPr>
          <w:rStyle w:val="Strong"/>
          <w:rFonts w:ascii="Gill Sans MT" w:hAnsi="Gill Sans MT"/>
          <w:b w:val="0"/>
        </w:rPr>
      </w:pPr>
      <w:r w:rsidRPr="006A1473">
        <w:rPr>
          <w:rStyle w:val="Strong"/>
          <w:rFonts w:ascii="Gill Sans MT" w:hAnsi="Gill Sans MT"/>
          <w:b w:val="0"/>
        </w:rPr>
        <w:lastRenderedPageBreak/>
        <w:t>A complete set of financial statements is used to give readers an overview of the financial results and condition of a business. The financial statements are comprised of four basic reports, which are as follows:</w:t>
      </w:r>
    </w:p>
    <w:p w:rsidR="006A1473" w:rsidRPr="009553D3" w:rsidRDefault="000B25B4" w:rsidP="000B25B4">
      <w:pPr>
        <w:numPr>
          <w:ilvl w:val="0"/>
          <w:numId w:val="7"/>
        </w:numPr>
        <w:shd w:val="clear" w:color="auto" w:fill="FFFFFF"/>
        <w:spacing w:before="100" w:beforeAutospacing="1" w:after="100" w:afterAutospacing="1" w:line="384" w:lineRule="atLeast"/>
        <w:ind w:left="0"/>
        <w:rPr>
          <w:rStyle w:val="Strong"/>
          <w:rFonts w:ascii="Gill Sans MT" w:hAnsi="Gill Sans MT"/>
          <w:sz w:val="24"/>
          <w:szCs w:val="24"/>
        </w:rPr>
      </w:pPr>
      <w:hyperlink r:id="rId7" w:history="1">
        <w:r w:rsidRPr="009553D3">
          <w:rPr>
            <w:rStyle w:val="Strong"/>
            <w:rFonts w:ascii="Gill Sans MT" w:hAnsi="Gill Sans MT"/>
            <w:sz w:val="24"/>
            <w:szCs w:val="24"/>
          </w:rPr>
          <w:t>Income statement</w:t>
        </w:r>
      </w:hyperlink>
      <w:r w:rsidRPr="009553D3">
        <w:rPr>
          <w:rStyle w:val="Strong"/>
          <w:rFonts w:ascii="Gill Sans MT" w:hAnsi="Gill Sans MT"/>
          <w:sz w:val="24"/>
          <w:szCs w:val="24"/>
        </w:rPr>
        <w:t xml:space="preserve">. </w:t>
      </w:r>
    </w:p>
    <w:p w:rsidR="000B25B4" w:rsidRPr="006A1473" w:rsidRDefault="00A642ED" w:rsidP="006A1473">
      <w:pPr>
        <w:shd w:val="clear" w:color="auto" w:fill="FFFFFF"/>
        <w:spacing w:before="100" w:beforeAutospacing="1" w:after="100" w:afterAutospacing="1" w:line="384" w:lineRule="atLeast"/>
        <w:rPr>
          <w:rStyle w:val="Strong"/>
          <w:rFonts w:ascii="Gill Sans MT" w:hAnsi="Gill Sans MT"/>
          <w:b w:val="0"/>
          <w:sz w:val="24"/>
          <w:szCs w:val="24"/>
        </w:rPr>
      </w:pPr>
      <w:r w:rsidRPr="006A1473">
        <w:rPr>
          <w:rStyle w:val="Strong"/>
          <w:rFonts w:ascii="Gill Sans MT" w:hAnsi="Gill Sans MT"/>
          <w:b w:val="0"/>
          <w:sz w:val="24"/>
          <w:szCs w:val="24"/>
        </w:rPr>
        <w:t>This p</w:t>
      </w:r>
      <w:r w:rsidR="000B25B4" w:rsidRPr="006A1473">
        <w:rPr>
          <w:rStyle w:val="Strong"/>
          <w:rFonts w:ascii="Gill Sans MT" w:hAnsi="Gill Sans MT"/>
          <w:b w:val="0"/>
          <w:sz w:val="24"/>
          <w:szCs w:val="24"/>
        </w:rPr>
        <w:t>resents the revenues, expenses, and profits/losses generated during the reporting period. This is usually considered the most important of the financial statements, since it presents the operating results of an entity.</w:t>
      </w:r>
    </w:p>
    <w:p w:rsidR="006A1473" w:rsidRPr="009553D3" w:rsidRDefault="000B25B4" w:rsidP="000B25B4">
      <w:pPr>
        <w:numPr>
          <w:ilvl w:val="0"/>
          <w:numId w:val="7"/>
        </w:numPr>
        <w:shd w:val="clear" w:color="auto" w:fill="FFFFFF"/>
        <w:spacing w:before="100" w:beforeAutospacing="1" w:after="100" w:afterAutospacing="1" w:line="384" w:lineRule="atLeast"/>
        <w:ind w:left="0"/>
        <w:rPr>
          <w:rStyle w:val="Strong"/>
          <w:rFonts w:ascii="Gill Sans MT" w:hAnsi="Gill Sans MT"/>
          <w:sz w:val="24"/>
          <w:szCs w:val="24"/>
        </w:rPr>
      </w:pPr>
      <w:hyperlink r:id="rId8" w:history="1">
        <w:r w:rsidRPr="009553D3">
          <w:rPr>
            <w:rStyle w:val="Strong"/>
            <w:rFonts w:ascii="Gill Sans MT" w:hAnsi="Gill Sans MT"/>
            <w:sz w:val="24"/>
            <w:szCs w:val="24"/>
          </w:rPr>
          <w:t>Balance sheet</w:t>
        </w:r>
      </w:hyperlink>
      <w:r w:rsidRPr="009553D3">
        <w:rPr>
          <w:rStyle w:val="Strong"/>
          <w:rFonts w:ascii="Gill Sans MT" w:hAnsi="Gill Sans MT"/>
          <w:sz w:val="24"/>
          <w:szCs w:val="24"/>
        </w:rPr>
        <w:t xml:space="preserve">. </w:t>
      </w:r>
    </w:p>
    <w:p w:rsidR="000B25B4" w:rsidRPr="006A1473" w:rsidRDefault="003C64D8" w:rsidP="006A1473">
      <w:pPr>
        <w:shd w:val="clear" w:color="auto" w:fill="FFFFFF"/>
        <w:spacing w:before="100" w:beforeAutospacing="1" w:after="100" w:afterAutospacing="1" w:line="384" w:lineRule="atLeast"/>
        <w:rPr>
          <w:rStyle w:val="Strong"/>
          <w:rFonts w:ascii="Gill Sans MT" w:hAnsi="Gill Sans MT"/>
          <w:b w:val="0"/>
          <w:sz w:val="24"/>
          <w:szCs w:val="24"/>
        </w:rPr>
      </w:pPr>
      <w:r w:rsidRPr="006A1473">
        <w:rPr>
          <w:rStyle w:val="Strong"/>
          <w:rFonts w:ascii="Gill Sans MT" w:hAnsi="Gill Sans MT"/>
          <w:b w:val="0"/>
          <w:sz w:val="24"/>
          <w:szCs w:val="24"/>
        </w:rPr>
        <w:t>This records</w:t>
      </w:r>
      <w:r w:rsidR="000B25B4" w:rsidRPr="006A1473">
        <w:rPr>
          <w:rStyle w:val="Strong"/>
          <w:rFonts w:ascii="Gill Sans MT" w:hAnsi="Gill Sans MT"/>
          <w:b w:val="0"/>
          <w:sz w:val="24"/>
          <w:szCs w:val="24"/>
        </w:rPr>
        <w:t xml:space="preserve"> the assets, liabilities, and equity of the entity as of the reporting date. Thus, the information presented is as of a specific point in time. The report format is structured so that the total of all assets equals the total of all liabilities and equity (known as the </w:t>
      </w:r>
      <w:hyperlink r:id="rId9" w:history="1">
        <w:r w:rsidR="000B25B4" w:rsidRPr="006A1473">
          <w:rPr>
            <w:rStyle w:val="Strong"/>
            <w:rFonts w:ascii="Gill Sans MT" w:hAnsi="Gill Sans MT"/>
            <w:b w:val="0"/>
            <w:sz w:val="24"/>
            <w:szCs w:val="24"/>
          </w:rPr>
          <w:t>accounting equation</w:t>
        </w:r>
      </w:hyperlink>
      <w:r w:rsidR="000B25B4" w:rsidRPr="006A1473">
        <w:rPr>
          <w:rStyle w:val="Strong"/>
          <w:rFonts w:ascii="Gill Sans MT" w:hAnsi="Gill Sans MT"/>
          <w:b w:val="0"/>
          <w:sz w:val="24"/>
          <w:szCs w:val="24"/>
        </w:rPr>
        <w:t xml:space="preserve">). This is typically considered the second most important financial statement, since it </w:t>
      </w:r>
      <w:proofErr w:type="gramStart"/>
      <w:r w:rsidR="000B25B4" w:rsidRPr="006A1473">
        <w:rPr>
          <w:rStyle w:val="Strong"/>
          <w:rFonts w:ascii="Gill Sans MT" w:hAnsi="Gill Sans MT"/>
          <w:b w:val="0"/>
          <w:sz w:val="24"/>
          <w:szCs w:val="24"/>
        </w:rPr>
        <w:t>provides</w:t>
      </w:r>
      <w:proofErr w:type="gramEnd"/>
      <w:r w:rsidR="000B25B4" w:rsidRPr="006A1473">
        <w:rPr>
          <w:rStyle w:val="Strong"/>
          <w:rFonts w:ascii="Gill Sans MT" w:hAnsi="Gill Sans MT"/>
          <w:b w:val="0"/>
          <w:sz w:val="24"/>
          <w:szCs w:val="24"/>
        </w:rPr>
        <w:t xml:space="preserve"> information about the liquidity and capitalization of an organization.</w:t>
      </w:r>
    </w:p>
    <w:p w:rsidR="006A1473" w:rsidRPr="009553D3" w:rsidRDefault="000B25B4" w:rsidP="006A1473">
      <w:pPr>
        <w:numPr>
          <w:ilvl w:val="0"/>
          <w:numId w:val="7"/>
        </w:numPr>
        <w:shd w:val="clear" w:color="auto" w:fill="FFFFFF"/>
        <w:spacing w:before="100" w:beforeAutospacing="1" w:after="100" w:afterAutospacing="1" w:line="384" w:lineRule="atLeast"/>
        <w:ind w:left="0"/>
        <w:rPr>
          <w:rStyle w:val="Strong"/>
          <w:rFonts w:ascii="Gill Sans MT" w:hAnsi="Gill Sans MT"/>
          <w:sz w:val="24"/>
          <w:szCs w:val="24"/>
        </w:rPr>
      </w:pPr>
      <w:hyperlink r:id="rId10" w:history="1">
        <w:r w:rsidRPr="009553D3">
          <w:rPr>
            <w:rStyle w:val="Strong"/>
            <w:rFonts w:ascii="Gill Sans MT" w:hAnsi="Gill Sans MT"/>
            <w:sz w:val="24"/>
            <w:szCs w:val="24"/>
          </w:rPr>
          <w:t>Statement of cash flows</w:t>
        </w:r>
      </w:hyperlink>
      <w:r w:rsidRPr="009553D3">
        <w:rPr>
          <w:rStyle w:val="Strong"/>
          <w:rFonts w:ascii="Gill Sans MT" w:hAnsi="Gill Sans MT"/>
          <w:sz w:val="24"/>
          <w:szCs w:val="24"/>
        </w:rPr>
        <w:t>.</w:t>
      </w:r>
    </w:p>
    <w:p w:rsidR="000B25B4" w:rsidRPr="006A1473" w:rsidRDefault="003C64D8" w:rsidP="006A1473">
      <w:pPr>
        <w:shd w:val="clear" w:color="auto" w:fill="FFFFFF"/>
        <w:spacing w:before="100" w:beforeAutospacing="1" w:after="100" w:afterAutospacing="1" w:line="384" w:lineRule="atLeast"/>
        <w:rPr>
          <w:rStyle w:val="Strong"/>
          <w:rFonts w:ascii="Gill Sans MT" w:hAnsi="Gill Sans MT"/>
          <w:b w:val="0"/>
          <w:sz w:val="24"/>
          <w:szCs w:val="24"/>
        </w:rPr>
      </w:pPr>
      <w:r w:rsidRPr="006A1473">
        <w:rPr>
          <w:rStyle w:val="Strong"/>
          <w:rFonts w:ascii="Gill Sans MT" w:hAnsi="Gill Sans MT"/>
          <w:b w:val="0"/>
          <w:sz w:val="24"/>
          <w:szCs w:val="24"/>
        </w:rPr>
        <w:t xml:space="preserve">This is </w:t>
      </w:r>
      <w:r w:rsidR="000B25B4" w:rsidRPr="006A1473">
        <w:rPr>
          <w:rStyle w:val="Strong"/>
          <w:rFonts w:ascii="Gill Sans MT" w:hAnsi="Gill Sans MT"/>
          <w:b w:val="0"/>
          <w:sz w:val="24"/>
          <w:szCs w:val="24"/>
        </w:rPr>
        <w:t xml:space="preserve">the cash inflows and outflows that occurred during the reporting period. This can provide a useful comparison to the income statement, especially when the amount of profit or loss reported does not reflect the cash flows experienced by the business. This statement may </w:t>
      </w:r>
      <w:proofErr w:type="gramStart"/>
      <w:r w:rsidR="000B25B4" w:rsidRPr="006A1473">
        <w:rPr>
          <w:rStyle w:val="Strong"/>
          <w:rFonts w:ascii="Gill Sans MT" w:hAnsi="Gill Sans MT"/>
          <w:b w:val="0"/>
          <w:sz w:val="24"/>
          <w:szCs w:val="24"/>
        </w:rPr>
        <w:t>be</w:t>
      </w:r>
      <w:proofErr w:type="gramEnd"/>
      <w:r w:rsidR="000B25B4" w:rsidRPr="006A1473">
        <w:rPr>
          <w:rStyle w:val="Strong"/>
          <w:rFonts w:ascii="Gill Sans MT" w:hAnsi="Gill Sans MT"/>
          <w:b w:val="0"/>
          <w:sz w:val="24"/>
          <w:szCs w:val="24"/>
        </w:rPr>
        <w:t xml:space="preserve"> presented when issuing financial statements to outside parties.</w:t>
      </w:r>
    </w:p>
    <w:p w:rsidR="006A1473" w:rsidRPr="009553D3" w:rsidRDefault="000B25B4" w:rsidP="000B25B4">
      <w:pPr>
        <w:numPr>
          <w:ilvl w:val="0"/>
          <w:numId w:val="7"/>
        </w:numPr>
        <w:shd w:val="clear" w:color="auto" w:fill="FFFFFF"/>
        <w:spacing w:before="100" w:beforeAutospacing="1" w:after="100" w:afterAutospacing="1" w:line="384" w:lineRule="atLeast"/>
        <w:ind w:left="0"/>
        <w:rPr>
          <w:rStyle w:val="Strong"/>
          <w:rFonts w:ascii="Gill Sans MT" w:hAnsi="Gill Sans MT"/>
          <w:sz w:val="24"/>
          <w:szCs w:val="24"/>
        </w:rPr>
      </w:pPr>
      <w:hyperlink r:id="rId11" w:history="1">
        <w:r w:rsidRPr="009553D3">
          <w:rPr>
            <w:rStyle w:val="Strong"/>
            <w:rFonts w:ascii="Gill Sans MT" w:hAnsi="Gill Sans MT"/>
            <w:sz w:val="24"/>
            <w:szCs w:val="24"/>
          </w:rPr>
          <w:t>Statement of retained earnings</w:t>
        </w:r>
      </w:hyperlink>
      <w:r w:rsidRPr="009553D3">
        <w:rPr>
          <w:rStyle w:val="Strong"/>
          <w:rFonts w:ascii="Gill Sans MT" w:hAnsi="Gill Sans MT"/>
          <w:sz w:val="24"/>
          <w:szCs w:val="24"/>
        </w:rPr>
        <w:t xml:space="preserve">. </w:t>
      </w:r>
    </w:p>
    <w:p w:rsidR="000B25B4" w:rsidRPr="006A1473" w:rsidRDefault="000B25B4" w:rsidP="006A1473">
      <w:pPr>
        <w:shd w:val="clear" w:color="auto" w:fill="FFFFFF"/>
        <w:spacing w:before="100" w:beforeAutospacing="1" w:after="100" w:afterAutospacing="1" w:line="384" w:lineRule="atLeast"/>
        <w:rPr>
          <w:rStyle w:val="Strong"/>
          <w:rFonts w:ascii="Gill Sans MT" w:hAnsi="Gill Sans MT"/>
          <w:b w:val="0"/>
          <w:sz w:val="24"/>
          <w:szCs w:val="24"/>
        </w:rPr>
      </w:pPr>
      <w:r w:rsidRPr="006A1473">
        <w:rPr>
          <w:rStyle w:val="Strong"/>
          <w:rFonts w:ascii="Gill Sans MT" w:hAnsi="Gill Sans MT"/>
          <w:b w:val="0"/>
          <w:sz w:val="24"/>
          <w:szCs w:val="24"/>
        </w:rPr>
        <w:t>Presents changes in equ</w:t>
      </w:r>
      <w:r w:rsidR="00854D4E">
        <w:rPr>
          <w:rStyle w:val="Strong"/>
          <w:rFonts w:ascii="Gill Sans MT" w:hAnsi="Gill Sans MT"/>
          <w:b w:val="0"/>
          <w:sz w:val="24"/>
          <w:szCs w:val="24"/>
        </w:rPr>
        <w:t>ity during the reporting period,</w:t>
      </w:r>
      <w:r w:rsidRPr="006A1473">
        <w:rPr>
          <w:rStyle w:val="Strong"/>
          <w:rFonts w:ascii="Gill Sans MT" w:hAnsi="Gill Sans MT"/>
          <w:b w:val="0"/>
          <w:sz w:val="24"/>
          <w:szCs w:val="24"/>
        </w:rPr>
        <w:t xml:space="preserve"> </w:t>
      </w:r>
      <w:r w:rsidR="00854D4E">
        <w:rPr>
          <w:rStyle w:val="Strong"/>
          <w:rFonts w:ascii="Gill Sans MT" w:hAnsi="Gill Sans MT"/>
          <w:b w:val="0"/>
          <w:sz w:val="24"/>
          <w:szCs w:val="24"/>
        </w:rPr>
        <w:t>t</w:t>
      </w:r>
      <w:r w:rsidRPr="006A1473">
        <w:rPr>
          <w:rStyle w:val="Strong"/>
          <w:rFonts w:ascii="Gill Sans MT" w:hAnsi="Gill Sans MT"/>
          <w:b w:val="0"/>
          <w:sz w:val="24"/>
          <w:szCs w:val="24"/>
        </w:rPr>
        <w:t xml:space="preserve">he report format varies, but can include the sale or repurchase of stock, dividend payments, and changes caused by reported profits or losses. This is the least used of the financial statements, and is commonly only </w:t>
      </w:r>
      <w:proofErr w:type="gramStart"/>
      <w:r w:rsidRPr="006A1473">
        <w:rPr>
          <w:rStyle w:val="Strong"/>
          <w:rFonts w:ascii="Gill Sans MT" w:hAnsi="Gill Sans MT"/>
          <w:b w:val="0"/>
          <w:sz w:val="24"/>
          <w:szCs w:val="24"/>
        </w:rPr>
        <w:t>included in the </w:t>
      </w:r>
      <w:hyperlink r:id="rId12" w:history="1">
        <w:r w:rsidRPr="006A1473">
          <w:rPr>
            <w:rStyle w:val="Strong"/>
            <w:rFonts w:ascii="Gill Sans MT" w:hAnsi="Gill Sans MT"/>
            <w:b w:val="0"/>
            <w:sz w:val="24"/>
            <w:szCs w:val="24"/>
          </w:rPr>
          <w:t>audited financial statement</w:t>
        </w:r>
      </w:hyperlink>
      <w:r w:rsidRPr="006A1473">
        <w:rPr>
          <w:rStyle w:val="Strong"/>
          <w:rFonts w:ascii="Gill Sans MT" w:hAnsi="Gill Sans MT"/>
          <w:b w:val="0"/>
          <w:sz w:val="24"/>
          <w:szCs w:val="24"/>
        </w:rPr>
        <w:t> package.</w:t>
      </w:r>
      <w:proofErr w:type="gramEnd"/>
    </w:p>
    <w:p w:rsidR="000B25B4" w:rsidRPr="009553D3" w:rsidRDefault="006A1473" w:rsidP="006A1473">
      <w:pPr>
        <w:autoSpaceDE w:val="0"/>
        <w:autoSpaceDN w:val="0"/>
        <w:adjustRightInd w:val="0"/>
        <w:ind w:left="360"/>
        <w:rPr>
          <w:rStyle w:val="Strong"/>
          <w:rFonts w:ascii="Gill Sans MT" w:hAnsi="Gill Sans MT"/>
          <w:i/>
          <w:sz w:val="24"/>
          <w:szCs w:val="24"/>
        </w:rPr>
      </w:pPr>
      <w:r w:rsidRPr="009553D3">
        <w:rPr>
          <w:rStyle w:val="Strong"/>
          <w:rFonts w:ascii="Gill Sans MT" w:hAnsi="Gill Sans MT"/>
          <w:i/>
          <w:sz w:val="24"/>
          <w:szCs w:val="24"/>
        </w:rPr>
        <w:t xml:space="preserve">QN4. </w:t>
      </w:r>
      <w:r w:rsidR="000B25B4" w:rsidRPr="009553D3">
        <w:rPr>
          <w:rStyle w:val="Strong"/>
          <w:rFonts w:ascii="Gill Sans MT" w:hAnsi="Gill Sans MT"/>
          <w:i/>
          <w:sz w:val="24"/>
          <w:szCs w:val="24"/>
        </w:rPr>
        <w:t>When handling funds, conflicts are expected because of the need of scoring personal goals. Assuming you encounter the same, explain in detail the procedure you will adopt to solve the same</w:t>
      </w:r>
    </w:p>
    <w:p w:rsidR="000B7B2A" w:rsidRDefault="000B7B2A" w:rsidP="006A1473">
      <w:pPr>
        <w:pStyle w:val="NormalWeb"/>
        <w:rPr>
          <w:rStyle w:val="Strong"/>
          <w:rFonts w:ascii="Gill Sans MT" w:hAnsi="Gill Sans MT"/>
          <w:b w:val="0"/>
        </w:rPr>
      </w:pPr>
    </w:p>
    <w:p w:rsidR="000B7B2A" w:rsidRPr="000B7B2A" w:rsidRDefault="000B7B2A" w:rsidP="006A1473">
      <w:pPr>
        <w:pStyle w:val="NormalWeb"/>
        <w:rPr>
          <w:rStyle w:val="Strong"/>
          <w:rFonts w:ascii="Gill Sans MT" w:hAnsi="Gill Sans MT"/>
          <w:b w:val="0"/>
        </w:rPr>
      </w:pPr>
      <w:r w:rsidRPr="000B7B2A">
        <w:rPr>
          <w:rFonts w:ascii="Gill Sans MT" w:hAnsi="Gill Sans MT"/>
        </w:rPr>
        <w:lastRenderedPageBreak/>
        <w:t>A "conflict of interest" arises when a person in a position of authority in an organization, such as a director, officer, expert volunteer or key staff member, may benefit personally from a decision he or she could make.</w:t>
      </w:r>
    </w:p>
    <w:p w:rsidR="000B7B2A" w:rsidRDefault="00A65994" w:rsidP="006A1473">
      <w:pPr>
        <w:pStyle w:val="NormalWeb"/>
        <w:rPr>
          <w:rStyle w:val="Strong"/>
          <w:rFonts w:ascii="Gill Sans MT" w:hAnsi="Gill Sans MT"/>
          <w:b w:val="0"/>
        </w:rPr>
      </w:pPr>
      <w:r w:rsidRPr="006A1473">
        <w:rPr>
          <w:rStyle w:val="Strong"/>
          <w:rFonts w:ascii="Gill Sans MT" w:hAnsi="Gill Sans MT"/>
          <w:b w:val="0"/>
        </w:rPr>
        <w:t xml:space="preserve">A conflict of interest in business normally refers to a situation in which an individual's personal </w:t>
      </w:r>
      <w:r w:rsidR="009553D3" w:rsidRPr="006A1473">
        <w:rPr>
          <w:rStyle w:val="Strong"/>
          <w:rFonts w:ascii="Gill Sans MT" w:hAnsi="Gill Sans MT"/>
          <w:b w:val="0"/>
        </w:rPr>
        <w:t>interest’s</w:t>
      </w:r>
      <w:r w:rsidRPr="006A1473">
        <w:rPr>
          <w:rStyle w:val="Strong"/>
          <w:rFonts w:ascii="Gill Sans MT" w:hAnsi="Gill Sans MT"/>
          <w:b w:val="0"/>
        </w:rPr>
        <w:t xml:space="preserve"> conflict with the professional interests owed to his employer or the company in which he is invested. </w:t>
      </w:r>
    </w:p>
    <w:p w:rsidR="00DE4FE6" w:rsidRDefault="00A65994" w:rsidP="006A1473">
      <w:pPr>
        <w:pStyle w:val="NormalWeb"/>
        <w:rPr>
          <w:rStyle w:val="Strong"/>
          <w:rFonts w:ascii="Gill Sans MT" w:hAnsi="Gill Sans MT"/>
          <w:b w:val="0"/>
        </w:rPr>
      </w:pPr>
      <w:r w:rsidRPr="006A1473">
        <w:rPr>
          <w:rStyle w:val="Strong"/>
          <w:rFonts w:ascii="Gill Sans MT" w:hAnsi="Gill Sans MT"/>
          <w:b w:val="0"/>
        </w:rPr>
        <w:t>A conflict of interest arises when a person chooses personal gain over the duties to an organization in which he is a </w:t>
      </w:r>
      <w:hyperlink r:id="rId13" w:history="1">
        <w:r w:rsidRPr="006A1473">
          <w:rPr>
            <w:rStyle w:val="Strong"/>
            <w:rFonts w:ascii="Gill Sans MT" w:hAnsi="Gill Sans MT"/>
            <w:b w:val="0"/>
          </w:rPr>
          <w:t>stakeholder</w:t>
        </w:r>
      </w:hyperlink>
      <w:r w:rsidRPr="006A1473">
        <w:rPr>
          <w:rStyle w:val="Strong"/>
          <w:rFonts w:ascii="Gill Sans MT" w:hAnsi="Gill Sans MT"/>
          <w:b w:val="0"/>
        </w:rPr>
        <w:t>. For example, all board members have </w:t>
      </w:r>
      <w:hyperlink r:id="rId14" w:history="1">
        <w:r w:rsidRPr="006A1473">
          <w:rPr>
            <w:rStyle w:val="Strong"/>
            <w:rFonts w:ascii="Gill Sans MT" w:hAnsi="Gill Sans MT"/>
            <w:b w:val="0"/>
          </w:rPr>
          <w:t>fiduciary</w:t>
        </w:r>
      </w:hyperlink>
      <w:r w:rsidRPr="006A1473">
        <w:rPr>
          <w:rStyle w:val="Strong"/>
          <w:rFonts w:ascii="Gill Sans MT" w:hAnsi="Gill Sans MT"/>
          <w:b w:val="0"/>
        </w:rPr>
        <w:t> duties and a </w:t>
      </w:r>
      <w:hyperlink r:id="rId15" w:history="1">
        <w:r w:rsidRPr="006A1473">
          <w:rPr>
            <w:rStyle w:val="Strong"/>
            <w:rFonts w:ascii="Gill Sans MT" w:hAnsi="Gill Sans MT"/>
            <w:b w:val="0"/>
          </w:rPr>
          <w:t>duty of loyalty</w:t>
        </w:r>
      </w:hyperlink>
      <w:r w:rsidRPr="006A1473">
        <w:rPr>
          <w:rStyle w:val="Strong"/>
          <w:rFonts w:ascii="Gill Sans MT" w:hAnsi="Gill Sans MT"/>
          <w:b w:val="0"/>
        </w:rPr>
        <w:t> to the corporations they oversee. If one of the board members chooses to take an action that benefits him at the detriment of the firm, he is harming the compa</w:t>
      </w:r>
      <w:r w:rsidR="00393BEC" w:rsidRPr="006A1473">
        <w:rPr>
          <w:rStyle w:val="Strong"/>
          <w:rFonts w:ascii="Gill Sans MT" w:hAnsi="Gill Sans MT"/>
          <w:b w:val="0"/>
        </w:rPr>
        <w:t>ny with a conflict of interest.</w:t>
      </w:r>
      <w:r w:rsidR="00E64FBC" w:rsidRPr="006A1473">
        <w:rPr>
          <w:rStyle w:val="Strong"/>
          <w:rFonts w:ascii="Gill Sans MT" w:hAnsi="Gill Sans MT"/>
          <w:b w:val="0"/>
        </w:rPr>
        <w:t> </w:t>
      </w:r>
    </w:p>
    <w:p w:rsidR="00E64FBC" w:rsidRDefault="00DE4FE6" w:rsidP="006A1473">
      <w:pPr>
        <w:pStyle w:val="NormalWeb"/>
        <w:rPr>
          <w:rStyle w:val="Strong"/>
          <w:rFonts w:ascii="Gill Sans MT" w:hAnsi="Gill Sans MT"/>
          <w:b w:val="0"/>
        </w:rPr>
      </w:pPr>
      <w:r>
        <w:rPr>
          <w:rStyle w:val="Strong"/>
          <w:rFonts w:ascii="Gill Sans MT" w:hAnsi="Gill Sans MT"/>
          <w:b w:val="0"/>
        </w:rPr>
        <w:t>Procedures an</w:t>
      </w:r>
      <w:r w:rsidR="00E64FBC" w:rsidRPr="006A1473">
        <w:rPr>
          <w:rStyle w:val="Strong"/>
          <w:rFonts w:ascii="Gill Sans MT" w:hAnsi="Gill Sans MT"/>
          <w:b w:val="0"/>
        </w:rPr>
        <w:t xml:space="preserve"> employee and institution should take the following steps to prevent actual conflicts of interest:</w:t>
      </w:r>
    </w:p>
    <w:p w:rsidR="00DE4FE6" w:rsidRPr="000C232E" w:rsidRDefault="00DE4FE6" w:rsidP="000C232E">
      <w:pPr>
        <w:pStyle w:val="NormalWeb"/>
        <w:numPr>
          <w:ilvl w:val="0"/>
          <w:numId w:val="9"/>
        </w:numPr>
        <w:rPr>
          <w:b/>
        </w:rPr>
      </w:pPr>
      <w:r w:rsidRPr="000C232E">
        <w:rPr>
          <w:b/>
        </w:rPr>
        <w:t xml:space="preserve">Distribution of Policy and Procedures </w:t>
      </w:r>
    </w:p>
    <w:p w:rsidR="000C232E" w:rsidRDefault="00DE4FE6" w:rsidP="000C232E">
      <w:pPr>
        <w:pStyle w:val="NormalWeb"/>
      </w:pPr>
      <w:r>
        <w:t>This policy shall be presented and discussed annually for the information and guidance of directors, officers, committee members and senior staff who are serving or employed by the Foundation. Annually a Disclosure and Attestation Statement shall be furnished to and completed by each officer, director, committee member and senior staff member. Any new directors, officers, committee members or senior staff shall be advised by the Compliance Officer of this policy and furnished a disclosure statement upon undertaking the duties of such office.</w:t>
      </w:r>
    </w:p>
    <w:p w:rsidR="006A1473" w:rsidRPr="000C232E" w:rsidRDefault="00E64FBC" w:rsidP="000C232E">
      <w:pPr>
        <w:pStyle w:val="NormalWeb"/>
        <w:numPr>
          <w:ilvl w:val="0"/>
          <w:numId w:val="9"/>
        </w:numPr>
        <w:rPr>
          <w:rStyle w:val="Strong"/>
          <w:rFonts w:ascii="Gill Sans MT" w:hAnsi="Gill Sans MT"/>
          <w:b w:val="0"/>
        </w:rPr>
      </w:pPr>
      <w:r w:rsidRPr="009553D3">
        <w:rPr>
          <w:rStyle w:val="Strong"/>
          <w:rFonts w:ascii="Gill Sans MT" w:hAnsi="Gill Sans MT"/>
        </w:rPr>
        <w:t>Disclose all potential conflicts of interest. </w:t>
      </w:r>
    </w:p>
    <w:p w:rsidR="00DE4FE6" w:rsidRDefault="00E64FBC" w:rsidP="00DE4FE6">
      <w:pPr>
        <w:shd w:val="clear" w:color="auto" w:fill="FFFFFF"/>
        <w:spacing w:before="100" w:beforeAutospacing="1" w:after="100" w:afterAutospacing="1"/>
        <w:ind w:left="720"/>
        <w:rPr>
          <w:rStyle w:val="Strong"/>
          <w:rFonts w:ascii="Gill Sans MT" w:hAnsi="Gill Sans MT"/>
          <w:b w:val="0"/>
          <w:sz w:val="24"/>
          <w:szCs w:val="24"/>
        </w:rPr>
      </w:pPr>
      <w:r w:rsidRPr="006A1473">
        <w:rPr>
          <w:rStyle w:val="Strong"/>
          <w:rFonts w:ascii="Gill Sans MT" w:hAnsi="Gill Sans MT"/>
          <w:b w:val="0"/>
          <w:sz w:val="24"/>
          <w:szCs w:val="24"/>
        </w:rPr>
        <w:t>Disclose both financial interests and participation in the sponsor or licensee company as an employee, officer or director as required by </w:t>
      </w:r>
      <w:r w:rsidR="00393BEC" w:rsidRPr="006A1473">
        <w:rPr>
          <w:rStyle w:val="Strong"/>
          <w:rFonts w:ascii="Gill Sans MT" w:hAnsi="Gill Sans MT"/>
          <w:b w:val="0"/>
          <w:sz w:val="24"/>
          <w:szCs w:val="24"/>
        </w:rPr>
        <w:t>your company internal policies</w:t>
      </w:r>
      <w:r w:rsidRPr="006A1473">
        <w:rPr>
          <w:rStyle w:val="Strong"/>
          <w:rFonts w:ascii="Gill Sans MT" w:hAnsi="Gill Sans MT"/>
          <w:b w:val="0"/>
          <w:sz w:val="24"/>
          <w:szCs w:val="24"/>
        </w:rPr>
        <w:t>.</w:t>
      </w:r>
    </w:p>
    <w:p w:rsidR="00DE4FE6" w:rsidRDefault="00DE4FE6" w:rsidP="00DE4FE6">
      <w:pPr>
        <w:shd w:val="clear" w:color="auto" w:fill="FFFFFF"/>
        <w:spacing w:before="100" w:beforeAutospacing="1" w:after="100" w:afterAutospacing="1"/>
        <w:ind w:left="720"/>
        <w:rPr>
          <w:rFonts w:ascii="Gill Sans MT" w:hAnsi="Gill Sans MT"/>
          <w:sz w:val="24"/>
        </w:rPr>
      </w:pPr>
      <w:r w:rsidRPr="00DE4FE6">
        <w:rPr>
          <w:rFonts w:ascii="Gill Sans MT" w:hAnsi="Gill Sans MT"/>
          <w:sz w:val="24"/>
        </w:rPr>
        <w:t>In connection with any actual or possible conflict of interest, an interested person must disclose the existence of the financial interest and be given the opportunity to disclose all material facts to the Board members or members of committees considering the proposed transaction or arrangement. The NKF's Disclosure and Attestation Statement is provided for this purpose.</w:t>
      </w:r>
    </w:p>
    <w:p w:rsidR="00DE4FE6" w:rsidRPr="000C232E" w:rsidRDefault="00DE4FE6" w:rsidP="000C232E">
      <w:pPr>
        <w:pStyle w:val="ListParagraph"/>
        <w:numPr>
          <w:ilvl w:val="0"/>
          <w:numId w:val="9"/>
        </w:numPr>
        <w:shd w:val="clear" w:color="auto" w:fill="FFFFFF"/>
        <w:spacing w:before="100" w:beforeAutospacing="1" w:after="100" w:afterAutospacing="1"/>
        <w:rPr>
          <w:rFonts w:ascii="Gill Sans MT" w:hAnsi="Gill Sans MT"/>
          <w:b/>
          <w:sz w:val="24"/>
        </w:rPr>
      </w:pPr>
      <w:r w:rsidRPr="000C232E">
        <w:rPr>
          <w:rFonts w:ascii="Gill Sans MT" w:hAnsi="Gill Sans MT"/>
          <w:b/>
          <w:sz w:val="24"/>
        </w:rPr>
        <w:t xml:space="preserve">Determining Whether or Not a Conflict of Interest Exists </w:t>
      </w:r>
    </w:p>
    <w:p w:rsidR="00DE4FE6" w:rsidRPr="00DE4FE6" w:rsidRDefault="00DE4FE6" w:rsidP="00DE4FE6">
      <w:pPr>
        <w:shd w:val="clear" w:color="auto" w:fill="FFFFFF"/>
        <w:spacing w:before="100" w:beforeAutospacing="1" w:after="100" w:afterAutospacing="1"/>
        <w:ind w:left="720"/>
        <w:rPr>
          <w:rStyle w:val="Strong"/>
          <w:rFonts w:ascii="Gill Sans MT" w:hAnsi="Gill Sans MT"/>
          <w:b w:val="0"/>
          <w:sz w:val="56"/>
          <w:szCs w:val="24"/>
        </w:rPr>
      </w:pPr>
      <w:r w:rsidRPr="00DE4FE6">
        <w:rPr>
          <w:rFonts w:ascii="Gill Sans MT" w:hAnsi="Gill Sans MT"/>
          <w:sz w:val="24"/>
        </w:rPr>
        <w:t>After disclosure of the financial interest and all material facts, and after any discussion with the interested person, he/she shall leave the Board or committee meeting while the potential of a conflict of interest is discussed and determined. The remaining Board or committee members shall decide if a conflict of interest exists. The minutes of the meeting shall note that this procedure was followed and the group’s determination.</w:t>
      </w:r>
    </w:p>
    <w:p w:rsidR="006A1473" w:rsidRPr="000C232E" w:rsidRDefault="00E64FBC" w:rsidP="000C232E">
      <w:pPr>
        <w:pStyle w:val="ListParagraph"/>
        <w:numPr>
          <w:ilvl w:val="0"/>
          <w:numId w:val="9"/>
        </w:numPr>
        <w:shd w:val="clear" w:color="auto" w:fill="FFFFFF"/>
        <w:spacing w:before="100" w:beforeAutospacing="1" w:after="100" w:afterAutospacing="1"/>
        <w:rPr>
          <w:rStyle w:val="Strong"/>
          <w:rFonts w:ascii="Gill Sans MT" w:hAnsi="Gill Sans MT"/>
          <w:sz w:val="24"/>
          <w:szCs w:val="24"/>
        </w:rPr>
      </w:pPr>
      <w:r w:rsidRPr="000C232E">
        <w:rPr>
          <w:rStyle w:val="Strong"/>
          <w:rFonts w:ascii="Gill Sans MT" w:hAnsi="Gill Sans MT"/>
          <w:sz w:val="24"/>
          <w:szCs w:val="24"/>
        </w:rPr>
        <w:lastRenderedPageBreak/>
        <w:t>Identify factors that may mitigate the likelihood of actual conflicts of interest. </w:t>
      </w:r>
    </w:p>
    <w:p w:rsidR="00E64FBC" w:rsidRDefault="00E64FBC" w:rsidP="006A1473">
      <w:pPr>
        <w:shd w:val="clear" w:color="auto" w:fill="FFFFFF"/>
        <w:spacing w:before="100" w:beforeAutospacing="1" w:after="100" w:afterAutospacing="1"/>
        <w:ind w:left="720"/>
        <w:rPr>
          <w:rStyle w:val="Strong"/>
          <w:rFonts w:ascii="Gill Sans MT" w:hAnsi="Gill Sans MT"/>
          <w:b w:val="0"/>
          <w:sz w:val="24"/>
          <w:szCs w:val="24"/>
        </w:rPr>
      </w:pPr>
      <w:r w:rsidRPr="006A1473">
        <w:rPr>
          <w:rStyle w:val="Strong"/>
          <w:rFonts w:ascii="Gill Sans MT" w:hAnsi="Gill Sans MT"/>
          <w:b w:val="0"/>
          <w:sz w:val="24"/>
          <w:szCs w:val="24"/>
        </w:rPr>
        <w:t>For instance, whether a sponsor or licensee is publicly or privately held can affect the employee's status as a "key" employee. Also, a significant difference between the research emphasis of the sponsor or licensee and that of the employee may reduce the likelihood of actual conflicts of interest.</w:t>
      </w:r>
    </w:p>
    <w:p w:rsidR="000C232E" w:rsidRPr="000C232E" w:rsidRDefault="000C232E" w:rsidP="000C232E">
      <w:pPr>
        <w:pStyle w:val="ListParagraph"/>
        <w:numPr>
          <w:ilvl w:val="0"/>
          <w:numId w:val="9"/>
        </w:numPr>
        <w:shd w:val="clear" w:color="auto" w:fill="FFFFFF"/>
        <w:spacing w:before="100" w:beforeAutospacing="1" w:after="100" w:afterAutospacing="1"/>
        <w:rPr>
          <w:rFonts w:ascii="Gill Sans MT" w:hAnsi="Gill Sans MT"/>
          <w:b/>
          <w:sz w:val="24"/>
        </w:rPr>
      </w:pPr>
      <w:r w:rsidRPr="000C232E">
        <w:rPr>
          <w:rFonts w:ascii="Gill Sans MT" w:hAnsi="Gill Sans MT"/>
          <w:b/>
          <w:sz w:val="24"/>
        </w:rPr>
        <w:t xml:space="preserve">Duty of Loyalty: </w:t>
      </w:r>
    </w:p>
    <w:p w:rsidR="000C232E" w:rsidRDefault="000C232E" w:rsidP="006A1473">
      <w:pPr>
        <w:shd w:val="clear" w:color="auto" w:fill="FFFFFF"/>
        <w:spacing w:before="100" w:beforeAutospacing="1" w:after="100" w:afterAutospacing="1"/>
        <w:ind w:left="720"/>
        <w:rPr>
          <w:rFonts w:ascii="Gill Sans MT" w:hAnsi="Gill Sans MT"/>
          <w:sz w:val="24"/>
        </w:rPr>
      </w:pPr>
      <w:proofErr w:type="gramStart"/>
      <w:r w:rsidRPr="000C232E">
        <w:rPr>
          <w:rFonts w:ascii="Gill Sans MT" w:hAnsi="Gill Sans MT"/>
          <w:sz w:val="24"/>
        </w:rPr>
        <w:t>The responsibility to place the best interests of the APA above other interests (including your own) when the two compete.</w:t>
      </w:r>
      <w:proofErr w:type="gramEnd"/>
      <w:r w:rsidRPr="000C232E">
        <w:rPr>
          <w:rFonts w:ascii="Gill Sans MT" w:hAnsi="Gill Sans MT"/>
          <w:sz w:val="24"/>
        </w:rPr>
        <w:t>  The Duty of Loyalty prohibits self</w:t>
      </w:r>
      <w:r w:rsidRPr="000C232E">
        <w:rPr>
          <w:rFonts w:ascii="Cambria Math" w:hAnsi="Cambria Math" w:cs="Cambria Math"/>
          <w:sz w:val="24"/>
        </w:rPr>
        <w:t>‐</w:t>
      </w:r>
      <w:r w:rsidRPr="000C232E">
        <w:rPr>
          <w:rFonts w:ascii="Gill Sans MT" w:hAnsi="Gill Sans MT"/>
          <w:sz w:val="24"/>
        </w:rPr>
        <w:t>interested transactions that are not in the best interests of the APA and prohibits an APA Representative from competing with the APA.</w:t>
      </w:r>
    </w:p>
    <w:p w:rsidR="000C232E" w:rsidRPr="000C232E" w:rsidRDefault="000C232E" w:rsidP="000C232E">
      <w:pPr>
        <w:pStyle w:val="ListParagraph"/>
        <w:numPr>
          <w:ilvl w:val="0"/>
          <w:numId w:val="9"/>
        </w:numPr>
        <w:shd w:val="clear" w:color="auto" w:fill="FFFFFF"/>
        <w:spacing w:before="100" w:beforeAutospacing="1" w:after="100" w:afterAutospacing="1"/>
        <w:rPr>
          <w:rFonts w:ascii="Gill Sans MT" w:hAnsi="Gill Sans MT"/>
          <w:b/>
          <w:sz w:val="24"/>
        </w:rPr>
      </w:pPr>
      <w:r w:rsidRPr="000C232E">
        <w:rPr>
          <w:rFonts w:ascii="Gill Sans MT" w:hAnsi="Gill Sans MT"/>
          <w:b/>
          <w:sz w:val="24"/>
        </w:rPr>
        <w:t xml:space="preserve">Duty of Care: </w:t>
      </w:r>
    </w:p>
    <w:p w:rsidR="000C232E" w:rsidRPr="006A1473" w:rsidRDefault="000C232E" w:rsidP="006A1473">
      <w:pPr>
        <w:shd w:val="clear" w:color="auto" w:fill="FFFFFF"/>
        <w:spacing w:before="100" w:beforeAutospacing="1" w:after="100" w:afterAutospacing="1"/>
        <w:ind w:left="720"/>
        <w:rPr>
          <w:rStyle w:val="Strong"/>
          <w:rFonts w:ascii="Gill Sans MT" w:hAnsi="Gill Sans MT"/>
          <w:b w:val="0"/>
          <w:sz w:val="24"/>
          <w:szCs w:val="24"/>
        </w:rPr>
      </w:pPr>
      <w:r w:rsidRPr="000C232E">
        <w:rPr>
          <w:rFonts w:ascii="Gill Sans MT" w:hAnsi="Gill Sans MT"/>
          <w:sz w:val="24"/>
        </w:rPr>
        <w:t>The requirement that the APA Representative to discharge duties in good faith and in a manner they reasonably believe to be in the best interests of the organization</w:t>
      </w:r>
      <w:r>
        <w:t>.</w:t>
      </w:r>
    </w:p>
    <w:p w:rsidR="009553D3" w:rsidRPr="000C232E" w:rsidRDefault="00E64FBC" w:rsidP="000C232E">
      <w:pPr>
        <w:pStyle w:val="ListParagraph"/>
        <w:numPr>
          <w:ilvl w:val="0"/>
          <w:numId w:val="9"/>
        </w:numPr>
        <w:shd w:val="clear" w:color="auto" w:fill="FFFFFF"/>
        <w:spacing w:before="100" w:beforeAutospacing="1" w:after="100" w:afterAutospacing="1"/>
        <w:rPr>
          <w:rFonts w:ascii="Gill Sans MT" w:hAnsi="Gill Sans MT" w:cs="Arial"/>
          <w:color w:val="333333"/>
          <w:sz w:val="24"/>
          <w:szCs w:val="24"/>
        </w:rPr>
      </w:pPr>
      <w:r w:rsidRPr="000C232E">
        <w:rPr>
          <w:rStyle w:val="Strong"/>
          <w:rFonts w:ascii="Gill Sans MT" w:hAnsi="Gill Sans MT"/>
          <w:sz w:val="24"/>
          <w:szCs w:val="24"/>
        </w:rPr>
        <w:t>Implement effective management strategies to minimize development of actual conflicts of interest.</w:t>
      </w:r>
      <w:r w:rsidRPr="000C232E">
        <w:rPr>
          <w:rStyle w:val="Strong"/>
          <w:rFonts w:ascii="Gill Sans MT" w:hAnsi="Gill Sans MT"/>
          <w:b w:val="0"/>
          <w:sz w:val="24"/>
          <w:szCs w:val="24"/>
        </w:rPr>
        <w:br/>
      </w:r>
      <w:r w:rsidRPr="000C232E">
        <w:rPr>
          <w:rFonts w:ascii="Gill Sans MT" w:hAnsi="Gill Sans MT" w:cs="Arial"/>
          <w:color w:val="333333"/>
          <w:sz w:val="24"/>
          <w:szCs w:val="24"/>
        </w:rPr>
        <w:br/>
        <w:t>-- Assign independent departmental personnel to monitor the employee's research activities.</w:t>
      </w:r>
      <w:r w:rsidRPr="000C232E">
        <w:rPr>
          <w:rFonts w:ascii="Gill Sans MT" w:hAnsi="Gill Sans MT" w:cs="Arial"/>
          <w:color w:val="333333"/>
          <w:sz w:val="24"/>
          <w:szCs w:val="24"/>
        </w:rPr>
        <w:br/>
      </w:r>
      <w:r w:rsidRPr="000C232E">
        <w:rPr>
          <w:rFonts w:ascii="Gill Sans MT" w:hAnsi="Gill Sans MT" w:cs="Arial"/>
          <w:color w:val="333333"/>
          <w:sz w:val="24"/>
          <w:szCs w:val="24"/>
        </w:rPr>
        <w:br/>
        <w:t>-- Require administrative review and approval of the employee's research projects that are subject to potential conflicts of interest.</w:t>
      </w:r>
      <w:r w:rsidRPr="000C232E">
        <w:rPr>
          <w:rFonts w:ascii="Gill Sans MT" w:hAnsi="Gill Sans MT" w:cs="Arial"/>
          <w:color w:val="333333"/>
          <w:sz w:val="24"/>
          <w:szCs w:val="24"/>
        </w:rPr>
        <w:br/>
      </w:r>
      <w:r w:rsidRPr="000C232E">
        <w:rPr>
          <w:rFonts w:ascii="Gill Sans MT" w:hAnsi="Gill Sans MT" w:cs="Arial"/>
          <w:color w:val="333333"/>
          <w:sz w:val="24"/>
          <w:szCs w:val="24"/>
        </w:rPr>
        <w:br/>
        <w:t>-- Require modification of research plans or transfer portions of research to independent researchers, if necessary, to avoid actual conflicts of interest.</w:t>
      </w:r>
      <w:r w:rsidRPr="000C232E">
        <w:rPr>
          <w:rFonts w:ascii="Gill Sans MT" w:hAnsi="Gill Sans MT" w:cs="Arial"/>
          <w:color w:val="333333"/>
          <w:sz w:val="24"/>
          <w:szCs w:val="24"/>
        </w:rPr>
        <w:br/>
      </w:r>
      <w:r w:rsidRPr="000C232E">
        <w:rPr>
          <w:rFonts w:ascii="Gill Sans MT" w:hAnsi="Gill Sans MT" w:cs="Arial"/>
          <w:color w:val="333333"/>
          <w:sz w:val="24"/>
          <w:szCs w:val="24"/>
        </w:rPr>
        <w:br/>
        <w:t>-- Consider divestiture or withdrawal from conflicted activity, if necessary, to avoid actual conflicts of interest where management appears unlikely to succeed.</w:t>
      </w:r>
    </w:p>
    <w:p w:rsidR="00E06617" w:rsidRPr="000C232E" w:rsidRDefault="00E64FBC" w:rsidP="000C232E">
      <w:pPr>
        <w:pStyle w:val="ListParagraph"/>
        <w:numPr>
          <w:ilvl w:val="0"/>
          <w:numId w:val="9"/>
        </w:numPr>
        <w:shd w:val="clear" w:color="auto" w:fill="FFFFFF"/>
        <w:spacing w:before="100" w:beforeAutospacing="1" w:after="100" w:afterAutospacing="1"/>
        <w:rPr>
          <w:rStyle w:val="Strong"/>
          <w:rFonts w:ascii="Gill Sans MT" w:hAnsi="Gill Sans MT"/>
          <w:sz w:val="24"/>
        </w:rPr>
      </w:pPr>
      <w:r w:rsidRPr="000C232E">
        <w:rPr>
          <w:rStyle w:val="Strong"/>
          <w:rFonts w:ascii="Gill Sans MT" w:hAnsi="Gill Sans MT"/>
          <w:sz w:val="24"/>
        </w:rPr>
        <w:t>Carefully review sponsorship and license terms. </w:t>
      </w:r>
    </w:p>
    <w:p w:rsidR="003C7820" w:rsidRPr="006A1473" w:rsidRDefault="00E64FBC" w:rsidP="00E06617">
      <w:pPr>
        <w:shd w:val="clear" w:color="auto" w:fill="FFFFFF"/>
        <w:spacing w:before="100" w:beforeAutospacing="1" w:after="100" w:afterAutospacing="1"/>
        <w:ind w:left="720"/>
        <w:rPr>
          <w:rStyle w:val="Strong"/>
          <w:rFonts w:ascii="Gill Sans MT" w:hAnsi="Gill Sans MT"/>
          <w:b w:val="0"/>
          <w:sz w:val="24"/>
        </w:rPr>
      </w:pPr>
      <w:r w:rsidRPr="006A1473">
        <w:rPr>
          <w:rStyle w:val="Strong"/>
          <w:rFonts w:ascii="Gill Sans MT" w:hAnsi="Gill Sans MT"/>
          <w:b w:val="0"/>
          <w:sz w:val="24"/>
        </w:rPr>
        <w:t>Be aware of indications that the arrangement may not be an arm's length transaction. Look for the following: </w:t>
      </w:r>
      <w:r w:rsidRPr="006A1473">
        <w:rPr>
          <w:rStyle w:val="Strong"/>
          <w:rFonts w:ascii="Gill Sans MT" w:hAnsi="Gill Sans MT"/>
          <w:b w:val="0"/>
          <w:sz w:val="24"/>
        </w:rPr>
        <w:br/>
      </w:r>
      <w:r w:rsidRPr="006A1473">
        <w:rPr>
          <w:rStyle w:val="Strong"/>
          <w:rFonts w:ascii="Gill Sans MT" w:hAnsi="Gill Sans MT"/>
          <w:b w:val="0"/>
          <w:sz w:val="24"/>
        </w:rPr>
        <w:br/>
        <w:t>-- grants of an equity interest to an employee that provide disproportionate compensation: (a) relative to the standard share of royalties a faculty member might receive for technology licensed to an unrelated company, or (b) relative to the services provided; </w:t>
      </w:r>
      <w:r w:rsidRPr="006A1473">
        <w:rPr>
          <w:rStyle w:val="Strong"/>
          <w:rFonts w:ascii="Gill Sans MT" w:hAnsi="Gill Sans MT"/>
          <w:b w:val="0"/>
          <w:sz w:val="24"/>
        </w:rPr>
        <w:br/>
      </w:r>
      <w:r w:rsidRPr="006A1473">
        <w:rPr>
          <w:rStyle w:val="Strong"/>
          <w:rFonts w:ascii="Gill Sans MT" w:hAnsi="Gill Sans MT"/>
          <w:b w:val="0"/>
          <w:sz w:val="24"/>
        </w:rPr>
        <w:br/>
        <w:t>-- licensing of inventions covering basic research that may cause the licensee to compete with the institution for grant funding; </w:t>
      </w:r>
      <w:r w:rsidRPr="006A1473">
        <w:rPr>
          <w:rStyle w:val="Strong"/>
          <w:rFonts w:ascii="Gill Sans MT" w:hAnsi="Gill Sans MT"/>
          <w:b w:val="0"/>
          <w:sz w:val="24"/>
        </w:rPr>
        <w:br/>
      </w:r>
      <w:r w:rsidRPr="006A1473">
        <w:rPr>
          <w:rStyle w:val="Strong"/>
          <w:rFonts w:ascii="Gill Sans MT" w:hAnsi="Gill Sans MT"/>
          <w:b w:val="0"/>
          <w:sz w:val="24"/>
        </w:rPr>
        <w:br/>
      </w:r>
      <w:r w:rsidRPr="006A1473">
        <w:rPr>
          <w:rStyle w:val="Strong"/>
          <w:rFonts w:ascii="Gill Sans MT" w:hAnsi="Gill Sans MT"/>
          <w:b w:val="0"/>
          <w:sz w:val="24"/>
        </w:rPr>
        <w:lastRenderedPageBreak/>
        <w:t>-- the present or near-term capacity to perform the essential functions outlined in the company's business plan; </w:t>
      </w:r>
      <w:r w:rsidRPr="006A1473">
        <w:rPr>
          <w:rStyle w:val="Strong"/>
          <w:rFonts w:ascii="Gill Sans MT" w:hAnsi="Gill Sans MT"/>
          <w:b w:val="0"/>
          <w:sz w:val="24"/>
        </w:rPr>
        <w:br/>
      </w:r>
      <w:r w:rsidRPr="006A1473">
        <w:rPr>
          <w:rStyle w:val="Strong"/>
          <w:rFonts w:ascii="Gill Sans MT" w:hAnsi="Gill Sans MT"/>
          <w:b w:val="0"/>
          <w:sz w:val="24"/>
        </w:rPr>
        <w:br/>
        <w:t>-- contracts-back to the institution of development work, which suggests that the technology could not have been licensed to a company in an arm's length transaction (exception: unique facilities).</w:t>
      </w:r>
      <w:r w:rsidR="00393BEC" w:rsidRPr="006A1473">
        <w:rPr>
          <w:rStyle w:val="Strong"/>
          <w:rFonts w:ascii="Gill Sans MT" w:hAnsi="Gill Sans MT"/>
          <w:b w:val="0"/>
          <w:sz w:val="24"/>
        </w:rPr>
        <w:br/>
      </w:r>
    </w:p>
    <w:p w:rsidR="000B25B4" w:rsidRPr="009553D3" w:rsidRDefault="00E06617" w:rsidP="00E06617">
      <w:pPr>
        <w:ind w:left="360"/>
        <w:rPr>
          <w:rStyle w:val="Strong"/>
          <w:rFonts w:ascii="Gill Sans MT" w:hAnsi="Gill Sans MT"/>
          <w:i/>
          <w:sz w:val="24"/>
        </w:rPr>
      </w:pPr>
      <w:r w:rsidRPr="009553D3">
        <w:rPr>
          <w:rStyle w:val="Strong"/>
          <w:rFonts w:ascii="Gill Sans MT" w:hAnsi="Gill Sans MT"/>
          <w:i/>
          <w:sz w:val="24"/>
        </w:rPr>
        <w:t xml:space="preserve">QN5. </w:t>
      </w:r>
      <w:r w:rsidR="000B25B4" w:rsidRPr="009553D3">
        <w:rPr>
          <w:rStyle w:val="Strong"/>
          <w:rFonts w:ascii="Gill Sans MT" w:hAnsi="Gill Sans MT"/>
          <w:i/>
          <w:sz w:val="24"/>
        </w:rPr>
        <w:t>What are some of the Malpractices which may be curbed by whistle blowing? Explain your answer briefly.</w:t>
      </w:r>
    </w:p>
    <w:p w:rsidR="00D96E83" w:rsidRPr="00687FCB" w:rsidRDefault="00D96E83" w:rsidP="00D1163F">
      <w:pPr>
        <w:jc w:val="both"/>
        <w:rPr>
          <w:rFonts w:ascii="Gill Sans MT" w:hAnsi="Gill Sans MT"/>
          <w:b/>
          <w:sz w:val="24"/>
          <w:szCs w:val="24"/>
        </w:rPr>
      </w:pPr>
    </w:p>
    <w:p w:rsidR="009553D3" w:rsidRDefault="003C7820" w:rsidP="006A1473">
      <w:pPr>
        <w:rPr>
          <w:rStyle w:val="Strong"/>
          <w:rFonts w:ascii="Gill Sans MT" w:hAnsi="Gill Sans MT"/>
          <w:b w:val="0"/>
          <w:sz w:val="24"/>
        </w:rPr>
      </w:pPr>
      <w:r w:rsidRPr="002D7FF8">
        <w:rPr>
          <w:rStyle w:val="Strong"/>
          <w:rFonts w:ascii="Gill Sans MT" w:hAnsi="Gill Sans MT"/>
          <w:sz w:val="24"/>
        </w:rPr>
        <w:t>Nature and Types of Malpractices in Banks</w:t>
      </w:r>
      <w:r w:rsidR="00393BEC" w:rsidRPr="002D7FF8">
        <w:rPr>
          <w:rStyle w:val="Strong"/>
          <w:rFonts w:ascii="Gill Sans MT" w:hAnsi="Gill Sans MT"/>
          <w:sz w:val="24"/>
        </w:rPr>
        <w:t>.</w:t>
      </w:r>
      <w:r w:rsidR="00393BEC" w:rsidRPr="006A1473">
        <w:rPr>
          <w:rStyle w:val="Strong"/>
          <w:rFonts w:ascii="Gill Sans MT" w:hAnsi="Gill Sans MT"/>
          <w:b w:val="0"/>
          <w:sz w:val="24"/>
        </w:rPr>
        <w:t xml:space="preserve"> </w:t>
      </w:r>
      <w:r w:rsidRPr="006A1473">
        <w:rPr>
          <w:rStyle w:val="Strong"/>
          <w:rFonts w:ascii="Gill Sans MT" w:hAnsi="Gill Sans MT"/>
          <w:b w:val="0"/>
          <w:sz w:val="24"/>
        </w:rPr>
        <w:br/>
        <w:t xml:space="preserve">Broadly speaking, malpractices are </w:t>
      </w:r>
      <w:r w:rsidR="005E3B83" w:rsidRPr="006A1473">
        <w:rPr>
          <w:rStyle w:val="Strong"/>
          <w:rFonts w:ascii="Gill Sans MT" w:hAnsi="Gill Sans MT"/>
          <w:b w:val="0"/>
          <w:sz w:val="24"/>
        </w:rPr>
        <w:t>categorized</w:t>
      </w:r>
      <w:r w:rsidRPr="006A1473">
        <w:rPr>
          <w:rStyle w:val="Strong"/>
          <w:rFonts w:ascii="Gill Sans MT" w:hAnsi="Gill Sans MT"/>
          <w:b w:val="0"/>
          <w:sz w:val="24"/>
        </w:rPr>
        <w:t xml:space="preserve"> into those committed by bank staff, those committed by bank customers, and those committed through the collusion of bank staff and customers. </w:t>
      </w:r>
      <w:r w:rsidR="005E3B83" w:rsidRPr="006A1473">
        <w:rPr>
          <w:rStyle w:val="Strong"/>
          <w:rFonts w:ascii="Gill Sans MT" w:hAnsi="Gill Sans MT"/>
          <w:b w:val="0"/>
          <w:sz w:val="24"/>
        </w:rPr>
        <w:t xml:space="preserve">Thus </w:t>
      </w:r>
      <w:r w:rsidRPr="006A1473">
        <w:rPr>
          <w:rStyle w:val="Strong"/>
          <w:rFonts w:ascii="Gill Sans MT" w:hAnsi="Gill Sans MT"/>
          <w:b w:val="0"/>
          <w:sz w:val="24"/>
        </w:rPr>
        <w:t>Common types o</w:t>
      </w:r>
      <w:r w:rsidR="00694331" w:rsidRPr="006A1473">
        <w:rPr>
          <w:rStyle w:val="Strong"/>
          <w:rFonts w:ascii="Gill Sans MT" w:hAnsi="Gill Sans MT"/>
          <w:b w:val="0"/>
          <w:sz w:val="24"/>
        </w:rPr>
        <w:t>f malpractices committed by</w:t>
      </w:r>
      <w:r w:rsidRPr="006A1473">
        <w:rPr>
          <w:rStyle w:val="Strong"/>
          <w:rFonts w:ascii="Gill Sans MT" w:hAnsi="Gill Sans MT"/>
          <w:b w:val="0"/>
          <w:sz w:val="24"/>
        </w:rPr>
        <w:t xml:space="preserve"> staff</w:t>
      </w:r>
      <w:r w:rsidR="00694331" w:rsidRPr="006A1473">
        <w:rPr>
          <w:rStyle w:val="Strong"/>
          <w:rFonts w:ascii="Gill Sans MT" w:hAnsi="Gill Sans MT"/>
          <w:b w:val="0"/>
          <w:sz w:val="24"/>
        </w:rPr>
        <w:t xml:space="preserve"> and resulted in whistle blowing</w:t>
      </w:r>
      <w:r w:rsidRPr="006A1473">
        <w:rPr>
          <w:rStyle w:val="Strong"/>
          <w:rFonts w:ascii="Gill Sans MT" w:hAnsi="Gill Sans MT"/>
          <w:b w:val="0"/>
          <w:sz w:val="24"/>
        </w:rPr>
        <w:t xml:space="preserve"> include the following:</w:t>
      </w:r>
    </w:p>
    <w:p w:rsidR="009553D3" w:rsidRDefault="003C7820" w:rsidP="006A1473">
      <w:pPr>
        <w:rPr>
          <w:rStyle w:val="Strong"/>
          <w:rFonts w:ascii="Gill Sans MT" w:hAnsi="Gill Sans MT"/>
          <w:b w:val="0"/>
          <w:sz w:val="24"/>
        </w:rPr>
      </w:pPr>
      <w:r w:rsidRPr="006A1473">
        <w:rPr>
          <w:rStyle w:val="Strong"/>
          <w:rFonts w:ascii="Gill Sans MT" w:hAnsi="Gill Sans MT"/>
          <w:b w:val="0"/>
          <w:sz w:val="24"/>
        </w:rPr>
        <w:br/>
      </w:r>
      <w:r w:rsidRPr="00E06617">
        <w:rPr>
          <w:rStyle w:val="Strong"/>
          <w:rFonts w:ascii="Gill Sans MT" w:hAnsi="Gill Sans MT"/>
          <w:sz w:val="24"/>
        </w:rPr>
        <w:t>Self-dealing</w:t>
      </w:r>
      <w:r w:rsidRPr="006A1473">
        <w:rPr>
          <w:rStyle w:val="Strong"/>
          <w:rFonts w:ascii="Gill Sans MT" w:hAnsi="Gill Sans MT"/>
          <w:b w:val="0"/>
          <w:sz w:val="24"/>
        </w:rPr>
        <w:br/>
      </w:r>
      <w:proofErr w:type="gramStart"/>
      <w:r w:rsidRPr="006A1473">
        <w:rPr>
          <w:rStyle w:val="Strong"/>
          <w:rFonts w:ascii="Gill Sans MT" w:hAnsi="Gill Sans MT"/>
          <w:b w:val="0"/>
          <w:sz w:val="24"/>
        </w:rPr>
        <w:t>This</w:t>
      </w:r>
      <w:proofErr w:type="gramEnd"/>
      <w:r w:rsidRPr="006A1473">
        <w:rPr>
          <w:rStyle w:val="Strong"/>
          <w:rFonts w:ascii="Gill Sans MT" w:hAnsi="Gill Sans MT"/>
          <w:b w:val="0"/>
          <w:sz w:val="24"/>
        </w:rPr>
        <w:t xml:space="preserve"> refers to a situation where insiders (bank staff/directors) put their own self-interest above those of the bank. These may manifest in any of the following ways:</w:t>
      </w:r>
      <w:r w:rsidRPr="006A1473">
        <w:rPr>
          <w:rStyle w:val="Strong"/>
          <w:rFonts w:ascii="Gill Sans MT" w:hAnsi="Gill Sans MT"/>
          <w:b w:val="0"/>
          <w:sz w:val="24"/>
        </w:rPr>
        <w:br/>
      </w:r>
      <w:r w:rsidR="00694331" w:rsidRPr="006A1473">
        <w:rPr>
          <w:rStyle w:val="Strong"/>
          <w:rFonts w:ascii="Gill Sans MT" w:hAnsi="Gill Sans MT"/>
          <w:b w:val="0"/>
          <w:sz w:val="24"/>
        </w:rPr>
        <w:t>(</w:t>
      </w:r>
      <w:proofErr w:type="spellStart"/>
      <w:r w:rsidR="00694331" w:rsidRPr="006A1473">
        <w:rPr>
          <w:rStyle w:val="Strong"/>
          <w:rFonts w:ascii="Gill Sans MT" w:hAnsi="Gill Sans MT"/>
          <w:b w:val="0"/>
          <w:sz w:val="24"/>
        </w:rPr>
        <w:t>i</w:t>
      </w:r>
      <w:proofErr w:type="spellEnd"/>
      <w:r w:rsidR="00694331" w:rsidRPr="006A1473">
        <w:rPr>
          <w:rStyle w:val="Strong"/>
          <w:rFonts w:ascii="Gill Sans MT" w:hAnsi="Gill Sans MT"/>
          <w:b w:val="0"/>
          <w:sz w:val="24"/>
        </w:rPr>
        <w:t>) U</w:t>
      </w:r>
      <w:r w:rsidRPr="006A1473">
        <w:rPr>
          <w:rStyle w:val="Strong"/>
          <w:rFonts w:ascii="Gill Sans MT" w:hAnsi="Gill Sans MT"/>
          <w:b w:val="0"/>
          <w:sz w:val="24"/>
        </w:rPr>
        <w:t>ses his or her authority to grant loans to oneself: or a related business, at preferential terms or using lower credit standards, with the interest of making profit in that business;</w:t>
      </w:r>
      <w:r w:rsidRPr="006A1473">
        <w:rPr>
          <w:rStyle w:val="Strong"/>
          <w:rFonts w:ascii="Gill Sans MT" w:hAnsi="Gill Sans MT"/>
          <w:b w:val="0"/>
          <w:sz w:val="24"/>
        </w:rPr>
        <w:br/>
      </w:r>
      <w:r w:rsidR="00694331" w:rsidRPr="006A1473">
        <w:rPr>
          <w:rStyle w:val="Strong"/>
          <w:rFonts w:ascii="Gill Sans MT" w:hAnsi="Gill Sans MT"/>
          <w:b w:val="0"/>
          <w:sz w:val="24"/>
        </w:rPr>
        <w:t>(iii) P</w:t>
      </w:r>
      <w:r w:rsidRPr="006A1473">
        <w:rPr>
          <w:rStyle w:val="Strong"/>
          <w:rFonts w:ascii="Gill Sans MT" w:hAnsi="Gill Sans MT"/>
          <w:b w:val="0"/>
          <w:sz w:val="24"/>
        </w:rPr>
        <w:t>utting friends and relatives on the bank’s payroll;</w:t>
      </w:r>
      <w:r w:rsidRPr="006A1473">
        <w:rPr>
          <w:rStyle w:val="Strong"/>
          <w:rFonts w:ascii="Gill Sans MT" w:hAnsi="Gill Sans MT"/>
          <w:b w:val="0"/>
          <w:sz w:val="24"/>
        </w:rPr>
        <w:br/>
      </w:r>
      <w:r w:rsidR="00694331" w:rsidRPr="006A1473">
        <w:rPr>
          <w:rStyle w:val="Strong"/>
          <w:rFonts w:ascii="Gill Sans MT" w:hAnsi="Gill Sans MT"/>
          <w:b w:val="0"/>
          <w:sz w:val="24"/>
        </w:rPr>
        <w:t>(iv) D</w:t>
      </w:r>
      <w:r w:rsidRPr="006A1473">
        <w:rPr>
          <w:rStyle w:val="Strong"/>
          <w:rFonts w:ascii="Gill Sans MT" w:hAnsi="Gill Sans MT"/>
          <w:b w:val="0"/>
          <w:sz w:val="24"/>
        </w:rPr>
        <w:t>irecting the bank’s business to friends and relatives;</w:t>
      </w:r>
      <w:r w:rsidRPr="006A1473">
        <w:rPr>
          <w:rStyle w:val="Strong"/>
          <w:rFonts w:ascii="Gill Sans MT" w:hAnsi="Gill Sans MT"/>
          <w:b w:val="0"/>
          <w:sz w:val="24"/>
        </w:rPr>
        <w:br/>
        <w:t>(v) unwarranted fringe benefits to insiders, payment for personal trips overseas; and interest waivers on his/her loans and related loans.</w:t>
      </w:r>
      <w:r w:rsidRPr="006A1473">
        <w:rPr>
          <w:rStyle w:val="Strong"/>
          <w:rFonts w:ascii="Gill Sans MT" w:hAnsi="Gill Sans MT"/>
          <w:b w:val="0"/>
          <w:sz w:val="24"/>
        </w:rPr>
        <w:br/>
      </w:r>
      <w:r w:rsidR="00277F3F" w:rsidRPr="006A1473">
        <w:rPr>
          <w:rStyle w:val="Strong"/>
          <w:rFonts w:ascii="Gill Sans MT" w:hAnsi="Gill Sans MT"/>
          <w:b w:val="0"/>
          <w:sz w:val="24"/>
        </w:rPr>
        <w:t>(Vi) K</w:t>
      </w:r>
      <w:r w:rsidRPr="006A1473">
        <w:rPr>
          <w:rStyle w:val="Strong"/>
          <w:rFonts w:ascii="Gill Sans MT" w:hAnsi="Gill Sans MT"/>
          <w:b w:val="0"/>
          <w:sz w:val="24"/>
        </w:rPr>
        <w:t>ickbacks from customers in return for granting loans or low interest rate on loans</w:t>
      </w:r>
      <w:proofErr w:type="gramStart"/>
      <w:r w:rsidRPr="006A1473">
        <w:rPr>
          <w:rStyle w:val="Strong"/>
          <w:rFonts w:ascii="Gill Sans MT" w:hAnsi="Gill Sans MT"/>
          <w:b w:val="0"/>
          <w:sz w:val="24"/>
        </w:rPr>
        <w:t>;</w:t>
      </w:r>
      <w:proofErr w:type="gramEnd"/>
      <w:r w:rsidRPr="006A1473">
        <w:rPr>
          <w:rStyle w:val="Strong"/>
          <w:rFonts w:ascii="Gill Sans MT" w:hAnsi="Gill Sans MT"/>
          <w:b w:val="0"/>
          <w:sz w:val="24"/>
        </w:rPr>
        <w:br/>
      </w:r>
      <w:r w:rsidR="009553D3">
        <w:rPr>
          <w:rStyle w:val="Strong"/>
          <w:rFonts w:ascii="Gill Sans MT" w:hAnsi="Gill Sans MT"/>
          <w:b w:val="0"/>
          <w:sz w:val="24"/>
        </w:rPr>
        <w:t>concerned.</w:t>
      </w:r>
    </w:p>
    <w:p w:rsidR="009553D3" w:rsidRDefault="003C7820" w:rsidP="006A1473">
      <w:pPr>
        <w:rPr>
          <w:rStyle w:val="Strong"/>
          <w:rFonts w:ascii="Gill Sans MT" w:hAnsi="Gill Sans MT"/>
          <w:b w:val="0"/>
          <w:sz w:val="24"/>
        </w:rPr>
      </w:pPr>
      <w:r w:rsidRPr="006A1473">
        <w:rPr>
          <w:rStyle w:val="Strong"/>
          <w:rFonts w:ascii="Gill Sans MT" w:hAnsi="Gill Sans MT"/>
          <w:b w:val="0"/>
          <w:sz w:val="24"/>
        </w:rPr>
        <w:br/>
      </w:r>
      <w:r w:rsidRPr="00E06617">
        <w:rPr>
          <w:rStyle w:val="Strong"/>
          <w:rFonts w:ascii="Gill Sans MT" w:hAnsi="Gill Sans MT"/>
          <w:sz w:val="24"/>
        </w:rPr>
        <w:t xml:space="preserve">Granting of </w:t>
      </w:r>
      <w:r w:rsidR="005E3B83" w:rsidRPr="00E06617">
        <w:rPr>
          <w:rStyle w:val="Strong"/>
          <w:rFonts w:ascii="Gill Sans MT" w:hAnsi="Gill Sans MT"/>
          <w:sz w:val="24"/>
        </w:rPr>
        <w:t>Unauthorized</w:t>
      </w:r>
      <w:r w:rsidRPr="00E06617">
        <w:rPr>
          <w:rStyle w:val="Strong"/>
          <w:rFonts w:ascii="Gill Sans MT" w:hAnsi="Gill Sans MT"/>
          <w:sz w:val="24"/>
        </w:rPr>
        <w:t xml:space="preserve"> Overdrafts and Loans</w:t>
      </w:r>
      <w:r w:rsidRPr="006A1473">
        <w:rPr>
          <w:rStyle w:val="Strong"/>
          <w:rFonts w:ascii="Gill Sans MT" w:hAnsi="Gill Sans MT"/>
          <w:b w:val="0"/>
          <w:sz w:val="24"/>
        </w:rPr>
        <w:br/>
        <w:t>Cases abound in</w:t>
      </w:r>
      <w:r w:rsidR="005E3B83" w:rsidRPr="006A1473">
        <w:rPr>
          <w:rStyle w:val="Strong"/>
          <w:rFonts w:ascii="Gill Sans MT" w:hAnsi="Gill Sans MT"/>
          <w:b w:val="0"/>
          <w:sz w:val="24"/>
        </w:rPr>
        <w:t xml:space="preserve"> some banks where facilities are</w:t>
      </w:r>
      <w:r w:rsidRPr="006A1473">
        <w:rPr>
          <w:rStyle w:val="Strong"/>
          <w:rFonts w:ascii="Gill Sans MT" w:hAnsi="Gill Sans MT"/>
          <w:b w:val="0"/>
          <w:sz w:val="24"/>
        </w:rPr>
        <w:t xml:space="preserve"> granted by officers other than those who have the authority either to grant such facilities or to grant so much. This form of malpractice ranges from accommodating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running into millions, when it is known that there are insufficient funds, to </w:t>
      </w:r>
      <w:r w:rsidR="005E3B83" w:rsidRPr="006A1473">
        <w:rPr>
          <w:rStyle w:val="Strong"/>
          <w:rFonts w:ascii="Gill Sans MT" w:hAnsi="Gill Sans MT"/>
          <w:b w:val="0"/>
          <w:sz w:val="24"/>
        </w:rPr>
        <w:t>unauthorized</w:t>
      </w:r>
      <w:r w:rsidRPr="006A1473">
        <w:rPr>
          <w:rStyle w:val="Strong"/>
          <w:rFonts w:ascii="Gill Sans MT" w:hAnsi="Gill Sans MT"/>
          <w:b w:val="0"/>
          <w:sz w:val="24"/>
        </w:rPr>
        <w:t xml:space="preserve"> credits granted by branches without the knowledge of the Head Office or approved by individual(s) not capable of </w:t>
      </w:r>
      <w:r w:rsidR="005E3B83" w:rsidRPr="006A1473">
        <w:rPr>
          <w:rStyle w:val="Strong"/>
          <w:rFonts w:ascii="Gill Sans MT" w:hAnsi="Gill Sans MT"/>
          <w:b w:val="0"/>
          <w:sz w:val="24"/>
        </w:rPr>
        <w:t>authorizing</w:t>
      </w:r>
      <w:r w:rsidRPr="006A1473">
        <w:rPr>
          <w:rStyle w:val="Strong"/>
          <w:rFonts w:ascii="Gill Sans MT" w:hAnsi="Gill Sans MT"/>
          <w:b w:val="0"/>
          <w:sz w:val="24"/>
        </w:rPr>
        <w:t xml:space="preserve"> such facilities by virtue of their nature and or magnitude. In such circumstances, it has been discovered that there were collaboration between directors and or top management to hide the accounts, restructure the overdrafts to loans, waive more than 50 per cent of the accumulated interest on such facilities, etc.</w:t>
      </w:r>
      <w:r w:rsidRPr="006A1473">
        <w:rPr>
          <w:rStyle w:val="Strong"/>
          <w:rFonts w:ascii="Gill Sans MT" w:hAnsi="Gill Sans MT"/>
          <w:b w:val="0"/>
          <w:sz w:val="24"/>
        </w:rPr>
        <w:br/>
        <w:t>Fraudulent Transfers and Withdrawals</w:t>
      </w:r>
      <w:r w:rsidRPr="006A1473">
        <w:rPr>
          <w:rStyle w:val="Strong"/>
          <w:rFonts w:ascii="Gill Sans MT" w:hAnsi="Gill Sans MT"/>
          <w:b w:val="0"/>
          <w:sz w:val="24"/>
        </w:rPr>
        <w:br/>
      </w:r>
      <w:proofErr w:type="gramStart"/>
      <w:r w:rsidRPr="006A1473">
        <w:rPr>
          <w:rStyle w:val="Strong"/>
          <w:rFonts w:ascii="Gill Sans MT" w:hAnsi="Gill Sans MT"/>
          <w:b w:val="0"/>
          <w:sz w:val="24"/>
        </w:rPr>
        <w:t>This</w:t>
      </w:r>
      <w:proofErr w:type="gramEnd"/>
      <w:r w:rsidRPr="006A1473">
        <w:rPr>
          <w:rStyle w:val="Strong"/>
          <w:rFonts w:ascii="Gill Sans MT" w:hAnsi="Gill Sans MT"/>
          <w:b w:val="0"/>
          <w:sz w:val="24"/>
        </w:rPr>
        <w:t xml:space="preserve"> occurs when an account is opened with fictitious names, usually with the collaboration of a bank staff. Money is then transferred to and drawn from such accounts. Withdrawals may also be made from dormant accounts.</w:t>
      </w:r>
    </w:p>
    <w:p w:rsidR="009553D3" w:rsidRDefault="003C7820" w:rsidP="006A1473">
      <w:pPr>
        <w:rPr>
          <w:rStyle w:val="Strong"/>
          <w:rFonts w:ascii="Gill Sans MT" w:hAnsi="Gill Sans MT"/>
          <w:b w:val="0"/>
          <w:sz w:val="24"/>
        </w:rPr>
      </w:pPr>
      <w:r w:rsidRPr="006A1473">
        <w:rPr>
          <w:rStyle w:val="Strong"/>
          <w:rFonts w:ascii="Gill Sans MT" w:hAnsi="Gill Sans MT"/>
          <w:b w:val="0"/>
          <w:sz w:val="24"/>
        </w:rPr>
        <w:br/>
      </w:r>
      <w:r w:rsidRPr="00E06617">
        <w:rPr>
          <w:rStyle w:val="Strong"/>
          <w:rFonts w:ascii="Gill Sans MT" w:hAnsi="Gill Sans MT"/>
          <w:sz w:val="24"/>
        </w:rPr>
        <w:t xml:space="preserve">Alteration, Diversion and Suppression of Cash Vouchers and or </w:t>
      </w:r>
      <w:proofErr w:type="spellStart"/>
      <w:r w:rsidRPr="00E06617">
        <w:rPr>
          <w:rStyle w:val="Strong"/>
          <w:rFonts w:ascii="Gill Sans MT" w:hAnsi="Gill Sans MT"/>
          <w:sz w:val="24"/>
        </w:rPr>
        <w:t>Cheques</w:t>
      </w:r>
      <w:proofErr w:type="spellEnd"/>
      <w:r w:rsidRPr="006A1473">
        <w:rPr>
          <w:rStyle w:val="Strong"/>
          <w:rFonts w:ascii="Gill Sans MT" w:hAnsi="Gill Sans MT"/>
          <w:b w:val="0"/>
          <w:sz w:val="24"/>
        </w:rPr>
        <w:br/>
      </w:r>
      <w:proofErr w:type="gramStart"/>
      <w:r w:rsidRPr="006A1473">
        <w:rPr>
          <w:rStyle w:val="Strong"/>
          <w:rFonts w:ascii="Gill Sans MT" w:hAnsi="Gill Sans MT"/>
          <w:b w:val="0"/>
          <w:sz w:val="24"/>
        </w:rPr>
        <w:t>This</w:t>
      </w:r>
      <w:proofErr w:type="gramEnd"/>
      <w:r w:rsidRPr="006A1473">
        <w:rPr>
          <w:rStyle w:val="Strong"/>
          <w:rFonts w:ascii="Gill Sans MT" w:hAnsi="Gill Sans MT"/>
          <w:b w:val="0"/>
          <w:sz w:val="24"/>
        </w:rPr>
        <w:t xml:space="preserve"> form of malpractice takes many forms ranging from delay in sending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for clearing when it is known that there is insufficient funds in the accounts while credit is given to outright </w:t>
      </w:r>
      <w:r w:rsidRPr="006A1473">
        <w:rPr>
          <w:rStyle w:val="Strong"/>
          <w:rFonts w:ascii="Gill Sans MT" w:hAnsi="Gill Sans MT"/>
          <w:b w:val="0"/>
          <w:sz w:val="24"/>
        </w:rPr>
        <w:lastRenderedPageBreak/>
        <w:t xml:space="preserve">defalcation of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Whichever form it takes, the aim is to fraudulently grant </w:t>
      </w:r>
      <w:r w:rsidR="005E3B83" w:rsidRPr="006A1473">
        <w:rPr>
          <w:rStyle w:val="Strong"/>
          <w:rFonts w:ascii="Gill Sans MT" w:hAnsi="Gill Sans MT"/>
          <w:b w:val="0"/>
          <w:sz w:val="24"/>
        </w:rPr>
        <w:t>unauthorized</w:t>
      </w:r>
      <w:r w:rsidRPr="006A1473">
        <w:rPr>
          <w:rStyle w:val="Strong"/>
          <w:rFonts w:ascii="Gill Sans MT" w:hAnsi="Gill Sans MT"/>
          <w:b w:val="0"/>
          <w:sz w:val="24"/>
        </w:rPr>
        <w:t xml:space="preserve"> credit to the customer or owner of the </w:t>
      </w:r>
      <w:proofErr w:type="spellStart"/>
      <w:r w:rsidRPr="006A1473">
        <w:rPr>
          <w:rStyle w:val="Strong"/>
          <w:rFonts w:ascii="Gill Sans MT" w:hAnsi="Gill Sans MT"/>
          <w:b w:val="0"/>
          <w:sz w:val="24"/>
        </w:rPr>
        <w:t>cheque</w:t>
      </w:r>
      <w:proofErr w:type="spellEnd"/>
      <w:r w:rsidRPr="006A1473">
        <w:rPr>
          <w:rStyle w:val="Strong"/>
          <w:rFonts w:ascii="Gill Sans MT" w:hAnsi="Gill Sans MT"/>
          <w:b w:val="0"/>
          <w:sz w:val="24"/>
        </w:rPr>
        <w:t xml:space="preserve">. In these instances, the cash vouchers or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are usually kept away and delayed beyond the clearing days until, presuming that the </w:t>
      </w:r>
      <w:proofErr w:type="spellStart"/>
      <w:r w:rsidRPr="006A1473">
        <w:rPr>
          <w:rStyle w:val="Strong"/>
          <w:rFonts w:ascii="Gill Sans MT" w:hAnsi="Gill Sans MT"/>
          <w:b w:val="0"/>
          <w:sz w:val="24"/>
        </w:rPr>
        <w:t>cheque</w:t>
      </w:r>
      <w:proofErr w:type="spellEnd"/>
      <w:r w:rsidRPr="006A1473">
        <w:rPr>
          <w:rStyle w:val="Strong"/>
          <w:rFonts w:ascii="Gill Sans MT" w:hAnsi="Gill Sans MT"/>
          <w:b w:val="0"/>
          <w:sz w:val="24"/>
        </w:rPr>
        <w:t xml:space="preserve"> has cleared, credit is given.</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r>
      <w:r w:rsidRPr="00E06617">
        <w:rPr>
          <w:rStyle w:val="Strong"/>
          <w:rFonts w:ascii="Gill Sans MT" w:hAnsi="Gill Sans MT"/>
          <w:sz w:val="24"/>
        </w:rPr>
        <w:t>Malpractices in Foreign Exchange Operations</w:t>
      </w:r>
      <w:r w:rsidRPr="006A1473">
        <w:rPr>
          <w:rStyle w:val="Strong"/>
          <w:rFonts w:ascii="Gill Sans MT" w:hAnsi="Gill Sans MT"/>
          <w:b w:val="0"/>
          <w:sz w:val="24"/>
        </w:rPr>
        <w:br/>
      </w:r>
      <w:proofErr w:type="gramStart"/>
      <w:r w:rsidRPr="006A1473">
        <w:rPr>
          <w:rStyle w:val="Strong"/>
          <w:rFonts w:ascii="Gill Sans MT" w:hAnsi="Gill Sans MT"/>
          <w:b w:val="0"/>
          <w:sz w:val="24"/>
        </w:rPr>
        <w:t>These</w:t>
      </w:r>
      <w:proofErr w:type="gramEnd"/>
      <w:r w:rsidRPr="006A1473">
        <w:rPr>
          <w:rStyle w:val="Strong"/>
          <w:rFonts w:ascii="Gill Sans MT" w:hAnsi="Gill Sans MT"/>
          <w:b w:val="0"/>
          <w:sz w:val="24"/>
        </w:rPr>
        <w:t xml:space="preserve"> have been noticed to be a fertile ground for sharp practices. Such practices have been observed to take the following forms</w:t>
      </w:r>
      <w:r w:rsidRPr="006A1473">
        <w:rPr>
          <w:rStyle w:val="Strong"/>
          <w:rFonts w:ascii="Gill Sans MT" w:hAnsi="Gill Sans MT"/>
          <w:b w:val="0"/>
          <w:sz w:val="24"/>
        </w:rPr>
        <w:br/>
        <w:t>(</w:t>
      </w:r>
      <w:proofErr w:type="spellStart"/>
      <w:r w:rsidRPr="006A1473">
        <w:rPr>
          <w:rStyle w:val="Strong"/>
          <w:rFonts w:ascii="Gill Sans MT" w:hAnsi="Gill Sans MT"/>
          <w:b w:val="0"/>
          <w:sz w:val="24"/>
        </w:rPr>
        <w:t>i</w:t>
      </w:r>
      <w:proofErr w:type="spellEnd"/>
      <w:r w:rsidRPr="006A1473">
        <w:rPr>
          <w:rStyle w:val="Strong"/>
          <w:rFonts w:ascii="Gill Sans MT" w:hAnsi="Gill Sans MT"/>
          <w:b w:val="0"/>
          <w:sz w:val="24"/>
        </w:rPr>
        <w:t xml:space="preserve">) banks may sell </w:t>
      </w:r>
      <w:proofErr w:type="spellStart"/>
      <w:r w:rsidRPr="006A1473">
        <w:rPr>
          <w:rStyle w:val="Strong"/>
          <w:rFonts w:ascii="Gill Sans MT" w:hAnsi="Gill Sans MT"/>
          <w:b w:val="0"/>
          <w:sz w:val="24"/>
        </w:rPr>
        <w:t>forex</w:t>
      </w:r>
      <w:proofErr w:type="spellEnd"/>
      <w:r w:rsidRPr="006A1473">
        <w:rPr>
          <w:rStyle w:val="Strong"/>
          <w:rFonts w:ascii="Gill Sans MT" w:hAnsi="Gill Sans MT"/>
          <w:b w:val="0"/>
          <w:sz w:val="24"/>
        </w:rPr>
        <w:t xml:space="preserve"> at a premium which is usually more than the percentage mark-up stipulated by the CBN,</w:t>
      </w:r>
      <w:r w:rsidRPr="006A1473">
        <w:rPr>
          <w:rStyle w:val="Strong"/>
          <w:rFonts w:ascii="Gill Sans MT" w:hAnsi="Gill Sans MT"/>
          <w:b w:val="0"/>
          <w:sz w:val="24"/>
        </w:rPr>
        <w:br/>
        <w:t xml:space="preserve">(ii) illegal transfer of </w:t>
      </w:r>
      <w:proofErr w:type="spellStart"/>
      <w:r w:rsidRPr="006A1473">
        <w:rPr>
          <w:rStyle w:val="Strong"/>
          <w:rFonts w:ascii="Gill Sans MT" w:hAnsi="Gill Sans MT"/>
          <w:b w:val="0"/>
          <w:sz w:val="24"/>
        </w:rPr>
        <w:t>forex</w:t>
      </w:r>
      <w:proofErr w:type="spellEnd"/>
      <w:r w:rsidRPr="006A1473">
        <w:rPr>
          <w:rStyle w:val="Strong"/>
          <w:rFonts w:ascii="Gill Sans MT" w:hAnsi="Gill Sans MT"/>
          <w:b w:val="0"/>
          <w:sz w:val="24"/>
        </w:rPr>
        <w:t xml:space="preserve"> by banks which is personally </w:t>
      </w:r>
      <w:proofErr w:type="spellStart"/>
      <w:r w:rsidRPr="006A1473">
        <w:rPr>
          <w:rStyle w:val="Strong"/>
          <w:rFonts w:ascii="Gill Sans MT" w:hAnsi="Gill Sans MT"/>
          <w:b w:val="0"/>
          <w:sz w:val="24"/>
        </w:rPr>
        <w:t>utilised</w:t>
      </w:r>
      <w:proofErr w:type="spellEnd"/>
      <w:r w:rsidRPr="006A1473">
        <w:rPr>
          <w:rStyle w:val="Strong"/>
          <w:rFonts w:ascii="Gill Sans MT" w:hAnsi="Gill Sans MT"/>
          <w:b w:val="0"/>
          <w:sz w:val="24"/>
        </w:rPr>
        <w:t xml:space="preserve"> by the members of the board and or the management team;</w:t>
      </w:r>
      <w:r w:rsidRPr="006A1473">
        <w:rPr>
          <w:rStyle w:val="Strong"/>
          <w:rFonts w:ascii="Gill Sans MT" w:hAnsi="Gill Sans MT"/>
          <w:b w:val="0"/>
          <w:sz w:val="24"/>
        </w:rPr>
        <w:br/>
        <w:t>(iii) management who are purportedly lot of unsecured, indirect credit to have naira cover for their bids;</w:t>
      </w:r>
      <w:r w:rsidRPr="006A1473">
        <w:rPr>
          <w:rStyle w:val="Strong"/>
          <w:rFonts w:ascii="Gill Sans MT" w:hAnsi="Gill Sans MT"/>
          <w:b w:val="0"/>
          <w:sz w:val="24"/>
        </w:rPr>
        <w:br/>
        <w:t>(iv) bank’s funds from FEM are usually used by some bank’s directors for private purposes that are not allowed officially;</w:t>
      </w:r>
      <w:r w:rsidRPr="006A1473">
        <w:rPr>
          <w:rStyle w:val="Strong"/>
          <w:rFonts w:ascii="Gill Sans MT" w:hAnsi="Gill Sans MT"/>
          <w:b w:val="0"/>
          <w:sz w:val="24"/>
        </w:rPr>
        <w:br/>
        <w:t xml:space="preserve">(v) use of </w:t>
      </w:r>
      <w:proofErr w:type="spellStart"/>
      <w:r w:rsidRPr="006A1473">
        <w:rPr>
          <w:rStyle w:val="Strong"/>
          <w:rFonts w:ascii="Gill Sans MT" w:hAnsi="Gill Sans MT"/>
          <w:b w:val="0"/>
          <w:sz w:val="24"/>
        </w:rPr>
        <w:t>forex</w:t>
      </w:r>
      <w:proofErr w:type="spellEnd"/>
      <w:r w:rsidRPr="006A1473">
        <w:rPr>
          <w:rStyle w:val="Strong"/>
          <w:rFonts w:ascii="Gill Sans MT" w:hAnsi="Gill Sans MT"/>
          <w:b w:val="0"/>
          <w:sz w:val="24"/>
        </w:rPr>
        <w:t xml:space="preserve"> meant for eligible in ineligible transactions;</w:t>
      </w:r>
      <w:r w:rsidRPr="006A1473">
        <w:rPr>
          <w:rStyle w:val="Strong"/>
          <w:rFonts w:ascii="Gill Sans MT" w:hAnsi="Gill Sans MT"/>
          <w:b w:val="0"/>
          <w:sz w:val="24"/>
        </w:rPr>
        <w:br/>
        <w:t xml:space="preserve">(vi) sale of repatriated </w:t>
      </w:r>
      <w:proofErr w:type="spellStart"/>
      <w:r w:rsidRPr="006A1473">
        <w:rPr>
          <w:rStyle w:val="Strong"/>
          <w:rFonts w:ascii="Gill Sans MT" w:hAnsi="Gill Sans MT"/>
          <w:b w:val="0"/>
          <w:sz w:val="24"/>
        </w:rPr>
        <w:t>forex</w:t>
      </w:r>
      <w:proofErr w:type="spellEnd"/>
      <w:r w:rsidRPr="006A1473">
        <w:rPr>
          <w:rStyle w:val="Strong"/>
          <w:rFonts w:ascii="Gill Sans MT" w:hAnsi="Gill Sans MT"/>
          <w:b w:val="0"/>
          <w:sz w:val="24"/>
        </w:rPr>
        <w:t xml:space="preserve"> in the black market;</w:t>
      </w:r>
      <w:r w:rsidRPr="006A1473">
        <w:rPr>
          <w:rStyle w:val="Strong"/>
          <w:rFonts w:ascii="Gill Sans MT" w:hAnsi="Gill Sans MT"/>
          <w:b w:val="0"/>
          <w:sz w:val="24"/>
        </w:rPr>
        <w:br/>
        <w:t>(vii) non-repatriation of interest</w:t>
      </w:r>
      <w:r w:rsidRPr="006A1473">
        <w:rPr>
          <w:rStyle w:val="Strong"/>
          <w:rFonts w:ascii="Gill Sans MT" w:hAnsi="Gill Sans MT"/>
          <w:b w:val="0"/>
          <w:sz w:val="24"/>
        </w:rPr>
        <w:br/>
        <w:t>(viii) diversion of export proceeds; etc.</w:t>
      </w:r>
      <w:r w:rsidRPr="006A1473">
        <w:rPr>
          <w:rStyle w:val="Strong"/>
          <w:rFonts w:ascii="Gill Sans MT" w:hAnsi="Gill Sans MT"/>
          <w:b w:val="0"/>
          <w:sz w:val="24"/>
        </w:rPr>
        <w:br/>
        <w:t>Other Forms of Sharp Practices</w:t>
      </w:r>
      <w:r w:rsidRPr="006A1473">
        <w:rPr>
          <w:rStyle w:val="Strong"/>
          <w:rFonts w:ascii="Gill Sans MT" w:hAnsi="Gill Sans MT"/>
          <w:b w:val="0"/>
          <w:sz w:val="24"/>
        </w:rPr>
        <w:br/>
        <w:t>(</w:t>
      </w:r>
      <w:proofErr w:type="spellStart"/>
      <w:r w:rsidRPr="006A1473">
        <w:rPr>
          <w:rStyle w:val="Strong"/>
          <w:rFonts w:ascii="Gill Sans MT" w:hAnsi="Gill Sans MT"/>
          <w:b w:val="0"/>
          <w:sz w:val="24"/>
        </w:rPr>
        <w:t>i</w:t>
      </w:r>
      <w:proofErr w:type="spellEnd"/>
      <w:r w:rsidRPr="006A1473">
        <w:rPr>
          <w:rStyle w:val="Strong"/>
          <w:rFonts w:ascii="Gill Sans MT" w:hAnsi="Gill Sans MT"/>
          <w:b w:val="0"/>
          <w:sz w:val="24"/>
        </w:rPr>
        <w:t>) posting of fictitious credit;</w:t>
      </w:r>
      <w:r w:rsidRPr="006A1473">
        <w:rPr>
          <w:rStyle w:val="Strong"/>
          <w:rFonts w:ascii="Gill Sans MT" w:hAnsi="Gill Sans MT"/>
          <w:b w:val="0"/>
          <w:sz w:val="24"/>
        </w:rPr>
        <w:br/>
        <w:t>(ii) under-quoting of the volume of deposit to evade insurance premium;</w:t>
      </w:r>
      <w:r w:rsidRPr="006A1473">
        <w:rPr>
          <w:rStyle w:val="Strong"/>
          <w:rFonts w:ascii="Gill Sans MT" w:hAnsi="Gill Sans MT"/>
          <w:b w:val="0"/>
          <w:sz w:val="24"/>
        </w:rPr>
        <w:br/>
        <w:t xml:space="preserve">(iii) carrying on another business apart from the business of banking, </w:t>
      </w:r>
      <w:proofErr w:type="spellStart"/>
      <w:r w:rsidRPr="006A1473">
        <w:rPr>
          <w:rStyle w:val="Strong"/>
          <w:rFonts w:ascii="Gill Sans MT" w:hAnsi="Gill Sans MT"/>
          <w:b w:val="0"/>
          <w:sz w:val="24"/>
        </w:rPr>
        <w:t>e.g</w:t>
      </w:r>
      <w:proofErr w:type="spellEnd"/>
      <w:r w:rsidRPr="006A1473">
        <w:rPr>
          <w:rStyle w:val="Strong"/>
          <w:rFonts w:ascii="Gill Sans MT" w:hAnsi="Gill Sans MT"/>
          <w:b w:val="0"/>
          <w:sz w:val="24"/>
        </w:rPr>
        <w:t xml:space="preserve"> trading; and</w:t>
      </w:r>
      <w:r w:rsidRPr="006A1473">
        <w:rPr>
          <w:rStyle w:val="Strong"/>
          <w:rFonts w:ascii="Gill Sans MT" w:hAnsi="Gill Sans MT"/>
          <w:b w:val="0"/>
          <w:sz w:val="24"/>
        </w:rPr>
        <w:br/>
        <w:t>(iv) granting loans without collateral security or with defective security or with inadequate security or failure to perfect the security.</w:t>
      </w:r>
      <w:r w:rsidR="006631A7" w:rsidRPr="006A1473">
        <w:rPr>
          <w:rStyle w:val="Strong"/>
          <w:rFonts w:ascii="Gill Sans MT" w:hAnsi="Gill Sans MT"/>
          <w:b w:val="0"/>
          <w:sz w:val="24"/>
        </w:rPr>
        <w:t xml:space="preserve"> </w:t>
      </w:r>
      <w:r w:rsidRPr="006A1473">
        <w:rPr>
          <w:rStyle w:val="Strong"/>
          <w:rFonts w:ascii="Gill Sans MT" w:hAnsi="Gill Sans MT"/>
          <w:b w:val="0"/>
          <w:sz w:val="24"/>
        </w:rPr>
        <w:br/>
      </w:r>
    </w:p>
    <w:p w:rsidR="00014263" w:rsidRPr="006A1473" w:rsidRDefault="003C7820" w:rsidP="006A1473">
      <w:pPr>
        <w:rPr>
          <w:rStyle w:val="Strong"/>
          <w:rFonts w:ascii="Gill Sans MT" w:hAnsi="Gill Sans MT"/>
          <w:b w:val="0"/>
          <w:sz w:val="24"/>
        </w:rPr>
      </w:pPr>
      <w:r w:rsidRPr="00E06617">
        <w:rPr>
          <w:rStyle w:val="Strong"/>
          <w:rFonts w:ascii="Gill Sans MT" w:hAnsi="Gill Sans MT"/>
          <w:sz w:val="24"/>
        </w:rPr>
        <w:t>Advanced Fee Fraud</w:t>
      </w:r>
      <w:r w:rsidRPr="006A1473">
        <w:rPr>
          <w:rStyle w:val="Strong"/>
          <w:rFonts w:ascii="Gill Sans MT" w:hAnsi="Gill Sans MT"/>
          <w:b w:val="0"/>
          <w:sz w:val="24"/>
        </w:rPr>
        <w:t xml:space="preserve"> </w:t>
      </w:r>
      <w:r w:rsidRPr="006A1473">
        <w:rPr>
          <w:rStyle w:val="Strong"/>
          <w:rFonts w:ascii="Gill Sans MT" w:hAnsi="Gill Sans MT"/>
          <w:b w:val="0"/>
          <w:sz w:val="24"/>
        </w:rPr>
        <w:br/>
        <w:t xml:space="preserve">Advanced Fee Fraud is a situation where an agent, approaching a bank, an individual or a company with very </w:t>
      </w:r>
      <w:proofErr w:type="spellStart"/>
      <w:r w:rsidRPr="006A1473">
        <w:rPr>
          <w:rStyle w:val="Strong"/>
          <w:rFonts w:ascii="Gill Sans MT" w:hAnsi="Gill Sans MT"/>
          <w:b w:val="0"/>
          <w:sz w:val="24"/>
        </w:rPr>
        <w:t>favourable</w:t>
      </w:r>
      <w:proofErr w:type="spellEnd"/>
      <w:r w:rsidRPr="006A1473">
        <w:rPr>
          <w:rStyle w:val="Strong"/>
          <w:rFonts w:ascii="Gill Sans MT" w:hAnsi="Gill Sans MT"/>
          <w:b w:val="0"/>
          <w:sz w:val="24"/>
        </w:rPr>
        <w:t xml:space="preserve"> terms, offer access to large funds at below market interest rate often for long term period. The purported source of such funds is not specifically identified as the only way to have access to it is through the agent who must receive a fee or commission “in advance.” As soon as the agent collects the fee, he disappears into thin air and the loan never comes through. Any bank desperate for funds, especially the distressed banks and banks needing huge funds to bid for foreign exchange, can easily fall victim of this type of fraud. When the deal fails and the fees paid in advance are lost, these victims are not likely to report the losses to the police or to other authorities. Advance fee fraud can be very dangerous, especially those that are international in nature. Bank can suffer significant losses and find recovery and legal redress to be quite difficult.</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r>
      <w:proofErr w:type="spellStart"/>
      <w:r w:rsidRPr="00E06617">
        <w:rPr>
          <w:rStyle w:val="Strong"/>
          <w:rFonts w:ascii="Gill Sans MT" w:hAnsi="Gill Sans MT"/>
          <w:sz w:val="24"/>
        </w:rPr>
        <w:t>Cheque</w:t>
      </w:r>
      <w:proofErr w:type="spellEnd"/>
      <w:r w:rsidRPr="00E06617">
        <w:rPr>
          <w:rStyle w:val="Strong"/>
          <w:rFonts w:ascii="Gill Sans MT" w:hAnsi="Gill Sans MT"/>
          <w:sz w:val="24"/>
        </w:rPr>
        <w:t xml:space="preserve"> kiting</w:t>
      </w:r>
      <w:r w:rsidRPr="006A1473">
        <w:rPr>
          <w:rStyle w:val="Strong"/>
          <w:rFonts w:ascii="Gill Sans MT" w:hAnsi="Gill Sans MT"/>
          <w:b w:val="0"/>
          <w:sz w:val="24"/>
        </w:rPr>
        <w:br/>
        <w:t xml:space="preserve">As defined by the US Comptroller of the Currency’s Policy Guidelines for National Bank Directors, kiting is “a method whereby a depositor </w:t>
      </w:r>
      <w:proofErr w:type="spellStart"/>
      <w:r w:rsidRPr="006A1473">
        <w:rPr>
          <w:rStyle w:val="Strong"/>
          <w:rFonts w:ascii="Gill Sans MT" w:hAnsi="Gill Sans MT"/>
          <w:b w:val="0"/>
          <w:sz w:val="24"/>
        </w:rPr>
        <w:t>utilises</w:t>
      </w:r>
      <w:proofErr w:type="spellEnd"/>
      <w:r w:rsidRPr="006A1473">
        <w:rPr>
          <w:rStyle w:val="Strong"/>
          <w:rFonts w:ascii="Gill Sans MT" w:hAnsi="Gill Sans MT"/>
          <w:b w:val="0"/>
          <w:sz w:val="24"/>
        </w:rPr>
        <w:t xml:space="preserve"> the time required for </w:t>
      </w:r>
      <w:proofErr w:type="spellStart"/>
      <w:r w:rsidRPr="006A1473">
        <w:rPr>
          <w:rStyle w:val="Strong"/>
          <w:rFonts w:ascii="Gill Sans MT" w:hAnsi="Gill Sans MT"/>
          <w:b w:val="0"/>
          <w:sz w:val="24"/>
        </w:rPr>
        <w:t>cheque</w:t>
      </w:r>
      <w:proofErr w:type="spellEnd"/>
      <w:r w:rsidRPr="006A1473">
        <w:rPr>
          <w:rStyle w:val="Strong"/>
          <w:rFonts w:ascii="Gill Sans MT" w:hAnsi="Gill Sans MT"/>
          <w:b w:val="0"/>
          <w:sz w:val="24"/>
        </w:rPr>
        <w:t xml:space="preserve"> to clear to obtain an </w:t>
      </w:r>
      <w:proofErr w:type="spellStart"/>
      <w:r w:rsidRPr="006A1473">
        <w:rPr>
          <w:rStyle w:val="Strong"/>
          <w:rFonts w:ascii="Gill Sans MT" w:hAnsi="Gill Sans MT"/>
          <w:b w:val="0"/>
          <w:sz w:val="24"/>
        </w:rPr>
        <w:t>unauthorised</w:t>
      </w:r>
      <w:proofErr w:type="spellEnd"/>
      <w:r w:rsidRPr="006A1473">
        <w:rPr>
          <w:rStyle w:val="Strong"/>
          <w:rFonts w:ascii="Gill Sans MT" w:hAnsi="Gill Sans MT"/>
          <w:b w:val="0"/>
          <w:sz w:val="24"/>
        </w:rPr>
        <w:t xml:space="preserve"> loan without any interest charge.” </w:t>
      </w:r>
      <w:proofErr w:type="spellStart"/>
      <w:r w:rsidRPr="006A1473">
        <w:rPr>
          <w:rStyle w:val="Strong"/>
          <w:rFonts w:ascii="Gill Sans MT" w:hAnsi="Gill Sans MT"/>
          <w:b w:val="0"/>
          <w:sz w:val="24"/>
        </w:rPr>
        <w:t>Cheque</w:t>
      </w:r>
      <w:proofErr w:type="spellEnd"/>
      <w:r w:rsidRPr="006A1473">
        <w:rPr>
          <w:rStyle w:val="Strong"/>
          <w:rFonts w:ascii="Gill Sans MT" w:hAnsi="Gill Sans MT"/>
          <w:b w:val="0"/>
          <w:sz w:val="24"/>
        </w:rPr>
        <w:t xml:space="preserve"> kiting involves the </w:t>
      </w:r>
      <w:proofErr w:type="spellStart"/>
      <w:r w:rsidRPr="006A1473">
        <w:rPr>
          <w:rStyle w:val="Strong"/>
          <w:rFonts w:ascii="Gill Sans MT" w:hAnsi="Gill Sans MT"/>
          <w:b w:val="0"/>
          <w:sz w:val="24"/>
        </w:rPr>
        <w:t>authorised</w:t>
      </w:r>
      <w:proofErr w:type="spellEnd"/>
      <w:r w:rsidRPr="006A1473">
        <w:rPr>
          <w:rStyle w:val="Strong"/>
          <w:rFonts w:ascii="Gill Sans MT" w:hAnsi="Gill Sans MT"/>
          <w:b w:val="0"/>
          <w:sz w:val="24"/>
        </w:rPr>
        <w:t xml:space="preserve"> use by depositors of uncollected funds in their accounts. Uncollected funds are </w:t>
      </w:r>
      <w:proofErr w:type="spellStart"/>
      <w:r w:rsidRPr="006A1473">
        <w:rPr>
          <w:rStyle w:val="Strong"/>
          <w:rFonts w:ascii="Gill Sans MT" w:hAnsi="Gill Sans MT"/>
          <w:b w:val="0"/>
          <w:sz w:val="24"/>
        </w:rPr>
        <w:t>cheque</w:t>
      </w:r>
      <w:proofErr w:type="spellEnd"/>
      <w:r w:rsidRPr="006A1473">
        <w:rPr>
          <w:rStyle w:val="Strong"/>
          <w:rFonts w:ascii="Gill Sans MT" w:hAnsi="Gill Sans MT"/>
          <w:b w:val="0"/>
          <w:sz w:val="24"/>
        </w:rPr>
        <w:t xml:space="preserve"> </w:t>
      </w:r>
      <w:proofErr w:type="spellStart"/>
      <w:r w:rsidRPr="006A1473">
        <w:rPr>
          <w:rStyle w:val="Strong"/>
          <w:rFonts w:ascii="Gill Sans MT" w:hAnsi="Gill Sans MT"/>
          <w:b w:val="0"/>
          <w:sz w:val="24"/>
        </w:rPr>
        <w:t>lodgements</w:t>
      </w:r>
      <w:proofErr w:type="spellEnd"/>
      <w:r w:rsidRPr="006A1473">
        <w:rPr>
          <w:rStyle w:val="Strong"/>
          <w:rFonts w:ascii="Gill Sans MT" w:hAnsi="Gill Sans MT"/>
          <w:b w:val="0"/>
          <w:sz w:val="24"/>
        </w:rPr>
        <w:t xml:space="preserve"> accepted by a bank for which it cannot fully guarantee </w:t>
      </w:r>
      <w:proofErr w:type="spellStart"/>
      <w:r w:rsidRPr="006A1473">
        <w:rPr>
          <w:rStyle w:val="Strong"/>
          <w:rFonts w:ascii="Gill Sans MT" w:hAnsi="Gill Sans MT"/>
          <w:b w:val="0"/>
          <w:sz w:val="24"/>
        </w:rPr>
        <w:t>collectibility</w:t>
      </w:r>
      <w:proofErr w:type="spellEnd"/>
      <w:r w:rsidRPr="006A1473">
        <w:rPr>
          <w:rStyle w:val="Strong"/>
          <w:rFonts w:ascii="Gill Sans MT" w:hAnsi="Gill Sans MT"/>
          <w:b w:val="0"/>
          <w:sz w:val="24"/>
        </w:rPr>
        <w:t xml:space="preserve"> until the </w:t>
      </w:r>
      <w:r w:rsidRPr="006A1473">
        <w:rPr>
          <w:rStyle w:val="Strong"/>
          <w:rFonts w:ascii="Gill Sans MT" w:hAnsi="Gill Sans MT"/>
          <w:b w:val="0"/>
          <w:sz w:val="24"/>
        </w:rPr>
        <w:lastRenderedPageBreak/>
        <w:t xml:space="preserve">institution on which each </w:t>
      </w:r>
      <w:proofErr w:type="spellStart"/>
      <w:r w:rsidRPr="006A1473">
        <w:rPr>
          <w:rStyle w:val="Strong"/>
          <w:rFonts w:ascii="Gill Sans MT" w:hAnsi="Gill Sans MT"/>
          <w:b w:val="0"/>
          <w:sz w:val="24"/>
        </w:rPr>
        <w:t>cheque</w:t>
      </w:r>
      <w:proofErr w:type="spellEnd"/>
      <w:r w:rsidRPr="006A1473">
        <w:rPr>
          <w:rStyle w:val="Strong"/>
          <w:rFonts w:ascii="Gill Sans MT" w:hAnsi="Gill Sans MT"/>
          <w:b w:val="0"/>
          <w:sz w:val="24"/>
        </w:rPr>
        <w:t xml:space="preserve"> is drawn has determined that h are available to cover the item. The goal of the </w:t>
      </w:r>
      <w:proofErr w:type="spellStart"/>
      <w:r w:rsidRPr="006A1473">
        <w:rPr>
          <w:rStyle w:val="Strong"/>
          <w:rFonts w:ascii="Gill Sans MT" w:hAnsi="Gill Sans MT"/>
          <w:b w:val="0"/>
          <w:sz w:val="24"/>
        </w:rPr>
        <w:t>cheque</w:t>
      </w:r>
      <w:proofErr w:type="spellEnd"/>
      <w:r w:rsidRPr="006A1473">
        <w:rPr>
          <w:rStyle w:val="Strong"/>
          <w:rFonts w:ascii="Gill Sans MT" w:hAnsi="Gill Sans MT"/>
          <w:b w:val="0"/>
          <w:sz w:val="24"/>
        </w:rPr>
        <w:t xml:space="preserve"> </w:t>
      </w:r>
      <w:proofErr w:type="spellStart"/>
      <w:r w:rsidRPr="006A1473">
        <w:rPr>
          <w:rStyle w:val="Strong"/>
          <w:rFonts w:ascii="Gill Sans MT" w:hAnsi="Gill Sans MT"/>
          <w:b w:val="0"/>
          <w:sz w:val="24"/>
        </w:rPr>
        <w:t>kiter</w:t>
      </w:r>
      <w:proofErr w:type="spellEnd"/>
      <w:r w:rsidRPr="006A1473">
        <w:rPr>
          <w:rStyle w:val="Strong"/>
          <w:rFonts w:ascii="Gill Sans MT" w:hAnsi="Gill Sans MT"/>
          <w:b w:val="0"/>
          <w:sz w:val="24"/>
        </w:rPr>
        <w:t xml:space="preserve"> may be to use these uncollected funds, interest-free, for a short time to overcome a temporary cash shortage or to withdraw the funds permanently for personal use. Competition among banks in the era of deregulation encourages them to make funds available before actual collection in order to attract customers, especially business accounts.</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r>
      <w:r w:rsidRPr="00E06617">
        <w:rPr>
          <w:rStyle w:val="Strong"/>
          <w:rFonts w:ascii="Gill Sans MT" w:hAnsi="Gill Sans MT"/>
          <w:sz w:val="24"/>
        </w:rPr>
        <w:t>Account Opening Malpractice</w:t>
      </w:r>
      <w:r w:rsidRPr="00E06617">
        <w:rPr>
          <w:rStyle w:val="Strong"/>
          <w:rFonts w:ascii="Gill Sans MT" w:hAnsi="Gill Sans MT"/>
          <w:sz w:val="24"/>
        </w:rPr>
        <w:br/>
      </w:r>
      <w:r w:rsidR="006631A7" w:rsidRPr="006A1473">
        <w:rPr>
          <w:rStyle w:val="Strong"/>
          <w:rFonts w:ascii="Gill Sans MT" w:hAnsi="Gill Sans MT"/>
          <w:b w:val="0"/>
          <w:sz w:val="24"/>
        </w:rPr>
        <w:t>this</w:t>
      </w:r>
      <w:r w:rsidRPr="006A1473">
        <w:rPr>
          <w:rStyle w:val="Strong"/>
          <w:rFonts w:ascii="Gill Sans MT" w:hAnsi="Gill Sans MT"/>
          <w:b w:val="0"/>
          <w:sz w:val="24"/>
        </w:rPr>
        <w:t xml:space="preserve"> involves the deposit and subsequent cashing of fraudulent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It usually starts when a person not known to the bank asks to open a transaction account such as current and savings account with false identification but unknown to the bank. The person opens the account with a small initial deposit of cash or </w:t>
      </w:r>
      <w:proofErr w:type="spellStart"/>
      <w:r w:rsidRPr="006A1473">
        <w:rPr>
          <w:rStyle w:val="Strong"/>
          <w:rFonts w:ascii="Gill Sans MT" w:hAnsi="Gill Sans MT"/>
          <w:b w:val="0"/>
          <w:sz w:val="24"/>
        </w:rPr>
        <w:t>cheque</w:t>
      </w:r>
      <w:proofErr w:type="spellEnd"/>
      <w:r w:rsidRPr="006A1473">
        <w:rPr>
          <w:rStyle w:val="Strong"/>
          <w:rFonts w:ascii="Gill Sans MT" w:hAnsi="Gill Sans MT"/>
          <w:b w:val="0"/>
          <w:sz w:val="24"/>
        </w:rPr>
        <w:t xml:space="preserve">. Generally, within a few days, the person will deposit a number of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and obtain cash in return either by cashing the fraudulent items outright or by withdrawing cash as soon as funds are available. The bad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maybe large overdraft drawn on other banks; drawn on bank accounts that are closed or never existed; stolen, counterfeit,</w:t>
      </w:r>
      <w:r w:rsidR="006631A7" w:rsidRPr="006A1473">
        <w:rPr>
          <w:rStyle w:val="Strong"/>
          <w:rFonts w:ascii="Gill Sans MT" w:hAnsi="Gill Sans MT"/>
          <w:b w:val="0"/>
          <w:sz w:val="24"/>
        </w:rPr>
        <w:t xml:space="preserve"> forged or otherwise fraudulent</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t>.</w:t>
      </w:r>
      <w:r w:rsidRPr="006A1473">
        <w:rPr>
          <w:rStyle w:val="Strong"/>
          <w:rFonts w:ascii="Gill Sans MT" w:hAnsi="Gill Sans MT"/>
          <w:b w:val="0"/>
          <w:sz w:val="24"/>
        </w:rPr>
        <w:br/>
      </w:r>
      <w:r w:rsidRPr="00E06617">
        <w:rPr>
          <w:rStyle w:val="Strong"/>
          <w:rFonts w:ascii="Gill Sans MT" w:hAnsi="Gill Sans MT"/>
          <w:sz w:val="24"/>
        </w:rPr>
        <w:t>Counterfeit Securities</w:t>
      </w:r>
      <w:r w:rsidRPr="006A1473">
        <w:rPr>
          <w:rStyle w:val="Strong"/>
          <w:rFonts w:ascii="Gill Sans MT" w:hAnsi="Gill Sans MT"/>
          <w:b w:val="0"/>
          <w:sz w:val="24"/>
        </w:rPr>
        <w:br/>
      </w:r>
      <w:r w:rsidR="006631A7" w:rsidRPr="006A1473">
        <w:rPr>
          <w:rStyle w:val="Strong"/>
          <w:rFonts w:ascii="Gill Sans MT" w:hAnsi="Gill Sans MT"/>
          <w:b w:val="0"/>
          <w:sz w:val="24"/>
        </w:rPr>
        <w:t>counterfeiting</w:t>
      </w:r>
      <w:r w:rsidRPr="006A1473">
        <w:rPr>
          <w:rStyle w:val="Strong"/>
          <w:rFonts w:ascii="Gill Sans MT" w:hAnsi="Gill Sans MT"/>
          <w:b w:val="0"/>
          <w:sz w:val="24"/>
        </w:rPr>
        <w:t xml:space="preserve"> of commercial financial instruments is one of the oldest forms of crime in the banking industry. Modern photographic and printing equipment have greatly aided criminals in reproducing good quality forged instruments. The documents may be total counterfeits or may be genuine documents that are copies, forged or altered as to amount, payout date, payee or terms of payment. A common method is to present the counterfeit notes such as treasury notes, cashier’s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w:t>
      </w:r>
      <w:proofErr w:type="gramStart"/>
      <w:r w:rsidRPr="006A1473">
        <w:rPr>
          <w:rStyle w:val="Strong"/>
          <w:rFonts w:ascii="Gill Sans MT" w:hAnsi="Gill Sans MT"/>
          <w:b w:val="0"/>
          <w:sz w:val="24"/>
        </w:rPr>
        <w:t>bankers</w:t>
      </w:r>
      <w:proofErr w:type="gramEnd"/>
      <w:r w:rsidRPr="006A1473">
        <w:rPr>
          <w:rStyle w:val="Strong"/>
          <w:rFonts w:ascii="Gill Sans MT" w:hAnsi="Gill Sans MT"/>
          <w:b w:val="0"/>
          <w:sz w:val="24"/>
        </w:rPr>
        <w:t xml:space="preserve"> acceptances, or certificates of deposit in counterfeit or altered form and presented to a bank for redemption. The presenter would draw out the proceeds and disappear before the financing instruments are found to be counterfeit.</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r>
      <w:proofErr w:type="spellStart"/>
      <w:r w:rsidRPr="00E06617">
        <w:rPr>
          <w:rStyle w:val="Strong"/>
          <w:rFonts w:ascii="Gill Sans MT" w:hAnsi="Gill Sans MT"/>
          <w:sz w:val="24"/>
        </w:rPr>
        <w:t>Cheque</w:t>
      </w:r>
      <w:proofErr w:type="spellEnd"/>
      <w:r w:rsidRPr="00E06617">
        <w:rPr>
          <w:rStyle w:val="Strong"/>
          <w:rFonts w:ascii="Gill Sans MT" w:hAnsi="Gill Sans MT"/>
          <w:sz w:val="24"/>
        </w:rPr>
        <w:t xml:space="preserve"> Malpractice</w:t>
      </w:r>
      <w:r w:rsidRPr="006A1473">
        <w:rPr>
          <w:rStyle w:val="Strong"/>
          <w:rFonts w:ascii="Gill Sans MT" w:hAnsi="Gill Sans MT"/>
          <w:b w:val="0"/>
          <w:sz w:val="24"/>
        </w:rPr>
        <w:br/>
        <w:t xml:space="preserve">The use of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as a means of paying financial obligations is an essential feature of </w:t>
      </w:r>
      <w:r w:rsidR="006631A7" w:rsidRPr="006A1473">
        <w:rPr>
          <w:rStyle w:val="Strong"/>
          <w:rFonts w:ascii="Gill Sans MT" w:hAnsi="Gill Sans MT"/>
          <w:b w:val="0"/>
          <w:sz w:val="24"/>
        </w:rPr>
        <w:t>modern</w:t>
      </w:r>
      <w:r w:rsidRPr="006A1473">
        <w:rPr>
          <w:rStyle w:val="Strong"/>
          <w:rFonts w:ascii="Gill Sans MT" w:hAnsi="Gill Sans MT"/>
          <w:b w:val="0"/>
          <w:sz w:val="24"/>
        </w:rPr>
        <w:t xml:space="preserve"> economy.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fraud is now very common and involves millions of naira annually. Common types of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are personal, business, government, </w:t>
      </w:r>
      <w:proofErr w:type="spellStart"/>
      <w:r w:rsidRPr="006A1473">
        <w:rPr>
          <w:rStyle w:val="Strong"/>
          <w:rFonts w:ascii="Gill Sans MT" w:hAnsi="Gill Sans MT"/>
          <w:b w:val="0"/>
          <w:sz w:val="24"/>
        </w:rPr>
        <w:t>travellers</w:t>
      </w:r>
      <w:proofErr w:type="spellEnd"/>
      <w:r w:rsidRPr="006A1473">
        <w:rPr>
          <w:rStyle w:val="Strong"/>
          <w:rFonts w:ascii="Gill Sans MT" w:hAnsi="Gill Sans MT"/>
          <w:b w:val="0"/>
          <w:sz w:val="24"/>
        </w:rPr>
        <w:t xml:space="preserve">, certified, draft and counter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with each having its own characteristics and vulnerabilities for fraudulent use. The most common </w:t>
      </w:r>
      <w:proofErr w:type="spellStart"/>
      <w:r w:rsidRPr="006A1473">
        <w:rPr>
          <w:rStyle w:val="Strong"/>
          <w:rFonts w:ascii="Gill Sans MT" w:hAnsi="Gill Sans MT"/>
          <w:b w:val="0"/>
          <w:sz w:val="24"/>
        </w:rPr>
        <w:t>cheque</w:t>
      </w:r>
      <w:proofErr w:type="spellEnd"/>
      <w:r w:rsidRPr="006A1473">
        <w:rPr>
          <w:rStyle w:val="Strong"/>
          <w:rFonts w:ascii="Gill Sans MT" w:hAnsi="Gill Sans MT"/>
          <w:b w:val="0"/>
          <w:sz w:val="24"/>
        </w:rPr>
        <w:t xml:space="preserve"> frauds involve </w:t>
      </w:r>
      <w:proofErr w:type="spellStart"/>
      <w:r w:rsidRPr="006A1473">
        <w:rPr>
          <w:rStyle w:val="Strong"/>
          <w:rFonts w:ascii="Gill Sans MT" w:hAnsi="Gill Sans MT"/>
          <w:b w:val="0"/>
          <w:sz w:val="24"/>
        </w:rPr>
        <w:t>cheques</w:t>
      </w:r>
      <w:proofErr w:type="spellEnd"/>
      <w:r w:rsidRPr="006A1473">
        <w:rPr>
          <w:rStyle w:val="Strong"/>
          <w:rFonts w:ascii="Gill Sans MT" w:hAnsi="Gill Sans MT"/>
          <w:b w:val="0"/>
          <w:sz w:val="24"/>
        </w:rPr>
        <w:t xml:space="preserve"> that are stolen, forged, counterfeited or altered.</w:t>
      </w:r>
    </w:p>
    <w:p w:rsidR="006631A7" w:rsidRPr="006A1473" w:rsidRDefault="003C7820" w:rsidP="006A1473">
      <w:pPr>
        <w:rPr>
          <w:rStyle w:val="Strong"/>
          <w:rFonts w:ascii="Gill Sans MT" w:hAnsi="Gill Sans MT"/>
          <w:b w:val="0"/>
          <w:sz w:val="24"/>
        </w:rPr>
      </w:pPr>
      <w:r w:rsidRPr="00E06617">
        <w:rPr>
          <w:rStyle w:val="Strong"/>
          <w:rFonts w:ascii="Gill Sans MT" w:hAnsi="Gill Sans MT"/>
          <w:sz w:val="24"/>
        </w:rPr>
        <w:br/>
        <w:t>Computer Malpractice</w:t>
      </w:r>
      <w:r w:rsidRPr="006A1473">
        <w:rPr>
          <w:rStyle w:val="Strong"/>
          <w:rFonts w:ascii="Gill Sans MT" w:hAnsi="Gill Sans MT"/>
          <w:b w:val="0"/>
          <w:sz w:val="24"/>
        </w:rPr>
        <w:br/>
        <w:t xml:space="preserve">Computer fraud can remain undetected for a long time. Computer frauds can take the form of corruption of the </w:t>
      </w:r>
      <w:proofErr w:type="spellStart"/>
      <w:r w:rsidRPr="006A1473">
        <w:rPr>
          <w:rStyle w:val="Strong"/>
          <w:rFonts w:ascii="Gill Sans MT" w:hAnsi="Gill Sans MT"/>
          <w:b w:val="0"/>
          <w:sz w:val="24"/>
        </w:rPr>
        <w:t>programme</w:t>
      </w:r>
      <w:proofErr w:type="spellEnd"/>
      <w:r w:rsidRPr="006A1473">
        <w:rPr>
          <w:rStyle w:val="Strong"/>
          <w:rFonts w:ascii="Gill Sans MT" w:hAnsi="Gill Sans MT"/>
          <w:b w:val="0"/>
          <w:sz w:val="24"/>
        </w:rPr>
        <w:t xml:space="preserve"> of application packages and even breaking into the system via a remote sensor. Diskettes can also be tampered with to gain access to </w:t>
      </w:r>
      <w:r w:rsidR="006631A7" w:rsidRPr="006A1473">
        <w:rPr>
          <w:rStyle w:val="Strong"/>
          <w:rFonts w:ascii="Gill Sans MT" w:hAnsi="Gill Sans MT"/>
          <w:b w:val="0"/>
          <w:sz w:val="24"/>
        </w:rPr>
        <w:t>unauthorized</w:t>
      </w:r>
      <w:r w:rsidRPr="006A1473">
        <w:rPr>
          <w:rStyle w:val="Strong"/>
          <w:rFonts w:ascii="Gill Sans MT" w:hAnsi="Gill Sans MT"/>
          <w:b w:val="0"/>
          <w:sz w:val="24"/>
        </w:rPr>
        <w:t xml:space="preserve"> areas or even give credit to an account for which the funds were not originally intended.</w:t>
      </w:r>
      <w:r w:rsidRPr="006A1473">
        <w:rPr>
          <w:rStyle w:val="Strong"/>
          <w:rFonts w:ascii="Gill Sans MT" w:hAnsi="Gill Sans MT"/>
          <w:b w:val="0"/>
          <w:sz w:val="24"/>
        </w:rPr>
        <w:br/>
      </w:r>
    </w:p>
    <w:p w:rsidR="000C232E" w:rsidRDefault="006631A7" w:rsidP="006A1473">
      <w:pPr>
        <w:rPr>
          <w:rStyle w:val="Strong"/>
          <w:rFonts w:ascii="Gill Sans MT" w:hAnsi="Gill Sans MT"/>
          <w:b w:val="0"/>
          <w:sz w:val="24"/>
        </w:rPr>
      </w:pPr>
      <w:r w:rsidRPr="00854D4E">
        <w:rPr>
          <w:rStyle w:val="Strong"/>
          <w:rFonts w:ascii="Gill Sans MT" w:hAnsi="Gill Sans MT"/>
          <w:sz w:val="24"/>
          <w:highlight w:val="yellow"/>
        </w:rPr>
        <w:t>Additional note</w:t>
      </w:r>
      <w:r w:rsidRPr="00854D4E">
        <w:rPr>
          <w:rStyle w:val="Strong"/>
          <w:rFonts w:ascii="Gill Sans MT" w:hAnsi="Gill Sans MT"/>
          <w:sz w:val="24"/>
        </w:rPr>
        <w:t xml:space="preserve">; </w:t>
      </w:r>
      <w:r w:rsidR="003C7820" w:rsidRPr="00854D4E">
        <w:rPr>
          <w:rStyle w:val="Strong"/>
          <w:rFonts w:ascii="Gill Sans MT" w:hAnsi="Gill Sans MT"/>
          <w:sz w:val="24"/>
        </w:rPr>
        <w:br/>
      </w:r>
      <w:r w:rsidR="003C7820" w:rsidRPr="00854D4E">
        <w:rPr>
          <w:rStyle w:val="Strong"/>
          <w:rFonts w:ascii="Gill Sans MT" w:hAnsi="Gill Sans MT"/>
          <w:sz w:val="24"/>
          <w:highlight w:val="yellow"/>
        </w:rPr>
        <w:t>Institutional Causes of Malpractice</w:t>
      </w:r>
      <w:r w:rsidR="003C7820" w:rsidRPr="006A1473">
        <w:rPr>
          <w:rStyle w:val="Strong"/>
          <w:rFonts w:ascii="Gill Sans MT" w:hAnsi="Gill Sans MT"/>
          <w:b w:val="0"/>
          <w:sz w:val="24"/>
        </w:rPr>
        <w:br/>
        <w:t xml:space="preserve">The common institutional causes of malpractice as identified by different authors </w:t>
      </w:r>
      <w:r w:rsidR="002E465F">
        <w:rPr>
          <w:rStyle w:val="Strong"/>
          <w:rFonts w:ascii="Gill Sans MT" w:hAnsi="Gill Sans MT"/>
          <w:b w:val="0"/>
          <w:sz w:val="24"/>
        </w:rPr>
        <w:t xml:space="preserve">and </w:t>
      </w:r>
      <w:r w:rsidR="003C7820" w:rsidRPr="006A1473">
        <w:rPr>
          <w:rStyle w:val="Strong"/>
          <w:rFonts w:ascii="Gill Sans MT" w:hAnsi="Gill Sans MT"/>
          <w:b w:val="0"/>
          <w:sz w:val="24"/>
        </w:rPr>
        <w:t xml:space="preserve">are </w:t>
      </w:r>
      <w:r w:rsidRPr="006A1473">
        <w:rPr>
          <w:rStyle w:val="Strong"/>
          <w:rFonts w:ascii="Gill Sans MT" w:hAnsi="Gill Sans MT"/>
          <w:b w:val="0"/>
          <w:sz w:val="24"/>
        </w:rPr>
        <w:t>summarized</w:t>
      </w:r>
      <w:r w:rsidR="003C7820" w:rsidRPr="006A1473">
        <w:rPr>
          <w:rStyle w:val="Strong"/>
          <w:rFonts w:ascii="Gill Sans MT" w:hAnsi="Gill Sans MT"/>
          <w:b w:val="0"/>
          <w:sz w:val="24"/>
        </w:rPr>
        <w:t xml:space="preserve"> as follows:</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t xml:space="preserve">(a) </w:t>
      </w:r>
      <w:r w:rsidRPr="00E06617">
        <w:rPr>
          <w:rStyle w:val="Strong"/>
          <w:rFonts w:ascii="Gill Sans MT" w:hAnsi="Gill Sans MT"/>
          <w:sz w:val="24"/>
        </w:rPr>
        <w:t>Poor Internal Control</w:t>
      </w:r>
      <w:r w:rsidRPr="006A1473">
        <w:rPr>
          <w:rStyle w:val="Strong"/>
          <w:rFonts w:ascii="Gill Sans MT" w:hAnsi="Gill Sans MT"/>
          <w:b w:val="0"/>
          <w:sz w:val="24"/>
        </w:rPr>
        <w:br/>
      </w:r>
      <w:r w:rsidRPr="006A1473">
        <w:rPr>
          <w:rStyle w:val="Strong"/>
          <w:rFonts w:ascii="Gill Sans MT" w:hAnsi="Gill Sans MT"/>
          <w:b w:val="0"/>
          <w:sz w:val="24"/>
        </w:rPr>
        <w:lastRenderedPageBreak/>
        <w:t>Inadequate internal control and ineffective and/or inefficient application of internal control measures create loopholes for inclined staff, customers and non-customers to commit malpractice. Ineffective audit, poor supervision and failure to duly control cash security documents, keys and other bank assets aid malpractice.</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t xml:space="preserve">(b) </w:t>
      </w:r>
      <w:r w:rsidRPr="00E06617">
        <w:rPr>
          <w:rStyle w:val="Strong"/>
          <w:rFonts w:ascii="Gill Sans MT" w:hAnsi="Gill Sans MT"/>
          <w:sz w:val="24"/>
        </w:rPr>
        <w:t>Inadequate Staff Training and Re-training</w:t>
      </w:r>
      <w:r w:rsidRPr="006A1473">
        <w:rPr>
          <w:rStyle w:val="Strong"/>
          <w:rFonts w:ascii="Gill Sans MT" w:hAnsi="Gill Sans MT"/>
          <w:b w:val="0"/>
          <w:sz w:val="24"/>
        </w:rPr>
        <w:br/>
        <w:t>Lack of adequate training and re-training on both the technical and theoretical aspects of the job leads to poor performance which breeds malpractice. Failure by both management and staff to undergo on-the-job training and even relevant outside courses also lead to unsatisfactory performance which eventually creates room for malpractices</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t xml:space="preserve">(c) </w:t>
      </w:r>
      <w:r w:rsidRPr="00E06617">
        <w:rPr>
          <w:rStyle w:val="Strong"/>
          <w:rFonts w:ascii="Gill Sans MT" w:hAnsi="Gill Sans MT"/>
          <w:sz w:val="24"/>
        </w:rPr>
        <w:t>Banking Experience of Staff</w:t>
      </w:r>
      <w:r w:rsidRPr="006A1473">
        <w:rPr>
          <w:rStyle w:val="Strong"/>
          <w:rFonts w:ascii="Gill Sans MT" w:hAnsi="Gill Sans MT"/>
          <w:b w:val="0"/>
          <w:sz w:val="24"/>
        </w:rPr>
        <w:br/>
        <w:t>All things being equal, malpractice in banks occur with higher frequency among staff with little experience and knowledge in banking practice. The more the experience and knowledge of a staff, the less the likelihood that malpractice would pass such staff undetected unless with his active connivance. Where professionally qualified bankers are involved in malpractice, they are more likely to swindle large sums of money than the less qualified staff.</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t xml:space="preserve">(d) </w:t>
      </w:r>
      <w:r w:rsidRPr="00E06617">
        <w:rPr>
          <w:rStyle w:val="Strong"/>
          <w:rFonts w:ascii="Gill Sans MT" w:hAnsi="Gill Sans MT"/>
          <w:sz w:val="24"/>
        </w:rPr>
        <w:t>Staff Negligence</w:t>
      </w:r>
      <w:r w:rsidRPr="006A1473">
        <w:rPr>
          <w:rStyle w:val="Strong"/>
          <w:rFonts w:ascii="Gill Sans MT" w:hAnsi="Gill Sans MT"/>
          <w:b w:val="0"/>
          <w:sz w:val="24"/>
        </w:rPr>
        <w:br/>
        <w:t>In certain cases, staff negligence could give room for malpractice in banks.</w:t>
      </w:r>
      <w:r w:rsidRPr="006A1473">
        <w:rPr>
          <w:rStyle w:val="Strong"/>
          <w:rFonts w:ascii="Gill Sans MT" w:hAnsi="Gill Sans MT"/>
          <w:b w:val="0"/>
          <w:sz w:val="24"/>
        </w:rPr>
        <w:br/>
        <w:t>Negligence itself is a product of several factors, including poor supervision, lack of technical knowledge, apathy, pressure, etc.</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t xml:space="preserve">(e) </w:t>
      </w:r>
      <w:r w:rsidRPr="00E06617">
        <w:rPr>
          <w:rStyle w:val="Strong"/>
          <w:rFonts w:ascii="Gill Sans MT" w:hAnsi="Gill Sans MT"/>
          <w:sz w:val="24"/>
        </w:rPr>
        <w:t>Poor Security Arrangement for Documents</w:t>
      </w:r>
      <w:r w:rsidRPr="006A1473">
        <w:rPr>
          <w:rStyle w:val="Strong"/>
          <w:rFonts w:ascii="Gill Sans MT" w:hAnsi="Gill Sans MT"/>
          <w:b w:val="0"/>
          <w:sz w:val="24"/>
        </w:rPr>
        <w:br/>
        <w:t xml:space="preserve">Fraudsters always </w:t>
      </w:r>
      <w:proofErr w:type="gramStart"/>
      <w:r w:rsidRPr="006A1473">
        <w:rPr>
          <w:rStyle w:val="Strong"/>
          <w:rFonts w:ascii="Gill Sans MT" w:hAnsi="Gill Sans MT"/>
          <w:b w:val="0"/>
          <w:sz w:val="24"/>
        </w:rPr>
        <w:t>have</w:t>
      </w:r>
      <w:proofErr w:type="gramEnd"/>
      <w:r w:rsidRPr="006A1473">
        <w:rPr>
          <w:rStyle w:val="Strong"/>
          <w:rFonts w:ascii="Gill Sans MT" w:hAnsi="Gill Sans MT"/>
          <w:b w:val="0"/>
          <w:sz w:val="24"/>
        </w:rPr>
        <w:t xml:space="preserve"> their way without detection in banks where security arrangements for valuable documents are weak, poor and vulnerable.</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t xml:space="preserve">(j) </w:t>
      </w:r>
      <w:r w:rsidRPr="00E06617">
        <w:rPr>
          <w:rStyle w:val="Strong"/>
          <w:rFonts w:ascii="Gill Sans MT" w:hAnsi="Gill Sans MT"/>
          <w:sz w:val="24"/>
        </w:rPr>
        <w:t>Use of Sophisticated Accounting Machines</w:t>
      </w:r>
      <w:r w:rsidRPr="006A1473">
        <w:rPr>
          <w:rStyle w:val="Strong"/>
          <w:rFonts w:ascii="Gill Sans MT" w:hAnsi="Gill Sans MT"/>
          <w:b w:val="0"/>
          <w:sz w:val="24"/>
        </w:rPr>
        <w:br/>
        <w:t>Where sophisticated accounting machines arc in use and are manned by inadequately trained staff errors could arise and thus lead to the production of unreliable records. In the hands of dishonest staff, sophisticated accounting machines could be employed to deliberately omit entries, substitute improper calculation and posting, manipulate documents, substitute fictitious documents and alter genuine ones. All of these are different ways of committing malpractices.</w:t>
      </w:r>
    </w:p>
    <w:p w:rsidR="006631A7"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t xml:space="preserve">(g) </w:t>
      </w:r>
      <w:r w:rsidRPr="00E06617">
        <w:rPr>
          <w:rStyle w:val="Strong"/>
          <w:rFonts w:ascii="Gill Sans MT" w:hAnsi="Gill Sans MT"/>
          <w:sz w:val="24"/>
        </w:rPr>
        <w:t>Negligence of Customers</w:t>
      </w:r>
      <w:r w:rsidRPr="006A1473">
        <w:rPr>
          <w:rStyle w:val="Strong"/>
          <w:rFonts w:ascii="Gill Sans MT" w:hAnsi="Gill Sans MT"/>
          <w:b w:val="0"/>
          <w:sz w:val="24"/>
        </w:rPr>
        <w:br/>
      </w:r>
      <w:r w:rsidR="00014263" w:rsidRPr="006A1473">
        <w:rPr>
          <w:rStyle w:val="Strong"/>
          <w:rFonts w:ascii="Gill Sans MT" w:hAnsi="Gill Sans MT"/>
          <w:b w:val="0"/>
          <w:sz w:val="24"/>
        </w:rPr>
        <w:t>traditionally</w:t>
      </w:r>
      <w:r w:rsidRPr="006A1473">
        <w:rPr>
          <w:rStyle w:val="Strong"/>
          <w:rFonts w:ascii="Gill Sans MT" w:hAnsi="Gill Sans MT"/>
          <w:b w:val="0"/>
          <w:sz w:val="24"/>
        </w:rPr>
        <w:t xml:space="preserve"> it is the negligence on the part of customers that provide ample opportunities for bank staff to commit malpractice. Negligence of customers takes various forms, including errors that might have been genuine but which are open to abuse, distortions and defalcations by unscrupulous staff within and outside the bank in the employment of customers.</w:t>
      </w:r>
    </w:p>
    <w:p w:rsidR="004B6EC5" w:rsidRPr="006A1473" w:rsidRDefault="003C7820" w:rsidP="006A1473">
      <w:pPr>
        <w:rPr>
          <w:rStyle w:val="Strong"/>
          <w:rFonts w:ascii="Gill Sans MT" w:hAnsi="Gill Sans MT"/>
          <w:b w:val="0"/>
          <w:sz w:val="24"/>
        </w:rPr>
      </w:pPr>
      <w:r w:rsidRPr="006A1473">
        <w:rPr>
          <w:rStyle w:val="Strong"/>
          <w:rFonts w:ascii="Gill Sans MT" w:hAnsi="Gill Sans MT"/>
          <w:b w:val="0"/>
          <w:sz w:val="24"/>
        </w:rPr>
        <w:br/>
        <w:t xml:space="preserve">(h) </w:t>
      </w:r>
      <w:r w:rsidRPr="00E06617">
        <w:rPr>
          <w:rStyle w:val="Strong"/>
          <w:rFonts w:ascii="Gill Sans MT" w:hAnsi="Gill Sans MT"/>
          <w:sz w:val="24"/>
        </w:rPr>
        <w:t>Frustration</w:t>
      </w:r>
      <w:r w:rsidRPr="006A1473">
        <w:rPr>
          <w:rStyle w:val="Strong"/>
          <w:rFonts w:ascii="Gill Sans MT" w:hAnsi="Gill Sans MT"/>
          <w:b w:val="0"/>
          <w:sz w:val="24"/>
        </w:rPr>
        <w:br/>
        <w:t xml:space="preserve">Management practices, when negative to the aspiration and development needs </w:t>
      </w:r>
      <w:proofErr w:type="gramStart"/>
      <w:r w:rsidRPr="006A1473">
        <w:rPr>
          <w:rStyle w:val="Strong"/>
          <w:rFonts w:ascii="Gill Sans MT" w:hAnsi="Gill Sans MT"/>
          <w:b w:val="0"/>
          <w:sz w:val="24"/>
        </w:rPr>
        <w:t>of</w:t>
      </w:r>
      <w:proofErr w:type="gramEnd"/>
      <w:r w:rsidRPr="006A1473">
        <w:rPr>
          <w:rStyle w:val="Strong"/>
          <w:rFonts w:ascii="Gill Sans MT" w:hAnsi="Gill Sans MT"/>
          <w:b w:val="0"/>
          <w:sz w:val="24"/>
        </w:rPr>
        <w:t xml:space="preserve"> staff, could result in the generality of staff being frustrated. </w:t>
      </w:r>
      <w:proofErr w:type="gramStart"/>
      <w:r w:rsidRPr="006A1473">
        <w:rPr>
          <w:rStyle w:val="Strong"/>
          <w:rFonts w:ascii="Gill Sans MT" w:hAnsi="Gill Sans MT"/>
          <w:b w:val="0"/>
          <w:sz w:val="24"/>
        </w:rPr>
        <w:t>Frustration in turn.</w:t>
      </w:r>
      <w:proofErr w:type="gramEnd"/>
      <w:r w:rsidRPr="006A1473">
        <w:rPr>
          <w:rStyle w:val="Strong"/>
          <w:rFonts w:ascii="Gill Sans MT" w:hAnsi="Gill Sans MT"/>
          <w:b w:val="0"/>
          <w:sz w:val="24"/>
        </w:rPr>
        <w:t xml:space="preserve"> </w:t>
      </w:r>
      <w:proofErr w:type="gramStart"/>
      <w:r w:rsidR="00014263" w:rsidRPr="006A1473">
        <w:rPr>
          <w:rStyle w:val="Strong"/>
          <w:rFonts w:ascii="Gill Sans MT" w:hAnsi="Gill Sans MT"/>
          <w:b w:val="0"/>
          <w:sz w:val="24"/>
        </w:rPr>
        <w:t>Breeds</w:t>
      </w:r>
      <w:r w:rsidRPr="006A1473">
        <w:rPr>
          <w:rStyle w:val="Strong"/>
          <w:rFonts w:ascii="Gill Sans MT" w:hAnsi="Gill Sans MT"/>
          <w:b w:val="0"/>
          <w:sz w:val="24"/>
        </w:rPr>
        <w:t xml:space="preserve"> malpractice in banks</w:t>
      </w:r>
      <w:r w:rsidR="00014263" w:rsidRPr="006A1473">
        <w:rPr>
          <w:rStyle w:val="Strong"/>
          <w:rFonts w:ascii="Gill Sans MT" w:hAnsi="Gill Sans MT"/>
          <w:b w:val="0"/>
          <w:sz w:val="24"/>
        </w:rPr>
        <w:t>.</w:t>
      </w:r>
      <w:proofErr w:type="gramEnd"/>
    </w:p>
    <w:p w:rsidR="004B6EC5" w:rsidRPr="006A1473" w:rsidRDefault="004B6EC5" w:rsidP="006A1473">
      <w:pPr>
        <w:rPr>
          <w:rStyle w:val="Strong"/>
          <w:rFonts w:ascii="Gill Sans MT" w:hAnsi="Gill Sans MT"/>
          <w:b w:val="0"/>
          <w:sz w:val="24"/>
        </w:rPr>
      </w:pPr>
    </w:p>
    <w:p w:rsidR="004B6EC5" w:rsidRPr="00687FCB" w:rsidRDefault="004B6EC5" w:rsidP="00D1163F">
      <w:pPr>
        <w:jc w:val="both"/>
        <w:rPr>
          <w:rFonts w:ascii="Gill Sans MT" w:hAnsi="Gill Sans MT"/>
          <w:b/>
          <w:sz w:val="24"/>
          <w:szCs w:val="24"/>
        </w:rPr>
      </w:pPr>
    </w:p>
    <w:p w:rsidR="00FE1658" w:rsidRPr="00687FCB" w:rsidRDefault="00FE1658" w:rsidP="00D1163F">
      <w:pPr>
        <w:pStyle w:val="Heading4"/>
        <w:shd w:val="clear" w:color="auto" w:fill="FFFFFF"/>
        <w:spacing w:before="0" w:line="300" w:lineRule="atLeast"/>
        <w:jc w:val="both"/>
        <w:textAlignment w:val="baseline"/>
        <w:rPr>
          <w:rFonts w:ascii="Gill Sans MT" w:hAnsi="Gill Sans MT"/>
          <w:b w:val="0"/>
          <w:bCs w:val="0"/>
          <w:color w:val="000000"/>
          <w:sz w:val="24"/>
          <w:szCs w:val="24"/>
        </w:rPr>
      </w:pPr>
      <w:r w:rsidRPr="00687FCB">
        <w:rPr>
          <w:rFonts w:ascii="Gill Sans MT" w:hAnsi="Gill Sans MT"/>
          <w:b w:val="0"/>
          <w:bCs w:val="0"/>
          <w:color w:val="000000"/>
          <w:sz w:val="24"/>
          <w:szCs w:val="24"/>
        </w:rPr>
        <w:lastRenderedPageBreak/>
        <w:t>References </w:t>
      </w:r>
      <w:r w:rsidR="00E06617">
        <w:rPr>
          <w:rFonts w:ascii="Gill Sans MT" w:hAnsi="Gill Sans MT"/>
          <w:b w:val="0"/>
          <w:bCs w:val="0"/>
          <w:color w:val="000000"/>
          <w:sz w:val="24"/>
          <w:szCs w:val="24"/>
          <w:bdr w:val="none" w:sz="0" w:space="0" w:color="auto" w:frame="1"/>
        </w:rPr>
        <w:t>(1</w:t>
      </w:r>
      <w:r w:rsidRPr="00687FCB">
        <w:rPr>
          <w:rFonts w:ascii="Gill Sans MT" w:hAnsi="Gill Sans MT"/>
          <w:b w:val="0"/>
          <w:bCs w:val="0"/>
          <w:color w:val="000000"/>
          <w:sz w:val="24"/>
          <w:szCs w:val="24"/>
          <w:bdr w:val="none" w:sz="0" w:space="0" w:color="auto" w:frame="1"/>
        </w:rPr>
        <w:t>)</w:t>
      </w:r>
    </w:p>
    <w:p w:rsidR="00FE1658" w:rsidRPr="00687FCB" w:rsidRDefault="007B3040" w:rsidP="00D1163F">
      <w:pPr>
        <w:numPr>
          <w:ilvl w:val="0"/>
          <w:numId w:val="2"/>
        </w:numPr>
        <w:shd w:val="clear" w:color="auto" w:fill="FFFFFF"/>
        <w:spacing w:line="285" w:lineRule="atLeast"/>
        <w:ind w:left="450"/>
        <w:jc w:val="both"/>
        <w:textAlignment w:val="baseline"/>
        <w:rPr>
          <w:rFonts w:ascii="Gill Sans MT" w:hAnsi="Gill Sans MT" w:cs="Arial"/>
          <w:color w:val="000000"/>
          <w:sz w:val="24"/>
          <w:szCs w:val="24"/>
        </w:rPr>
      </w:pPr>
      <w:hyperlink r:id="rId16" w:history="1">
        <w:r w:rsidR="00FE1658" w:rsidRPr="00687FCB">
          <w:rPr>
            <w:rStyle w:val="Hyperlink"/>
            <w:rFonts w:ascii="Gill Sans MT" w:hAnsi="Gill Sans MT" w:cs="Arial"/>
            <w:color w:val="000000"/>
            <w:sz w:val="24"/>
            <w:szCs w:val="24"/>
            <w:u w:val="none"/>
            <w:bdr w:val="none" w:sz="0" w:space="0" w:color="auto" w:frame="1"/>
          </w:rPr>
          <w:t>Sam Houston State University: Internal Control Concepts</w:t>
        </w:r>
      </w:hyperlink>
    </w:p>
    <w:p w:rsidR="00FE1658" w:rsidRPr="00687FCB" w:rsidRDefault="007B3040" w:rsidP="00D1163F">
      <w:pPr>
        <w:numPr>
          <w:ilvl w:val="0"/>
          <w:numId w:val="2"/>
        </w:numPr>
        <w:shd w:val="clear" w:color="auto" w:fill="FFFFFF"/>
        <w:spacing w:line="285" w:lineRule="atLeast"/>
        <w:ind w:left="450"/>
        <w:jc w:val="both"/>
        <w:textAlignment w:val="baseline"/>
        <w:rPr>
          <w:rFonts w:ascii="Gill Sans MT" w:hAnsi="Gill Sans MT" w:cs="Arial"/>
          <w:color w:val="000000"/>
          <w:sz w:val="24"/>
          <w:szCs w:val="24"/>
        </w:rPr>
      </w:pPr>
      <w:hyperlink r:id="rId17" w:history="1">
        <w:r w:rsidR="00FE1658" w:rsidRPr="00687FCB">
          <w:rPr>
            <w:rStyle w:val="Hyperlink"/>
            <w:rFonts w:ascii="Gill Sans MT" w:hAnsi="Gill Sans MT" w:cs="Arial"/>
            <w:color w:val="000000"/>
            <w:sz w:val="24"/>
            <w:szCs w:val="24"/>
            <w:u w:val="none"/>
            <w:bdr w:val="none" w:sz="0" w:space="0" w:color="auto" w:frame="1"/>
          </w:rPr>
          <w:t>Auburn University: Internal Control Frequently Asked Questions</w:t>
        </w:r>
      </w:hyperlink>
    </w:p>
    <w:p w:rsidR="004B6EC5" w:rsidRPr="00687FCB" w:rsidRDefault="004B6EC5" w:rsidP="00D1163F">
      <w:pPr>
        <w:pStyle w:val="Heading4"/>
        <w:shd w:val="clear" w:color="auto" w:fill="FFFFFF"/>
        <w:spacing w:before="0" w:line="300" w:lineRule="atLeast"/>
        <w:jc w:val="both"/>
        <w:textAlignment w:val="baseline"/>
        <w:rPr>
          <w:rFonts w:ascii="Gill Sans MT" w:hAnsi="Gill Sans MT"/>
          <w:b w:val="0"/>
          <w:bCs w:val="0"/>
          <w:color w:val="000000"/>
          <w:sz w:val="24"/>
          <w:szCs w:val="24"/>
        </w:rPr>
      </w:pPr>
      <w:r w:rsidRPr="00687FCB">
        <w:rPr>
          <w:rFonts w:ascii="Gill Sans MT" w:hAnsi="Gill Sans MT"/>
          <w:b w:val="0"/>
          <w:bCs w:val="0"/>
          <w:color w:val="000000"/>
          <w:sz w:val="24"/>
          <w:szCs w:val="24"/>
        </w:rPr>
        <w:t>References </w:t>
      </w:r>
      <w:r w:rsidR="00E06617">
        <w:rPr>
          <w:rFonts w:ascii="Gill Sans MT" w:hAnsi="Gill Sans MT"/>
          <w:b w:val="0"/>
          <w:bCs w:val="0"/>
          <w:color w:val="000000"/>
          <w:sz w:val="24"/>
          <w:szCs w:val="24"/>
          <w:bdr w:val="none" w:sz="0" w:space="0" w:color="auto" w:frame="1"/>
        </w:rPr>
        <w:t>(2</w:t>
      </w:r>
      <w:r w:rsidRPr="00687FCB">
        <w:rPr>
          <w:rFonts w:ascii="Gill Sans MT" w:hAnsi="Gill Sans MT"/>
          <w:b w:val="0"/>
          <w:bCs w:val="0"/>
          <w:color w:val="000000"/>
          <w:sz w:val="24"/>
          <w:szCs w:val="24"/>
          <w:bdr w:val="none" w:sz="0" w:space="0" w:color="auto" w:frame="1"/>
        </w:rPr>
        <w:t>)</w:t>
      </w:r>
    </w:p>
    <w:p w:rsidR="004B6EC5" w:rsidRPr="00687FCB" w:rsidRDefault="007B3040" w:rsidP="00D1163F">
      <w:pPr>
        <w:numPr>
          <w:ilvl w:val="0"/>
          <w:numId w:val="4"/>
        </w:numPr>
        <w:shd w:val="clear" w:color="auto" w:fill="FFFFFF"/>
        <w:spacing w:line="285" w:lineRule="atLeast"/>
        <w:jc w:val="both"/>
        <w:textAlignment w:val="baseline"/>
        <w:rPr>
          <w:rFonts w:ascii="Gill Sans MT" w:hAnsi="Gill Sans MT" w:cs="Arial"/>
          <w:color w:val="000000"/>
          <w:sz w:val="24"/>
          <w:szCs w:val="24"/>
        </w:rPr>
      </w:pPr>
      <w:hyperlink r:id="rId18" w:history="1">
        <w:r w:rsidR="004B6EC5" w:rsidRPr="00687FCB">
          <w:rPr>
            <w:rStyle w:val="Hyperlink"/>
            <w:rFonts w:ascii="Gill Sans MT" w:hAnsi="Gill Sans MT" w:cs="Arial"/>
            <w:color w:val="000000"/>
            <w:sz w:val="24"/>
            <w:szCs w:val="24"/>
            <w:u w:val="none"/>
            <w:bdr w:val="none" w:sz="0" w:space="0" w:color="auto" w:frame="1"/>
          </w:rPr>
          <w:t>Mango: Internal Controls</w:t>
        </w:r>
      </w:hyperlink>
    </w:p>
    <w:p w:rsidR="004B6EC5" w:rsidRPr="00687FCB" w:rsidRDefault="007B3040" w:rsidP="00D1163F">
      <w:pPr>
        <w:numPr>
          <w:ilvl w:val="0"/>
          <w:numId w:val="4"/>
        </w:numPr>
        <w:shd w:val="clear" w:color="auto" w:fill="FFFFFF"/>
        <w:spacing w:line="285" w:lineRule="atLeast"/>
        <w:jc w:val="both"/>
        <w:textAlignment w:val="baseline"/>
        <w:rPr>
          <w:rFonts w:ascii="Gill Sans MT" w:hAnsi="Gill Sans MT" w:cs="Arial"/>
          <w:color w:val="000000"/>
          <w:sz w:val="24"/>
          <w:szCs w:val="24"/>
        </w:rPr>
      </w:pPr>
      <w:hyperlink r:id="rId19" w:history="1">
        <w:r w:rsidR="004B6EC5" w:rsidRPr="00687FCB">
          <w:rPr>
            <w:rStyle w:val="Hyperlink"/>
            <w:rFonts w:ascii="Gill Sans MT" w:hAnsi="Gill Sans MT" w:cs="Arial"/>
            <w:color w:val="000000"/>
            <w:sz w:val="24"/>
            <w:szCs w:val="24"/>
            <w:u w:val="none"/>
            <w:bdr w:val="none" w:sz="0" w:space="0" w:color="auto" w:frame="1"/>
          </w:rPr>
          <w:t>Vanderbilt University: Are There Different Types of Internal Controls?</w:t>
        </w:r>
      </w:hyperlink>
    </w:p>
    <w:p w:rsidR="00FE1658" w:rsidRPr="00363F78" w:rsidRDefault="007B3040" w:rsidP="00D1163F">
      <w:pPr>
        <w:numPr>
          <w:ilvl w:val="0"/>
          <w:numId w:val="4"/>
        </w:numPr>
        <w:shd w:val="clear" w:color="auto" w:fill="FFFFFF"/>
        <w:spacing w:line="285" w:lineRule="atLeast"/>
        <w:jc w:val="both"/>
        <w:textAlignment w:val="baseline"/>
        <w:rPr>
          <w:rStyle w:val="Hyperlink"/>
          <w:rFonts w:ascii="Gill Sans MT" w:hAnsi="Gill Sans MT" w:cs="Arial"/>
          <w:color w:val="000000"/>
          <w:sz w:val="24"/>
          <w:szCs w:val="24"/>
          <w:u w:val="none"/>
        </w:rPr>
      </w:pPr>
      <w:hyperlink r:id="rId20" w:history="1">
        <w:r w:rsidR="004B6EC5" w:rsidRPr="00687FCB">
          <w:rPr>
            <w:rStyle w:val="Hyperlink"/>
            <w:rFonts w:ascii="Gill Sans MT" w:hAnsi="Gill Sans MT" w:cs="Arial"/>
            <w:color w:val="000000"/>
            <w:sz w:val="24"/>
            <w:szCs w:val="24"/>
            <w:u w:val="none"/>
            <w:bdr w:val="none" w:sz="0" w:space="0" w:color="auto" w:frame="1"/>
          </w:rPr>
          <w:t>University of Washington: Internal Controls</w:t>
        </w:r>
      </w:hyperlink>
    </w:p>
    <w:p w:rsidR="00363F78" w:rsidRPr="00363F78" w:rsidRDefault="00363F78" w:rsidP="00363F78">
      <w:pPr>
        <w:shd w:val="clear" w:color="auto" w:fill="FFFFFF"/>
        <w:spacing w:line="285" w:lineRule="atLeast"/>
        <w:ind w:left="90"/>
        <w:jc w:val="both"/>
        <w:textAlignment w:val="baseline"/>
        <w:rPr>
          <w:rStyle w:val="Hyperlink"/>
          <w:rFonts w:ascii="Gill Sans MT" w:hAnsi="Gill Sans MT" w:cs="Arial"/>
          <w:color w:val="000000"/>
          <w:sz w:val="24"/>
          <w:szCs w:val="24"/>
          <w:u w:val="none"/>
        </w:rPr>
      </w:pPr>
      <w:r>
        <w:rPr>
          <w:rStyle w:val="Hyperlink"/>
          <w:rFonts w:ascii="Gill Sans MT" w:hAnsi="Gill Sans MT" w:cs="Arial"/>
          <w:color w:val="000000"/>
          <w:sz w:val="24"/>
          <w:szCs w:val="24"/>
          <w:u w:val="none"/>
          <w:bdr w:val="none" w:sz="0" w:space="0" w:color="auto" w:frame="1"/>
        </w:rPr>
        <w:t>Reference (3)</w:t>
      </w:r>
    </w:p>
    <w:p w:rsidR="00363F78" w:rsidRPr="00363F78" w:rsidRDefault="00363F78" w:rsidP="00363F78">
      <w:pPr>
        <w:pStyle w:val="ListParagraph"/>
        <w:numPr>
          <w:ilvl w:val="0"/>
          <w:numId w:val="4"/>
        </w:numPr>
        <w:shd w:val="clear" w:color="auto" w:fill="FFFFFF"/>
        <w:spacing w:line="285" w:lineRule="atLeast"/>
        <w:jc w:val="both"/>
        <w:textAlignment w:val="baseline"/>
        <w:rPr>
          <w:rFonts w:ascii="Gill Sans MT" w:hAnsi="Gill Sans MT" w:cs="Arial"/>
          <w:color w:val="000000"/>
          <w:sz w:val="22"/>
          <w:szCs w:val="24"/>
        </w:rPr>
      </w:pPr>
      <w:r w:rsidRPr="00363F78">
        <w:rPr>
          <w:rFonts w:ascii="Gill Sans MT" w:hAnsi="Gill Sans MT"/>
          <w:color w:val="000000"/>
          <w:sz w:val="24"/>
          <w:szCs w:val="26"/>
          <w:shd w:val="clear" w:color="auto" w:fill="FAF8F6"/>
        </w:rPr>
        <w:t>Booth, W. Conflict of Interest Eyed at Harvard. </w:t>
      </w:r>
      <w:r w:rsidRPr="00363F78">
        <w:rPr>
          <w:rStyle w:val="Emphasis"/>
          <w:rFonts w:ascii="Gill Sans MT" w:hAnsi="Gill Sans MT"/>
          <w:color w:val="000000"/>
          <w:sz w:val="24"/>
          <w:szCs w:val="26"/>
          <w:shd w:val="clear" w:color="auto" w:fill="FAF8F6"/>
        </w:rPr>
        <w:t>Science</w:t>
      </w:r>
      <w:r w:rsidRPr="00363F78">
        <w:rPr>
          <w:rFonts w:ascii="Gill Sans MT" w:hAnsi="Gill Sans MT"/>
          <w:color w:val="000000"/>
          <w:sz w:val="24"/>
          <w:szCs w:val="26"/>
          <w:shd w:val="clear" w:color="auto" w:fill="FAF8F6"/>
        </w:rPr>
        <w:t> 242:1497–99, 1988.</w:t>
      </w:r>
    </w:p>
    <w:sectPr w:rsidR="00363F78" w:rsidRPr="0036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632E"/>
    <w:multiLevelType w:val="multilevel"/>
    <w:tmpl w:val="3B2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079AB"/>
    <w:multiLevelType w:val="hybridMultilevel"/>
    <w:tmpl w:val="F250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14F70"/>
    <w:multiLevelType w:val="hybridMultilevel"/>
    <w:tmpl w:val="F250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340B7"/>
    <w:multiLevelType w:val="hybridMultilevel"/>
    <w:tmpl w:val="279AA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2D76A0"/>
    <w:multiLevelType w:val="multilevel"/>
    <w:tmpl w:val="534C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C60B4"/>
    <w:multiLevelType w:val="multilevel"/>
    <w:tmpl w:val="6938FBF8"/>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972EC"/>
    <w:multiLevelType w:val="hybridMultilevel"/>
    <w:tmpl w:val="F250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D6CFC"/>
    <w:multiLevelType w:val="multilevel"/>
    <w:tmpl w:val="778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606A71"/>
    <w:multiLevelType w:val="multilevel"/>
    <w:tmpl w:val="95E06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5"/>
  </w:num>
  <w:num w:numId="5">
    <w:abstractNumId w:val="2"/>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58"/>
    <w:rsid w:val="00014263"/>
    <w:rsid w:val="00070E58"/>
    <w:rsid w:val="000B25B4"/>
    <w:rsid w:val="000B7B2A"/>
    <w:rsid w:val="000C232E"/>
    <w:rsid w:val="00143069"/>
    <w:rsid w:val="00246CC5"/>
    <w:rsid w:val="00277F3F"/>
    <w:rsid w:val="002C0959"/>
    <w:rsid w:val="002D7FF8"/>
    <w:rsid w:val="002E465F"/>
    <w:rsid w:val="00323FC3"/>
    <w:rsid w:val="00363F78"/>
    <w:rsid w:val="00393BEC"/>
    <w:rsid w:val="003C64D8"/>
    <w:rsid w:val="003C7820"/>
    <w:rsid w:val="004B6EC5"/>
    <w:rsid w:val="004E7F1C"/>
    <w:rsid w:val="004F5FA4"/>
    <w:rsid w:val="005E3B83"/>
    <w:rsid w:val="00632E7A"/>
    <w:rsid w:val="006631A7"/>
    <w:rsid w:val="00687FCB"/>
    <w:rsid w:val="00694331"/>
    <w:rsid w:val="006A0BF1"/>
    <w:rsid w:val="006A1473"/>
    <w:rsid w:val="00717FBA"/>
    <w:rsid w:val="007B3040"/>
    <w:rsid w:val="00854D4E"/>
    <w:rsid w:val="00884F58"/>
    <w:rsid w:val="009553D3"/>
    <w:rsid w:val="00A642ED"/>
    <w:rsid w:val="00A65994"/>
    <w:rsid w:val="00C525EE"/>
    <w:rsid w:val="00C93AD8"/>
    <w:rsid w:val="00D1163F"/>
    <w:rsid w:val="00D96E83"/>
    <w:rsid w:val="00DD3E19"/>
    <w:rsid w:val="00DE4FE6"/>
    <w:rsid w:val="00E06617"/>
    <w:rsid w:val="00E64FBC"/>
    <w:rsid w:val="00FE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58"/>
    <w:pPr>
      <w:spacing w:after="0" w:line="240" w:lineRule="auto"/>
    </w:pPr>
    <w:rPr>
      <w:rFonts w:ascii="Garamond" w:eastAsia="Times New Roman" w:hAnsi="Garamond" w:cs="Times New Roman"/>
      <w:sz w:val="16"/>
      <w:szCs w:val="20"/>
    </w:rPr>
  </w:style>
  <w:style w:type="paragraph" w:styleId="Heading2">
    <w:name w:val="heading 2"/>
    <w:basedOn w:val="Normal"/>
    <w:link w:val="Heading2Char"/>
    <w:uiPriority w:val="9"/>
    <w:qFormat/>
    <w:rsid w:val="00FE165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884F5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E16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58"/>
    <w:rPr>
      <w:rFonts w:ascii="Times New Roman" w:eastAsia="Times New Roman" w:hAnsi="Times New Roman" w:cs="Times New Roman"/>
      <w:b/>
      <w:bCs/>
      <w:sz w:val="36"/>
      <w:szCs w:val="36"/>
    </w:rPr>
  </w:style>
  <w:style w:type="paragraph" w:styleId="NormalWeb">
    <w:name w:val="Normal (Web)"/>
    <w:basedOn w:val="Normal"/>
    <w:uiPriority w:val="99"/>
    <w:unhideWhenUsed/>
    <w:rsid w:val="00FE1658"/>
    <w:pPr>
      <w:spacing w:before="100" w:beforeAutospacing="1" w:after="100" w:afterAutospacing="1"/>
    </w:pPr>
    <w:rPr>
      <w:rFonts w:ascii="Times New Roman" w:hAnsi="Times New Roman"/>
      <w:sz w:val="24"/>
      <w:szCs w:val="24"/>
    </w:rPr>
  </w:style>
  <w:style w:type="character" w:customStyle="1" w:styleId="Heading4Char">
    <w:name w:val="Heading 4 Char"/>
    <w:basedOn w:val="DefaultParagraphFont"/>
    <w:link w:val="Heading4"/>
    <w:uiPriority w:val="9"/>
    <w:rsid w:val="00FE1658"/>
    <w:rPr>
      <w:rFonts w:asciiTheme="majorHAnsi" w:eastAsiaTheme="majorEastAsia" w:hAnsiTheme="majorHAnsi" w:cstheme="majorBidi"/>
      <w:b/>
      <w:bCs/>
      <w:i/>
      <w:iCs/>
      <w:color w:val="4F81BD" w:themeColor="accent1"/>
      <w:sz w:val="16"/>
      <w:szCs w:val="20"/>
    </w:rPr>
  </w:style>
  <w:style w:type="character" w:styleId="Hyperlink">
    <w:name w:val="Hyperlink"/>
    <w:basedOn w:val="DefaultParagraphFont"/>
    <w:uiPriority w:val="99"/>
    <w:semiHidden/>
    <w:unhideWhenUsed/>
    <w:rsid w:val="00FE1658"/>
    <w:rPr>
      <w:color w:val="0000FF"/>
      <w:u w:val="single"/>
    </w:rPr>
  </w:style>
  <w:style w:type="paragraph" w:styleId="Subtitle">
    <w:name w:val="Subtitle"/>
    <w:basedOn w:val="Normal"/>
    <w:next w:val="Normal"/>
    <w:link w:val="SubtitleChar"/>
    <w:uiPriority w:val="11"/>
    <w:qFormat/>
    <w:rsid w:val="00FE1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1658"/>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E1658"/>
    <w:rPr>
      <w:i/>
      <w:iCs/>
    </w:rPr>
  </w:style>
  <w:style w:type="character" w:customStyle="1" w:styleId="Heading3Char">
    <w:name w:val="Heading 3 Char"/>
    <w:basedOn w:val="DefaultParagraphFont"/>
    <w:link w:val="Heading3"/>
    <w:uiPriority w:val="9"/>
    <w:rsid w:val="00884F58"/>
    <w:rPr>
      <w:rFonts w:asciiTheme="majorHAnsi" w:eastAsiaTheme="majorEastAsia" w:hAnsiTheme="majorHAnsi" w:cstheme="majorBidi"/>
      <w:b/>
      <w:bCs/>
      <w:color w:val="4F81BD" w:themeColor="accent1"/>
      <w:sz w:val="16"/>
      <w:szCs w:val="20"/>
    </w:rPr>
  </w:style>
  <w:style w:type="paragraph" w:styleId="ListParagraph">
    <w:name w:val="List Paragraph"/>
    <w:basedOn w:val="Normal"/>
    <w:uiPriority w:val="34"/>
    <w:qFormat/>
    <w:rsid w:val="004B6EC5"/>
    <w:pPr>
      <w:ind w:left="720"/>
      <w:contextualSpacing/>
    </w:pPr>
  </w:style>
  <w:style w:type="character" w:styleId="Strong">
    <w:name w:val="Strong"/>
    <w:basedOn w:val="DefaultParagraphFont"/>
    <w:uiPriority w:val="22"/>
    <w:qFormat/>
    <w:rsid w:val="00D96E83"/>
    <w:rPr>
      <w:b/>
      <w:bCs/>
    </w:rPr>
  </w:style>
  <w:style w:type="paragraph" w:styleId="NoSpacing">
    <w:name w:val="No Spacing"/>
    <w:uiPriority w:val="1"/>
    <w:qFormat/>
    <w:rsid w:val="00854D4E"/>
    <w:pPr>
      <w:spacing w:after="0" w:line="240" w:lineRule="auto"/>
    </w:pPr>
    <w:rPr>
      <w:rFonts w:ascii="Garamond" w:eastAsia="Times New Roman" w:hAnsi="Garamond"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58"/>
    <w:pPr>
      <w:spacing w:after="0" w:line="240" w:lineRule="auto"/>
    </w:pPr>
    <w:rPr>
      <w:rFonts w:ascii="Garamond" w:eastAsia="Times New Roman" w:hAnsi="Garamond" w:cs="Times New Roman"/>
      <w:sz w:val="16"/>
      <w:szCs w:val="20"/>
    </w:rPr>
  </w:style>
  <w:style w:type="paragraph" w:styleId="Heading2">
    <w:name w:val="heading 2"/>
    <w:basedOn w:val="Normal"/>
    <w:link w:val="Heading2Char"/>
    <w:uiPriority w:val="9"/>
    <w:qFormat/>
    <w:rsid w:val="00FE165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884F5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E16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58"/>
    <w:rPr>
      <w:rFonts w:ascii="Times New Roman" w:eastAsia="Times New Roman" w:hAnsi="Times New Roman" w:cs="Times New Roman"/>
      <w:b/>
      <w:bCs/>
      <w:sz w:val="36"/>
      <w:szCs w:val="36"/>
    </w:rPr>
  </w:style>
  <w:style w:type="paragraph" w:styleId="NormalWeb">
    <w:name w:val="Normal (Web)"/>
    <w:basedOn w:val="Normal"/>
    <w:uiPriority w:val="99"/>
    <w:unhideWhenUsed/>
    <w:rsid w:val="00FE1658"/>
    <w:pPr>
      <w:spacing w:before="100" w:beforeAutospacing="1" w:after="100" w:afterAutospacing="1"/>
    </w:pPr>
    <w:rPr>
      <w:rFonts w:ascii="Times New Roman" w:hAnsi="Times New Roman"/>
      <w:sz w:val="24"/>
      <w:szCs w:val="24"/>
    </w:rPr>
  </w:style>
  <w:style w:type="character" w:customStyle="1" w:styleId="Heading4Char">
    <w:name w:val="Heading 4 Char"/>
    <w:basedOn w:val="DefaultParagraphFont"/>
    <w:link w:val="Heading4"/>
    <w:uiPriority w:val="9"/>
    <w:rsid w:val="00FE1658"/>
    <w:rPr>
      <w:rFonts w:asciiTheme="majorHAnsi" w:eastAsiaTheme="majorEastAsia" w:hAnsiTheme="majorHAnsi" w:cstheme="majorBidi"/>
      <w:b/>
      <w:bCs/>
      <w:i/>
      <w:iCs/>
      <w:color w:val="4F81BD" w:themeColor="accent1"/>
      <w:sz w:val="16"/>
      <w:szCs w:val="20"/>
    </w:rPr>
  </w:style>
  <w:style w:type="character" w:styleId="Hyperlink">
    <w:name w:val="Hyperlink"/>
    <w:basedOn w:val="DefaultParagraphFont"/>
    <w:uiPriority w:val="99"/>
    <w:semiHidden/>
    <w:unhideWhenUsed/>
    <w:rsid w:val="00FE1658"/>
    <w:rPr>
      <w:color w:val="0000FF"/>
      <w:u w:val="single"/>
    </w:rPr>
  </w:style>
  <w:style w:type="paragraph" w:styleId="Subtitle">
    <w:name w:val="Subtitle"/>
    <w:basedOn w:val="Normal"/>
    <w:next w:val="Normal"/>
    <w:link w:val="SubtitleChar"/>
    <w:uiPriority w:val="11"/>
    <w:qFormat/>
    <w:rsid w:val="00FE1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1658"/>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E1658"/>
    <w:rPr>
      <w:i/>
      <w:iCs/>
    </w:rPr>
  </w:style>
  <w:style w:type="character" w:customStyle="1" w:styleId="Heading3Char">
    <w:name w:val="Heading 3 Char"/>
    <w:basedOn w:val="DefaultParagraphFont"/>
    <w:link w:val="Heading3"/>
    <w:uiPriority w:val="9"/>
    <w:rsid w:val="00884F58"/>
    <w:rPr>
      <w:rFonts w:asciiTheme="majorHAnsi" w:eastAsiaTheme="majorEastAsia" w:hAnsiTheme="majorHAnsi" w:cstheme="majorBidi"/>
      <w:b/>
      <w:bCs/>
      <w:color w:val="4F81BD" w:themeColor="accent1"/>
      <w:sz w:val="16"/>
      <w:szCs w:val="20"/>
    </w:rPr>
  </w:style>
  <w:style w:type="paragraph" w:styleId="ListParagraph">
    <w:name w:val="List Paragraph"/>
    <w:basedOn w:val="Normal"/>
    <w:uiPriority w:val="34"/>
    <w:qFormat/>
    <w:rsid w:val="004B6EC5"/>
    <w:pPr>
      <w:ind w:left="720"/>
      <w:contextualSpacing/>
    </w:pPr>
  </w:style>
  <w:style w:type="character" w:styleId="Strong">
    <w:name w:val="Strong"/>
    <w:basedOn w:val="DefaultParagraphFont"/>
    <w:uiPriority w:val="22"/>
    <w:qFormat/>
    <w:rsid w:val="00D96E83"/>
    <w:rPr>
      <w:b/>
      <w:bCs/>
    </w:rPr>
  </w:style>
  <w:style w:type="paragraph" w:styleId="NoSpacing">
    <w:name w:val="No Spacing"/>
    <w:uiPriority w:val="1"/>
    <w:qFormat/>
    <w:rsid w:val="00854D4E"/>
    <w:pPr>
      <w:spacing w:after="0" w:line="240" w:lineRule="auto"/>
    </w:pPr>
    <w:rPr>
      <w:rFonts w:ascii="Garamond" w:eastAsia="Times New Roman" w:hAnsi="Garamond"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8544">
      <w:bodyDiv w:val="1"/>
      <w:marLeft w:val="0"/>
      <w:marRight w:val="0"/>
      <w:marTop w:val="0"/>
      <w:marBottom w:val="0"/>
      <w:divBdr>
        <w:top w:val="none" w:sz="0" w:space="0" w:color="auto"/>
        <w:left w:val="none" w:sz="0" w:space="0" w:color="auto"/>
        <w:bottom w:val="none" w:sz="0" w:space="0" w:color="auto"/>
        <w:right w:val="none" w:sz="0" w:space="0" w:color="auto"/>
      </w:divBdr>
    </w:div>
    <w:div w:id="309407573">
      <w:bodyDiv w:val="1"/>
      <w:marLeft w:val="0"/>
      <w:marRight w:val="0"/>
      <w:marTop w:val="0"/>
      <w:marBottom w:val="0"/>
      <w:divBdr>
        <w:top w:val="none" w:sz="0" w:space="0" w:color="auto"/>
        <w:left w:val="none" w:sz="0" w:space="0" w:color="auto"/>
        <w:bottom w:val="none" w:sz="0" w:space="0" w:color="auto"/>
        <w:right w:val="none" w:sz="0" w:space="0" w:color="auto"/>
      </w:divBdr>
    </w:div>
    <w:div w:id="862134695">
      <w:bodyDiv w:val="1"/>
      <w:marLeft w:val="0"/>
      <w:marRight w:val="0"/>
      <w:marTop w:val="0"/>
      <w:marBottom w:val="0"/>
      <w:divBdr>
        <w:top w:val="none" w:sz="0" w:space="0" w:color="auto"/>
        <w:left w:val="none" w:sz="0" w:space="0" w:color="auto"/>
        <w:bottom w:val="none" w:sz="0" w:space="0" w:color="auto"/>
        <w:right w:val="none" w:sz="0" w:space="0" w:color="auto"/>
      </w:divBdr>
    </w:div>
    <w:div w:id="943541278">
      <w:bodyDiv w:val="1"/>
      <w:marLeft w:val="0"/>
      <w:marRight w:val="0"/>
      <w:marTop w:val="0"/>
      <w:marBottom w:val="0"/>
      <w:divBdr>
        <w:top w:val="none" w:sz="0" w:space="0" w:color="auto"/>
        <w:left w:val="none" w:sz="0" w:space="0" w:color="auto"/>
        <w:bottom w:val="none" w:sz="0" w:space="0" w:color="auto"/>
        <w:right w:val="none" w:sz="0" w:space="0" w:color="auto"/>
      </w:divBdr>
    </w:div>
    <w:div w:id="952441849">
      <w:bodyDiv w:val="1"/>
      <w:marLeft w:val="0"/>
      <w:marRight w:val="0"/>
      <w:marTop w:val="0"/>
      <w:marBottom w:val="0"/>
      <w:divBdr>
        <w:top w:val="none" w:sz="0" w:space="0" w:color="auto"/>
        <w:left w:val="none" w:sz="0" w:space="0" w:color="auto"/>
        <w:bottom w:val="none" w:sz="0" w:space="0" w:color="auto"/>
        <w:right w:val="none" w:sz="0" w:space="0" w:color="auto"/>
      </w:divBdr>
      <w:divsChild>
        <w:div w:id="362562261">
          <w:marLeft w:val="0"/>
          <w:marRight w:val="0"/>
          <w:marTop w:val="0"/>
          <w:marBottom w:val="0"/>
          <w:divBdr>
            <w:top w:val="none" w:sz="0" w:space="0" w:color="auto"/>
            <w:left w:val="none" w:sz="0" w:space="0" w:color="auto"/>
            <w:bottom w:val="none" w:sz="0" w:space="0" w:color="auto"/>
            <w:right w:val="none" w:sz="0" w:space="0" w:color="auto"/>
          </w:divBdr>
        </w:div>
        <w:div w:id="222376761">
          <w:marLeft w:val="0"/>
          <w:marRight w:val="0"/>
          <w:marTop w:val="450"/>
          <w:marBottom w:val="0"/>
          <w:divBdr>
            <w:top w:val="none" w:sz="0" w:space="0" w:color="auto"/>
            <w:left w:val="none" w:sz="0" w:space="0" w:color="auto"/>
            <w:bottom w:val="none" w:sz="0" w:space="0" w:color="auto"/>
            <w:right w:val="none" w:sz="0" w:space="0" w:color="auto"/>
          </w:divBdr>
          <w:divsChild>
            <w:div w:id="2072190288">
              <w:marLeft w:val="0"/>
              <w:marRight w:val="0"/>
              <w:marTop w:val="0"/>
              <w:marBottom w:val="0"/>
              <w:divBdr>
                <w:top w:val="none" w:sz="0" w:space="0" w:color="auto"/>
                <w:left w:val="none" w:sz="0" w:space="0" w:color="auto"/>
                <w:bottom w:val="none" w:sz="0" w:space="0" w:color="auto"/>
                <w:right w:val="none" w:sz="0" w:space="0" w:color="auto"/>
              </w:divBdr>
              <w:divsChild>
                <w:div w:id="7009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7234">
      <w:bodyDiv w:val="1"/>
      <w:marLeft w:val="0"/>
      <w:marRight w:val="0"/>
      <w:marTop w:val="0"/>
      <w:marBottom w:val="0"/>
      <w:divBdr>
        <w:top w:val="none" w:sz="0" w:space="0" w:color="auto"/>
        <w:left w:val="none" w:sz="0" w:space="0" w:color="auto"/>
        <w:bottom w:val="none" w:sz="0" w:space="0" w:color="auto"/>
        <w:right w:val="none" w:sz="0" w:space="0" w:color="auto"/>
      </w:divBdr>
    </w:div>
    <w:div w:id="1074397482">
      <w:bodyDiv w:val="1"/>
      <w:marLeft w:val="0"/>
      <w:marRight w:val="0"/>
      <w:marTop w:val="0"/>
      <w:marBottom w:val="0"/>
      <w:divBdr>
        <w:top w:val="none" w:sz="0" w:space="0" w:color="auto"/>
        <w:left w:val="none" w:sz="0" w:space="0" w:color="auto"/>
        <w:bottom w:val="none" w:sz="0" w:space="0" w:color="auto"/>
        <w:right w:val="none" w:sz="0" w:space="0" w:color="auto"/>
      </w:divBdr>
      <w:divsChild>
        <w:div w:id="2022661846">
          <w:marLeft w:val="0"/>
          <w:marRight w:val="0"/>
          <w:marTop w:val="0"/>
          <w:marBottom w:val="0"/>
          <w:divBdr>
            <w:top w:val="none" w:sz="0" w:space="0" w:color="auto"/>
            <w:left w:val="none" w:sz="0" w:space="0" w:color="auto"/>
            <w:bottom w:val="none" w:sz="0" w:space="0" w:color="auto"/>
            <w:right w:val="none" w:sz="0" w:space="0" w:color="auto"/>
          </w:divBdr>
        </w:div>
        <w:div w:id="1575699936">
          <w:marLeft w:val="0"/>
          <w:marRight w:val="0"/>
          <w:marTop w:val="0"/>
          <w:marBottom w:val="0"/>
          <w:divBdr>
            <w:top w:val="none" w:sz="0" w:space="0" w:color="auto"/>
            <w:left w:val="none" w:sz="0" w:space="0" w:color="auto"/>
            <w:bottom w:val="none" w:sz="0" w:space="0" w:color="auto"/>
            <w:right w:val="none" w:sz="0" w:space="0" w:color="auto"/>
          </w:divBdr>
        </w:div>
      </w:divsChild>
    </w:div>
    <w:div w:id="1096361589">
      <w:bodyDiv w:val="1"/>
      <w:marLeft w:val="0"/>
      <w:marRight w:val="0"/>
      <w:marTop w:val="0"/>
      <w:marBottom w:val="0"/>
      <w:divBdr>
        <w:top w:val="none" w:sz="0" w:space="0" w:color="auto"/>
        <w:left w:val="none" w:sz="0" w:space="0" w:color="auto"/>
        <w:bottom w:val="none" w:sz="0" w:space="0" w:color="auto"/>
        <w:right w:val="none" w:sz="0" w:space="0" w:color="auto"/>
      </w:divBdr>
    </w:div>
    <w:div w:id="1142773466">
      <w:bodyDiv w:val="1"/>
      <w:marLeft w:val="0"/>
      <w:marRight w:val="0"/>
      <w:marTop w:val="0"/>
      <w:marBottom w:val="0"/>
      <w:divBdr>
        <w:top w:val="none" w:sz="0" w:space="0" w:color="auto"/>
        <w:left w:val="none" w:sz="0" w:space="0" w:color="auto"/>
        <w:bottom w:val="none" w:sz="0" w:space="0" w:color="auto"/>
        <w:right w:val="none" w:sz="0" w:space="0" w:color="auto"/>
      </w:divBdr>
      <w:divsChild>
        <w:div w:id="854149321">
          <w:marLeft w:val="0"/>
          <w:marRight w:val="0"/>
          <w:marTop w:val="0"/>
          <w:marBottom w:val="0"/>
          <w:divBdr>
            <w:top w:val="none" w:sz="0" w:space="0" w:color="auto"/>
            <w:left w:val="none" w:sz="0" w:space="0" w:color="auto"/>
            <w:bottom w:val="none" w:sz="0" w:space="0" w:color="auto"/>
            <w:right w:val="none" w:sz="0" w:space="0" w:color="auto"/>
          </w:divBdr>
        </w:div>
        <w:div w:id="1877307655">
          <w:marLeft w:val="0"/>
          <w:marRight w:val="0"/>
          <w:marTop w:val="0"/>
          <w:marBottom w:val="0"/>
          <w:divBdr>
            <w:top w:val="none" w:sz="0" w:space="0" w:color="auto"/>
            <w:left w:val="none" w:sz="0" w:space="0" w:color="auto"/>
            <w:bottom w:val="none" w:sz="0" w:space="0" w:color="auto"/>
            <w:right w:val="none" w:sz="0" w:space="0" w:color="auto"/>
          </w:divBdr>
        </w:div>
        <w:div w:id="1252737284">
          <w:marLeft w:val="0"/>
          <w:marRight w:val="0"/>
          <w:marTop w:val="0"/>
          <w:marBottom w:val="0"/>
          <w:divBdr>
            <w:top w:val="none" w:sz="0" w:space="0" w:color="auto"/>
            <w:left w:val="none" w:sz="0" w:space="0" w:color="auto"/>
            <w:bottom w:val="none" w:sz="0" w:space="0" w:color="auto"/>
            <w:right w:val="none" w:sz="0" w:space="0" w:color="auto"/>
          </w:divBdr>
        </w:div>
      </w:divsChild>
    </w:div>
    <w:div w:id="1310132204">
      <w:bodyDiv w:val="1"/>
      <w:marLeft w:val="0"/>
      <w:marRight w:val="0"/>
      <w:marTop w:val="0"/>
      <w:marBottom w:val="0"/>
      <w:divBdr>
        <w:top w:val="none" w:sz="0" w:space="0" w:color="auto"/>
        <w:left w:val="none" w:sz="0" w:space="0" w:color="auto"/>
        <w:bottom w:val="none" w:sz="0" w:space="0" w:color="auto"/>
        <w:right w:val="none" w:sz="0" w:space="0" w:color="auto"/>
      </w:divBdr>
    </w:div>
    <w:div w:id="1385834263">
      <w:bodyDiv w:val="1"/>
      <w:marLeft w:val="0"/>
      <w:marRight w:val="0"/>
      <w:marTop w:val="0"/>
      <w:marBottom w:val="0"/>
      <w:divBdr>
        <w:top w:val="none" w:sz="0" w:space="0" w:color="auto"/>
        <w:left w:val="none" w:sz="0" w:space="0" w:color="auto"/>
        <w:bottom w:val="none" w:sz="0" w:space="0" w:color="auto"/>
        <w:right w:val="none" w:sz="0" w:space="0" w:color="auto"/>
      </w:divBdr>
    </w:div>
    <w:div w:id="1415396709">
      <w:bodyDiv w:val="1"/>
      <w:marLeft w:val="0"/>
      <w:marRight w:val="0"/>
      <w:marTop w:val="0"/>
      <w:marBottom w:val="0"/>
      <w:divBdr>
        <w:top w:val="none" w:sz="0" w:space="0" w:color="auto"/>
        <w:left w:val="none" w:sz="0" w:space="0" w:color="auto"/>
        <w:bottom w:val="none" w:sz="0" w:space="0" w:color="auto"/>
        <w:right w:val="none" w:sz="0" w:space="0" w:color="auto"/>
      </w:divBdr>
    </w:div>
    <w:div w:id="1451627982">
      <w:bodyDiv w:val="1"/>
      <w:marLeft w:val="0"/>
      <w:marRight w:val="0"/>
      <w:marTop w:val="0"/>
      <w:marBottom w:val="0"/>
      <w:divBdr>
        <w:top w:val="none" w:sz="0" w:space="0" w:color="auto"/>
        <w:left w:val="none" w:sz="0" w:space="0" w:color="auto"/>
        <w:bottom w:val="none" w:sz="0" w:space="0" w:color="auto"/>
        <w:right w:val="none" w:sz="0" w:space="0" w:color="auto"/>
      </w:divBdr>
    </w:div>
    <w:div w:id="1754812436">
      <w:bodyDiv w:val="1"/>
      <w:marLeft w:val="0"/>
      <w:marRight w:val="0"/>
      <w:marTop w:val="0"/>
      <w:marBottom w:val="0"/>
      <w:divBdr>
        <w:top w:val="none" w:sz="0" w:space="0" w:color="auto"/>
        <w:left w:val="none" w:sz="0" w:space="0" w:color="auto"/>
        <w:bottom w:val="none" w:sz="0" w:space="0" w:color="auto"/>
        <w:right w:val="none" w:sz="0" w:space="0" w:color="auto"/>
      </w:divBdr>
    </w:div>
    <w:div w:id="1950160356">
      <w:bodyDiv w:val="1"/>
      <w:marLeft w:val="0"/>
      <w:marRight w:val="0"/>
      <w:marTop w:val="0"/>
      <w:marBottom w:val="0"/>
      <w:divBdr>
        <w:top w:val="none" w:sz="0" w:space="0" w:color="auto"/>
        <w:left w:val="none" w:sz="0" w:space="0" w:color="auto"/>
        <w:bottom w:val="none" w:sz="0" w:space="0" w:color="auto"/>
        <w:right w:val="none" w:sz="0" w:space="0" w:color="auto"/>
      </w:divBdr>
    </w:div>
    <w:div w:id="209932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11/balance-sheet" TargetMode="External"/><Relationship Id="rId13" Type="http://schemas.openxmlformats.org/officeDocument/2006/relationships/hyperlink" Target="https://www.investopedia.com/terms/s/stakeholder.asp" TargetMode="External"/><Relationship Id="rId18" Type="http://schemas.openxmlformats.org/officeDocument/2006/relationships/hyperlink" Target="http://www.mango.org.uk/Guide/InternalContro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accountingtools.com/articles/2017/5/11/income-statement" TargetMode="External"/><Relationship Id="rId12" Type="http://schemas.openxmlformats.org/officeDocument/2006/relationships/hyperlink" Target="https://www.accountingtools.com/articles/2017/5/7/audited-financial-statements" TargetMode="External"/><Relationship Id="rId17" Type="http://schemas.openxmlformats.org/officeDocument/2006/relationships/hyperlink" Target="http://www.auburn.edu/administration/internal_auditing/internalcontrolfaq.html" TargetMode="External"/><Relationship Id="rId2" Type="http://schemas.openxmlformats.org/officeDocument/2006/relationships/styles" Target="styles.xml"/><Relationship Id="rId16" Type="http://schemas.openxmlformats.org/officeDocument/2006/relationships/hyperlink" Target="http://www.shsu.edu/~aac_cwb/control1.htm" TargetMode="External"/><Relationship Id="rId20" Type="http://schemas.openxmlformats.org/officeDocument/2006/relationships/hyperlink" Target="http://finance.uw.edu/fr/internal-controls" TargetMode="External"/><Relationship Id="rId1" Type="http://schemas.openxmlformats.org/officeDocument/2006/relationships/numbering" Target="numbering.xml"/><Relationship Id="rId6" Type="http://schemas.openxmlformats.org/officeDocument/2006/relationships/hyperlink" Target="https://www.clarkhowes.com/shares-and-investment" TargetMode="External"/><Relationship Id="rId11" Type="http://schemas.openxmlformats.org/officeDocument/2006/relationships/hyperlink" Target="https://www.accountingtools.com/articles/2017/5/17/statement-of-retained-earnings" TargetMode="External"/><Relationship Id="rId5" Type="http://schemas.openxmlformats.org/officeDocument/2006/relationships/webSettings" Target="webSettings.xml"/><Relationship Id="rId15" Type="http://schemas.openxmlformats.org/officeDocument/2006/relationships/hyperlink" Target="https://www.investopedia.com/terms/d/duty-loyalty.asp" TargetMode="External"/><Relationship Id="rId10" Type="http://schemas.openxmlformats.org/officeDocument/2006/relationships/hyperlink" Target="https://www.accountingtools.com/articles/2017/5/17/statement-of-cash-flows-overview" TargetMode="External"/><Relationship Id="rId19" Type="http://schemas.openxmlformats.org/officeDocument/2006/relationships/hyperlink" Target="https://www4.vanderbilt.edu/internalaudit/internal-control-guide/different-types.php" TargetMode="External"/><Relationship Id="rId4" Type="http://schemas.openxmlformats.org/officeDocument/2006/relationships/settings" Target="settings.xml"/><Relationship Id="rId9" Type="http://schemas.openxmlformats.org/officeDocument/2006/relationships/hyperlink" Target="https://www.accountingtools.com/articles/2017/5/17/the-accounting-equation" TargetMode="External"/><Relationship Id="rId14" Type="http://schemas.openxmlformats.org/officeDocument/2006/relationships/hyperlink" Target="https://www.investopedia.com/terms/f/fiduciary.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12</Pages>
  <Words>4395</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Cosmas.Duku</dc:creator>
  <cp:lastModifiedBy>Cosmas.Duku</cp:lastModifiedBy>
  <cp:revision>13</cp:revision>
  <dcterms:created xsi:type="dcterms:W3CDTF">2018-09-20T19:14:00Z</dcterms:created>
  <dcterms:modified xsi:type="dcterms:W3CDTF">2018-09-30T10:15:00Z</dcterms:modified>
</cp:coreProperties>
</file>