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B7" w:rsidRDefault="008457B7">
      <w:r>
        <w:t xml:space="preserve"> James lual yar </w:t>
      </w:r>
    </w:p>
    <w:p w:rsidR="008457B7" w:rsidRDefault="008457B7"/>
    <w:p w:rsidR="00682059" w:rsidRDefault="008457B7">
      <w:r>
        <w:t xml:space="preserve">Diploma in human nutrition </w:t>
      </w:r>
      <w:r w:rsidR="00A437EB">
        <w:t xml:space="preserve">  </w:t>
      </w:r>
    </w:p>
    <w:p w:rsidR="00A437EB" w:rsidRDefault="00A437EB">
      <w:r>
        <w:t xml:space="preserve">Module two </w:t>
      </w:r>
    </w:p>
    <w:p w:rsidR="00A437EB" w:rsidRDefault="00A437EB">
      <w:r>
        <w:t xml:space="preserve">Assignment two </w:t>
      </w:r>
    </w:p>
    <w:p w:rsidR="00A437EB" w:rsidRDefault="00A437EB"/>
    <w:p w:rsidR="00A437EB" w:rsidRDefault="00A437EB"/>
    <w:p w:rsidR="00A437EB" w:rsidRDefault="00A437EB"/>
    <w:p w:rsidR="00A437EB" w:rsidRDefault="00A437EB" w:rsidP="00A437EB">
      <w:pPr>
        <w:pStyle w:val="ListParagraph"/>
        <w:numPr>
          <w:ilvl w:val="0"/>
          <w:numId w:val="1"/>
        </w:numPr>
      </w:pPr>
      <w:r>
        <w:t xml:space="preserve">Describe the major function of each region of the gastrointestinal tract </w:t>
      </w:r>
    </w:p>
    <w:p w:rsidR="00D56652" w:rsidRDefault="00D56652" w:rsidP="00D56652">
      <w:pPr>
        <w:pStyle w:val="ListParagraph"/>
      </w:pPr>
    </w:p>
    <w:p w:rsidR="00D56652" w:rsidRDefault="00D56652" w:rsidP="00D56652">
      <w:pPr>
        <w:pStyle w:val="ListParagraph"/>
        <w:numPr>
          <w:ilvl w:val="0"/>
          <w:numId w:val="2"/>
        </w:numPr>
      </w:pPr>
      <w:r>
        <w:t>In general , the organs of the GI tract consist of the 4 layers :</w:t>
      </w:r>
    </w:p>
    <w:p w:rsidR="00D56652" w:rsidRDefault="00893ED5" w:rsidP="00D56652">
      <w:pPr>
        <w:pStyle w:val="ListParagraph"/>
        <w:ind w:left="1080"/>
      </w:pPr>
      <w:r>
        <w:t>A mucosa</w:t>
      </w:r>
      <w:r w:rsidR="00D56652">
        <w:t xml:space="preserve"> </w:t>
      </w:r>
    </w:p>
    <w:p w:rsidR="00D56652" w:rsidRDefault="00D56652" w:rsidP="00D56652">
      <w:pPr>
        <w:pStyle w:val="ListParagraph"/>
        <w:ind w:left="1080"/>
      </w:pPr>
      <w:r>
        <w:t xml:space="preserve">B </w:t>
      </w:r>
      <w:r w:rsidR="00893ED5">
        <w:t>sub mucosa</w:t>
      </w:r>
      <w:r>
        <w:t xml:space="preserve"> </w:t>
      </w:r>
    </w:p>
    <w:p w:rsidR="00D56652" w:rsidRDefault="00D56652" w:rsidP="00D56652">
      <w:pPr>
        <w:pStyle w:val="ListParagraph"/>
        <w:ind w:left="1080"/>
      </w:pPr>
      <w:r>
        <w:t xml:space="preserve">C </w:t>
      </w:r>
      <w:r w:rsidR="00893ED5">
        <w:t>muscular is</w:t>
      </w:r>
      <w:r>
        <w:t xml:space="preserve"> </w:t>
      </w:r>
    </w:p>
    <w:p w:rsidR="00D56652" w:rsidRDefault="00D56652" w:rsidP="00D56652">
      <w:pPr>
        <w:pStyle w:val="ListParagraph"/>
        <w:ind w:left="1080"/>
      </w:pPr>
      <w:r>
        <w:t xml:space="preserve">D </w:t>
      </w:r>
      <w:r w:rsidR="00893ED5">
        <w:t>serosa</w:t>
      </w:r>
      <w:r w:rsidR="003060DC">
        <w:t xml:space="preserve"> </w:t>
      </w:r>
    </w:p>
    <w:p w:rsidR="00CB636E" w:rsidRDefault="00CB636E" w:rsidP="00D56652">
      <w:pPr>
        <w:pStyle w:val="ListParagraph"/>
        <w:ind w:left="1080"/>
      </w:pPr>
    </w:p>
    <w:p w:rsidR="00CB636E" w:rsidRDefault="00CB636E" w:rsidP="00D56652">
      <w:pPr>
        <w:pStyle w:val="ListParagraph"/>
        <w:ind w:left="1080"/>
      </w:pPr>
      <w:r>
        <w:t xml:space="preserve">1 mucosa </w:t>
      </w:r>
    </w:p>
    <w:p w:rsidR="00CB636E" w:rsidRDefault="00CB636E" w:rsidP="00D56652">
      <w:pPr>
        <w:pStyle w:val="ListParagraph"/>
        <w:ind w:left="1080"/>
      </w:pPr>
    </w:p>
    <w:p w:rsidR="00CB636E" w:rsidRDefault="00CB636E" w:rsidP="00CB636E">
      <w:pPr>
        <w:pStyle w:val="ListParagraph"/>
        <w:numPr>
          <w:ilvl w:val="0"/>
          <w:numId w:val="2"/>
        </w:numPr>
      </w:pPr>
      <w:r>
        <w:t xml:space="preserve">Inter layer of the GI tract </w:t>
      </w:r>
    </w:p>
    <w:p w:rsidR="00812D86" w:rsidRDefault="00812D86" w:rsidP="00812D86">
      <w:pPr>
        <w:ind w:left="720"/>
      </w:pPr>
    </w:p>
    <w:p w:rsidR="00812D86" w:rsidRDefault="00812D86" w:rsidP="00CB636E">
      <w:pPr>
        <w:pStyle w:val="ListParagraph"/>
        <w:numPr>
          <w:ilvl w:val="0"/>
          <w:numId w:val="2"/>
        </w:numPr>
      </w:pPr>
      <w:r>
        <w:t xml:space="preserve">Subdivided in to the following </w:t>
      </w:r>
    </w:p>
    <w:p w:rsidR="00812D86" w:rsidRDefault="00812D86" w:rsidP="00812D86">
      <w:pPr>
        <w:pStyle w:val="ListParagraph"/>
      </w:pPr>
    </w:p>
    <w:p w:rsidR="00812D86" w:rsidRDefault="00317C1F" w:rsidP="00812D86">
      <w:r>
        <w:t xml:space="preserve">A </w:t>
      </w:r>
      <w:bookmarkStart w:id="0" w:name="_GoBack"/>
      <w:bookmarkEnd w:id="0"/>
      <w:r>
        <w:t xml:space="preserve"> epithelium</w:t>
      </w:r>
      <w:r w:rsidR="00812D86">
        <w:t xml:space="preserve"> </w:t>
      </w:r>
    </w:p>
    <w:p w:rsidR="00812D86" w:rsidRDefault="00812D86" w:rsidP="00812D86">
      <w:r>
        <w:t xml:space="preserve">-located closest to the lumen of GI </w:t>
      </w:r>
    </w:p>
    <w:p w:rsidR="00893ED5" w:rsidRDefault="00893ED5" w:rsidP="00812D86">
      <w:r>
        <w:t>B lamina propria</w:t>
      </w:r>
    </w:p>
    <w:p w:rsidR="00650D90" w:rsidRDefault="00893ED5" w:rsidP="00812D86">
      <w:r>
        <w:t>-consist of connective tissue containing collagen fibers, elastic fibers, blood vessel and lymphatic vessel.</w:t>
      </w:r>
    </w:p>
    <w:p w:rsidR="00650D90" w:rsidRDefault="00650D90" w:rsidP="00812D86"/>
    <w:p w:rsidR="00650D90" w:rsidRDefault="00650D90" w:rsidP="00812D86">
      <w:r>
        <w:t xml:space="preserve">C muscular is mucosa </w:t>
      </w:r>
    </w:p>
    <w:p w:rsidR="00650D90" w:rsidRDefault="00650D90" w:rsidP="00650D90">
      <w:pPr>
        <w:pStyle w:val="ListParagraph"/>
        <w:numPr>
          <w:ilvl w:val="0"/>
          <w:numId w:val="2"/>
        </w:numPr>
      </w:pPr>
      <w:r>
        <w:t xml:space="preserve">Consists of a thin layers of smooth muscle </w:t>
      </w:r>
    </w:p>
    <w:p w:rsidR="00650D90" w:rsidRDefault="00650D90" w:rsidP="00650D90">
      <w:pPr>
        <w:pStyle w:val="ListParagraph"/>
        <w:numPr>
          <w:ilvl w:val="0"/>
          <w:numId w:val="2"/>
        </w:numPr>
      </w:pPr>
      <w:r>
        <w:t>Peristaltic contraction occur through the GI tract, but the intensity of these contraction varies depending on the location.</w:t>
      </w:r>
    </w:p>
    <w:p w:rsidR="00893ED5" w:rsidRDefault="00650D90" w:rsidP="00650D90">
      <w:pPr>
        <w:pStyle w:val="ListParagraph"/>
        <w:numPr>
          <w:ilvl w:val="0"/>
          <w:numId w:val="2"/>
        </w:numPr>
      </w:pPr>
      <w:r>
        <w:t xml:space="preserve">Peristaltic contractions are strong in the </w:t>
      </w:r>
      <w:r w:rsidR="00251092">
        <w:t>esophagus, moderate</w:t>
      </w:r>
      <w:r>
        <w:t xml:space="preserve"> in the </w:t>
      </w:r>
      <w:r w:rsidR="00E8650C">
        <w:t>stomach, and</w:t>
      </w:r>
      <w:r w:rsidR="003E7A70">
        <w:t xml:space="preserve"> weak in the intestines.</w:t>
      </w:r>
      <w:r>
        <w:t xml:space="preserve"> </w:t>
      </w:r>
    </w:p>
    <w:p w:rsidR="00614A86" w:rsidRDefault="00614A86" w:rsidP="00614A86">
      <w:pPr>
        <w:pStyle w:val="ListParagraph"/>
        <w:ind w:left="1080"/>
      </w:pPr>
    </w:p>
    <w:p w:rsidR="00614A86" w:rsidRDefault="00614A86" w:rsidP="00614A86">
      <w:pPr>
        <w:pStyle w:val="ListParagraph"/>
        <w:ind w:left="1080"/>
      </w:pPr>
      <w:r>
        <w:t xml:space="preserve">4 serosa </w:t>
      </w:r>
    </w:p>
    <w:p w:rsidR="00614A86" w:rsidRDefault="00614A86" w:rsidP="00614A86">
      <w:pPr>
        <w:pStyle w:val="ListParagraph"/>
        <w:ind w:left="1080"/>
      </w:pPr>
      <w:r>
        <w:lastRenderedPageBreak/>
        <w:t xml:space="preserve">-also called the peritoneum </w:t>
      </w:r>
    </w:p>
    <w:p w:rsidR="00614A86" w:rsidRDefault="00614A86" w:rsidP="00614A86">
      <w:pPr>
        <w:pStyle w:val="ListParagraph"/>
        <w:ind w:left="1080"/>
      </w:pPr>
      <w:r>
        <w:t xml:space="preserve">-the outer layer of the GI tract </w:t>
      </w:r>
    </w:p>
    <w:p w:rsidR="00614A86" w:rsidRDefault="00614A86" w:rsidP="00614A86">
      <w:pPr>
        <w:pStyle w:val="ListParagraph"/>
        <w:ind w:left="1080"/>
      </w:pPr>
      <w:r>
        <w:t xml:space="preserve">-consist of epithelial tissue and connective tissue </w:t>
      </w:r>
    </w:p>
    <w:p w:rsidR="00614A86" w:rsidRDefault="00614A86" w:rsidP="00614A86">
      <w:pPr>
        <w:pStyle w:val="ListParagraph"/>
        <w:ind w:left="1080"/>
      </w:pPr>
      <w:r>
        <w:t xml:space="preserve">1 Enteric nervous system </w:t>
      </w:r>
    </w:p>
    <w:p w:rsidR="00614A86" w:rsidRDefault="00614A86" w:rsidP="00614A86">
      <w:pPr>
        <w:pStyle w:val="ListParagraph"/>
        <w:ind w:left="1080"/>
      </w:pPr>
    </w:p>
    <w:p w:rsidR="00614A86" w:rsidRDefault="00E8650C" w:rsidP="00614A86">
      <w:pPr>
        <w:pStyle w:val="ListParagraph"/>
        <w:numPr>
          <w:ilvl w:val="0"/>
          <w:numId w:val="2"/>
        </w:numPr>
      </w:pPr>
      <w:r>
        <w:t xml:space="preserve">The enteric nervous system (ENS) consist of about 100 million neurons found within the wall of the GI </w:t>
      </w:r>
      <w:r w:rsidR="003549AC">
        <w:t>tract.</w:t>
      </w:r>
    </w:p>
    <w:p w:rsidR="00E8650C" w:rsidRDefault="00E8650C" w:rsidP="00614A86">
      <w:pPr>
        <w:pStyle w:val="ListParagraph"/>
        <w:numPr>
          <w:ilvl w:val="0"/>
          <w:numId w:val="2"/>
        </w:numPr>
      </w:pPr>
      <w:r>
        <w:t>Arranged into two plexuses (group) of neurons (figures) 24.2 and 24.3</w:t>
      </w:r>
      <w:r w:rsidR="003C316E">
        <w:t>)</w:t>
      </w:r>
    </w:p>
    <w:p w:rsidR="003C316E" w:rsidRDefault="003C316E" w:rsidP="003C316E">
      <w:pPr>
        <w:pStyle w:val="ListParagraph"/>
        <w:ind w:left="1080"/>
      </w:pPr>
    </w:p>
    <w:p w:rsidR="003C316E" w:rsidRDefault="003C316E" w:rsidP="003C316E">
      <w:pPr>
        <w:pStyle w:val="ListParagraph"/>
        <w:numPr>
          <w:ilvl w:val="0"/>
          <w:numId w:val="3"/>
        </w:numPr>
      </w:pPr>
      <w:r>
        <w:t xml:space="preserve">sub mucosal </w:t>
      </w:r>
      <w:r w:rsidR="00983A70">
        <w:t xml:space="preserve">plexus </w:t>
      </w:r>
      <w:r>
        <w:t xml:space="preserve"> </w:t>
      </w:r>
    </w:p>
    <w:p w:rsidR="003C316E" w:rsidRDefault="003C316E" w:rsidP="003C316E">
      <w:pPr>
        <w:pStyle w:val="ListParagraph"/>
        <w:ind w:left="1440"/>
      </w:pPr>
    </w:p>
    <w:p w:rsidR="003C316E" w:rsidRDefault="003C316E" w:rsidP="003C316E">
      <w:pPr>
        <w:pStyle w:val="ListParagraph"/>
        <w:numPr>
          <w:ilvl w:val="0"/>
          <w:numId w:val="2"/>
        </w:numPr>
      </w:pPr>
      <w:r>
        <w:t xml:space="preserve">also known as the plexus of </w:t>
      </w:r>
      <w:r w:rsidR="00983A70">
        <w:t>messier</w:t>
      </w:r>
      <w:r>
        <w:t xml:space="preserve"> </w:t>
      </w:r>
    </w:p>
    <w:p w:rsidR="003C316E" w:rsidRDefault="003C316E" w:rsidP="003C316E">
      <w:pPr>
        <w:pStyle w:val="ListParagraph"/>
        <w:numPr>
          <w:ilvl w:val="0"/>
          <w:numId w:val="2"/>
        </w:numPr>
      </w:pPr>
      <w:r>
        <w:t xml:space="preserve">located in the </w:t>
      </w:r>
      <w:r w:rsidR="00983A70">
        <w:t>sub mucosa</w:t>
      </w:r>
      <w:r>
        <w:t xml:space="preserve"> </w:t>
      </w:r>
    </w:p>
    <w:p w:rsidR="00983A70" w:rsidRDefault="003C316E" w:rsidP="003C316E">
      <w:pPr>
        <w:pStyle w:val="ListParagraph"/>
        <w:numPr>
          <w:ilvl w:val="0"/>
          <w:numId w:val="2"/>
        </w:numPr>
      </w:pPr>
      <w:r>
        <w:t>regu</w:t>
      </w:r>
      <w:r w:rsidR="00983A70">
        <w:t xml:space="preserve">lates GJ secretion </w:t>
      </w:r>
    </w:p>
    <w:p w:rsidR="00983A70" w:rsidRDefault="00983A70" w:rsidP="00983A70">
      <w:pPr>
        <w:pStyle w:val="ListParagraph"/>
        <w:numPr>
          <w:ilvl w:val="0"/>
          <w:numId w:val="3"/>
        </w:numPr>
      </w:pPr>
      <w:r>
        <w:t xml:space="preserve">my enteric plexus </w:t>
      </w:r>
    </w:p>
    <w:p w:rsidR="00983A70" w:rsidRDefault="00983A70" w:rsidP="00983A70">
      <w:pPr>
        <w:pStyle w:val="ListParagraph"/>
        <w:numPr>
          <w:ilvl w:val="0"/>
          <w:numId w:val="2"/>
        </w:numPr>
      </w:pPr>
      <w:r>
        <w:t>also known as the plexus of Auer Bach</w:t>
      </w:r>
    </w:p>
    <w:p w:rsidR="00983A70" w:rsidRDefault="00983A70" w:rsidP="00983A70">
      <w:pPr>
        <w:pStyle w:val="ListParagraph"/>
        <w:ind w:left="1080"/>
      </w:pPr>
      <w:r>
        <w:t xml:space="preserve">1 mouth </w:t>
      </w:r>
    </w:p>
    <w:p w:rsidR="00983A70" w:rsidRDefault="00983A70" w:rsidP="00983A70">
      <w:pPr>
        <w:pStyle w:val="ListParagraph"/>
        <w:numPr>
          <w:ilvl w:val="0"/>
          <w:numId w:val="2"/>
        </w:numPr>
      </w:pPr>
      <w:r>
        <w:t xml:space="preserve">contains the oral cavity  </w:t>
      </w:r>
    </w:p>
    <w:p w:rsidR="00EB13AF" w:rsidRDefault="00983A70" w:rsidP="00983A70">
      <w:pPr>
        <w:pStyle w:val="ListParagraph"/>
        <w:numPr>
          <w:ilvl w:val="0"/>
          <w:numId w:val="2"/>
        </w:numPr>
      </w:pPr>
      <w:r>
        <w:t>surrounded by the following (figure 24.5,tortoria )</w:t>
      </w:r>
      <w:r w:rsidR="00EB13AF">
        <w:t xml:space="preserve"> </w:t>
      </w:r>
    </w:p>
    <w:p w:rsidR="00EB13AF" w:rsidRDefault="003549AC" w:rsidP="00EB13AF">
      <w:r>
        <w:t>A</w:t>
      </w:r>
      <w:r w:rsidR="00EB13AF">
        <w:t xml:space="preserve"> lips</w:t>
      </w:r>
    </w:p>
    <w:p w:rsidR="00EB13AF" w:rsidRDefault="003549AC" w:rsidP="00EB13AF">
      <w:r>
        <w:t>B</w:t>
      </w:r>
      <w:r w:rsidR="00EB13AF">
        <w:t xml:space="preserve"> cheeks </w:t>
      </w:r>
    </w:p>
    <w:p w:rsidR="00EB13AF" w:rsidRDefault="003549AC" w:rsidP="00EB13AF">
      <w:r>
        <w:t>C</w:t>
      </w:r>
      <w:r w:rsidR="00EB13AF">
        <w:t xml:space="preserve"> hard palate </w:t>
      </w:r>
    </w:p>
    <w:p w:rsidR="003E620B" w:rsidRDefault="00EB13AF" w:rsidP="00EB13AF">
      <w:pPr>
        <w:pStyle w:val="ListParagraph"/>
        <w:numPr>
          <w:ilvl w:val="0"/>
          <w:numId w:val="2"/>
        </w:numPr>
      </w:pPr>
      <w:r>
        <w:t xml:space="preserve">forms the anterior region of the roof </w:t>
      </w:r>
      <w:r w:rsidR="003E620B">
        <w:t xml:space="preserve">of the mouth </w:t>
      </w:r>
    </w:p>
    <w:p w:rsidR="003E620B" w:rsidRDefault="003E620B" w:rsidP="00EB13AF">
      <w:pPr>
        <w:pStyle w:val="ListParagraph"/>
        <w:numPr>
          <w:ilvl w:val="0"/>
          <w:numId w:val="2"/>
        </w:numPr>
      </w:pPr>
      <w:r>
        <w:t>consists of  skeletal muscle that covered by a mucosa</w:t>
      </w:r>
    </w:p>
    <w:p w:rsidR="003E620B" w:rsidRDefault="003549AC" w:rsidP="00EB13AF">
      <w:pPr>
        <w:pStyle w:val="ListParagraph"/>
        <w:numPr>
          <w:ilvl w:val="0"/>
          <w:numId w:val="2"/>
        </w:numPr>
      </w:pPr>
      <w:r>
        <w:t>The</w:t>
      </w:r>
      <w:r w:rsidR="003E620B">
        <w:t xml:space="preserve"> uvula is an extension of the soft </w:t>
      </w:r>
      <w:r>
        <w:t>palate.</w:t>
      </w:r>
    </w:p>
    <w:p w:rsidR="003E620B" w:rsidRDefault="003E620B" w:rsidP="00EB13AF">
      <w:pPr>
        <w:pStyle w:val="ListParagraph"/>
        <w:numPr>
          <w:ilvl w:val="0"/>
          <w:numId w:val="2"/>
        </w:numPr>
      </w:pPr>
      <w:r>
        <w:t xml:space="preserve">During deglutition (swallowing ) the soft palate closes off the entrance to the nasal cavity ,thereby preventing reflux of food into the nose </w:t>
      </w:r>
    </w:p>
    <w:p w:rsidR="003E620B" w:rsidRDefault="003E620B" w:rsidP="003E620B">
      <w:r>
        <w:t xml:space="preserve">Consist of </w:t>
      </w:r>
    </w:p>
    <w:p w:rsidR="003E620B" w:rsidRDefault="003E620B" w:rsidP="00327329">
      <w:pPr>
        <w:pStyle w:val="ListParagraph"/>
        <w:numPr>
          <w:ilvl w:val="0"/>
          <w:numId w:val="4"/>
        </w:numPr>
      </w:pPr>
      <w:r>
        <w:t>epithelium</w:t>
      </w:r>
    </w:p>
    <w:p w:rsidR="003E620B" w:rsidRDefault="00327329" w:rsidP="00327329">
      <w:r>
        <w:t>2 connective tissue</w:t>
      </w:r>
      <w:r w:rsidR="003E620B">
        <w:t xml:space="preserve"> b. smooth muscle </w:t>
      </w:r>
    </w:p>
    <w:p w:rsidR="00327329" w:rsidRDefault="003E620B" w:rsidP="003E620B">
      <w:pPr>
        <w:pStyle w:val="ListParagraph"/>
        <w:ind w:left="1440"/>
      </w:pPr>
      <w:r>
        <w:t xml:space="preserve">- </w:t>
      </w:r>
      <w:r w:rsidR="00983A70">
        <w:t xml:space="preserve"> </w:t>
      </w:r>
      <w:r w:rsidR="003C316E">
        <w:t xml:space="preserve"> </w:t>
      </w:r>
      <w:r w:rsidR="00327329">
        <w:t xml:space="preserve">Middle layer c serosa </w:t>
      </w:r>
    </w:p>
    <w:p w:rsidR="00327329" w:rsidRDefault="00327329" w:rsidP="003E620B">
      <w:pPr>
        <w:pStyle w:val="ListParagraph"/>
        <w:ind w:left="1440"/>
      </w:pPr>
      <w:r>
        <w:t xml:space="preserve">- The small intestine has the following dimension: diameter 1 inch </w:t>
      </w:r>
    </w:p>
    <w:p w:rsidR="00327329" w:rsidRDefault="00327329" w:rsidP="003E620B">
      <w:pPr>
        <w:pStyle w:val="ListParagraph"/>
        <w:ind w:left="1440"/>
      </w:pPr>
      <w:r>
        <w:t xml:space="preserve">Length: 20 feet </w:t>
      </w:r>
    </w:p>
    <w:p w:rsidR="00327329" w:rsidRDefault="00327329" w:rsidP="003E620B">
      <w:pPr>
        <w:pStyle w:val="ListParagraph"/>
        <w:ind w:left="1440"/>
      </w:pPr>
    </w:p>
    <w:p w:rsidR="00327329" w:rsidRDefault="00327329" w:rsidP="003E620B">
      <w:pPr>
        <w:pStyle w:val="ListParagraph"/>
        <w:ind w:left="1440"/>
      </w:pPr>
      <w:r>
        <w:t>The small intestine is the longest part of the digestive tract.</w:t>
      </w:r>
    </w:p>
    <w:p w:rsidR="00327329" w:rsidRDefault="00327329" w:rsidP="003E620B">
      <w:pPr>
        <w:pStyle w:val="ListParagraph"/>
        <w:ind w:left="1440"/>
      </w:pPr>
    </w:p>
    <w:p w:rsidR="00327329" w:rsidRDefault="00327329" w:rsidP="003E620B">
      <w:pPr>
        <w:pStyle w:val="ListParagraph"/>
        <w:ind w:left="1440"/>
      </w:pPr>
      <w:r>
        <w:t xml:space="preserve">-structure </w:t>
      </w:r>
    </w:p>
    <w:p w:rsidR="00327329" w:rsidRDefault="00327329" w:rsidP="003E620B">
      <w:pPr>
        <w:pStyle w:val="ListParagraph"/>
        <w:ind w:left="1440"/>
      </w:pPr>
      <w:r>
        <w:t xml:space="preserve">- Anatomy </w:t>
      </w:r>
    </w:p>
    <w:p w:rsidR="0065540D" w:rsidRDefault="00327329" w:rsidP="003E620B">
      <w:pPr>
        <w:pStyle w:val="ListParagraph"/>
        <w:ind w:left="1440"/>
      </w:pPr>
      <w:r>
        <w:t xml:space="preserve">- </w:t>
      </w:r>
      <w:r w:rsidR="003549AC">
        <w:t>The</w:t>
      </w:r>
      <w:r>
        <w:t xml:space="preserve"> small intestine consist of 3 major external region (figure </w:t>
      </w:r>
      <w:r w:rsidR="004E1832">
        <w:t>24.18, tutorial)</w:t>
      </w:r>
    </w:p>
    <w:p w:rsidR="0065540D" w:rsidRDefault="0065540D" w:rsidP="003E620B">
      <w:pPr>
        <w:pStyle w:val="ListParagraph"/>
        <w:ind w:left="1440"/>
      </w:pPr>
    </w:p>
    <w:p w:rsidR="0065540D" w:rsidRDefault="0065540D" w:rsidP="003E620B">
      <w:pPr>
        <w:pStyle w:val="ListParagraph"/>
        <w:ind w:left="1440"/>
      </w:pPr>
      <w:r>
        <w:lastRenderedPageBreak/>
        <w:t>A duodenum</w:t>
      </w:r>
    </w:p>
    <w:p w:rsidR="0065540D" w:rsidRDefault="0065540D" w:rsidP="0065540D">
      <w:pPr>
        <w:pStyle w:val="ListParagraph"/>
        <w:numPr>
          <w:ilvl w:val="0"/>
          <w:numId w:val="2"/>
        </w:numPr>
      </w:pPr>
      <w:r>
        <w:t xml:space="preserve">the initial portion of the small intestine </w:t>
      </w:r>
    </w:p>
    <w:p w:rsidR="003C316E" w:rsidRDefault="00327329" w:rsidP="0065540D">
      <w:pPr>
        <w:pStyle w:val="ListParagraph"/>
        <w:numPr>
          <w:ilvl w:val="0"/>
          <w:numId w:val="2"/>
        </w:numPr>
      </w:pPr>
      <w:r>
        <w:t xml:space="preserve">  </w:t>
      </w:r>
      <w:r w:rsidR="003E620B">
        <w:t xml:space="preserve"> </w:t>
      </w:r>
    </w:p>
    <w:p w:rsidR="0065540D" w:rsidRDefault="003549AC" w:rsidP="00E8650C">
      <w:pPr>
        <w:pStyle w:val="ListParagraph"/>
        <w:ind w:left="1080"/>
      </w:pPr>
      <w:r>
        <w:t>The</w:t>
      </w:r>
      <w:r w:rsidR="0065540D">
        <w:t xml:space="preserve"> duodenum </w:t>
      </w:r>
      <w:r>
        <w:t>is separated</w:t>
      </w:r>
      <w:r w:rsidR="0065540D">
        <w:t xml:space="preserve"> from pyloric canal of the stomach via the pyloric sphincter</w:t>
      </w:r>
    </w:p>
    <w:p w:rsidR="0065540D" w:rsidRDefault="0065540D" w:rsidP="00E8650C">
      <w:pPr>
        <w:pStyle w:val="ListParagraph"/>
        <w:ind w:left="1080"/>
      </w:pPr>
    </w:p>
    <w:p w:rsidR="0065540D" w:rsidRDefault="003549AC" w:rsidP="00E8650C">
      <w:pPr>
        <w:pStyle w:val="ListParagraph"/>
        <w:ind w:left="1080"/>
      </w:pPr>
      <w:r>
        <w:t>B</w:t>
      </w:r>
      <w:r w:rsidR="0065540D">
        <w:t xml:space="preserve"> jejunum </w:t>
      </w:r>
    </w:p>
    <w:p w:rsidR="0065540D" w:rsidRDefault="0065540D" w:rsidP="0065540D">
      <w:pPr>
        <w:pStyle w:val="ListParagraph"/>
        <w:numPr>
          <w:ilvl w:val="0"/>
          <w:numId w:val="2"/>
        </w:numPr>
      </w:pPr>
      <w:r>
        <w:t xml:space="preserve">The middle portion of the small intestine </w:t>
      </w:r>
    </w:p>
    <w:p w:rsidR="0065540D" w:rsidRDefault="0065540D" w:rsidP="0065540D">
      <w:pPr>
        <w:pStyle w:val="ListParagraph"/>
        <w:ind w:left="1080"/>
      </w:pPr>
      <w:r>
        <w:t xml:space="preserve">C ileum </w:t>
      </w:r>
    </w:p>
    <w:p w:rsidR="00E8650C" w:rsidRDefault="0065540D" w:rsidP="0065540D">
      <w:pPr>
        <w:pStyle w:val="ListParagraph"/>
        <w:numPr>
          <w:ilvl w:val="0"/>
          <w:numId w:val="2"/>
        </w:numPr>
      </w:pPr>
      <w:r>
        <w:t xml:space="preserve">  The terminal and longest portion of the small intestine </w:t>
      </w:r>
    </w:p>
    <w:p w:rsidR="0065540D" w:rsidRDefault="0065540D" w:rsidP="0065540D">
      <w:pPr>
        <w:pStyle w:val="ListParagraph"/>
        <w:numPr>
          <w:ilvl w:val="0"/>
          <w:numId w:val="2"/>
        </w:numPr>
      </w:pPr>
      <w:r>
        <w:t>Ileum is separated from the cecum of the lar</w:t>
      </w:r>
      <w:r w:rsidR="00B12BF4">
        <w:t>ge intestine by the ileocecal  sphincter</w:t>
      </w:r>
    </w:p>
    <w:p w:rsidR="00B12BF4" w:rsidRDefault="00B12BF4" w:rsidP="00B12BF4">
      <w:r>
        <w:t>-small intestine (</w:t>
      </w:r>
      <w:r w:rsidR="000F0E62">
        <w:t>duodenum, jejunum</w:t>
      </w:r>
      <w:r>
        <w:t xml:space="preserve"> and </w:t>
      </w:r>
      <w:r w:rsidR="000F0E62">
        <w:t>ileum)</w:t>
      </w:r>
    </w:p>
    <w:p w:rsidR="00893ED5" w:rsidRDefault="00B12BF4" w:rsidP="00812D86">
      <w:r>
        <w:t xml:space="preserve">-starch hydrolysis catalyzed by amylase secreted by the </w:t>
      </w:r>
      <w:r w:rsidR="00D27B20">
        <w:t>pancreas.</w:t>
      </w:r>
    </w:p>
    <w:p w:rsidR="00B12BF4" w:rsidRDefault="00B12BF4" w:rsidP="00812D86">
      <w:r>
        <w:t xml:space="preserve">-hydrolysis of disaccharides within the brush border of the intestinal </w:t>
      </w:r>
      <w:r w:rsidR="00D27B20">
        <w:t>mucosa:</w:t>
      </w:r>
    </w:p>
    <w:p w:rsidR="00B12BF4" w:rsidRDefault="00B12BF4" w:rsidP="00812D86">
      <w:r>
        <w:t xml:space="preserve">- </w:t>
      </w:r>
      <w:r w:rsidR="000F0E62">
        <w:t>Fat</w:t>
      </w:r>
      <w:r>
        <w:t xml:space="preserve"> hydrolysis catalyzed by lipase secreted by the </w:t>
      </w:r>
      <w:r w:rsidR="000F0E62">
        <w:t>pancreas:</w:t>
      </w:r>
    </w:p>
    <w:p w:rsidR="00D27B20" w:rsidRDefault="00B12BF4" w:rsidP="00812D86">
      <w:r>
        <w:t xml:space="preserve">- </w:t>
      </w:r>
      <w:r w:rsidR="00D27B20">
        <w:t>Protein</w:t>
      </w:r>
      <w:r>
        <w:t xml:space="preserve"> hydrolysis catalyzed </w:t>
      </w:r>
      <w:r w:rsidR="00D27B20">
        <w:t xml:space="preserve">by a variety of </w:t>
      </w:r>
      <w:r w:rsidR="000F0E62">
        <w:t>exo. And</w:t>
      </w:r>
      <w:r w:rsidR="00D27B20">
        <w:t xml:space="preserve"> end peptidase secreted by the pancreas and small intestine mucosa </w:t>
      </w:r>
    </w:p>
    <w:p w:rsidR="00D27B20" w:rsidRDefault="00D27B20" w:rsidP="00812D86">
      <w:r>
        <w:t>-hydrolysis of di and tripe tides within the brush border of the intestinal mucosa:</w:t>
      </w:r>
    </w:p>
    <w:p w:rsidR="00B12BF4" w:rsidRDefault="00D27B20" w:rsidP="00812D86">
      <w:r>
        <w:t xml:space="preserve">- Absorption of the products of digestion  </w:t>
      </w:r>
      <w:r w:rsidR="00B12BF4">
        <w:t xml:space="preserve"> </w:t>
      </w:r>
      <w:r w:rsidR="00744A31">
        <w:t>:</w:t>
      </w:r>
    </w:p>
    <w:p w:rsidR="00A437EB" w:rsidRDefault="00744A31" w:rsidP="00A437EB">
      <w:r>
        <w:t xml:space="preserve">-absorption of water (failures of water </w:t>
      </w:r>
      <w:r w:rsidR="000F0E62">
        <w:t>absorption, as</w:t>
      </w:r>
      <w:r>
        <w:t xml:space="preserve"> in </w:t>
      </w:r>
      <w:r w:rsidR="000F0E62">
        <w:t>diarrhea, can</w:t>
      </w:r>
      <w:r w:rsidR="003549AC">
        <w:t xml:space="preserve"> lead to serious dehydration.</w:t>
      </w:r>
    </w:p>
    <w:p w:rsidR="00A437EB" w:rsidRDefault="00A437EB" w:rsidP="00A437EB"/>
    <w:p w:rsidR="00A437EB" w:rsidRDefault="00A437EB" w:rsidP="00A437EB"/>
    <w:p w:rsidR="00A437EB" w:rsidRDefault="00A437EB" w:rsidP="00A437EB"/>
    <w:p w:rsidR="00A437EB" w:rsidRDefault="00A437EB" w:rsidP="00A437EB"/>
    <w:p w:rsidR="00C84678" w:rsidRDefault="00A437EB" w:rsidP="00A437EB">
      <w:pPr>
        <w:pStyle w:val="ListParagraph"/>
        <w:numPr>
          <w:ilvl w:val="0"/>
          <w:numId w:val="1"/>
        </w:numPr>
      </w:pPr>
      <w:r>
        <w:t xml:space="preserve">Explain the digestion and absorption of fluid lipids ,the role of bile salt and the formation of </w:t>
      </w:r>
    </w:p>
    <w:p w:rsidR="00A437EB" w:rsidRDefault="00121771" w:rsidP="00C84678">
      <w:pPr>
        <w:pStyle w:val="ListParagraph"/>
      </w:pPr>
      <w:r>
        <w:t>Chylomicrons</w:t>
      </w:r>
      <w:r w:rsidR="00A437EB">
        <w:t xml:space="preserve"> </w:t>
      </w:r>
    </w:p>
    <w:p w:rsidR="00C84678" w:rsidRDefault="00C84678" w:rsidP="00C84678">
      <w:pPr>
        <w:pStyle w:val="ListParagraph"/>
      </w:pPr>
      <w:r>
        <w:t xml:space="preserve">The digestion and absorption of fats </w:t>
      </w:r>
    </w:p>
    <w:p w:rsidR="003133F1" w:rsidRDefault="003133F1" w:rsidP="00C84678">
      <w:pPr>
        <w:pStyle w:val="ListParagraph"/>
      </w:pPr>
      <w:r>
        <w:t xml:space="preserve">The major fats in the diet are triacylglycerol and  to a lesser ,phospholipids .these are hydrophobic molecule and have to be emulsified to very small droplets (micelles before they can be absorbed .this emulsification is achieve by hydrolysis to </w:t>
      </w:r>
      <w:r w:rsidR="00121771">
        <w:t>monodactyl</w:t>
      </w:r>
      <w:r>
        <w:t xml:space="preserve"> –and diacylglycerols and free fatty ,and also by the action of the bile salts .</w:t>
      </w:r>
    </w:p>
    <w:p w:rsidR="003133F1" w:rsidRDefault="003133F1" w:rsidP="00C84678">
      <w:pPr>
        <w:pStyle w:val="ListParagraph"/>
      </w:pPr>
    </w:p>
    <w:p w:rsidR="00C84678" w:rsidRDefault="003133F1" w:rsidP="00C84678">
      <w:pPr>
        <w:pStyle w:val="ListParagraph"/>
      </w:pPr>
      <w:r>
        <w:t xml:space="preserve">The classification of dietary lipids  </w:t>
      </w:r>
    </w:p>
    <w:p w:rsidR="009B3D59" w:rsidRDefault="009B3D59" w:rsidP="00C84678">
      <w:pPr>
        <w:pStyle w:val="ListParagraph"/>
      </w:pPr>
    </w:p>
    <w:p w:rsidR="009B3D59" w:rsidRDefault="009B3D59" w:rsidP="00C84678">
      <w:pPr>
        <w:pStyle w:val="ListParagraph"/>
      </w:pPr>
      <w:r>
        <w:t xml:space="preserve">Fatty acids </w:t>
      </w:r>
    </w:p>
    <w:p w:rsidR="009B3D59" w:rsidRDefault="009B3D59" w:rsidP="00C84678">
      <w:pPr>
        <w:pStyle w:val="ListParagraph"/>
      </w:pPr>
    </w:p>
    <w:p w:rsidR="009B3D59" w:rsidRDefault="009B3D59" w:rsidP="00C84678">
      <w:pPr>
        <w:pStyle w:val="ListParagraph"/>
      </w:pPr>
      <w:r>
        <w:t xml:space="preserve">There are a number of different fatty </w:t>
      </w:r>
      <w:r w:rsidR="00121771">
        <w:t>acids, differing</w:t>
      </w:r>
      <w:r>
        <w:t xml:space="preserve"> in both the length of the carbon chain and whether or not they have one or more double bond (- CH-CH-) in the </w:t>
      </w:r>
      <w:r w:rsidR="00121771">
        <w:t>chain, those</w:t>
      </w:r>
      <w:r>
        <w:t xml:space="preserve"> with no </w:t>
      </w:r>
      <w:r>
        <w:lastRenderedPageBreak/>
        <w:t xml:space="preserve">double bonds are saturated fatty acids –the carbon chain is completely saturated with </w:t>
      </w:r>
      <w:r w:rsidR="00121771">
        <w:t>hydrogen.</w:t>
      </w:r>
    </w:p>
    <w:p w:rsidR="009B3D59" w:rsidRDefault="009B3D59" w:rsidP="00C84678">
      <w:pPr>
        <w:pStyle w:val="ListParagraph"/>
      </w:pPr>
      <w:r>
        <w:t xml:space="preserve">Those with double bonds are unsaturated fatty acids –the carbon chain is not completely </w:t>
      </w:r>
      <w:r w:rsidR="00CC649C">
        <w:t xml:space="preserve">all have systematic chemical </w:t>
      </w:r>
      <w:r w:rsidR="00121771">
        <w:t>name, based</w:t>
      </w:r>
      <w:r w:rsidR="00CC649C">
        <w:t xml:space="preserve"> on the number of carbon atoms in the chain and the number and position of double bonds (if any)</w:t>
      </w:r>
    </w:p>
    <w:p w:rsidR="00CC649C" w:rsidRDefault="00CC649C" w:rsidP="00C84678">
      <w:pPr>
        <w:pStyle w:val="ListParagraph"/>
      </w:pPr>
      <w:r>
        <w:t xml:space="preserve">A shorthand notation shows the number of carbon atoms in the </w:t>
      </w:r>
      <w:r w:rsidR="00121771">
        <w:t>molecule, followed</w:t>
      </w:r>
      <w:r>
        <w:t xml:space="preserve"> </w:t>
      </w:r>
      <w:r w:rsidR="00121771">
        <w:t>by colon</w:t>
      </w:r>
      <w:r>
        <w:t xml:space="preserve"> and the number of double </w:t>
      </w:r>
      <w:r w:rsidR="00121771">
        <w:t>bonds. The</w:t>
      </w:r>
      <w:r>
        <w:t xml:space="preserve"> position of the first double bonds from the methyl group of </w:t>
      </w:r>
      <w:r w:rsidR="00121771">
        <w:t>an</w:t>
      </w:r>
      <w:r>
        <w:t xml:space="preserve"> intake of polyunsaturated fatty acids greater than need to meet </w:t>
      </w:r>
      <w:r w:rsidR="009E44B1">
        <w:t xml:space="preserve">physiological requirements may   confer benefits in terms of lowering the plasma concentration of cholesterol and reducing the risk of atherosclerosis and </w:t>
      </w:r>
      <w:r w:rsidR="00121771">
        <w:t>ischemic</w:t>
      </w:r>
      <w:r w:rsidR="009E44B1">
        <w:t xml:space="preserve"> heart </w:t>
      </w:r>
      <w:r w:rsidR="00121771">
        <w:t>disease. The</w:t>
      </w:r>
      <w:r w:rsidR="009E44B1">
        <w:t xml:space="preserve"> requirement is less than 1% of energy </w:t>
      </w:r>
      <w:r w:rsidR="00121771">
        <w:t>intake,</w:t>
      </w:r>
      <w:r w:rsidR="009E44B1">
        <w:t xml:space="preserve"> but it is recommended that 6% of energy intake should come from polyunsaturated fatty </w:t>
      </w:r>
      <w:r w:rsidR="003549AC">
        <w:t>acids.</w:t>
      </w:r>
    </w:p>
    <w:p w:rsidR="009E44B1" w:rsidRDefault="009E44B1" w:rsidP="00C84678">
      <w:pPr>
        <w:pStyle w:val="ListParagraph"/>
      </w:pPr>
    </w:p>
    <w:p w:rsidR="009E44B1" w:rsidRDefault="009E44B1" w:rsidP="00C84678">
      <w:pPr>
        <w:pStyle w:val="ListParagraph"/>
      </w:pPr>
      <w:r>
        <w:t xml:space="preserve">High intake of the –chain 3 polyunsaturated fatty </w:t>
      </w:r>
      <w:r w:rsidR="005C7540">
        <w:t>a</w:t>
      </w:r>
      <w:r>
        <w:t xml:space="preserve">cids </w:t>
      </w:r>
      <w:r w:rsidR="003549AC">
        <w:t>(as</w:t>
      </w:r>
      <w:r>
        <w:t xml:space="preserve"> found in fish oils) </w:t>
      </w:r>
      <w:r w:rsidR="005C7540">
        <w:t xml:space="preserve">may additionally provide protection against </w:t>
      </w:r>
      <w:r w:rsidR="003549AC">
        <w:t>thrombosis,</w:t>
      </w:r>
      <w:r w:rsidR="005C7540">
        <w:t xml:space="preserve"> as they form the 3 –series </w:t>
      </w:r>
      <w:r w:rsidR="003549AC">
        <w:t>eicosanoids,</w:t>
      </w:r>
      <w:r w:rsidR="005C7540">
        <w:t xml:space="preserve"> which inhibit platelet cohesiveness </w:t>
      </w:r>
    </w:p>
    <w:p w:rsidR="005C7540" w:rsidRDefault="005C7540" w:rsidP="00C84678">
      <w:pPr>
        <w:pStyle w:val="ListParagraph"/>
      </w:pPr>
    </w:p>
    <w:p w:rsidR="005C7540" w:rsidRDefault="005C7540" w:rsidP="00C84678">
      <w:pPr>
        <w:pStyle w:val="ListParagraph"/>
      </w:pPr>
      <w:r>
        <w:t xml:space="preserve">Phospholipids </w:t>
      </w:r>
    </w:p>
    <w:p w:rsidR="005C7540" w:rsidRDefault="005C7540" w:rsidP="00C84678">
      <w:pPr>
        <w:pStyle w:val="ListParagraph"/>
      </w:pPr>
      <w:r>
        <w:t>The cholesterol that is required for membrane  synthesis ,and the very much smaller amount that is required for the synthesis of steroid hormones , may either be synthesized in the body or provide by the diet , average intake are of the order of 500 mg (1.3</w:t>
      </w:r>
      <w:r w:rsidR="00297499">
        <w:t xml:space="preserve">mmol ) day </w:t>
      </w:r>
    </w:p>
    <w:p w:rsidR="00297499" w:rsidRDefault="00297499" w:rsidP="00C84678">
      <w:pPr>
        <w:pStyle w:val="ListParagraph"/>
      </w:pPr>
    </w:p>
    <w:p w:rsidR="00A437EB" w:rsidRDefault="00297499" w:rsidP="003549AC">
      <w:pPr>
        <w:pStyle w:val="ListParagraph"/>
      </w:pPr>
      <w:r>
        <w:t xml:space="preserve">An elevated plasma concentration of cholesterol </w:t>
      </w:r>
      <w:r w:rsidR="003549AC">
        <w:t>(in</w:t>
      </w:r>
      <w:r>
        <w:t xml:space="preserve"> low – density </w:t>
      </w:r>
      <w:r w:rsidR="003549AC">
        <w:t>lipoprotein)</w:t>
      </w:r>
      <w:r>
        <w:t xml:space="preserve"> is a risk factor for atherosclerosis and </w:t>
      </w:r>
      <w:r w:rsidR="003549AC">
        <w:t>ischemic</w:t>
      </w:r>
      <w:r>
        <w:t xml:space="preserve"> heart </w:t>
      </w:r>
      <w:r w:rsidR="003549AC">
        <w:t xml:space="preserve">disease. </w:t>
      </w:r>
      <w:r>
        <w:t>the dietary intake of cholesterol is less important as a determinant of plasma cholesterol than is the intake of total and saturated fat, or the intake</w:t>
      </w:r>
      <w:r w:rsidR="00121771">
        <w:t xml:space="preserve"> of compounds that </w:t>
      </w:r>
      <w:proofErr w:type="spellStart"/>
      <w:r w:rsidR="00121771">
        <w:t>i</w:t>
      </w:r>
      <w:proofErr w:type="spellEnd"/>
      <w:r w:rsidR="00121771">
        <w:t xml:space="preserve"> inhibit the reabsorption of cholesterol secreted in </w:t>
      </w:r>
      <w:r w:rsidR="003549AC">
        <w:t>bile, or</w:t>
      </w:r>
      <w:r w:rsidR="00121771">
        <w:t xml:space="preserve"> the reabsorption of bile salts themselves fatty acids by pancreatic esterase in the intestinal lumen and intracellular lipase within intestinal </w:t>
      </w:r>
      <w:r w:rsidR="003549AC">
        <w:t>mucosal cells</w:t>
      </w:r>
    </w:p>
    <w:p w:rsidR="00A437EB" w:rsidRDefault="00A437EB" w:rsidP="00A437EB"/>
    <w:p w:rsidR="00A437EB" w:rsidRDefault="00A437EB" w:rsidP="00A437EB"/>
    <w:p w:rsidR="00A437EB" w:rsidRDefault="00A437EB" w:rsidP="00A437EB"/>
    <w:p w:rsidR="00A437EB" w:rsidRDefault="00A437EB" w:rsidP="00A437EB"/>
    <w:p w:rsidR="00A437EB" w:rsidRDefault="00A437EB" w:rsidP="00A437EB"/>
    <w:p w:rsidR="005F6623" w:rsidRDefault="00A437EB" w:rsidP="005F6623">
      <w:pPr>
        <w:pStyle w:val="ListParagraph"/>
        <w:numPr>
          <w:ilvl w:val="0"/>
          <w:numId w:val="1"/>
        </w:numPr>
      </w:pPr>
      <w:r>
        <w:t>Describe the absorption of mineral , especially iron</w:t>
      </w:r>
    </w:p>
    <w:p w:rsidR="005F6623" w:rsidRDefault="005F6623" w:rsidP="005F6623">
      <w:pPr>
        <w:pStyle w:val="ListParagraph"/>
      </w:pPr>
      <w:r>
        <w:t xml:space="preserve">Iron absorption </w:t>
      </w:r>
    </w:p>
    <w:p w:rsidR="00A437EB" w:rsidRDefault="005F6623" w:rsidP="005F6623">
      <w:pPr>
        <w:pStyle w:val="ListParagraph"/>
      </w:pPr>
      <w:r>
        <w:t xml:space="preserve">Only about 10% of dietary iron is absorbed, and only as little as 1-5% of that in many plant foods. As discussed in section 11.15.2.3, iron deficiency is serious problem : some 10-15% of women of child bearing age have menstrual iron </w:t>
      </w:r>
      <w:r w:rsidR="00AB41F1">
        <w:t>losses greater than can be met from a normal dietary intake .</w:t>
      </w:r>
      <w:r w:rsidR="00CF1A41">
        <w:t>Harem</w:t>
      </w:r>
      <w:r w:rsidR="00AB41F1">
        <w:t xml:space="preserve"> iron in meat is absorbed better than is inorganic iron plant </w:t>
      </w:r>
      <w:r w:rsidR="00CF1A41">
        <w:t>foods, and</w:t>
      </w:r>
      <w:r w:rsidR="00AB41F1">
        <w:t xml:space="preserve"> by a separate system .</w:t>
      </w:r>
    </w:p>
    <w:p w:rsidR="00AB41F1" w:rsidRDefault="00AB41F1" w:rsidP="005F6623">
      <w:pPr>
        <w:pStyle w:val="ListParagraph"/>
      </w:pPr>
    </w:p>
    <w:p w:rsidR="00AB41F1" w:rsidRDefault="00AB41F1" w:rsidP="005F6623">
      <w:pPr>
        <w:pStyle w:val="ListParagraph"/>
      </w:pPr>
      <w:r>
        <w:lastRenderedPageBreak/>
        <w:t xml:space="preserve">Inorganic iron is absorbed only in the feb2+ (reduce) form .this means that a variety of reducing agents preset in the intestinal lumen together with dietary iron will enhance its absorption .the most effective such compound is vitamin c </w:t>
      </w:r>
      <w:r w:rsidR="00CF1A41">
        <w:t>and,</w:t>
      </w:r>
      <w:r>
        <w:t xml:space="preserve"> although intake of 40-60 mg of vitamin c per a </w:t>
      </w:r>
      <w:r w:rsidR="00CF1A41">
        <w:t>day more</w:t>
      </w:r>
      <w:r>
        <w:t xml:space="preserve"> than adequate </w:t>
      </w:r>
      <w:r w:rsidR="004A1E80">
        <w:t>to meet requirements, an intake of 25-50 mg per meal is so</w:t>
      </w:r>
      <w:r w:rsidR="003549AC">
        <w:t>metimes recommended to enhance iron</w:t>
      </w:r>
      <w:r w:rsidR="004A1E80">
        <w:t xml:space="preserve"> absorption .Alcohol and fructose also enhance iron </w:t>
      </w:r>
      <w:r w:rsidR="003549AC">
        <w:t>absorption.</w:t>
      </w:r>
    </w:p>
    <w:p w:rsidR="004A1E80" w:rsidRDefault="004A1E80" w:rsidP="005F6623">
      <w:pPr>
        <w:pStyle w:val="ListParagraph"/>
      </w:pPr>
    </w:p>
    <w:p w:rsidR="00ED44B1" w:rsidRDefault="004A1E80" w:rsidP="005F6623">
      <w:pPr>
        <w:pStyle w:val="ListParagraph"/>
      </w:pPr>
      <w:r>
        <w:t xml:space="preserve">Like other </w:t>
      </w:r>
      <w:r w:rsidR="00CF1A41">
        <w:t>minerals, iron</w:t>
      </w:r>
      <w:r>
        <w:t xml:space="preserve"> enters the mucosal cells by carrier-mediated passive diffusion and is accumulated in the cells by binding to a </w:t>
      </w:r>
      <w:r w:rsidR="00CF1A41">
        <w:t>protein, ferritin, once</w:t>
      </w:r>
      <w:r>
        <w:t xml:space="preserve"> all the ferritin in the mucosal cell is saturated with iron , no more </w:t>
      </w:r>
      <w:r w:rsidR="00ED44B1">
        <w:t xml:space="preserve">can be taken up from the gut lumen . iron can leave the mucosal cell only if there is free transferrin in plasma for it to bind to and, once plasma </w:t>
      </w:r>
      <w:r w:rsidR="00CF1A41">
        <w:t>ferine</w:t>
      </w:r>
      <w:r w:rsidR="00ED44B1">
        <w:t xml:space="preserve"> is saturated with iron ,any has accumulated in the mucosal in the mucosal cells will be lost back into the intestinal lumen when the cell are shed at the tip of the villus .</w:t>
      </w:r>
    </w:p>
    <w:p w:rsidR="00ED44B1" w:rsidRDefault="00ED44B1" w:rsidP="005F6623">
      <w:pPr>
        <w:pStyle w:val="ListParagraph"/>
      </w:pPr>
    </w:p>
    <w:p w:rsidR="005F6623" w:rsidRDefault="00ED44B1" w:rsidP="003549AC">
      <w:pPr>
        <w:pStyle w:val="ListParagraph"/>
      </w:pPr>
      <w:r>
        <w:t xml:space="preserve">The mucosal barriers to the absorption of iron has a protective function .iron overload is a serious condition , leading to absorption of inappropriately large amount of iron in tissues , and about 10% </w:t>
      </w:r>
      <w:r w:rsidR="006D7954">
        <w:t xml:space="preserve">of the population are genetically susceptible to iron overload, once the normal tissues iron binding protein are </w:t>
      </w:r>
      <w:r w:rsidR="00CF1A41">
        <w:t>saturated</w:t>
      </w:r>
      <w:r w:rsidR="006D7954">
        <w:t xml:space="preserve"> , free iron ions will accumulated in tissue , iron ions in solution are able to generate –tissue –damaging oxygen radicals ,and this may be a factor in the development of precursor of trypsin , is activated by the action of </w:t>
      </w:r>
      <w:r w:rsidR="00CF1A41">
        <w:t>a specific</w:t>
      </w:r>
      <w:r w:rsidR="006D7954">
        <w:t xml:space="preserve"> enzyme, enter peptidase (some time  known by its obsolete name of </w:t>
      </w:r>
      <w:r w:rsidR="00CF1A41">
        <w:t>enter kinase</w:t>
      </w:r>
      <w:r w:rsidR="006D7954">
        <w:t xml:space="preserve"> ) , which is secreted by the duodenal ep</w:t>
      </w:r>
      <w:r w:rsidR="00CF1A41">
        <w:t>ithelial cells trypsin can then activate chymotrypsin prelates to elastase ,procarboxypetidase to carboxypeptidase and proamonopeptidase to amino peptidase.</w:t>
      </w:r>
    </w:p>
    <w:p w:rsidR="005F6623" w:rsidRDefault="005F6623" w:rsidP="005F6623"/>
    <w:p w:rsidR="005F6623" w:rsidRDefault="005F6623" w:rsidP="005F6623"/>
    <w:p w:rsidR="005F6623" w:rsidRDefault="005F6623" w:rsidP="005F6623"/>
    <w:p w:rsidR="005F6623" w:rsidRDefault="005F6623" w:rsidP="005F6623">
      <w:r>
        <w:t xml:space="preserve">4 Describe and explain the classification of amino acids according to their chemical and nutritional properties </w:t>
      </w:r>
    </w:p>
    <w:p w:rsidR="00A437EB" w:rsidRDefault="005E5458" w:rsidP="00A437EB">
      <w:r>
        <w:t>The amino acids can be classified according to the chemical nature of the side –</w:t>
      </w:r>
      <w:r w:rsidR="00BC309F">
        <w:t>chain, whether</w:t>
      </w:r>
      <w:r>
        <w:t xml:space="preserve"> it is hydrophobic (on the left of figure 4.18) or hydrophilic (on the right of figure 4.18) and the nature of the group </w:t>
      </w:r>
    </w:p>
    <w:p w:rsidR="005E5458" w:rsidRDefault="005E5458" w:rsidP="005E5458">
      <w:pPr>
        <w:pStyle w:val="ListParagraph"/>
        <w:numPr>
          <w:ilvl w:val="0"/>
          <w:numId w:val="5"/>
        </w:numPr>
      </w:pPr>
      <w:r>
        <w:t xml:space="preserve">Small hydrophobic amino </w:t>
      </w:r>
      <w:r w:rsidR="00BC309F">
        <w:t>acids: glycine, alanine, praline</w:t>
      </w:r>
      <w:r>
        <w:t>.</w:t>
      </w:r>
    </w:p>
    <w:p w:rsidR="005E5458" w:rsidRDefault="00FE01D3" w:rsidP="005E5458">
      <w:pPr>
        <w:pStyle w:val="ListParagraph"/>
        <w:numPr>
          <w:ilvl w:val="0"/>
          <w:numId w:val="5"/>
        </w:numPr>
      </w:pPr>
      <w:r>
        <w:t xml:space="preserve">Branched –chain amino </w:t>
      </w:r>
      <w:r w:rsidR="003549AC">
        <w:t xml:space="preserve">acids: </w:t>
      </w:r>
      <w:proofErr w:type="spellStart"/>
      <w:proofErr w:type="gramStart"/>
      <w:r w:rsidR="003549AC">
        <w:t>leucine</w:t>
      </w:r>
      <w:proofErr w:type="spellEnd"/>
      <w:r>
        <w:t xml:space="preserve"> ,</w:t>
      </w:r>
      <w:r w:rsidR="00BC309F">
        <w:t>isoleucine</w:t>
      </w:r>
      <w:proofErr w:type="gramEnd"/>
      <w:r w:rsidR="00BC309F">
        <w:t xml:space="preserve">, </w:t>
      </w:r>
      <w:r w:rsidR="003549AC">
        <w:t>saline.</w:t>
      </w:r>
    </w:p>
    <w:p w:rsidR="00FE01D3" w:rsidRDefault="00FE01D3" w:rsidP="005E5458">
      <w:pPr>
        <w:pStyle w:val="ListParagraph"/>
        <w:numPr>
          <w:ilvl w:val="0"/>
          <w:numId w:val="5"/>
        </w:numPr>
      </w:pPr>
      <w:r>
        <w:t xml:space="preserve">Aromatic amino </w:t>
      </w:r>
      <w:proofErr w:type="gramStart"/>
      <w:r>
        <w:t>acids :phenylalanine</w:t>
      </w:r>
      <w:proofErr w:type="gramEnd"/>
      <w:r>
        <w:t xml:space="preserve"> ,tyrosine ,tryptophan .</w:t>
      </w:r>
    </w:p>
    <w:p w:rsidR="00FE01D3" w:rsidRDefault="00FE01D3" w:rsidP="005E5458">
      <w:pPr>
        <w:pStyle w:val="ListParagraph"/>
        <w:numPr>
          <w:ilvl w:val="0"/>
          <w:numId w:val="5"/>
        </w:numPr>
      </w:pPr>
      <w:r>
        <w:t xml:space="preserve">Sulphur –containing amino </w:t>
      </w:r>
      <w:r w:rsidR="003549AC">
        <w:t xml:space="preserve">acids: </w:t>
      </w:r>
      <w:proofErr w:type="gramStart"/>
      <w:r w:rsidR="003549AC">
        <w:t>cysteine</w:t>
      </w:r>
      <w:r>
        <w:t xml:space="preserve"> ,methionine</w:t>
      </w:r>
      <w:proofErr w:type="gramEnd"/>
      <w:r>
        <w:t xml:space="preserve"> .</w:t>
      </w:r>
    </w:p>
    <w:p w:rsidR="00FE01D3" w:rsidRDefault="00FE01D3" w:rsidP="005E5458">
      <w:pPr>
        <w:pStyle w:val="ListParagraph"/>
        <w:numPr>
          <w:ilvl w:val="0"/>
          <w:numId w:val="5"/>
        </w:numPr>
      </w:pPr>
      <w:r>
        <w:t xml:space="preserve">Neutral hydrophilic amino </w:t>
      </w:r>
      <w:proofErr w:type="gramStart"/>
      <w:r>
        <w:t>acids :serine</w:t>
      </w:r>
      <w:proofErr w:type="gramEnd"/>
      <w:r>
        <w:t xml:space="preserve"> and threonine .</w:t>
      </w:r>
    </w:p>
    <w:p w:rsidR="00FE01D3" w:rsidRDefault="00FE01D3" w:rsidP="005E5458">
      <w:pPr>
        <w:pStyle w:val="ListParagraph"/>
        <w:numPr>
          <w:ilvl w:val="0"/>
          <w:numId w:val="5"/>
        </w:numPr>
      </w:pPr>
      <w:r>
        <w:t xml:space="preserve">Acidic amino acids:glutamic and aspartic acids (the salts of these acids are glutamate and asparate respectively </w:t>
      </w:r>
    </w:p>
    <w:p w:rsidR="00BC309F" w:rsidRDefault="00BC309F" w:rsidP="005E5458">
      <w:pPr>
        <w:pStyle w:val="ListParagraph"/>
        <w:numPr>
          <w:ilvl w:val="0"/>
          <w:numId w:val="5"/>
        </w:numPr>
      </w:pPr>
      <w:r>
        <w:t xml:space="preserve">Amindes of the acidic amino acids :glutamine and asparagine </w:t>
      </w:r>
    </w:p>
    <w:p w:rsidR="00BC309F" w:rsidRDefault="00BC309F" w:rsidP="005E5458">
      <w:pPr>
        <w:pStyle w:val="ListParagraph"/>
        <w:numPr>
          <w:ilvl w:val="0"/>
          <w:numId w:val="5"/>
        </w:numPr>
      </w:pPr>
      <w:r>
        <w:t xml:space="preserve">Basic amino acids : lysine ,arginine ,histine </w:t>
      </w:r>
    </w:p>
    <w:p w:rsidR="00A437EB" w:rsidRDefault="00A437EB"/>
    <w:sectPr w:rsidR="00A4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C80"/>
    <w:multiLevelType w:val="hybridMultilevel"/>
    <w:tmpl w:val="62C6AA04"/>
    <w:lvl w:ilvl="0" w:tplc="8104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4E9A"/>
    <w:multiLevelType w:val="hybridMultilevel"/>
    <w:tmpl w:val="86247766"/>
    <w:lvl w:ilvl="0" w:tplc="96B4F7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824A89"/>
    <w:multiLevelType w:val="hybridMultilevel"/>
    <w:tmpl w:val="7C88F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A17BA"/>
    <w:multiLevelType w:val="hybridMultilevel"/>
    <w:tmpl w:val="D040B70A"/>
    <w:lvl w:ilvl="0" w:tplc="20BE9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510C9"/>
    <w:multiLevelType w:val="hybridMultilevel"/>
    <w:tmpl w:val="B8868890"/>
    <w:lvl w:ilvl="0" w:tplc="45761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EB"/>
    <w:rsid w:val="000F0E62"/>
    <w:rsid w:val="00121771"/>
    <w:rsid w:val="00251092"/>
    <w:rsid w:val="00297499"/>
    <w:rsid w:val="002B467B"/>
    <w:rsid w:val="003060DC"/>
    <w:rsid w:val="003133F1"/>
    <w:rsid w:val="00317C1F"/>
    <w:rsid w:val="00327329"/>
    <w:rsid w:val="003549AC"/>
    <w:rsid w:val="003C316E"/>
    <w:rsid w:val="003E620B"/>
    <w:rsid w:val="003E7A70"/>
    <w:rsid w:val="004A1E80"/>
    <w:rsid w:val="004E1832"/>
    <w:rsid w:val="005348E9"/>
    <w:rsid w:val="0057353F"/>
    <w:rsid w:val="005C7540"/>
    <w:rsid w:val="005E5458"/>
    <w:rsid w:val="005F6623"/>
    <w:rsid w:val="00614A86"/>
    <w:rsid w:val="00650D90"/>
    <w:rsid w:val="0065540D"/>
    <w:rsid w:val="006D7954"/>
    <w:rsid w:val="007420BF"/>
    <w:rsid w:val="00744A31"/>
    <w:rsid w:val="00767C0E"/>
    <w:rsid w:val="00812D86"/>
    <w:rsid w:val="008457B7"/>
    <w:rsid w:val="00847C30"/>
    <w:rsid w:val="00893ED5"/>
    <w:rsid w:val="00983A70"/>
    <w:rsid w:val="009B3D59"/>
    <w:rsid w:val="009E44B1"/>
    <w:rsid w:val="00A437EB"/>
    <w:rsid w:val="00A64705"/>
    <w:rsid w:val="00AB41F1"/>
    <w:rsid w:val="00B12BF4"/>
    <w:rsid w:val="00BC309F"/>
    <w:rsid w:val="00C84678"/>
    <w:rsid w:val="00CB636E"/>
    <w:rsid w:val="00CC649C"/>
    <w:rsid w:val="00CC64A6"/>
    <w:rsid w:val="00CF1A41"/>
    <w:rsid w:val="00D27B20"/>
    <w:rsid w:val="00D54856"/>
    <w:rsid w:val="00D56652"/>
    <w:rsid w:val="00DA2A42"/>
    <w:rsid w:val="00E8650C"/>
    <w:rsid w:val="00EB13AF"/>
    <w:rsid w:val="00ED44B1"/>
    <w:rsid w:val="00F070A6"/>
    <w:rsid w:val="00FE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524A5-0B0D-4228-A32A-06103342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18B7D-08BA-44AD-AE6A-A1D69252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Sudan Beliu</dc:creator>
  <cp:keywords/>
  <dc:description/>
  <cp:lastModifiedBy>William Sudan Beliu</cp:lastModifiedBy>
  <cp:revision>2</cp:revision>
  <dcterms:created xsi:type="dcterms:W3CDTF">2018-10-30T09:03:00Z</dcterms:created>
  <dcterms:modified xsi:type="dcterms:W3CDTF">2018-10-30T09:03:00Z</dcterms:modified>
</cp:coreProperties>
</file>