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6236188"/>
        <w:docPartObj>
          <w:docPartGallery w:val="Cover Pages"/>
          <w:docPartUnique/>
        </w:docPartObj>
      </w:sdtPr>
      <w:sdtEndPr/>
      <w:sdtContent>
        <w:p w14:paraId="673005A5" w14:textId="77777777" w:rsidR="004F23E8" w:rsidRDefault="004F23E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4F23E8" w:rsidRPr="009B2320" w14:paraId="4038D09F" w14:textId="77777777" w:rsidTr="004F23E8">
            <w:sdt>
              <w:sdtPr>
                <w:rPr>
                  <w:sz w:val="24"/>
                  <w:szCs w:val="24"/>
                  <w:lang w:val="en-US"/>
                </w:rPr>
                <w:alias w:val="Société"/>
                <w:id w:val="13406915"/>
                <w:placeholder>
                  <w:docPart w:val="25C937EFACD6430EA0F036F2956EF201"/>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8556CB9" w14:textId="77777777" w:rsidR="004F23E8" w:rsidRPr="004F23E8" w:rsidRDefault="004F23E8" w:rsidP="004F23E8">
                    <w:pPr>
                      <w:pStyle w:val="NoSpacing"/>
                      <w:rPr>
                        <w:sz w:val="24"/>
                        <w:lang w:val="en-US"/>
                      </w:rPr>
                    </w:pPr>
                    <w:r w:rsidRPr="004F23E8">
                      <w:rPr>
                        <w:sz w:val="24"/>
                        <w:szCs w:val="24"/>
                        <w:lang w:val="en-US"/>
                      </w:rPr>
                      <w:t>Post-Graduate Diploma in Monitoring and Evaluation</w:t>
                    </w:r>
                  </w:p>
                </w:tc>
              </w:sdtContent>
            </w:sdt>
          </w:tr>
          <w:tr w:rsidR="004F23E8" w:rsidRPr="009B2320" w14:paraId="7505A8FF" w14:textId="77777777" w:rsidTr="004F23E8">
            <w:tc>
              <w:tcPr>
                <w:tcW w:w="7246" w:type="dxa"/>
              </w:tcPr>
              <w:sdt>
                <w:sdtPr>
                  <w:rPr>
                    <w:rFonts w:asciiTheme="majorHAnsi" w:eastAsiaTheme="majorEastAsia" w:hAnsiTheme="majorHAnsi" w:cstheme="majorBidi"/>
                    <w:sz w:val="52"/>
                    <w:szCs w:val="88"/>
                    <w:lang w:val="en-US"/>
                  </w:rPr>
                  <w:alias w:val="Titre"/>
                  <w:id w:val="13406919"/>
                  <w:placeholder>
                    <w:docPart w:val="968ADC81255C4832A857D9254E0A7FA8"/>
                  </w:placeholder>
                  <w:dataBinding w:prefixMappings="xmlns:ns0='http://schemas.openxmlformats.org/package/2006/metadata/core-properties' xmlns:ns1='http://purl.org/dc/elements/1.1/'" w:xpath="/ns0:coreProperties[1]/ns1:title[1]" w:storeItemID="{6C3C8BC8-F283-45AE-878A-BAB7291924A1}"/>
                  <w:text/>
                </w:sdtPr>
                <w:sdtEndPr/>
                <w:sdtContent>
                  <w:p w14:paraId="5EA82E50" w14:textId="2FAD139F" w:rsidR="004F23E8" w:rsidRPr="004F23E8" w:rsidRDefault="005275EE" w:rsidP="004F23E8">
                    <w:pPr>
                      <w:pStyle w:val="NoSpacing"/>
                      <w:spacing w:line="216" w:lineRule="auto"/>
                      <w:rPr>
                        <w:rFonts w:asciiTheme="majorHAnsi" w:eastAsiaTheme="majorEastAsia" w:hAnsiTheme="majorHAnsi" w:cstheme="majorBidi"/>
                        <w:sz w:val="88"/>
                        <w:szCs w:val="88"/>
                        <w:lang w:val="en-US"/>
                      </w:rPr>
                    </w:pPr>
                    <w:r>
                      <w:rPr>
                        <w:rFonts w:asciiTheme="majorHAnsi" w:eastAsiaTheme="majorEastAsia" w:hAnsiTheme="majorHAnsi" w:cstheme="majorBidi"/>
                        <w:sz w:val="52"/>
                        <w:szCs w:val="88"/>
                        <w:lang w:val="en-US"/>
                      </w:rPr>
                      <w:t>Module 2 Assignment: Understanding Indicato</w:t>
                    </w:r>
                    <w:r w:rsidR="00DF190C">
                      <w:rPr>
                        <w:rFonts w:asciiTheme="majorHAnsi" w:eastAsiaTheme="majorEastAsia" w:hAnsiTheme="majorHAnsi" w:cstheme="majorBidi"/>
                        <w:sz w:val="52"/>
                        <w:szCs w:val="88"/>
                        <w:lang w:val="en-US"/>
                      </w:rPr>
                      <w:t>r</w:t>
                    </w:r>
                    <w:r>
                      <w:rPr>
                        <w:rFonts w:asciiTheme="majorHAnsi" w:eastAsiaTheme="majorEastAsia" w:hAnsiTheme="majorHAnsi" w:cstheme="majorBidi"/>
                        <w:sz w:val="52"/>
                        <w:szCs w:val="88"/>
                        <w:lang w:val="en-US"/>
                      </w:rPr>
                      <w:t>s in M&amp;E</w:t>
                    </w:r>
                  </w:p>
                </w:sdtContent>
              </w:sdt>
            </w:tc>
          </w:tr>
          <w:tr w:rsidR="004F23E8" w:rsidRPr="004F23E8" w14:paraId="7CB4D651" w14:textId="77777777" w:rsidTr="004F23E8">
            <w:tc>
              <w:tcPr>
                <w:tcW w:w="7246" w:type="dxa"/>
              </w:tcPr>
              <w:p w14:paraId="75313B17" w14:textId="77777777" w:rsidR="004F23E8" w:rsidRPr="004F23E8" w:rsidRDefault="004F23E8" w:rsidP="004F23E8">
                <w:pPr>
                  <w:pStyle w:val="NoSpacing"/>
                  <w:spacing w:line="216" w:lineRule="auto"/>
                  <w:rPr>
                    <w:rFonts w:asciiTheme="majorHAnsi" w:eastAsiaTheme="majorEastAsia" w:hAnsiTheme="majorHAnsi" w:cstheme="majorBidi"/>
                    <w:sz w:val="52"/>
                    <w:szCs w:val="88"/>
                    <w:lang w:val="en-US"/>
                  </w:rPr>
                </w:pPr>
                <w:r w:rsidRPr="004F23E8">
                  <w:rPr>
                    <w:rFonts w:asciiTheme="majorHAnsi" w:eastAsiaTheme="majorEastAsia" w:hAnsiTheme="majorHAnsi" w:cstheme="majorBidi"/>
                    <w:sz w:val="52"/>
                    <w:szCs w:val="88"/>
                    <w:lang w:val="en-US"/>
                  </w:rPr>
                  <w:t>Martina Lappo</w:t>
                </w:r>
              </w:p>
            </w:tc>
          </w:tr>
          <w:tr w:rsidR="004F23E8" w14:paraId="41D20D7F" w14:textId="77777777" w:rsidTr="004F23E8">
            <w:sdt>
              <w:sdtPr>
                <w:rPr>
                  <w:sz w:val="24"/>
                  <w:szCs w:val="24"/>
                </w:rPr>
                <w:alias w:val="Sous-titre"/>
                <w:id w:val="13406923"/>
                <w:placeholder>
                  <w:docPart w:val="6A6572B91F7843DD9904FDBBF634535D"/>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408ED018" w14:textId="03D24799" w:rsidR="004F23E8" w:rsidRPr="004F23E8" w:rsidRDefault="004F23E8" w:rsidP="004F23E8">
                    <w:pPr>
                      <w:pStyle w:val="NoSpacing"/>
                      <w:rPr>
                        <w:sz w:val="24"/>
                      </w:rPr>
                    </w:pPr>
                    <w:proofErr w:type="spellStart"/>
                    <w:r w:rsidRPr="004F23E8">
                      <w:rPr>
                        <w:sz w:val="24"/>
                        <w:szCs w:val="24"/>
                      </w:rPr>
                      <w:t>Strategia</w:t>
                    </w:r>
                    <w:proofErr w:type="spellEnd"/>
                    <w:r w:rsidRPr="004F23E8">
                      <w:rPr>
                        <w:sz w:val="24"/>
                        <w:szCs w:val="24"/>
                      </w:rPr>
                      <w:t xml:space="preserve"> </w:t>
                    </w:r>
                    <w:proofErr w:type="spellStart"/>
                    <w:r w:rsidR="00DF190C">
                      <w:rPr>
                        <w:sz w:val="24"/>
                        <w:szCs w:val="24"/>
                      </w:rPr>
                      <w:t>Netherlands</w:t>
                    </w:r>
                    <w:proofErr w:type="spellEnd"/>
                  </w:p>
                </w:tc>
              </w:sdtContent>
            </w:sdt>
          </w:tr>
        </w:tbl>
        <w:p w14:paraId="08F9B707" w14:textId="77777777" w:rsidR="00DF190C" w:rsidRDefault="004F23E8">
          <w:pPr>
            <w:sectPr w:rsidR="00DF190C" w:rsidSect="004F23E8">
              <w:headerReference w:type="default" r:id="rId8"/>
              <w:headerReference w:type="first" r:id="rId9"/>
              <w:pgSz w:w="11906" w:h="16838"/>
              <w:pgMar w:top="1417" w:right="1417" w:bottom="1417" w:left="1417" w:header="708" w:footer="708" w:gutter="0"/>
              <w:pgNumType w:start="0"/>
              <w:cols w:space="708"/>
              <w:titlePg/>
              <w:docGrid w:linePitch="360"/>
            </w:sectPr>
          </w:pPr>
          <w:bookmarkStart w:id="0" w:name="_GoBack"/>
          <w:r>
            <w:br w:type="page"/>
          </w:r>
        </w:p>
        <w:p w14:paraId="325CA6BE" w14:textId="063060AE" w:rsidR="004F23E8" w:rsidRDefault="005565F6"/>
        <w:bookmarkEnd w:id="0" w:displacedByCustomXml="next"/>
      </w:sdtContent>
    </w:sdt>
    <w:p w14:paraId="27758631" w14:textId="5151ACF0" w:rsidR="00092A88" w:rsidRDefault="004F23E8" w:rsidP="00123AAC">
      <w:pPr>
        <w:spacing w:line="480" w:lineRule="auto"/>
        <w:jc w:val="both"/>
        <w:rPr>
          <w:rFonts w:ascii="Times New Roman" w:hAnsi="Times New Roman" w:cs="Times New Roman"/>
          <w:b/>
          <w:sz w:val="24"/>
          <w:szCs w:val="24"/>
        </w:rPr>
      </w:pPr>
      <w:r w:rsidRPr="000E7BB0">
        <w:rPr>
          <w:rFonts w:ascii="Times New Roman" w:hAnsi="Times New Roman" w:cs="Times New Roman"/>
          <w:b/>
          <w:sz w:val="24"/>
          <w:szCs w:val="24"/>
        </w:rPr>
        <w:t xml:space="preserve">Q1. </w:t>
      </w:r>
      <w:r w:rsidRPr="0094578B">
        <w:rPr>
          <w:rFonts w:ascii="Times New Roman" w:hAnsi="Times New Roman" w:cs="Times New Roman"/>
          <w:b/>
          <w:sz w:val="24"/>
          <w:szCs w:val="24"/>
        </w:rPr>
        <w:t>To what extent would a Program manager be challenged when determining which indicators to employ in Monitoring and evaluating a project?</w:t>
      </w:r>
      <w:r w:rsidR="000E7BB0" w:rsidRPr="0094578B">
        <w:rPr>
          <w:rFonts w:ascii="Times New Roman" w:hAnsi="Times New Roman" w:cs="Times New Roman"/>
          <w:b/>
          <w:sz w:val="24"/>
          <w:szCs w:val="24"/>
        </w:rPr>
        <w:t xml:space="preserve"> (10 </w:t>
      </w:r>
      <w:proofErr w:type="spellStart"/>
      <w:r w:rsidR="000E7BB0" w:rsidRPr="0094578B">
        <w:rPr>
          <w:rFonts w:ascii="Times New Roman" w:hAnsi="Times New Roman" w:cs="Times New Roman"/>
          <w:b/>
          <w:sz w:val="24"/>
          <w:szCs w:val="24"/>
        </w:rPr>
        <w:t>Mrks</w:t>
      </w:r>
      <w:proofErr w:type="spellEnd"/>
      <w:r w:rsidR="000E7BB0" w:rsidRPr="0094578B">
        <w:rPr>
          <w:rFonts w:ascii="Times New Roman" w:hAnsi="Times New Roman" w:cs="Times New Roman"/>
          <w:b/>
          <w:sz w:val="24"/>
          <w:szCs w:val="24"/>
        </w:rPr>
        <w:t>)</w:t>
      </w:r>
    </w:p>
    <w:p w14:paraId="456451D2" w14:textId="19B1D7E0" w:rsidR="00042C56" w:rsidRDefault="00107066" w:rsidP="00123A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Without a sound knowledge of the characteristics of </w:t>
      </w:r>
      <w:r w:rsidR="00BE43A0">
        <w:rPr>
          <w:rFonts w:ascii="Times New Roman" w:hAnsi="Times New Roman" w:cs="Times New Roman"/>
          <w:sz w:val="24"/>
          <w:szCs w:val="24"/>
        </w:rPr>
        <w:t xml:space="preserve">impact, outcome and output relating to their project, a programme manager would </w:t>
      </w:r>
      <w:r w:rsidR="00170E87">
        <w:rPr>
          <w:rFonts w:ascii="Times New Roman" w:hAnsi="Times New Roman" w:cs="Times New Roman"/>
          <w:sz w:val="24"/>
          <w:szCs w:val="24"/>
        </w:rPr>
        <w:t>struggle to create relevant indicators and methods of verifications. This because often</w:t>
      </w:r>
      <w:r w:rsidR="00CE1E4D">
        <w:rPr>
          <w:rFonts w:ascii="Times New Roman" w:hAnsi="Times New Roman" w:cs="Times New Roman"/>
          <w:sz w:val="24"/>
          <w:szCs w:val="24"/>
        </w:rPr>
        <w:t xml:space="preserve"> the </w:t>
      </w:r>
      <w:r w:rsidR="00817013">
        <w:rPr>
          <w:rFonts w:ascii="Times New Roman" w:hAnsi="Times New Roman" w:cs="Times New Roman"/>
          <w:sz w:val="24"/>
          <w:szCs w:val="24"/>
        </w:rPr>
        <w:t xml:space="preserve">elements of intervention mentioned above often overlap in three areas: the difference between </w:t>
      </w:r>
      <w:r w:rsidR="007C1286">
        <w:rPr>
          <w:rFonts w:ascii="Times New Roman" w:hAnsi="Times New Roman" w:cs="Times New Roman"/>
          <w:sz w:val="24"/>
          <w:szCs w:val="24"/>
        </w:rPr>
        <w:t>activities and outputs, outputs and outcomes, and outcomes and impact</w:t>
      </w:r>
      <w:r w:rsidR="00170E87">
        <w:rPr>
          <w:rFonts w:ascii="Times New Roman" w:hAnsi="Times New Roman" w:cs="Times New Roman"/>
          <w:sz w:val="24"/>
          <w:szCs w:val="24"/>
        </w:rPr>
        <w:t xml:space="preserve"> </w:t>
      </w:r>
      <w:r w:rsidR="00CE1E4D">
        <w:rPr>
          <w:rFonts w:ascii="Times New Roman" w:hAnsi="Times New Roman" w:cs="Times New Roman"/>
          <w:sz w:val="24"/>
          <w:szCs w:val="24"/>
        </w:rPr>
        <w:t>(INTRAC, 2015)</w:t>
      </w:r>
      <w:r w:rsidR="00F40343">
        <w:rPr>
          <w:rFonts w:ascii="Times New Roman" w:hAnsi="Times New Roman" w:cs="Times New Roman"/>
          <w:sz w:val="24"/>
          <w:szCs w:val="24"/>
        </w:rPr>
        <w:t xml:space="preserve">. </w:t>
      </w:r>
      <w:r w:rsidR="00B02DBB">
        <w:rPr>
          <w:rFonts w:ascii="Times New Roman" w:hAnsi="Times New Roman" w:cs="Times New Roman"/>
          <w:sz w:val="24"/>
          <w:szCs w:val="24"/>
        </w:rPr>
        <w:t xml:space="preserve">Once the distinction is made, a programme manager </w:t>
      </w:r>
      <w:r w:rsidR="0044358E">
        <w:rPr>
          <w:rFonts w:ascii="Times New Roman" w:hAnsi="Times New Roman" w:cs="Times New Roman"/>
          <w:sz w:val="24"/>
          <w:szCs w:val="24"/>
        </w:rPr>
        <w:t xml:space="preserve">should evaluate the type of indicators to apply according to the implication of an M&amp;E framework. What that means is </w:t>
      </w:r>
      <w:r w:rsidR="00BB3DCB">
        <w:rPr>
          <w:rFonts w:ascii="Times New Roman" w:hAnsi="Times New Roman" w:cs="Times New Roman"/>
          <w:sz w:val="24"/>
          <w:szCs w:val="24"/>
        </w:rPr>
        <w:t xml:space="preserve">that they need to be able to translate what the indicator would be able to portray and at what point of the implementation. </w:t>
      </w:r>
      <w:r w:rsidR="00231CA0">
        <w:rPr>
          <w:rFonts w:ascii="Times New Roman" w:hAnsi="Times New Roman" w:cs="Times New Roman"/>
          <w:sz w:val="24"/>
          <w:szCs w:val="24"/>
        </w:rPr>
        <w:t xml:space="preserve">Furthermore, a programme </w:t>
      </w:r>
      <w:r w:rsidR="00127609">
        <w:rPr>
          <w:rFonts w:ascii="Times New Roman" w:hAnsi="Times New Roman" w:cs="Times New Roman"/>
          <w:sz w:val="24"/>
          <w:szCs w:val="24"/>
        </w:rPr>
        <w:t>m</w:t>
      </w:r>
      <w:r w:rsidR="00231CA0">
        <w:rPr>
          <w:rFonts w:ascii="Times New Roman" w:hAnsi="Times New Roman" w:cs="Times New Roman"/>
          <w:sz w:val="24"/>
          <w:szCs w:val="24"/>
        </w:rPr>
        <w:t xml:space="preserve">anager needs to </w:t>
      </w:r>
      <w:r w:rsidR="003A4F44">
        <w:rPr>
          <w:rFonts w:ascii="Times New Roman" w:hAnsi="Times New Roman" w:cs="Times New Roman"/>
          <w:sz w:val="24"/>
          <w:szCs w:val="24"/>
        </w:rPr>
        <w:t xml:space="preserve">employ indicators that would allow data or information to be gathered </w:t>
      </w:r>
      <w:r w:rsidR="00FF30DB">
        <w:rPr>
          <w:rFonts w:ascii="Times New Roman" w:hAnsi="Times New Roman" w:cs="Times New Roman"/>
          <w:i/>
          <w:sz w:val="24"/>
          <w:szCs w:val="24"/>
        </w:rPr>
        <w:t>exclusively</w:t>
      </w:r>
      <w:r w:rsidR="00FF30DB">
        <w:rPr>
          <w:rFonts w:ascii="Times New Roman" w:hAnsi="Times New Roman" w:cs="Times New Roman"/>
          <w:sz w:val="24"/>
          <w:szCs w:val="24"/>
        </w:rPr>
        <w:t xml:space="preserve"> </w:t>
      </w:r>
      <w:proofErr w:type="gramStart"/>
      <w:r w:rsidR="00FF30DB">
        <w:rPr>
          <w:rFonts w:ascii="Times New Roman" w:hAnsi="Times New Roman" w:cs="Times New Roman"/>
          <w:sz w:val="24"/>
          <w:szCs w:val="24"/>
        </w:rPr>
        <w:t>for the purpose of</w:t>
      </w:r>
      <w:proofErr w:type="gramEnd"/>
      <w:r w:rsidR="00FF30DB">
        <w:rPr>
          <w:rFonts w:ascii="Times New Roman" w:hAnsi="Times New Roman" w:cs="Times New Roman"/>
          <w:sz w:val="24"/>
          <w:szCs w:val="24"/>
        </w:rPr>
        <w:t xml:space="preserve"> indicating the process (</w:t>
      </w:r>
      <w:r w:rsidR="00127609">
        <w:rPr>
          <w:rFonts w:ascii="Times New Roman" w:hAnsi="Times New Roman" w:cs="Times New Roman"/>
          <w:sz w:val="24"/>
          <w:szCs w:val="24"/>
        </w:rPr>
        <w:t>Pandey</w:t>
      </w:r>
      <w:r w:rsidR="00F76DD2">
        <w:rPr>
          <w:rFonts w:ascii="Times New Roman" w:hAnsi="Times New Roman" w:cs="Times New Roman"/>
          <w:sz w:val="24"/>
          <w:szCs w:val="24"/>
        </w:rPr>
        <w:t>,</w:t>
      </w:r>
      <w:r w:rsidR="00127609">
        <w:rPr>
          <w:rFonts w:ascii="Times New Roman" w:hAnsi="Times New Roman" w:cs="Times New Roman"/>
          <w:sz w:val="24"/>
          <w:szCs w:val="24"/>
        </w:rPr>
        <w:t xml:space="preserve"> 2008)</w:t>
      </w:r>
      <w:r w:rsidR="00CB702A">
        <w:rPr>
          <w:rFonts w:ascii="Times New Roman" w:hAnsi="Times New Roman" w:cs="Times New Roman"/>
          <w:sz w:val="24"/>
          <w:szCs w:val="24"/>
        </w:rPr>
        <w:t xml:space="preserve">. Therefore, one should be aware of effective data collection </w:t>
      </w:r>
      <w:r w:rsidR="00DF0419">
        <w:rPr>
          <w:rFonts w:ascii="Times New Roman" w:hAnsi="Times New Roman" w:cs="Times New Roman"/>
          <w:sz w:val="24"/>
          <w:szCs w:val="24"/>
        </w:rPr>
        <w:t>methodologies and techniques that would be specifically applicable within the framework of the programme (survey vs focus group</w:t>
      </w:r>
      <w:r w:rsidR="00565249">
        <w:rPr>
          <w:rFonts w:ascii="Times New Roman" w:hAnsi="Times New Roman" w:cs="Times New Roman"/>
          <w:sz w:val="24"/>
          <w:szCs w:val="24"/>
        </w:rPr>
        <w:t xml:space="preserve">, etc.). When </w:t>
      </w:r>
      <w:r w:rsidR="002E5174">
        <w:rPr>
          <w:rFonts w:ascii="Times New Roman" w:hAnsi="Times New Roman" w:cs="Times New Roman"/>
          <w:sz w:val="24"/>
          <w:szCs w:val="24"/>
        </w:rPr>
        <w:t>deciding on the</w:t>
      </w:r>
      <w:r w:rsidR="00565249">
        <w:rPr>
          <w:rFonts w:ascii="Times New Roman" w:hAnsi="Times New Roman" w:cs="Times New Roman"/>
          <w:sz w:val="24"/>
          <w:szCs w:val="24"/>
        </w:rPr>
        <w:t xml:space="preserve"> indicators</w:t>
      </w:r>
      <w:r w:rsidR="002E5174">
        <w:rPr>
          <w:rFonts w:ascii="Times New Roman" w:hAnsi="Times New Roman" w:cs="Times New Roman"/>
          <w:sz w:val="24"/>
          <w:szCs w:val="24"/>
        </w:rPr>
        <w:t xml:space="preserve"> to apply</w:t>
      </w:r>
      <w:r w:rsidR="00565249">
        <w:rPr>
          <w:rFonts w:ascii="Times New Roman" w:hAnsi="Times New Roman" w:cs="Times New Roman"/>
          <w:sz w:val="24"/>
          <w:szCs w:val="24"/>
        </w:rPr>
        <w:t xml:space="preserve">, a programme manager should ensure that they </w:t>
      </w:r>
      <w:r w:rsidR="005E2F5A">
        <w:rPr>
          <w:rFonts w:ascii="Times New Roman" w:hAnsi="Times New Roman" w:cs="Times New Roman"/>
          <w:sz w:val="24"/>
          <w:szCs w:val="24"/>
        </w:rPr>
        <w:t>are not a</w:t>
      </w:r>
      <w:r w:rsidR="00245094">
        <w:rPr>
          <w:rFonts w:ascii="Times New Roman" w:hAnsi="Times New Roman" w:cs="Times New Roman"/>
          <w:sz w:val="24"/>
          <w:szCs w:val="24"/>
        </w:rPr>
        <w:t xml:space="preserve"> re-iteration of the outputs, outcomes or impact</w:t>
      </w:r>
      <w:r w:rsidR="0070426E">
        <w:rPr>
          <w:rFonts w:ascii="Times New Roman" w:hAnsi="Times New Roman" w:cs="Times New Roman"/>
          <w:sz w:val="24"/>
          <w:szCs w:val="24"/>
        </w:rPr>
        <w:t>, that they are verifiable (hence the importance of using practical methods of verification)</w:t>
      </w:r>
      <w:r w:rsidR="00392A06">
        <w:rPr>
          <w:rFonts w:ascii="Times New Roman" w:hAnsi="Times New Roman" w:cs="Times New Roman"/>
          <w:sz w:val="24"/>
          <w:szCs w:val="24"/>
        </w:rPr>
        <w:t>, and clear on the time of application (through a programme planning) (Pandey, 2008).</w:t>
      </w:r>
    </w:p>
    <w:p w14:paraId="56B37D85" w14:textId="40E0BAE4" w:rsidR="00392A06" w:rsidRDefault="00AB665E" w:rsidP="00123A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During the </w:t>
      </w:r>
      <w:r w:rsidR="001C1B66">
        <w:rPr>
          <w:rFonts w:ascii="Times New Roman" w:hAnsi="Times New Roman" w:cs="Times New Roman"/>
          <w:sz w:val="24"/>
          <w:szCs w:val="24"/>
        </w:rPr>
        <w:t>creation of indicators, an approach that would perhaps render the process clear, would the employmen</w:t>
      </w:r>
      <w:r w:rsidR="00C8308E">
        <w:rPr>
          <w:rFonts w:ascii="Times New Roman" w:hAnsi="Times New Roman" w:cs="Times New Roman"/>
          <w:sz w:val="24"/>
          <w:szCs w:val="24"/>
        </w:rPr>
        <w:t>t of M&amp;E methods that were established to deal with various levels of complexity, such as Theory of Change, Outcome Mapping, etc. (</w:t>
      </w:r>
      <w:r w:rsidR="00865812">
        <w:rPr>
          <w:rFonts w:ascii="Times New Roman" w:hAnsi="Times New Roman" w:cs="Times New Roman"/>
          <w:sz w:val="24"/>
          <w:szCs w:val="24"/>
        </w:rPr>
        <w:t>INTRAC, 2015). To do so, however, one needs to be familiar with such approaches and</w:t>
      </w:r>
      <w:r w:rsidR="001F2106">
        <w:rPr>
          <w:rFonts w:ascii="Times New Roman" w:hAnsi="Times New Roman" w:cs="Times New Roman"/>
          <w:sz w:val="24"/>
          <w:szCs w:val="24"/>
        </w:rPr>
        <w:t xml:space="preserve"> should be able to </w:t>
      </w:r>
      <w:r w:rsidR="00E77687">
        <w:rPr>
          <w:rFonts w:ascii="Times New Roman" w:hAnsi="Times New Roman" w:cs="Times New Roman"/>
          <w:sz w:val="24"/>
          <w:szCs w:val="24"/>
        </w:rPr>
        <w:t>indicate when one should be used over another.</w:t>
      </w:r>
    </w:p>
    <w:p w14:paraId="086EA49C" w14:textId="788698FF" w:rsidR="00005ADF" w:rsidRPr="00B32EBD" w:rsidRDefault="00005ADF" w:rsidP="00123AAC">
      <w:pPr>
        <w:spacing w:line="480" w:lineRule="auto"/>
        <w:jc w:val="both"/>
        <w:rPr>
          <w:rFonts w:ascii="Times New Roman" w:hAnsi="Times New Roman" w:cs="Times New Roman"/>
          <w:i/>
          <w:sz w:val="24"/>
          <w:szCs w:val="24"/>
        </w:rPr>
      </w:pPr>
      <w:r>
        <w:rPr>
          <w:rFonts w:ascii="Times New Roman" w:hAnsi="Times New Roman" w:cs="Times New Roman"/>
          <w:sz w:val="24"/>
          <w:szCs w:val="24"/>
        </w:rPr>
        <w:lastRenderedPageBreak/>
        <w:t>Another aspect that a manager needs to take under consideration is also the donor’s requirement and prefer</w:t>
      </w:r>
      <w:r w:rsidR="00E03237">
        <w:rPr>
          <w:rFonts w:ascii="Times New Roman" w:hAnsi="Times New Roman" w:cs="Times New Roman"/>
          <w:sz w:val="24"/>
          <w:szCs w:val="24"/>
        </w:rPr>
        <w:t>ences regarding not only indicators and methods of verification, but also of terminology. The European Union, in fact</w:t>
      </w:r>
      <w:r w:rsidR="006D3CDF">
        <w:rPr>
          <w:rFonts w:ascii="Times New Roman" w:hAnsi="Times New Roman" w:cs="Times New Roman"/>
          <w:sz w:val="24"/>
          <w:szCs w:val="24"/>
        </w:rPr>
        <w:t xml:space="preserve"> prefers the terminology </w:t>
      </w:r>
      <w:r w:rsidR="00CD705A">
        <w:rPr>
          <w:rFonts w:ascii="Times New Roman" w:hAnsi="Times New Roman" w:cs="Times New Roman"/>
          <w:i/>
          <w:sz w:val="24"/>
          <w:szCs w:val="24"/>
        </w:rPr>
        <w:t xml:space="preserve">overall objective, specific objective, </w:t>
      </w:r>
      <w:r w:rsidR="007125C4">
        <w:rPr>
          <w:rFonts w:ascii="Times New Roman" w:hAnsi="Times New Roman" w:cs="Times New Roman"/>
          <w:sz w:val="24"/>
          <w:szCs w:val="24"/>
        </w:rPr>
        <w:t xml:space="preserve">and </w:t>
      </w:r>
      <w:r w:rsidR="007125C4">
        <w:rPr>
          <w:rFonts w:ascii="Times New Roman" w:hAnsi="Times New Roman" w:cs="Times New Roman"/>
          <w:i/>
          <w:sz w:val="24"/>
          <w:szCs w:val="24"/>
        </w:rPr>
        <w:t>outputs</w:t>
      </w:r>
      <w:r w:rsidR="00AE0280">
        <w:rPr>
          <w:rFonts w:ascii="Times New Roman" w:hAnsi="Times New Roman" w:cs="Times New Roman"/>
          <w:i/>
          <w:sz w:val="24"/>
          <w:szCs w:val="24"/>
        </w:rPr>
        <w:t xml:space="preserve"> </w:t>
      </w:r>
      <w:r w:rsidR="005868BA">
        <w:rPr>
          <w:rFonts w:ascii="Times New Roman" w:hAnsi="Times New Roman" w:cs="Times New Roman"/>
          <w:sz w:val="24"/>
          <w:szCs w:val="24"/>
        </w:rPr>
        <w:t>(</w:t>
      </w:r>
      <w:proofErr w:type="spellStart"/>
      <w:r w:rsidR="005868BA">
        <w:rPr>
          <w:rFonts w:ascii="Times New Roman" w:hAnsi="Times New Roman" w:cs="Times New Roman"/>
          <w:sz w:val="24"/>
          <w:szCs w:val="24"/>
        </w:rPr>
        <w:t>Europeaid</w:t>
      </w:r>
      <w:proofErr w:type="spellEnd"/>
      <w:r w:rsidR="005868BA">
        <w:rPr>
          <w:rFonts w:ascii="Times New Roman" w:hAnsi="Times New Roman" w:cs="Times New Roman"/>
          <w:sz w:val="24"/>
          <w:szCs w:val="24"/>
        </w:rPr>
        <w:t>, 2018)</w:t>
      </w:r>
      <w:r w:rsidR="007125C4">
        <w:rPr>
          <w:rFonts w:ascii="Times New Roman" w:hAnsi="Times New Roman" w:cs="Times New Roman"/>
          <w:i/>
          <w:sz w:val="24"/>
          <w:szCs w:val="24"/>
        </w:rPr>
        <w:t xml:space="preserve">, </w:t>
      </w:r>
      <w:r w:rsidR="006D3CDF">
        <w:rPr>
          <w:rFonts w:ascii="Times New Roman" w:hAnsi="Times New Roman" w:cs="Times New Roman"/>
          <w:sz w:val="24"/>
          <w:szCs w:val="24"/>
        </w:rPr>
        <w:t xml:space="preserve">while a UN agency such as UNICEF </w:t>
      </w:r>
      <w:r w:rsidR="00B32EBD">
        <w:rPr>
          <w:rFonts w:ascii="Times New Roman" w:hAnsi="Times New Roman" w:cs="Times New Roman"/>
          <w:sz w:val="24"/>
          <w:szCs w:val="24"/>
        </w:rPr>
        <w:t xml:space="preserve">requires the format to state </w:t>
      </w:r>
      <w:r w:rsidR="00B32EBD">
        <w:rPr>
          <w:rFonts w:ascii="Times New Roman" w:hAnsi="Times New Roman" w:cs="Times New Roman"/>
          <w:i/>
          <w:sz w:val="24"/>
          <w:szCs w:val="24"/>
        </w:rPr>
        <w:t>goal, objective, result, activity</w:t>
      </w:r>
      <w:r w:rsidR="00AE0280">
        <w:rPr>
          <w:rFonts w:ascii="Times New Roman" w:hAnsi="Times New Roman" w:cs="Times New Roman"/>
          <w:i/>
          <w:sz w:val="24"/>
          <w:szCs w:val="24"/>
        </w:rPr>
        <w:t xml:space="preserve"> </w:t>
      </w:r>
      <w:r w:rsidR="00AE0280">
        <w:rPr>
          <w:rFonts w:ascii="Times New Roman" w:hAnsi="Times New Roman" w:cs="Times New Roman"/>
          <w:sz w:val="24"/>
          <w:szCs w:val="24"/>
        </w:rPr>
        <w:t>(</w:t>
      </w:r>
      <w:proofErr w:type="spellStart"/>
      <w:r w:rsidR="00AE0280">
        <w:rPr>
          <w:rFonts w:ascii="Times New Roman" w:hAnsi="Times New Roman" w:cs="Times New Roman"/>
          <w:sz w:val="24"/>
          <w:szCs w:val="24"/>
        </w:rPr>
        <w:t>Unicef</w:t>
      </w:r>
      <w:proofErr w:type="spellEnd"/>
      <w:r w:rsidR="00AE0280">
        <w:rPr>
          <w:rFonts w:ascii="Times New Roman" w:hAnsi="Times New Roman" w:cs="Times New Roman"/>
          <w:sz w:val="24"/>
          <w:szCs w:val="24"/>
        </w:rPr>
        <w:t>, 2018)</w:t>
      </w:r>
      <w:r w:rsidR="00AE0280">
        <w:rPr>
          <w:rFonts w:ascii="Times New Roman" w:hAnsi="Times New Roman" w:cs="Times New Roman"/>
          <w:i/>
          <w:sz w:val="24"/>
          <w:szCs w:val="24"/>
        </w:rPr>
        <w:t xml:space="preserve">. </w:t>
      </w:r>
    </w:p>
    <w:p w14:paraId="2811F3DE" w14:textId="75D27367" w:rsidR="00E77687" w:rsidRDefault="00005ADF" w:rsidP="00123AAC">
      <w:pPr>
        <w:spacing w:line="480" w:lineRule="auto"/>
        <w:jc w:val="both"/>
        <w:rPr>
          <w:rFonts w:ascii="Times New Roman" w:hAnsi="Times New Roman" w:cs="Times New Roman"/>
          <w:sz w:val="24"/>
          <w:szCs w:val="24"/>
        </w:rPr>
      </w:pPr>
      <w:r>
        <w:rPr>
          <w:rFonts w:ascii="Times New Roman" w:hAnsi="Times New Roman" w:cs="Times New Roman"/>
          <w:sz w:val="24"/>
          <w:szCs w:val="24"/>
        </w:rPr>
        <w:t>When selecting indicators, a Programme Manager will always encounter challenges</w:t>
      </w:r>
      <w:r w:rsidR="001350CF">
        <w:rPr>
          <w:rFonts w:ascii="Times New Roman" w:hAnsi="Times New Roman" w:cs="Times New Roman"/>
          <w:sz w:val="24"/>
          <w:szCs w:val="24"/>
        </w:rPr>
        <w:t xml:space="preserve"> that will </w:t>
      </w:r>
      <w:r w:rsidR="008922BB">
        <w:rPr>
          <w:rFonts w:ascii="Times New Roman" w:hAnsi="Times New Roman" w:cs="Times New Roman"/>
          <w:sz w:val="24"/>
          <w:szCs w:val="24"/>
        </w:rPr>
        <w:t xml:space="preserve">doubt their decisions. However, if one is familiar with the concepts of the required logical framework, the terminology </w:t>
      </w:r>
      <w:r w:rsidR="009E78A2">
        <w:rPr>
          <w:rFonts w:ascii="Times New Roman" w:hAnsi="Times New Roman" w:cs="Times New Roman"/>
          <w:sz w:val="24"/>
          <w:szCs w:val="24"/>
        </w:rPr>
        <w:t>given by the donors</w:t>
      </w:r>
      <w:r w:rsidR="000267D4">
        <w:rPr>
          <w:rFonts w:ascii="Times New Roman" w:hAnsi="Times New Roman" w:cs="Times New Roman"/>
          <w:sz w:val="24"/>
          <w:szCs w:val="24"/>
        </w:rPr>
        <w:t xml:space="preserve">, </w:t>
      </w:r>
      <w:r w:rsidR="009E78A2">
        <w:rPr>
          <w:rFonts w:ascii="Times New Roman" w:hAnsi="Times New Roman" w:cs="Times New Roman"/>
          <w:sz w:val="24"/>
          <w:szCs w:val="24"/>
        </w:rPr>
        <w:t xml:space="preserve">the aspects to measure </w:t>
      </w:r>
      <w:r w:rsidR="0057350B">
        <w:rPr>
          <w:rFonts w:ascii="Times New Roman" w:hAnsi="Times New Roman" w:cs="Times New Roman"/>
          <w:sz w:val="24"/>
          <w:szCs w:val="24"/>
        </w:rPr>
        <w:t>according to the context,</w:t>
      </w:r>
      <w:r w:rsidR="000267D4">
        <w:rPr>
          <w:rFonts w:ascii="Times New Roman" w:hAnsi="Times New Roman" w:cs="Times New Roman"/>
          <w:sz w:val="24"/>
          <w:szCs w:val="24"/>
        </w:rPr>
        <w:t xml:space="preserve"> and is open to an exchange with colleagues,</w:t>
      </w:r>
      <w:r w:rsidR="0057350B">
        <w:rPr>
          <w:rFonts w:ascii="Times New Roman" w:hAnsi="Times New Roman" w:cs="Times New Roman"/>
          <w:sz w:val="24"/>
          <w:szCs w:val="24"/>
        </w:rPr>
        <w:t xml:space="preserve"> the work should be smooth sailing. </w:t>
      </w:r>
    </w:p>
    <w:p w14:paraId="25A23533" w14:textId="5ADFA5E4" w:rsidR="00B534EA" w:rsidRDefault="00B534EA" w:rsidP="00123AAC">
      <w:pPr>
        <w:spacing w:line="480" w:lineRule="auto"/>
        <w:jc w:val="both"/>
        <w:rPr>
          <w:rFonts w:ascii="Times New Roman" w:hAnsi="Times New Roman" w:cs="Times New Roman"/>
          <w:sz w:val="24"/>
          <w:szCs w:val="24"/>
        </w:rPr>
      </w:pPr>
    </w:p>
    <w:p w14:paraId="50EBF6CA" w14:textId="77777777" w:rsidR="00B534EA" w:rsidRPr="00FF30DB" w:rsidRDefault="00B534EA" w:rsidP="00123AAC">
      <w:pPr>
        <w:spacing w:line="480" w:lineRule="auto"/>
        <w:jc w:val="both"/>
        <w:rPr>
          <w:rFonts w:ascii="Times New Roman" w:hAnsi="Times New Roman" w:cs="Times New Roman"/>
          <w:sz w:val="24"/>
          <w:szCs w:val="24"/>
        </w:rPr>
      </w:pPr>
    </w:p>
    <w:p w14:paraId="62A9BDFF" w14:textId="7ED9CE36" w:rsidR="004F23E8" w:rsidRDefault="000E7BB0" w:rsidP="00123AAC">
      <w:pPr>
        <w:spacing w:line="480" w:lineRule="auto"/>
        <w:jc w:val="both"/>
        <w:rPr>
          <w:rFonts w:ascii="Times New Roman" w:hAnsi="Times New Roman" w:cs="Times New Roman"/>
          <w:b/>
          <w:sz w:val="24"/>
          <w:szCs w:val="24"/>
        </w:rPr>
      </w:pPr>
      <w:r w:rsidRPr="0094578B">
        <w:rPr>
          <w:rFonts w:ascii="Times New Roman" w:hAnsi="Times New Roman" w:cs="Times New Roman"/>
          <w:b/>
          <w:sz w:val="24"/>
          <w:szCs w:val="24"/>
        </w:rPr>
        <w:t xml:space="preserve">Q2. Citing key characteristics of indicators, explain the fundamental differences between output and outcome indicators. (10 </w:t>
      </w:r>
      <w:proofErr w:type="spellStart"/>
      <w:r w:rsidRPr="0094578B">
        <w:rPr>
          <w:rFonts w:ascii="Times New Roman" w:hAnsi="Times New Roman" w:cs="Times New Roman"/>
          <w:b/>
          <w:sz w:val="24"/>
          <w:szCs w:val="24"/>
        </w:rPr>
        <w:t>Mrks</w:t>
      </w:r>
      <w:proofErr w:type="spellEnd"/>
      <w:r w:rsidRPr="0094578B">
        <w:rPr>
          <w:rFonts w:ascii="Times New Roman" w:hAnsi="Times New Roman" w:cs="Times New Roman"/>
          <w:b/>
          <w:sz w:val="24"/>
          <w:szCs w:val="24"/>
        </w:rPr>
        <w:t>)</w:t>
      </w:r>
    </w:p>
    <w:p w14:paraId="04C8F04C" w14:textId="64E49397" w:rsidR="00A95BBF" w:rsidRDefault="00E84D1B" w:rsidP="00123A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32290E">
        <w:rPr>
          <w:rFonts w:ascii="Times New Roman" w:hAnsi="Times New Roman" w:cs="Times New Roman"/>
          <w:sz w:val="24"/>
          <w:szCs w:val="24"/>
        </w:rPr>
        <w:t xml:space="preserve">many development and M&amp;E experts, along with various other acronyms, </w:t>
      </w:r>
      <w:r w:rsidR="00782D94">
        <w:rPr>
          <w:rFonts w:ascii="Times New Roman" w:hAnsi="Times New Roman" w:cs="Times New Roman"/>
          <w:sz w:val="24"/>
          <w:szCs w:val="24"/>
        </w:rPr>
        <w:t xml:space="preserve">characteristics of a good indicator should form the word </w:t>
      </w:r>
      <w:r w:rsidR="00782D94">
        <w:rPr>
          <w:rFonts w:ascii="Times New Roman" w:hAnsi="Times New Roman" w:cs="Times New Roman"/>
          <w:i/>
          <w:sz w:val="24"/>
          <w:szCs w:val="24"/>
        </w:rPr>
        <w:t>SMART</w:t>
      </w:r>
      <w:r w:rsidR="00FF4A76">
        <w:rPr>
          <w:rFonts w:ascii="Times New Roman" w:hAnsi="Times New Roman" w:cs="Times New Roman"/>
          <w:sz w:val="24"/>
          <w:szCs w:val="24"/>
        </w:rPr>
        <w:t>: Specific, Measurable, Attainable, Relevant, and Time-bound (</w:t>
      </w:r>
      <w:proofErr w:type="spellStart"/>
      <w:r w:rsidR="00213E2A">
        <w:rPr>
          <w:rFonts w:ascii="Times New Roman" w:hAnsi="Times New Roman" w:cs="Times New Roman"/>
          <w:sz w:val="24"/>
          <w:szCs w:val="24"/>
        </w:rPr>
        <w:t>Sharmav</w:t>
      </w:r>
      <w:proofErr w:type="spellEnd"/>
      <w:r w:rsidR="00213E2A">
        <w:rPr>
          <w:rFonts w:ascii="Times New Roman" w:hAnsi="Times New Roman" w:cs="Times New Roman"/>
          <w:sz w:val="24"/>
          <w:szCs w:val="24"/>
        </w:rPr>
        <w:t xml:space="preserve">, </w:t>
      </w:r>
      <w:r w:rsidR="00932BE6">
        <w:rPr>
          <w:rFonts w:ascii="Times New Roman" w:hAnsi="Times New Roman" w:cs="Times New Roman"/>
          <w:sz w:val="24"/>
          <w:szCs w:val="24"/>
        </w:rPr>
        <w:t xml:space="preserve">2018). </w:t>
      </w:r>
    </w:p>
    <w:p w14:paraId="3BB1DB72" w14:textId="77777777" w:rsidR="0010472C" w:rsidRDefault="0010472C" w:rsidP="00123AAC">
      <w:pPr>
        <w:spacing w:line="480" w:lineRule="auto"/>
        <w:jc w:val="both"/>
        <w:rPr>
          <w:rFonts w:ascii="Times New Roman" w:hAnsi="Times New Roman" w:cs="Times New Roman"/>
          <w:sz w:val="24"/>
          <w:szCs w:val="24"/>
        </w:rPr>
      </w:pPr>
      <w:r>
        <w:rPr>
          <w:rFonts w:ascii="Times New Roman" w:hAnsi="Times New Roman" w:cs="Times New Roman"/>
          <w:sz w:val="24"/>
          <w:szCs w:val="24"/>
        </w:rPr>
        <w:t>In more depth, a SMART indicator is:</w:t>
      </w:r>
    </w:p>
    <w:p w14:paraId="2FFEF387" w14:textId="56B7E2D6" w:rsidR="002D1268" w:rsidRPr="0010472C" w:rsidRDefault="005869D6" w:rsidP="0010472C">
      <w:pPr>
        <w:pStyle w:val="ListParagraph"/>
        <w:numPr>
          <w:ilvl w:val="0"/>
          <w:numId w:val="1"/>
        </w:numPr>
        <w:spacing w:line="480" w:lineRule="auto"/>
        <w:jc w:val="both"/>
        <w:rPr>
          <w:rFonts w:ascii="Times New Roman" w:hAnsi="Times New Roman" w:cs="Times New Roman"/>
          <w:sz w:val="24"/>
          <w:szCs w:val="24"/>
        </w:rPr>
      </w:pPr>
      <w:r w:rsidRPr="0010472C">
        <w:rPr>
          <w:rFonts w:ascii="Times New Roman" w:hAnsi="Times New Roman" w:cs="Times New Roman"/>
          <w:sz w:val="24"/>
          <w:szCs w:val="24"/>
        </w:rPr>
        <w:t xml:space="preserve">Specific, in the sense that it should indicate </w:t>
      </w:r>
      <w:r w:rsidR="0026084C" w:rsidRPr="0010472C">
        <w:rPr>
          <w:rFonts w:ascii="Times New Roman" w:hAnsi="Times New Roman" w:cs="Times New Roman"/>
          <w:sz w:val="24"/>
          <w:szCs w:val="24"/>
        </w:rPr>
        <w:t>the objective mean to measure;</w:t>
      </w:r>
    </w:p>
    <w:p w14:paraId="463384CD" w14:textId="24A7BE13" w:rsidR="0026084C" w:rsidRPr="0010472C" w:rsidRDefault="0026084C" w:rsidP="0010472C">
      <w:pPr>
        <w:pStyle w:val="ListParagraph"/>
        <w:numPr>
          <w:ilvl w:val="0"/>
          <w:numId w:val="1"/>
        </w:numPr>
        <w:spacing w:line="480" w:lineRule="auto"/>
        <w:jc w:val="both"/>
        <w:rPr>
          <w:rFonts w:ascii="Times New Roman" w:hAnsi="Times New Roman" w:cs="Times New Roman"/>
          <w:sz w:val="24"/>
          <w:szCs w:val="24"/>
        </w:rPr>
      </w:pPr>
      <w:r w:rsidRPr="0010472C">
        <w:rPr>
          <w:rFonts w:ascii="Times New Roman" w:hAnsi="Times New Roman" w:cs="Times New Roman"/>
          <w:sz w:val="24"/>
          <w:szCs w:val="24"/>
        </w:rPr>
        <w:t xml:space="preserve">Measurable, meaning that one should be easily able to apply data collection methods to </w:t>
      </w:r>
      <w:r w:rsidR="00D02A2E" w:rsidRPr="0010472C">
        <w:rPr>
          <w:rFonts w:ascii="Times New Roman" w:hAnsi="Times New Roman" w:cs="Times New Roman"/>
          <w:sz w:val="24"/>
          <w:szCs w:val="24"/>
        </w:rPr>
        <w:t>figure out the progress on attaining the objective;</w:t>
      </w:r>
    </w:p>
    <w:p w14:paraId="0851494E" w14:textId="23D3AD3D" w:rsidR="00D02A2E" w:rsidRPr="0010472C" w:rsidRDefault="00D02A2E" w:rsidP="0010472C">
      <w:pPr>
        <w:pStyle w:val="ListParagraph"/>
        <w:numPr>
          <w:ilvl w:val="0"/>
          <w:numId w:val="1"/>
        </w:numPr>
        <w:spacing w:line="480" w:lineRule="auto"/>
        <w:jc w:val="both"/>
        <w:rPr>
          <w:rFonts w:ascii="Times New Roman" w:hAnsi="Times New Roman" w:cs="Times New Roman"/>
          <w:sz w:val="24"/>
          <w:szCs w:val="24"/>
        </w:rPr>
      </w:pPr>
      <w:r w:rsidRPr="0010472C">
        <w:rPr>
          <w:rFonts w:ascii="Times New Roman" w:hAnsi="Times New Roman" w:cs="Times New Roman"/>
          <w:sz w:val="24"/>
          <w:szCs w:val="24"/>
        </w:rPr>
        <w:t>Attainable, so that fund-wise it is easily feasible</w:t>
      </w:r>
      <w:r w:rsidR="00000851">
        <w:rPr>
          <w:rFonts w:ascii="Times New Roman" w:hAnsi="Times New Roman" w:cs="Times New Roman"/>
          <w:sz w:val="24"/>
          <w:szCs w:val="24"/>
        </w:rPr>
        <w:t xml:space="preserve"> and would not invest too much of the budget otherwise needed for the implementation of activities</w:t>
      </w:r>
      <w:r w:rsidRPr="0010472C">
        <w:rPr>
          <w:rFonts w:ascii="Times New Roman" w:hAnsi="Times New Roman" w:cs="Times New Roman"/>
          <w:sz w:val="24"/>
          <w:szCs w:val="24"/>
        </w:rPr>
        <w:t>;</w:t>
      </w:r>
    </w:p>
    <w:p w14:paraId="41A595EA" w14:textId="2940A67F" w:rsidR="00D02A2E" w:rsidRDefault="00D02A2E" w:rsidP="0010472C">
      <w:pPr>
        <w:pStyle w:val="ListParagraph"/>
        <w:numPr>
          <w:ilvl w:val="0"/>
          <w:numId w:val="1"/>
        </w:numPr>
        <w:spacing w:line="480" w:lineRule="auto"/>
        <w:jc w:val="both"/>
        <w:rPr>
          <w:rFonts w:ascii="Times New Roman" w:hAnsi="Times New Roman" w:cs="Times New Roman"/>
          <w:sz w:val="24"/>
          <w:szCs w:val="24"/>
        </w:rPr>
      </w:pPr>
      <w:r w:rsidRPr="0010472C">
        <w:rPr>
          <w:rFonts w:ascii="Times New Roman" w:hAnsi="Times New Roman" w:cs="Times New Roman"/>
          <w:sz w:val="24"/>
          <w:szCs w:val="24"/>
        </w:rPr>
        <w:lastRenderedPageBreak/>
        <w:t xml:space="preserve">Relevant, </w:t>
      </w:r>
      <w:r w:rsidR="00BF0101">
        <w:rPr>
          <w:rFonts w:ascii="Times New Roman" w:hAnsi="Times New Roman" w:cs="Times New Roman"/>
          <w:sz w:val="24"/>
          <w:szCs w:val="24"/>
        </w:rPr>
        <w:t xml:space="preserve">so </w:t>
      </w:r>
      <w:r w:rsidRPr="0010472C">
        <w:rPr>
          <w:rFonts w:ascii="Times New Roman" w:hAnsi="Times New Roman" w:cs="Times New Roman"/>
          <w:sz w:val="24"/>
          <w:szCs w:val="24"/>
        </w:rPr>
        <w:t xml:space="preserve">that </w:t>
      </w:r>
      <w:r w:rsidR="00BF0101">
        <w:rPr>
          <w:rFonts w:ascii="Times New Roman" w:hAnsi="Times New Roman" w:cs="Times New Roman"/>
          <w:sz w:val="24"/>
          <w:szCs w:val="24"/>
        </w:rPr>
        <w:t xml:space="preserve">it </w:t>
      </w:r>
      <w:r w:rsidRPr="0010472C">
        <w:rPr>
          <w:rFonts w:ascii="Times New Roman" w:hAnsi="Times New Roman" w:cs="Times New Roman"/>
          <w:sz w:val="24"/>
          <w:szCs w:val="24"/>
        </w:rPr>
        <w:t xml:space="preserve">would </w:t>
      </w:r>
      <w:r w:rsidR="00BF0101">
        <w:rPr>
          <w:rFonts w:ascii="Times New Roman" w:hAnsi="Times New Roman" w:cs="Times New Roman"/>
          <w:sz w:val="24"/>
          <w:szCs w:val="24"/>
        </w:rPr>
        <w:t xml:space="preserve">explicitly indicate the </w:t>
      </w:r>
      <w:r w:rsidR="005C6114">
        <w:rPr>
          <w:rFonts w:ascii="Times New Roman" w:hAnsi="Times New Roman" w:cs="Times New Roman"/>
          <w:sz w:val="24"/>
          <w:szCs w:val="24"/>
        </w:rPr>
        <w:t>progress of the output o</w:t>
      </w:r>
      <w:r w:rsidR="002A3C3F">
        <w:rPr>
          <w:rFonts w:ascii="Times New Roman" w:hAnsi="Times New Roman" w:cs="Times New Roman"/>
          <w:sz w:val="24"/>
          <w:szCs w:val="24"/>
        </w:rPr>
        <w:t>r outcome it references to;</w:t>
      </w:r>
    </w:p>
    <w:p w14:paraId="304015E7" w14:textId="19D8EB9C" w:rsidR="002A3C3F" w:rsidRDefault="002A3C3F" w:rsidP="0010472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Time-bound, so that it would </w:t>
      </w:r>
      <w:r w:rsidR="004A63A6">
        <w:rPr>
          <w:rFonts w:ascii="Times New Roman" w:hAnsi="Times New Roman" w:cs="Times New Roman"/>
          <w:sz w:val="24"/>
          <w:szCs w:val="24"/>
        </w:rPr>
        <w:t>comply to the planning created for the implementation of the activities.</w:t>
      </w:r>
    </w:p>
    <w:p w14:paraId="31D38A14" w14:textId="76A24605" w:rsidR="004A63A6" w:rsidRDefault="004A63A6" w:rsidP="004A63A6">
      <w:pPr>
        <w:spacing w:line="480" w:lineRule="auto"/>
        <w:jc w:val="both"/>
        <w:rPr>
          <w:rFonts w:ascii="Times New Roman" w:hAnsi="Times New Roman" w:cs="Times New Roman"/>
          <w:sz w:val="24"/>
          <w:szCs w:val="24"/>
        </w:rPr>
      </w:pPr>
      <w:r>
        <w:rPr>
          <w:rFonts w:ascii="Times New Roman" w:hAnsi="Times New Roman" w:cs="Times New Roman"/>
          <w:sz w:val="24"/>
          <w:szCs w:val="24"/>
        </w:rPr>
        <w:t>Although all indicators must have the above-mentioned characteristics</w:t>
      </w:r>
      <w:r w:rsidR="00261032">
        <w:rPr>
          <w:rFonts w:ascii="Times New Roman" w:hAnsi="Times New Roman" w:cs="Times New Roman"/>
          <w:sz w:val="24"/>
          <w:szCs w:val="24"/>
        </w:rPr>
        <w:t xml:space="preserve">, output and outcome indicators refer to </w:t>
      </w:r>
      <w:r w:rsidR="00320B8E">
        <w:rPr>
          <w:rFonts w:ascii="Times New Roman" w:hAnsi="Times New Roman" w:cs="Times New Roman"/>
          <w:sz w:val="24"/>
          <w:szCs w:val="24"/>
        </w:rPr>
        <w:t>the specifics of such qualities:</w:t>
      </w:r>
    </w:p>
    <w:tbl>
      <w:tblPr>
        <w:tblStyle w:val="TableGrid"/>
        <w:tblW w:w="0" w:type="auto"/>
        <w:tblLook w:val="04A0" w:firstRow="1" w:lastRow="0" w:firstColumn="1" w:lastColumn="0" w:noHBand="0" w:noVBand="1"/>
      </w:tblPr>
      <w:tblGrid>
        <w:gridCol w:w="1696"/>
        <w:gridCol w:w="3683"/>
        <w:gridCol w:w="3683"/>
      </w:tblGrid>
      <w:tr w:rsidR="009315B1" w14:paraId="759104D8" w14:textId="77777777" w:rsidTr="006C286E">
        <w:tc>
          <w:tcPr>
            <w:tcW w:w="1696" w:type="dxa"/>
          </w:tcPr>
          <w:p w14:paraId="325F88FA" w14:textId="27EABEB6" w:rsidR="009315B1" w:rsidRPr="00CF444B" w:rsidRDefault="009315B1" w:rsidP="004A63A6">
            <w:pPr>
              <w:spacing w:line="480" w:lineRule="auto"/>
              <w:jc w:val="both"/>
              <w:rPr>
                <w:rFonts w:ascii="Times New Roman" w:hAnsi="Times New Roman" w:cs="Times New Roman"/>
                <w:b/>
                <w:sz w:val="24"/>
                <w:szCs w:val="24"/>
              </w:rPr>
            </w:pPr>
            <w:r w:rsidRPr="00CF444B">
              <w:rPr>
                <w:rFonts w:ascii="Times New Roman" w:hAnsi="Times New Roman" w:cs="Times New Roman"/>
                <w:b/>
                <w:sz w:val="24"/>
                <w:szCs w:val="24"/>
              </w:rPr>
              <w:t>Quality</w:t>
            </w:r>
          </w:p>
        </w:tc>
        <w:tc>
          <w:tcPr>
            <w:tcW w:w="3683" w:type="dxa"/>
          </w:tcPr>
          <w:p w14:paraId="513FC243" w14:textId="2F823CB4" w:rsidR="009315B1" w:rsidRPr="00CF444B" w:rsidRDefault="009315B1" w:rsidP="004A63A6">
            <w:pPr>
              <w:spacing w:line="480" w:lineRule="auto"/>
              <w:jc w:val="both"/>
              <w:rPr>
                <w:rFonts w:ascii="Times New Roman" w:hAnsi="Times New Roman" w:cs="Times New Roman"/>
                <w:b/>
                <w:sz w:val="24"/>
                <w:szCs w:val="24"/>
              </w:rPr>
            </w:pPr>
            <w:r w:rsidRPr="00CF444B">
              <w:rPr>
                <w:rFonts w:ascii="Times New Roman" w:hAnsi="Times New Roman" w:cs="Times New Roman"/>
                <w:b/>
                <w:sz w:val="24"/>
                <w:szCs w:val="24"/>
              </w:rPr>
              <w:t>Output indicators</w:t>
            </w:r>
          </w:p>
        </w:tc>
        <w:tc>
          <w:tcPr>
            <w:tcW w:w="3683" w:type="dxa"/>
          </w:tcPr>
          <w:p w14:paraId="160C6BD2" w14:textId="409E8D16" w:rsidR="009315B1" w:rsidRPr="00CF444B" w:rsidRDefault="009315B1" w:rsidP="004A63A6">
            <w:pPr>
              <w:spacing w:line="480" w:lineRule="auto"/>
              <w:jc w:val="both"/>
              <w:rPr>
                <w:rFonts w:ascii="Times New Roman" w:hAnsi="Times New Roman" w:cs="Times New Roman"/>
                <w:b/>
                <w:sz w:val="24"/>
                <w:szCs w:val="24"/>
              </w:rPr>
            </w:pPr>
            <w:r w:rsidRPr="00CF444B">
              <w:rPr>
                <w:rFonts w:ascii="Times New Roman" w:hAnsi="Times New Roman" w:cs="Times New Roman"/>
                <w:b/>
                <w:sz w:val="24"/>
                <w:szCs w:val="24"/>
              </w:rPr>
              <w:t>Outcome indicators</w:t>
            </w:r>
          </w:p>
        </w:tc>
      </w:tr>
      <w:tr w:rsidR="009315B1" w14:paraId="7D6DB147" w14:textId="77777777" w:rsidTr="006C286E">
        <w:tc>
          <w:tcPr>
            <w:tcW w:w="1696" w:type="dxa"/>
          </w:tcPr>
          <w:p w14:paraId="15BC2E5A" w14:textId="10CF9016" w:rsidR="009315B1" w:rsidRPr="00006AC6" w:rsidRDefault="009315B1" w:rsidP="004A63A6">
            <w:pPr>
              <w:spacing w:line="480" w:lineRule="auto"/>
              <w:jc w:val="both"/>
              <w:rPr>
                <w:rFonts w:ascii="Times New Roman" w:hAnsi="Times New Roman" w:cs="Times New Roman"/>
                <w:b/>
                <w:sz w:val="24"/>
                <w:szCs w:val="24"/>
              </w:rPr>
            </w:pPr>
            <w:r w:rsidRPr="00006AC6">
              <w:rPr>
                <w:rFonts w:ascii="Times New Roman" w:hAnsi="Times New Roman" w:cs="Times New Roman"/>
                <w:b/>
                <w:sz w:val="24"/>
                <w:szCs w:val="24"/>
              </w:rPr>
              <w:t>Specific</w:t>
            </w:r>
            <w:r>
              <w:rPr>
                <w:rFonts w:ascii="Times New Roman" w:hAnsi="Times New Roman" w:cs="Times New Roman"/>
                <w:sz w:val="24"/>
                <w:szCs w:val="24"/>
              </w:rPr>
              <w:t>:</w:t>
            </w:r>
          </w:p>
        </w:tc>
        <w:tc>
          <w:tcPr>
            <w:tcW w:w="3683" w:type="dxa"/>
          </w:tcPr>
          <w:p w14:paraId="5773BD17" w14:textId="46AF16EC" w:rsidR="009315B1" w:rsidRPr="00006AC6" w:rsidRDefault="000D5336"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Measure products, capital goods and or services </w:t>
            </w:r>
            <w:r w:rsidR="004E6D12">
              <w:rPr>
                <w:rFonts w:ascii="Times New Roman" w:hAnsi="Times New Roman" w:cs="Times New Roman"/>
                <w:sz w:val="24"/>
                <w:szCs w:val="24"/>
              </w:rPr>
              <w:t>resulted from the interventions (Results in UN terminology).</w:t>
            </w:r>
          </w:p>
        </w:tc>
        <w:tc>
          <w:tcPr>
            <w:tcW w:w="3683" w:type="dxa"/>
          </w:tcPr>
          <w:p w14:paraId="0E2A077B" w14:textId="460F3101" w:rsidR="009315B1" w:rsidRDefault="000D5336"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Measure the specific objectives (if using UN terminology) that would lead to an impact</w:t>
            </w:r>
            <w:r w:rsidR="004E6D12">
              <w:rPr>
                <w:rFonts w:ascii="Times New Roman" w:hAnsi="Times New Roman" w:cs="Times New Roman"/>
                <w:sz w:val="24"/>
                <w:szCs w:val="24"/>
              </w:rPr>
              <w:t>.</w:t>
            </w:r>
          </w:p>
        </w:tc>
      </w:tr>
      <w:tr w:rsidR="004E6D12" w14:paraId="42E9C066" w14:textId="77777777" w:rsidTr="006C286E">
        <w:tc>
          <w:tcPr>
            <w:tcW w:w="1696" w:type="dxa"/>
          </w:tcPr>
          <w:p w14:paraId="7BAE5C2A" w14:textId="05A1CF62" w:rsidR="004E6D12" w:rsidRPr="00DC0FF6" w:rsidRDefault="00DC0FF6" w:rsidP="004A63A6">
            <w:pPr>
              <w:spacing w:line="480" w:lineRule="auto"/>
              <w:jc w:val="both"/>
              <w:rPr>
                <w:rFonts w:ascii="Times New Roman" w:hAnsi="Times New Roman" w:cs="Times New Roman"/>
                <w:b/>
                <w:sz w:val="24"/>
                <w:szCs w:val="24"/>
              </w:rPr>
            </w:pPr>
            <w:r>
              <w:rPr>
                <w:rFonts w:ascii="Times New Roman" w:hAnsi="Times New Roman" w:cs="Times New Roman"/>
                <w:b/>
                <w:sz w:val="24"/>
                <w:szCs w:val="24"/>
              </w:rPr>
              <w:t>Measurable:</w:t>
            </w:r>
          </w:p>
        </w:tc>
        <w:tc>
          <w:tcPr>
            <w:tcW w:w="3683" w:type="dxa"/>
          </w:tcPr>
          <w:p w14:paraId="6B12AB2B" w14:textId="0B3515EB" w:rsidR="004E6D12" w:rsidRPr="00DC0FF6" w:rsidRDefault="00433BC6"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Considering it would </w:t>
            </w:r>
            <w:r w:rsidR="003061FF">
              <w:rPr>
                <w:rFonts w:ascii="Times New Roman" w:hAnsi="Times New Roman" w:cs="Times New Roman"/>
                <w:sz w:val="24"/>
                <w:szCs w:val="24"/>
              </w:rPr>
              <w:t>collect</w:t>
            </w:r>
            <w:r w:rsidR="00FB7638">
              <w:rPr>
                <w:rFonts w:ascii="Times New Roman" w:hAnsi="Times New Roman" w:cs="Times New Roman"/>
                <w:sz w:val="24"/>
                <w:szCs w:val="24"/>
              </w:rPr>
              <w:t xml:space="preserve"> </w:t>
            </w:r>
            <w:r>
              <w:rPr>
                <w:rFonts w:ascii="Times New Roman" w:hAnsi="Times New Roman" w:cs="Times New Roman"/>
                <w:sz w:val="24"/>
                <w:szCs w:val="24"/>
              </w:rPr>
              <w:t xml:space="preserve">number and types of activities, </w:t>
            </w:r>
            <w:r w:rsidR="003061FF">
              <w:rPr>
                <w:rFonts w:ascii="Times New Roman" w:hAnsi="Times New Roman" w:cs="Times New Roman"/>
                <w:sz w:val="24"/>
                <w:szCs w:val="24"/>
              </w:rPr>
              <w:t>it would</w:t>
            </w:r>
            <w:r>
              <w:rPr>
                <w:rFonts w:ascii="Times New Roman" w:hAnsi="Times New Roman" w:cs="Times New Roman"/>
                <w:sz w:val="24"/>
                <w:szCs w:val="24"/>
              </w:rPr>
              <w:t xml:space="preserve"> </w:t>
            </w:r>
            <w:r w:rsidR="003061FF">
              <w:rPr>
                <w:rFonts w:ascii="Times New Roman" w:hAnsi="Times New Roman" w:cs="Times New Roman"/>
                <w:sz w:val="24"/>
                <w:szCs w:val="24"/>
              </w:rPr>
              <w:t>use</w:t>
            </w:r>
            <w:r>
              <w:rPr>
                <w:rFonts w:ascii="Times New Roman" w:hAnsi="Times New Roman" w:cs="Times New Roman"/>
                <w:sz w:val="24"/>
                <w:szCs w:val="24"/>
              </w:rPr>
              <w:t xml:space="preserve"> mainly quantitative data</w:t>
            </w:r>
            <w:r w:rsidR="003061FF">
              <w:rPr>
                <w:rFonts w:ascii="Times New Roman" w:hAnsi="Times New Roman" w:cs="Times New Roman"/>
                <w:sz w:val="24"/>
                <w:szCs w:val="24"/>
              </w:rPr>
              <w:t xml:space="preserve"> to extract progress</w:t>
            </w:r>
          </w:p>
        </w:tc>
        <w:tc>
          <w:tcPr>
            <w:tcW w:w="3683" w:type="dxa"/>
          </w:tcPr>
          <w:p w14:paraId="463D90D3" w14:textId="656E6B9A" w:rsidR="004E6D12" w:rsidRDefault="003061FF"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at this level the </w:t>
            </w:r>
            <w:r w:rsidR="003119FB">
              <w:rPr>
                <w:rFonts w:ascii="Times New Roman" w:hAnsi="Times New Roman" w:cs="Times New Roman"/>
                <w:sz w:val="24"/>
                <w:szCs w:val="24"/>
              </w:rPr>
              <w:t xml:space="preserve">progress of </w:t>
            </w:r>
            <w:r>
              <w:rPr>
                <w:rFonts w:ascii="Times New Roman" w:hAnsi="Times New Roman" w:cs="Times New Roman"/>
                <w:sz w:val="24"/>
                <w:szCs w:val="24"/>
              </w:rPr>
              <w:t xml:space="preserve">change is </w:t>
            </w:r>
            <w:r w:rsidR="003119FB">
              <w:rPr>
                <w:rFonts w:ascii="Times New Roman" w:hAnsi="Times New Roman" w:cs="Times New Roman"/>
                <w:sz w:val="24"/>
                <w:szCs w:val="24"/>
              </w:rPr>
              <w:t xml:space="preserve">studied, the use qualitative data </w:t>
            </w:r>
            <w:r w:rsidR="00873A77">
              <w:rPr>
                <w:rFonts w:ascii="Times New Roman" w:hAnsi="Times New Roman" w:cs="Times New Roman"/>
                <w:sz w:val="24"/>
                <w:szCs w:val="24"/>
              </w:rPr>
              <w:t>is encouraged</w:t>
            </w:r>
          </w:p>
        </w:tc>
      </w:tr>
      <w:tr w:rsidR="00873A77" w14:paraId="077BE4F4" w14:textId="77777777" w:rsidTr="006C286E">
        <w:tc>
          <w:tcPr>
            <w:tcW w:w="1696" w:type="dxa"/>
          </w:tcPr>
          <w:p w14:paraId="624398B4" w14:textId="7FEF61F8" w:rsidR="00873A77" w:rsidRDefault="00873A77" w:rsidP="004A63A6">
            <w:pPr>
              <w:spacing w:line="480" w:lineRule="auto"/>
              <w:jc w:val="both"/>
              <w:rPr>
                <w:rFonts w:ascii="Times New Roman" w:hAnsi="Times New Roman" w:cs="Times New Roman"/>
                <w:b/>
                <w:sz w:val="24"/>
                <w:szCs w:val="24"/>
              </w:rPr>
            </w:pPr>
            <w:r>
              <w:rPr>
                <w:rFonts w:ascii="Times New Roman" w:hAnsi="Times New Roman" w:cs="Times New Roman"/>
                <w:b/>
                <w:sz w:val="24"/>
                <w:szCs w:val="24"/>
              </w:rPr>
              <w:t>Attainable:</w:t>
            </w:r>
          </w:p>
        </w:tc>
        <w:tc>
          <w:tcPr>
            <w:tcW w:w="7366" w:type="dxa"/>
            <w:gridSpan w:val="2"/>
          </w:tcPr>
          <w:p w14:paraId="5CE99166" w14:textId="765D1EE6" w:rsidR="00873A77" w:rsidRDefault="00873A77"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w:t>
            </w:r>
            <w:r w:rsidR="00A371C5">
              <w:rPr>
                <w:rFonts w:ascii="Times New Roman" w:hAnsi="Times New Roman" w:cs="Times New Roman"/>
                <w:sz w:val="24"/>
                <w:szCs w:val="24"/>
              </w:rPr>
              <w:t xml:space="preserve">types </w:t>
            </w:r>
            <w:r>
              <w:rPr>
                <w:rFonts w:ascii="Times New Roman" w:hAnsi="Times New Roman" w:cs="Times New Roman"/>
                <w:sz w:val="24"/>
                <w:szCs w:val="24"/>
              </w:rPr>
              <w:t xml:space="preserve">should take under consideration the </w:t>
            </w:r>
            <w:r w:rsidR="006706D6">
              <w:rPr>
                <w:rFonts w:ascii="Times New Roman" w:hAnsi="Times New Roman" w:cs="Times New Roman"/>
                <w:sz w:val="24"/>
                <w:szCs w:val="24"/>
              </w:rPr>
              <w:t>budget requirement and apply them proportionally, taking under consideration the costs of implementation and other administrative fees.</w:t>
            </w:r>
          </w:p>
        </w:tc>
      </w:tr>
      <w:tr w:rsidR="006706D6" w14:paraId="3FB5BEDB" w14:textId="77777777" w:rsidTr="006C286E">
        <w:tc>
          <w:tcPr>
            <w:tcW w:w="1696" w:type="dxa"/>
          </w:tcPr>
          <w:p w14:paraId="37659EC9" w14:textId="7780299B" w:rsidR="006706D6" w:rsidRDefault="006C286E" w:rsidP="004A63A6">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Relevant:</w:t>
            </w:r>
          </w:p>
        </w:tc>
        <w:tc>
          <w:tcPr>
            <w:tcW w:w="3683" w:type="dxa"/>
          </w:tcPr>
          <w:p w14:paraId="6A412FFD" w14:textId="0FB71445" w:rsidR="006706D6" w:rsidRDefault="00AF238A"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Progress should be given under the form of brief reports, </w:t>
            </w:r>
            <w:r w:rsidR="005B3567">
              <w:rPr>
                <w:rFonts w:ascii="Times New Roman" w:hAnsi="Times New Roman" w:cs="Times New Roman"/>
                <w:sz w:val="24"/>
                <w:szCs w:val="24"/>
              </w:rPr>
              <w:t>highlighting the outputs the indicator refers to.</w:t>
            </w:r>
          </w:p>
        </w:tc>
        <w:tc>
          <w:tcPr>
            <w:tcW w:w="3683" w:type="dxa"/>
          </w:tcPr>
          <w:p w14:paraId="50895604" w14:textId="52728DB2" w:rsidR="006706D6" w:rsidRDefault="005B3567"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more extensive evaluation should be carried out, </w:t>
            </w:r>
            <w:r w:rsidR="00D34B18">
              <w:rPr>
                <w:rFonts w:ascii="Times New Roman" w:hAnsi="Times New Roman" w:cs="Times New Roman"/>
                <w:sz w:val="24"/>
                <w:szCs w:val="24"/>
              </w:rPr>
              <w:t>considering the aim of the outcomes and the breadth of its scope.</w:t>
            </w:r>
          </w:p>
        </w:tc>
      </w:tr>
      <w:tr w:rsidR="006C286E" w14:paraId="54E92991" w14:textId="77777777" w:rsidTr="006C286E">
        <w:tc>
          <w:tcPr>
            <w:tcW w:w="1696" w:type="dxa"/>
          </w:tcPr>
          <w:p w14:paraId="19D4C9FC" w14:textId="053CE543" w:rsidR="006C286E" w:rsidRDefault="006C286E" w:rsidP="004A63A6">
            <w:pPr>
              <w:spacing w:line="480" w:lineRule="auto"/>
              <w:jc w:val="both"/>
              <w:rPr>
                <w:rFonts w:ascii="Times New Roman" w:hAnsi="Times New Roman" w:cs="Times New Roman"/>
                <w:b/>
                <w:sz w:val="24"/>
                <w:szCs w:val="24"/>
              </w:rPr>
            </w:pPr>
            <w:r>
              <w:rPr>
                <w:rFonts w:ascii="Times New Roman" w:hAnsi="Times New Roman" w:cs="Times New Roman"/>
                <w:b/>
                <w:sz w:val="24"/>
                <w:szCs w:val="24"/>
              </w:rPr>
              <w:t>Time-bound:</w:t>
            </w:r>
          </w:p>
        </w:tc>
        <w:tc>
          <w:tcPr>
            <w:tcW w:w="3683" w:type="dxa"/>
          </w:tcPr>
          <w:p w14:paraId="1355768E" w14:textId="0B7925D4" w:rsidR="006C286E" w:rsidRDefault="00F43B7C"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Measured throughout the entire process of implementation and frequent and regular periods, so to immediately rectify implementation if needed.</w:t>
            </w:r>
          </w:p>
        </w:tc>
        <w:tc>
          <w:tcPr>
            <w:tcW w:w="3683" w:type="dxa"/>
          </w:tcPr>
          <w:p w14:paraId="50B1ED4B" w14:textId="5A908AEB" w:rsidR="006C286E" w:rsidRDefault="00F43B7C" w:rsidP="004E6D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Measured </w:t>
            </w:r>
            <w:r w:rsidR="00942747">
              <w:rPr>
                <w:rFonts w:ascii="Times New Roman" w:hAnsi="Times New Roman" w:cs="Times New Roman"/>
                <w:sz w:val="24"/>
                <w:szCs w:val="24"/>
              </w:rPr>
              <w:t xml:space="preserve">at larger intervals so to allow changes to be visible, through an evaluation. Reporting of progress measured through indicators should be </w:t>
            </w:r>
            <w:r w:rsidR="00F457C1">
              <w:rPr>
                <w:rFonts w:ascii="Times New Roman" w:hAnsi="Times New Roman" w:cs="Times New Roman"/>
                <w:sz w:val="24"/>
                <w:szCs w:val="24"/>
              </w:rPr>
              <w:t>given to all staff involved so that work methodology can be adapted if needed.</w:t>
            </w:r>
          </w:p>
        </w:tc>
      </w:tr>
    </w:tbl>
    <w:p w14:paraId="4A653044" w14:textId="3BC0C698" w:rsidR="00320B8E" w:rsidRDefault="00B41FE0" w:rsidP="003B0469">
      <w:pPr>
        <w:spacing w:line="480" w:lineRule="auto"/>
        <w:jc w:val="right"/>
        <w:rPr>
          <w:rFonts w:ascii="Times New Roman" w:hAnsi="Times New Roman" w:cs="Times New Roman"/>
          <w:szCs w:val="24"/>
        </w:rPr>
      </w:pPr>
      <w:r w:rsidRPr="003B0469">
        <w:rPr>
          <w:rFonts w:ascii="Times New Roman" w:hAnsi="Times New Roman" w:cs="Times New Roman"/>
          <w:szCs w:val="24"/>
        </w:rPr>
        <w:t xml:space="preserve">(Information gathered from </w:t>
      </w:r>
      <w:r w:rsidR="003B0469" w:rsidRPr="003B0469">
        <w:rPr>
          <w:rFonts w:ascii="Times New Roman" w:hAnsi="Times New Roman" w:cs="Times New Roman"/>
          <w:szCs w:val="24"/>
        </w:rPr>
        <w:t>Scottish Community Development Centre, 2018)</w:t>
      </w:r>
    </w:p>
    <w:p w14:paraId="6D8F8C48" w14:textId="7EF31BF3" w:rsidR="003B0469" w:rsidRDefault="003B0469" w:rsidP="003B04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Overall, the knowledge of the difference between outputs and outcomes is what defines a </w:t>
      </w:r>
      <w:r w:rsidR="00B534EA">
        <w:rPr>
          <w:rFonts w:ascii="Times New Roman" w:hAnsi="Times New Roman" w:cs="Times New Roman"/>
          <w:sz w:val="24"/>
          <w:szCs w:val="24"/>
        </w:rPr>
        <w:t>SMART and efficient indicator</w:t>
      </w:r>
      <w:r>
        <w:rPr>
          <w:rFonts w:ascii="Times New Roman" w:hAnsi="Times New Roman" w:cs="Times New Roman"/>
          <w:sz w:val="24"/>
          <w:szCs w:val="24"/>
        </w:rPr>
        <w:t xml:space="preserve"> and without so, progress, change, impact, activities or results will not be measured </w:t>
      </w:r>
      <w:r w:rsidR="00902463">
        <w:rPr>
          <w:rFonts w:ascii="Times New Roman" w:hAnsi="Times New Roman" w:cs="Times New Roman"/>
          <w:sz w:val="24"/>
          <w:szCs w:val="24"/>
        </w:rPr>
        <w:t>correctly.</w:t>
      </w:r>
    </w:p>
    <w:p w14:paraId="2B2CE37F" w14:textId="668CF800" w:rsidR="00B534EA" w:rsidRDefault="00B534EA" w:rsidP="003B0469">
      <w:pPr>
        <w:spacing w:line="480" w:lineRule="auto"/>
        <w:jc w:val="both"/>
        <w:rPr>
          <w:rFonts w:ascii="Times New Roman" w:hAnsi="Times New Roman" w:cs="Times New Roman"/>
          <w:sz w:val="24"/>
          <w:szCs w:val="24"/>
        </w:rPr>
      </w:pPr>
    </w:p>
    <w:p w14:paraId="49130F10" w14:textId="77777777" w:rsidR="00B534EA" w:rsidRPr="003B0469" w:rsidRDefault="00B534EA" w:rsidP="003B0469">
      <w:pPr>
        <w:spacing w:line="480" w:lineRule="auto"/>
        <w:jc w:val="both"/>
        <w:rPr>
          <w:rFonts w:ascii="Times New Roman" w:hAnsi="Times New Roman" w:cs="Times New Roman"/>
          <w:sz w:val="24"/>
          <w:szCs w:val="24"/>
        </w:rPr>
      </w:pPr>
    </w:p>
    <w:p w14:paraId="24EAC252" w14:textId="0F2981D4" w:rsidR="00E93A52" w:rsidRDefault="000E7BB0" w:rsidP="00123AAC">
      <w:pPr>
        <w:spacing w:line="480" w:lineRule="auto"/>
        <w:jc w:val="both"/>
        <w:rPr>
          <w:rFonts w:ascii="Times New Roman" w:hAnsi="Times New Roman" w:cs="Times New Roman"/>
          <w:sz w:val="24"/>
          <w:szCs w:val="24"/>
        </w:rPr>
      </w:pPr>
      <w:r w:rsidRPr="000E7BB0">
        <w:rPr>
          <w:rFonts w:ascii="Times New Roman" w:hAnsi="Times New Roman" w:cs="Times New Roman"/>
          <w:b/>
          <w:sz w:val="24"/>
          <w:szCs w:val="24"/>
        </w:rPr>
        <w:t xml:space="preserve">Q3. </w:t>
      </w:r>
      <w:r w:rsidRPr="0094578B">
        <w:rPr>
          <w:rFonts w:ascii="Times New Roman" w:hAnsi="Times New Roman" w:cs="Times New Roman"/>
          <w:b/>
          <w:sz w:val="24"/>
          <w:szCs w:val="24"/>
        </w:rPr>
        <w:t xml:space="preserve">Organisation XYT, based in Juba, South Sudan is funded by DFID to roll out mass measles campaign targeting all children under the age of 5. Key activities include setting up maternal care resource centres, providing information to key opinion leaders on value of child immunisation; procurement of cold chain boxes; development of IEC materials for the public sensitisations </w:t>
      </w:r>
      <w:r w:rsidR="007C12EF" w:rsidRPr="0094578B">
        <w:rPr>
          <w:rFonts w:ascii="Times New Roman" w:hAnsi="Times New Roman" w:cs="Times New Roman"/>
          <w:b/>
          <w:sz w:val="24"/>
          <w:szCs w:val="24"/>
        </w:rPr>
        <w:t>and actual immunisation; workin</w:t>
      </w:r>
      <w:r w:rsidR="00D163C8" w:rsidRPr="0094578B">
        <w:rPr>
          <w:rFonts w:ascii="Times New Roman" w:hAnsi="Times New Roman" w:cs="Times New Roman"/>
          <w:b/>
          <w:sz w:val="24"/>
          <w:szCs w:val="24"/>
        </w:rPr>
        <w:t>g from the known to the unknown, develop a project outline, with a maximum of 3 out</w:t>
      </w:r>
      <w:r w:rsidR="00D10D6A" w:rsidRPr="0094578B">
        <w:rPr>
          <w:rFonts w:ascii="Times New Roman" w:hAnsi="Times New Roman" w:cs="Times New Roman"/>
          <w:b/>
          <w:sz w:val="24"/>
          <w:szCs w:val="24"/>
        </w:rPr>
        <w:t>p</w:t>
      </w:r>
      <w:r w:rsidR="00D163C8" w:rsidRPr="0094578B">
        <w:rPr>
          <w:rFonts w:ascii="Times New Roman" w:hAnsi="Times New Roman" w:cs="Times New Roman"/>
          <w:b/>
          <w:sz w:val="24"/>
          <w:szCs w:val="24"/>
        </w:rPr>
        <w:t>ut in</w:t>
      </w:r>
      <w:r w:rsidR="00D10D6A" w:rsidRPr="0094578B">
        <w:rPr>
          <w:rFonts w:ascii="Times New Roman" w:hAnsi="Times New Roman" w:cs="Times New Roman"/>
          <w:b/>
          <w:sz w:val="24"/>
          <w:szCs w:val="24"/>
        </w:rPr>
        <w:t>d</w:t>
      </w:r>
      <w:r w:rsidR="00D163C8" w:rsidRPr="0094578B">
        <w:rPr>
          <w:rFonts w:ascii="Times New Roman" w:hAnsi="Times New Roman" w:cs="Times New Roman"/>
          <w:b/>
          <w:sz w:val="24"/>
          <w:szCs w:val="24"/>
        </w:rPr>
        <w:t>icators; 3 outcome indicators and 2 impact indicators.</w:t>
      </w:r>
    </w:p>
    <w:p w14:paraId="46665471" w14:textId="1208DB88" w:rsidR="001E0559" w:rsidRDefault="007852CB" w:rsidP="00123A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an </w:t>
      </w:r>
      <w:proofErr w:type="gramStart"/>
      <w:r>
        <w:rPr>
          <w:rFonts w:ascii="Times New Roman" w:hAnsi="Times New Roman" w:cs="Times New Roman"/>
          <w:sz w:val="24"/>
          <w:szCs w:val="24"/>
        </w:rPr>
        <w:t>emergency contexts</w:t>
      </w:r>
      <w:proofErr w:type="gramEnd"/>
      <w:r>
        <w:rPr>
          <w:rFonts w:ascii="Times New Roman" w:hAnsi="Times New Roman" w:cs="Times New Roman"/>
          <w:sz w:val="24"/>
          <w:szCs w:val="24"/>
        </w:rPr>
        <w:t xml:space="preserve"> such a South Sudan, </w:t>
      </w:r>
      <w:r w:rsidR="00C210DB">
        <w:rPr>
          <w:rFonts w:ascii="Times New Roman" w:hAnsi="Times New Roman" w:cs="Times New Roman"/>
          <w:sz w:val="24"/>
          <w:szCs w:val="24"/>
        </w:rPr>
        <w:t xml:space="preserve">the spreading of measles can be considered at very high risk. This because, the propagation of the disease increases in </w:t>
      </w:r>
      <w:r w:rsidR="00987257">
        <w:rPr>
          <w:rFonts w:ascii="Times New Roman" w:hAnsi="Times New Roman" w:cs="Times New Roman"/>
          <w:sz w:val="24"/>
          <w:szCs w:val="24"/>
        </w:rPr>
        <w:t xml:space="preserve">areas where there is a high prevalence of malnutrition, a high population and/or high birth rate, an overcrowding (such as in the case of IDP camps) </w:t>
      </w:r>
      <w:r w:rsidR="00F3085F">
        <w:rPr>
          <w:rFonts w:ascii="Times New Roman" w:hAnsi="Times New Roman" w:cs="Times New Roman"/>
          <w:sz w:val="24"/>
          <w:szCs w:val="24"/>
        </w:rPr>
        <w:t xml:space="preserve">and overall insufficient access to health facilities (WHO, </w:t>
      </w:r>
      <w:r w:rsidR="00EE428E">
        <w:rPr>
          <w:rFonts w:ascii="Times New Roman" w:hAnsi="Times New Roman" w:cs="Times New Roman"/>
          <w:sz w:val="24"/>
          <w:szCs w:val="24"/>
        </w:rPr>
        <w:t xml:space="preserve">2017). </w:t>
      </w:r>
      <w:r w:rsidR="002D3EB5">
        <w:rPr>
          <w:rFonts w:ascii="Times New Roman" w:hAnsi="Times New Roman" w:cs="Times New Roman"/>
          <w:sz w:val="24"/>
          <w:szCs w:val="24"/>
        </w:rPr>
        <w:t xml:space="preserve">To prevent </w:t>
      </w:r>
      <w:r w:rsidR="00F92F3C">
        <w:rPr>
          <w:rFonts w:ascii="Times New Roman" w:hAnsi="Times New Roman" w:cs="Times New Roman"/>
          <w:sz w:val="24"/>
          <w:szCs w:val="24"/>
        </w:rPr>
        <w:t xml:space="preserve">the spreading and an eventual epidemic, Organisation XYT aims to decrease the risk of propagation and increase the health </w:t>
      </w:r>
      <w:r w:rsidR="002912EE">
        <w:rPr>
          <w:rFonts w:ascii="Times New Roman" w:hAnsi="Times New Roman" w:cs="Times New Roman"/>
          <w:sz w:val="24"/>
          <w:szCs w:val="24"/>
        </w:rPr>
        <w:t xml:space="preserve">through </w:t>
      </w:r>
      <w:r w:rsidR="00A56BE1">
        <w:rPr>
          <w:rFonts w:ascii="Times New Roman" w:hAnsi="Times New Roman" w:cs="Times New Roman"/>
          <w:sz w:val="24"/>
          <w:szCs w:val="24"/>
        </w:rPr>
        <w:t xml:space="preserve">activities that would improve health care in maternal health centres </w:t>
      </w:r>
      <w:r w:rsidR="007B0599">
        <w:rPr>
          <w:rFonts w:ascii="Times New Roman" w:hAnsi="Times New Roman" w:cs="Times New Roman"/>
          <w:sz w:val="24"/>
          <w:szCs w:val="24"/>
        </w:rPr>
        <w:t xml:space="preserve">and increase the population’s knowledge on </w:t>
      </w:r>
      <w:r w:rsidR="00705382">
        <w:rPr>
          <w:rFonts w:ascii="Times New Roman" w:hAnsi="Times New Roman" w:cs="Times New Roman"/>
          <w:sz w:val="24"/>
          <w:szCs w:val="24"/>
        </w:rPr>
        <w:t xml:space="preserve">the illness and the methods to prevent it. </w:t>
      </w:r>
      <w:r w:rsidR="00694837">
        <w:rPr>
          <w:rFonts w:ascii="Times New Roman" w:hAnsi="Times New Roman" w:cs="Times New Roman"/>
          <w:sz w:val="24"/>
          <w:szCs w:val="24"/>
        </w:rPr>
        <w:t xml:space="preserve">In coordination with the Cluster leading organisation and the government authorities relevant </w:t>
      </w:r>
      <w:r w:rsidR="00D97F84">
        <w:rPr>
          <w:rFonts w:ascii="Times New Roman" w:hAnsi="Times New Roman" w:cs="Times New Roman"/>
          <w:sz w:val="24"/>
          <w:szCs w:val="24"/>
        </w:rPr>
        <w:t>for child’s health and nutrition</w:t>
      </w:r>
      <w:r w:rsidR="00327445">
        <w:rPr>
          <w:rFonts w:ascii="Times New Roman" w:hAnsi="Times New Roman" w:cs="Times New Roman"/>
          <w:sz w:val="24"/>
          <w:szCs w:val="24"/>
        </w:rPr>
        <w:t xml:space="preserve">, XYT </w:t>
      </w:r>
      <w:r w:rsidR="005E419F">
        <w:rPr>
          <w:rFonts w:ascii="Times New Roman" w:hAnsi="Times New Roman" w:cs="Times New Roman"/>
          <w:sz w:val="24"/>
          <w:szCs w:val="24"/>
        </w:rPr>
        <w:t xml:space="preserve">wants to immunise children </w:t>
      </w:r>
      <w:r w:rsidR="00D25B03">
        <w:rPr>
          <w:rFonts w:ascii="Times New Roman" w:hAnsi="Times New Roman" w:cs="Times New Roman"/>
          <w:sz w:val="24"/>
          <w:szCs w:val="24"/>
        </w:rPr>
        <w:t xml:space="preserve">under the age of 5 </w:t>
      </w:r>
      <w:r w:rsidR="002A690F">
        <w:rPr>
          <w:rFonts w:ascii="Times New Roman" w:hAnsi="Times New Roman" w:cs="Times New Roman"/>
          <w:sz w:val="24"/>
          <w:szCs w:val="24"/>
        </w:rPr>
        <w:t xml:space="preserve">who are also at risk of malnutrition and ensure that through this process and the </w:t>
      </w:r>
      <w:r w:rsidR="001175CE">
        <w:rPr>
          <w:rFonts w:ascii="Times New Roman" w:hAnsi="Times New Roman" w:cs="Times New Roman"/>
          <w:sz w:val="24"/>
          <w:szCs w:val="24"/>
        </w:rPr>
        <w:t>vulgarisation of informative material, the population is made aware of the high risk.</w:t>
      </w:r>
    </w:p>
    <w:p w14:paraId="78DA9D23" w14:textId="197A7AA1" w:rsidR="001175CE" w:rsidRDefault="00F17AAA" w:rsidP="00123AA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Throughout these activities, XYT also aims at creating an environment of community and solidarity for the population, so that </w:t>
      </w:r>
      <w:r w:rsidR="00D6159E">
        <w:rPr>
          <w:rFonts w:ascii="Times New Roman" w:hAnsi="Times New Roman" w:cs="Times New Roman"/>
          <w:sz w:val="24"/>
          <w:szCs w:val="24"/>
        </w:rPr>
        <w:t>once the emergency subsides, all will be able to strive and overcome future obstacles, thanks to the knowledge acquired.</w:t>
      </w:r>
    </w:p>
    <w:p w14:paraId="0ABF2BF6" w14:textId="5BD4E716" w:rsidR="00D6159E" w:rsidRDefault="00D6159E" w:rsidP="00123A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measure the efficiency and effectiveness of the programme, and also in order to be completely accountable to the donor DFID, XYT has established certain indicators that cover all </w:t>
      </w:r>
      <w:r w:rsidR="00CB46EF">
        <w:rPr>
          <w:rFonts w:ascii="Times New Roman" w:hAnsi="Times New Roman" w:cs="Times New Roman"/>
          <w:sz w:val="24"/>
          <w:szCs w:val="24"/>
        </w:rPr>
        <w:t xml:space="preserve">activities and expected results </w:t>
      </w:r>
      <w:r w:rsidR="00CC3784">
        <w:rPr>
          <w:rFonts w:ascii="Times New Roman" w:hAnsi="Times New Roman" w:cs="Times New Roman"/>
          <w:sz w:val="24"/>
          <w:szCs w:val="24"/>
        </w:rPr>
        <w:t xml:space="preserve">in </w:t>
      </w:r>
      <w:proofErr w:type="gramStart"/>
      <w:r w:rsidR="00CC3784">
        <w:rPr>
          <w:rFonts w:ascii="Times New Roman" w:hAnsi="Times New Roman" w:cs="Times New Roman"/>
          <w:sz w:val="24"/>
          <w:szCs w:val="24"/>
        </w:rPr>
        <w:t>this interventions</w:t>
      </w:r>
      <w:proofErr w:type="gramEnd"/>
      <w:r w:rsidR="00CC3784">
        <w:rPr>
          <w:rFonts w:ascii="Times New Roman" w:hAnsi="Times New Roman" w:cs="Times New Roman"/>
          <w:sz w:val="24"/>
          <w:szCs w:val="24"/>
        </w:rPr>
        <w:t>. They are listed here below:</w:t>
      </w:r>
    </w:p>
    <w:p w14:paraId="1D54A1CD" w14:textId="2DA4F33A" w:rsidR="000C4ABB" w:rsidRDefault="00D10D6A" w:rsidP="00123AAC">
      <w:pPr>
        <w:spacing w:line="480" w:lineRule="auto"/>
        <w:jc w:val="both"/>
        <w:rPr>
          <w:rFonts w:ascii="Times New Roman" w:hAnsi="Times New Roman" w:cs="Times New Roman"/>
          <w:sz w:val="24"/>
          <w:szCs w:val="24"/>
        </w:rPr>
      </w:pPr>
      <w:r w:rsidRPr="00292886">
        <w:rPr>
          <w:rFonts w:ascii="Times New Roman" w:hAnsi="Times New Roman" w:cs="Times New Roman"/>
          <w:i/>
          <w:sz w:val="24"/>
          <w:szCs w:val="24"/>
        </w:rPr>
        <w:t>Output indicator 1:</w:t>
      </w:r>
      <w:r>
        <w:rPr>
          <w:rFonts w:ascii="Times New Roman" w:hAnsi="Times New Roman" w:cs="Times New Roman"/>
          <w:sz w:val="24"/>
          <w:szCs w:val="24"/>
        </w:rPr>
        <w:t xml:space="preserve"> </w:t>
      </w:r>
      <w:r w:rsidR="00DE7A0A">
        <w:rPr>
          <w:rFonts w:ascii="Times New Roman" w:hAnsi="Times New Roman" w:cs="Times New Roman"/>
          <w:sz w:val="24"/>
          <w:szCs w:val="24"/>
        </w:rPr>
        <w:t>XX maternal care resource centre are established;</w:t>
      </w:r>
    </w:p>
    <w:p w14:paraId="5D2D7FBB" w14:textId="005C4D03" w:rsidR="00D10D6A" w:rsidRDefault="000C4ABB" w:rsidP="00123AAC">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Output indicator 2: </w:t>
      </w:r>
      <w:r w:rsidR="00D10D6A">
        <w:rPr>
          <w:rFonts w:ascii="Times New Roman" w:hAnsi="Times New Roman" w:cs="Times New Roman"/>
          <w:sz w:val="24"/>
          <w:szCs w:val="24"/>
        </w:rPr>
        <w:t xml:space="preserve">XX focus groups on child immunisation carried out involving </w:t>
      </w:r>
      <w:r w:rsidR="00292886">
        <w:rPr>
          <w:rFonts w:ascii="Times New Roman" w:hAnsi="Times New Roman" w:cs="Times New Roman"/>
          <w:sz w:val="24"/>
          <w:szCs w:val="24"/>
        </w:rPr>
        <w:t>leaders, teachers and youth leaders;</w:t>
      </w:r>
    </w:p>
    <w:p w14:paraId="6AD04988" w14:textId="551B5875" w:rsidR="00155375" w:rsidRPr="00A7464F" w:rsidRDefault="00D10D6A" w:rsidP="00123AAC">
      <w:pPr>
        <w:spacing w:line="480" w:lineRule="auto"/>
        <w:jc w:val="both"/>
        <w:rPr>
          <w:rFonts w:ascii="Times New Roman" w:hAnsi="Times New Roman" w:cs="Times New Roman"/>
          <w:sz w:val="24"/>
          <w:szCs w:val="24"/>
        </w:rPr>
      </w:pPr>
      <w:r w:rsidRPr="00292886">
        <w:rPr>
          <w:rFonts w:ascii="Times New Roman" w:hAnsi="Times New Roman" w:cs="Times New Roman"/>
          <w:i/>
          <w:sz w:val="24"/>
          <w:szCs w:val="24"/>
        </w:rPr>
        <w:t xml:space="preserve">Output indicator </w:t>
      </w:r>
      <w:r w:rsidR="000C4ABB">
        <w:rPr>
          <w:rFonts w:ascii="Times New Roman" w:hAnsi="Times New Roman" w:cs="Times New Roman"/>
          <w:i/>
          <w:sz w:val="24"/>
          <w:szCs w:val="24"/>
        </w:rPr>
        <w:t>3</w:t>
      </w:r>
      <w:r w:rsidRPr="00292886">
        <w:rPr>
          <w:rFonts w:ascii="Times New Roman" w:hAnsi="Times New Roman" w:cs="Times New Roman"/>
          <w:i/>
          <w:sz w:val="24"/>
          <w:szCs w:val="24"/>
        </w:rPr>
        <w:t>:</w:t>
      </w:r>
      <w:r>
        <w:rPr>
          <w:rFonts w:ascii="Times New Roman" w:hAnsi="Times New Roman" w:cs="Times New Roman"/>
          <w:sz w:val="24"/>
          <w:szCs w:val="24"/>
        </w:rPr>
        <w:t xml:space="preserve"> </w:t>
      </w:r>
      <w:r w:rsidR="00292886">
        <w:rPr>
          <w:rFonts w:ascii="Times New Roman" w:hAnsi="Times New Roman" w:cs="Times New Roman"/>
          <w:sz w:val="24"/>
          <w:szCs w:val="24"/>
        </w:rPr>
        <w:t>% children are immunised;</w:t>
      </w:r>
    </w:p>
    <w:p w14:paraId="0C6522EA" w14:textId="6AD79086" w:rsidR="00292886" w:rsidRDefault="00292886" w:rsidP="00123AAC">
      <w:pPr>
        <w:spacing w:line="480" w:lineRule="auto"/>
        <w:jc w:val="both"/>
        <w:rPr>
          <w:rFonts w:ascii="Times New Roman" w:hAnsi="Times New Roman" w:cs="Times New Roman"/>
          <w:sz w:val="24"/>
          <w:szCs w:val="24"/>
        </w:rPr>
      </w:pPr>
      <w:r w:rsidRPr="00292886">
        <w:rPr>
          <w:rFonts w:ascii="Times New Roman" w:hAnsi="Times New Roman" w:cs="Times New Roman"/>
          <w:i/>
          <w:sz w:val="24"/>
          <w:szCs w:val="24"/>
        </w:rPr>
        <w:t>Outcome indicator 1:</w:t>
      </w:r>
      <w:r>
        <w:rPr>
          <w:rFonts w:ascii="Times New Roman" w:hAnsi="Times New Roman" w:cs="Times New Roman"/>
          <w:sz w:val="24"/>
          <w:szCs w:val="24"/>
        </w:rPr>
        <w:t xml:space="preserve"> XX members of the community become active members of the vulgarisation on child immunisation (measured through initiatives organised spontaneously, follow-up visits, etc.);</w:t>
      </w:r>
    </w:p>
    <w:p w14:paraId="1EF916D8" w14:textId="77777777" w:rsidR="00292886" w:rsidRDefault="00292886" w:rsidP="00123AAC">
      <w:pPr>
        <w:spacing w:line="480" w:lineRule="auto"/>
        <w:jc w:val="both"/>
        <w:rPr>
          <w:rFonts w:ascii="Times New Roman" w:hAnsi="Times New Roman" w:cs="Times New Roman"/>
          <w:sz w:val="24"/>
          <w:szCs w:val="24"/>
        </w:rPr>
      </w:pPr>
      <w:r w:rsidRPr="00292886">
        <w:rPr>
          <w:rFonts w:ascii="Times New Roman" w:hAnsi="Times New Roman" w:cs="Times New Roman"/>
          <w:i/>
          <w:sz w:val="24"/>
          <w:szCs w:val="24"/>
        </w:rPr>
        <w:t>Outcome indicator 2:</w:t>
      </w:r>
      <w:r>
        <w:rPr>
          <w:rFonts w:ascii="Times New Roman" w:hAnsi="Times New Roman" w:cs="Times New Roman"/>
          <w:sz w:val="24"/>
          <w:szCs w:val="24"/>
        </w:rPr>
        <w:t xml:space="preserve"> % of children registered in health centre following immunisation</w:t>
      </w:r>
    </w:p>
    <w:p w14:paraId="54EE19E9" w14:textId="77777777" w:rsidR="00292886" w:rsidRDefault="00292886" w:rsidP="00123AAC">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Impact indicator 1: </w:t>
      </w:r>
      <w:r>
        <w:rPr>
          <w:rFonts w:ascii="Times New Roman" w:hAnsi="Times New Roman" w:cs="Times New Roman"/>
          <w:sz w:val="24"/>
          <w:szCs w:val="24"/>
        </w:rPr>
        <w:t xml:space="preserve">% of child mortality rate as decreased to </w:t>
      </w:r>
      <w:proofErr w:type="gramStart"/>
      <w:r>
        <w:rPr>
          <w:rFonts w:ascii="Times New Roman" w:hAnsi="Times New Roman" w:cs="Times New Roman"/>
          <w:sz w:val="24"/>
          <w:szCs w:val="24"/>
        </w:rPr>
        <w:t>….</w:t>
      </w:r>
      <w:r w:rsidR="00047742">
        <w:rPr>
          <w:rFonts w:ascii="Times New Roman" w:hAnsi="Times New Roman" w:cs="Times New Roman"/>
          <w:sz w:val="24"/>
          <w:szCs w:val="24"/>
        </w:rPr>
        <w:t>%</w:t>
      </w:r>
      <w:proofErr w:type="gramEnd"/>
    </w:p>
    <w:p w14:paraId="4D64D763" w14:textId="780454E4" w:rsidR="00292886" w:rsidRDefault="00292886" w:rsidP="00123AAC">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Impact indicator 2: </w:t>
      </w:r>
      <w:r w:rsidR="009B2320">
        <w:rPr>
          <w:rFonts w:ascii="Times New Roman" w:hAnsi="Times New Roman" w:cs="Times New Roman"/>
          <w:sz w:val="24"/>
          <w:szCs w:val="24"/>
        </w:rPr>
        <w:t>C</w:t>
      </w:r>
      <w:r>
        <w:rPr>
          <w:rFonts w:ascii="Times New Roman" w:hAnsi="Times New Roman" w:cs="Times New Roman"/>
          <w:sz w:val="24"/>
          <w:szCs w:val="24"/>
        </w:rPr>
        <w:t xml:space="preserve">ommunities display heightened knowledge on child immunisation and health (which can be carried out </w:t>
      </w:r>
      <w:proofErr w:type="gramStart"/>
      <w:r>
        <w:rPr>
          <w:rFonts w:ascii="Times New Roman" w:hAnsi="Times New Roman" w:cs="Times New Roman"/>
          <w:sz w:val="24"/>
          <w:szCs w:val="24"/>
        </w:rPr>
        <w:t>by the use of</w:t>
      </w:r>
      <w:proofErr w:type="gramEnd"/>
      <w:r>
        <w:rPr>
          <w:rFonts w:ascii="Times New Roman" w:hAnsi="Times New Roman" w:cs="Times New Roman"/>
          <w:sz w:val="24"/>
          <w:szCs w:val="24"/>
        </w:rPr>
        <w:t xml:space="preserve"> the U-Report tool facilitated by UNICEF)</w:t>
      </w:r>
      <w:r w:rsidR="005608C2">
        <w:rPr>
          <w:rFonts w:ascii="Times New Roman" w:hAnsi="Times New Roman" w:cs="Times New Roman"/>
          <w:sz w:val="24"/>
          <w:szCs w:val="24"/>
        </w:rPr>
        <w:t>.</w:t>
      </w:r>
    </w:p>
    <w:p w14:paraId="5939B46D" w14:textId="15CB8E58" w:rsidR="005608C2" w:rsidRDefault="005608C2" w:rsidP="00123AAC">
      <w:pPr>
        <w:spacing w:line="480" w:lineRule="auto"/>
        <w:jc w:val="both"/>
        <w:rPr>
          <w:rFonts w:ascii="Times New Roman" w:hAnsi="Times New Roman" w:cs="Times New Roman"/>
          <w:sz w:val="24"/>
          <w:szCs w:val="24"/>
        </w:rPr>
      </w:pPr>
    </w:p>
    <w:p w14:paraId="3D208A27" w14:textId="77777777" w:rsidR="005608C2" w:rsidRPr="00292886" w:rsidRDefault="005608C2" w:rsidP="00123AAC">
      <w:pPr>
        <w:spacing w:line="480" w:lineRule="auto"/>
        <w:jc w:val="both"/>
        <w:rPr>
          <w:rFonts w:ascii="Times New Roman" w:hAnsi="Times New Roman" w:cs="Times New Roman"/>
          <w:sz w:val="24"/>
          <w:szCs w:val="24"/>
        </w:rPr>
      </w:pPr>
    </w:p>
    <w:p w14:paraId="30A7BF57" w14:textId="77777777" w:rsidR="007830E4" w:rsidRPr="0094578B" w:rsidRDefault="007830E4" w:rsidP="00123AAC">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Q4. </w:t>
      </w:r>
      <w:r w:rsidRPr="0094578B">
        <w:rPr>
          <w:rFonts w:ascii="Times New Roman" w:hAnsi="Times New Roman" w:cs="Times New Roman"/>
          <w:b/>
          <w:sz w:val="24"/>
          <w:szCs w:val="24"/>
        </w:rPr>
        <w:t>Work-plan and indicator development:</w:t>
      </w:r>
    </w:p>
    <w:p w14:paraId="2E64464C" w14:textId="77777777" w:rsidR="007830E4" w:rsidRPr="0094578B" w:rsidRDefault="007830E4" w:rsidP="00123AAC">
      <w:pPr>
        <w:spacing w:line="480" w:lineRule="auto"/>
        <w:jc w:val="both"/>
        <w:rPr>
          <w:rFonts w:ascii="Times New Roman" w:hAnsi="Times New Roman" w:cs="Times New Roman"/>
          <w:b/>
          <w:sz w:val="24"/>
          <w:szCs w:val="24"/>
        </w:rPr>
      </w:pPr>
      <w:r w:rsidRPr="0094578B">
        <w:rPr>
          <w:rFonts w:ascii="Times New Roman" w:hAnsi="Times New Roman" w:cs="Times New Roman"/>
          <w:b/>
          <w:sz w:val="24"/>
          <w:szCs w:val="24"/>
        </w:rPr>
        <w:t>Your organisation, Malakal Community Empowerment Organisation (MACEPO) has received a funding of SSP 50,000 to undertake a project on reintegrating return</w:t>
      </w:r>
      <w:r w:rsidR="00123AAC" w:rsidRPr="0094578B">
        <w:rPr>
          <w:rFonts w:ascii="Times New Roman" w:hAnsi="Times New Roman" w:cs="Times New Roman"/>
          <w:b/>
          <w:sz w:val="24"/>
          <w:szCs w:val="24"/>
        </w:rPr>
        <w:t>ee</w:t>
      </w:r>
      <w:r w:rsidRPr="0094578B">
        <w:rPr>
          <w:rFonts w:ascii="Times New Roman" w:hAnsi="Times New Roman" w:cs="Times New Roman"/>
          <w:b/>
          <w:sz w:val="24"/>
          <w:szCs w:val="24"/>
        </w:rPr>
        <w:t xml:space="preserve">s into </w:t>
      </w:r>
      <w:r w:rsidRPr="0094578B">
        <w:rPr>
          <w:rFonts w:ascii="Times New Roman" w:hAnsi="Times New Roman" w:cs="Times New Roman"/>
          <w:b/>
          <w:sz w:val="24"/>
          <w:szCs w:val="24"/>
        </w:rPr>
        <w:lastRenderedPageBreak/>
        <w:t xml:space="preserve">their original family systems. The project involves among others, trainings in family reunions and reintegration for village elders, opinion leaders, pastors, youth and vigilante groups. It also entails provision of seeds, fertilisers and other start-up tools for livelihoods such as funds for small businesses to the returnees. It also involves group meetings for returnees on family reintegration </w:t>
      </w:r>
      <w:r w:rsidR="00123AAC" w:rsidRPr="0094578B">
        <w:rPr>
          <w:rFonts w:ascii="Times New Roman" w:hAnsi="Times New Roman" w:cs="Times New Roman"/>
          <w:b/>
          <w:sz w:val="24"/>
          <w:szCs w:val="24"/>
        </w:rPr>
        <w:t>and reunion.</w:t>
      </w:r>
    </w:p>
    <w:p w14:paraId="57E99558" w14:textId="07530E9D" w:rsidR="007830E4" w:rsidRPr="0094578B" w:rsidRDefault="007830E4" w:rsidP="00123AAC">
      <w:pPr>
        <w:spacing w:line="480" w:lineRule="auto"/>
        <w:jc w:val="both"/>
        <w:rPr>
          <w:rFonts w:ascii="Times New Roman" w:hAnsi="Times New Roman" w:cs="Times New Roman"/>
          <w:b/>
          <w:sz w:val="24"/>
          <w:szCs w:val="24"/>
        </w:rPr>
      </w:pPr>
      <w:r w:rsidRPr="0094578B">
        <w:rPr>
          <w:rFonts w:ascii="Times New Roman" w:hAnsi="Times New Roman" w:cs="Times New Roman"/>
          <w:b/>
          <w:sz w:val="24"/>
          <w:szCs w:val="24"/>
        </w:rPr>
        <w:t xml:space="preserve">Develop a 3-month work plane with SMART objectives, specific activities, assigned budgets and process and outcome indicators to </w:t>
      </w:r>
      <w:r w:rsidR="00123AAC" w:rsidRPr="0094578B">
        <w:rPr>
          <w:rFonts w:ascii="Times New Roman" w:hAnsi="Times New Roman" w:cs="Times New Roman"/>
          <w:b/>
          <w:sz w:val="24"/>
          <w:szCs w:val="24"/>
        </w:rPr>
        <w:t>facilitate effective management, monitoring and evaluation. Present your work in a tabular form.</w:t>
      </w:r>
    </w:p>
    <w:p w14:paraId="0C69E803" w14:textId="77777777" w:rsidR="00E922DE" w:rsidRPr="0094578B" w:rsidRDefault="00E922DE">
      <w:pPr>
        <w:rPr>
          <w:rFonts w:ascii="Times New Roman" w:hAnsi="Times New Roman" w:cs="Times New Roman"/>
          <w:i/>
          <w:sz w:val="24"/>
          <w:szCs w:val="24"/>
        </w:rPr>
      </w:pPr>
    </w:p>
    <w:p w14:paraId="41C4F959" w14:textId="03EDEA6D" w:rsidR="006A487F" w:rsidRPr="0094578B" w:rsidRDefault="006A487F">
      <w:pPr>
        <w:rPr>
          <w:rFonts w:ascii="Times New Roman" w:hAnsi="Times New Roman" w:cs="Times New Roman"/>
          <w:i/>
          <w:sz w:val="24"/>
          <w:szCs w:val="24"/>
        </w:rPr>
        <w:sectPr w:rsidR="006A487F" w:rsidRPr="0094578B" w:rsidSect="00A24945">
          <w:headerReference w:type="first" r:id="rId10"/>
          <w:footerReference w:type="first" r:id="rId11"/>
          <w:pgSz w:w="11906" w:h="16838"/>
          <w:pgMar w:top="1417" w:right="1417" w:bottom="1417" w:left="1417" w:header="708" w:footer="708" w:gutter="0"/>
          <w:pgNumType w:start="0"/>
          <w:cols w:space="708"/>
          <w:docGrid w:linePitch="360"/>
        </w:sectPr>
      </w:pPr>
      <w:r w:rsidRPr="0094578B">
        <w:rPr>
          <w:rFonts w:ascii="Times New Roman" w:hAnsi="Times New Roman" w:cs="Times New Roman"/>
          <w:i/>
          <w:sz w:val="24"/>
          <w:szCs w:val="24"/>
        </w:rPr>
        <w:t>Please see next page for table</w:t>
      </w:r>
      <w:r w:rsidR="0059379E" w:rsidRPr="0094578B">
        <w:rPr>
          <w:rFonts w:ascii="Times New Roman" w:hAnsi="Times New Roman" w:cs="Times New Roman"/>
          <w:i/>
          <w:sz w:val="24"/>
          <w:szCs w:val="24"/>
        </w:rPr>
        <w:t xml:space="preserve"> to answer of Question 4.</w:t>
      </w:r>
    </w:p>
    <w:tbl>
      <w:tblPr>
        <w:tblW w:w="0" w:type="auto"/>
        <w:tblLayout w:type="fixed"/>
        <w:tblLook w:val="04A0" w:firstRow="1" w:lastRow="0" w:firstColumn="1" w:lastColumn="0" w:noHBand="0" w:noVBand="1"/>
      </w:tblPr>
      <w:tblGrid>
        <w:gridCol w:w="838"/>
        <w:gridCol w:w="1547"/>
        <w:gridCol w:w="2005"/>
        <w:gridCol w:w="1255"/>
        <w:gridCol w:w="679"/>
        <w:gridCol w:w="679"/>
        <w:gridCol w:w="679"/>
        <w:gridCol w:w="679"/>
        <w:gridCol w:w="679"/>
        <w:gridCol w:w="679"/>
        <w:gridCol w:w="679"/>
        <w:gridCol w:w="679"/>
        <w:gridCol w:w="679"/>
        <w:gridCol w:w="746"/>
        <w:gridCol w:w="746"/>
        <w:gridCol w:w="746"/>
      </w:tblGrid>
      <w:tr w:rsidR="005959E1" w:rsidRPr="00E922DE" w14:paraId="7B38AA2B" w14:textId="77777777" w:rsidTr="005959E1">
        <w:trPr>
          <w:trHeight w:val="285"/>
        </w:trPr>
        <w:tc>
          <w:tcPr>
            <w:tcW w:w="8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23F39F7"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lastRenderedPageBreak/>
              <w:t> </w:t>
            </w:r>
          </w:p>
        </w:tc>
        <w:tc>
          <w:tcPr>
            <w:tcW w:w="1547" w:type="dxa"/>
            <w:tcBorders>
              <w:top w:val="single" w:sz="4" w:space="0" w:color="auto"/>
              <w:left w:val="nil"/>
              <w:bottom w:val="single" w:sz="4" w:space="0" w:color="auto"/>
              <w:right w:val="single" w:sz="4" w:space="0" w:color="auto"/>
            </w:tcBorders>
            <w:shd w:val="clear" w:color="000000" w:fill="FFE699"/>
            <w:noWrap/>
            <w:vAlign w:val="center"/>
            <w:hideMark/>
          </w:tcPr>
          <w:p w14:paraId="5E9F9B8F" w14:textId="77777777" w:rsidR="00E922DE" w:rsidRPr="00E922DE" w:rsidRDefault="00E922DE" w:rsidP="005959E1">
            <w:pPr>
              <w:spacing w:after="0" w:line="240" w:lineRule="auto"/>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Description</w:t>
            </w:r>
          </w:p>
        </w:tc>
        <w:tc>
          <w:tcPr>
            <w:tcW w:w="2005" w:type="dxa"/>
            <w:tcBorders>
              <w:top w:val="single" w:sz="4" w:space="0" w:color="auto"/>
              <w:left w:val="nil"/>
              <w:bottom w:val="single" w:sz="4" w:space="0" w:color="auto"/>
              <w:right w:val="single" w:sz="4" w:space="0" w:color="auto"/>
            </w:tcBorders>
            <w:shd w:val="clear" w:color="000000" w:fill="FFE699"/>
            <w:noWrap/>
            <w:vAlign w:val="center"/>
            <w:hideMark/>
          </w:tcPr>
          <w:p w14:paraId="2C1FAD31" w14:textId="77777777" w:rsidR="00E922DE" w:rsidRPr="00E922DE" w:rsidRDefault="00E922DE" w:rsidP="005959E1">
            <w:pPr>
              <w:spacing w:after="0" w:line="240" w:lineRule="auto"/>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Indicators</w:t>
            </w:r>
          </w:p>
        </w:tc>
        <w:tc>
          <w:tcPr>
            <w:tcW w:w="1255" w:type="dxa"/>
            <w:tcBorders>
              <w:top w:val="single" w:sz="4" w:space="0" w:color="auto"/>
              <w:left w:val="nil"/>
              <w:bottom w:val="single" w:sz="4" w:space="0" w:color="auto"/>
              <w:right w:val="single" w:sz="4" w:space="0" w:color="auto"/>
            </w:tcBorders>
            <w:shd w:val="clear" w:color="000000" w:fill="FFE699"/>
            <w:noWrap/>
            <w:vAlign w:val="center"/>
            <w:hideMark/>
          </w:tcPr>
          <w:p w14:paraId="56440E63" w14:textId="4F221A4A" w:rsidR="00E922DE" w:rsidRPr="00E922DE" w:rsidRDefault="00E922DE" w:rsidP="005959E1">
            <w:pPr>
              <w:spacing w:after="0" w:line="240" w:lineRule="auto"/>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Assigned budget (50,000 SSP / 383$)</w:t>
            </w:r>
            <w:r w:rsidR="008F627B">
              <w:rPr>
                <w:rStyle w:val="FootnoteReference"/>
                <w:rFonts w:ascii="Calibri" w:eastAsia="Times New Roman" w:hAnsi="Calibri" w:cs="Calibri"/>
                <w:b/>
                <w:bCs/>
                <w:color w:val="000000"/>
                <w:sz w:val="21"/>
                <w:lang w:val="en-US" w:eastAsia="ja-JP"/>
              </w:rPr>
              <w:footnoteReference w:id="1"/>
            </w:r>
          </w:p>
        </w:tc>
        <w:tc>
          <w:tcPr>
            <w:tcW w:w="8349" w:type="dxa"/>
            <w:gridSpan w:val="12"/>
            <w:tcBorders>
              <w:top w:val="single" w:sz="4" w:space="0" w:color="auto"/>
              <w:left w:val="nil"/>
              <w:bottom w:val="single" w:sz="4" w:space="0" w:color="auto"/>
              <w:right w:val="single" w:sz="4" w:space="0" w:color="auto"/>
            </w:tcBorders>
            <w:shd w:val="clear" w:color="000000" w:fill="FFE699"/>
            <w:noWrap/>
            <w:vAlign w:val="center"/>
            <w:hideMark/>
          </w:tcPr>
          <w:p w14:paraId="0BE8C0CA" w14:textId="77777777" w:rsidR="00E922DE" w:rsidRPr="00E922DE" w:rsidRDefault="00E922DE" w:rsidP="005959E1">
            <w:pPr>
              <w:spacing w:after="0" w:line="240" w:lineRule="auto"/>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Planification of activities</w:t>
            </w:r>
          </w:p>
        </w:tc>
      </w:tr>
      <w:tr w:rsidR="005959E1" w:rsidRPr="00E922DE" w14:paraId="0597ED80" w14:textId="77777777" w:rsidTr="00997703">
        <w:trPr>
          <w:cantSplit/>
          <w:trHeight w:val="1134"/>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47E53AF1"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Objective 1</w:t>
            </w:r>
          </w:p>
        </w:tc>
        <w:tc>
          <w:tcPr>
            <w:tcW w:w="1547" w:type="dxa"/>
            <w:tcBorders>
              <w:top w:val="nil"/>
              <w:left w:val="nil"/>
              <w:bottom w:val="single" w:sz="4" w:space="0" w:color="auto"/>
              <w:right w:val="single" w:sz="4" w:space="0" w:color="auto"/>
            </w:tcBorders>
            <w:shd w:val="clear" w:color="auto" w:fill="auto"/>
            <w:vAlign w:val="center"/>
            <w:hideMark/>
          </w:tcPr>
          <w:p w14:paraId="40130B30"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Promote good reintegration practices within community of X</w:t>
            </w:r>
          </w:p>
        </w:tc>
        <w:tc>
          <w:tcPr>
            <w:tcW w:w="2005" w:type="dxa"/>
            <w:tcBorders>
              <w:top w:val="nil"/>
              <w:left w:val="nil"/>
              <w:bottom w:val="single" w:sz="4" w:space="0" w:color="auto"/>
              <w:right w:val="single" w:sz="4" w:space="0" w:color="auto"/>
            </w:tcBorders>
            <w:shd w:val="clear" w:color="auto" w:fill="auto"/>
            <w:vAlign w:val="center"/>
            <w:hideMark/>
          </w:tcPr>
          <w:p w14:paraId="35A10FE6"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No. of returnees involved in village management</w:t>
            </w:r>
          </w:p>
        </w:tc>
        <w:tc>
          <w:tcPr>
            <w:tcW w:w="1255" w:type="dxa"/>
            <w:tcBorders>
              <w:top w:val="nil"/>
              <w:left w:val="nil"/>
              <w:bottom w:val="single" w:sz="4" w:space="0" w:color="auto"/>
              <w:right w:val="single" w:sz="4" w:space="0" w:color="auto"/>
            </w:tcBorders>
            <w:shd w:val="clear" w:color="auto" w:fill="auto"/>
            <w:noWrap/>
            <w:vAlign w:val="center"/>
            <w:hideMark/>
          </w:tcPr>
          <w:p w14:paraId="7EEBADC3" w14:textId="11387DCB"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32760F6C"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1</w:t>
            </w:r>
          </w:p>
        </w:tc>
        <w:tc>
          <w:tcPr>
            <w:tcW w:w="679" w:type="dxa"/>
            <w:tcBorders>
              <w:top w:val="nil"/>
              <w:left w:val="nil"/>
              <w:bottom w:val="single" w:sz="4" w:space="0" w:color="auto"/>
              <w:right w:val="single" w:sz="4" w:space="0" w:color="auto"/>
            </w:tcBorders>
            <w:shd w:val="clear" w:color="auto" w:fill="auto"/>
            <w:noWrap/>
            <w:vAlign w:val="center"/>
            <w:hideMark/>
          </w:tcPr>
          <w:p w14:paraId="763A6631"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2</w:t>
            </w:r>
          </w:p>
        </w:tc>
        <w:tc>
          <w:tcPr>
            <w:tcW w:w="679" w:type="dxa"/>
            <w:tcBorders>
              <w:top w:val="nil"/>
              <w:left w:val="nil"/>
              <w:bottom w:val="single" w:sz="4" w:space="0" w:color="auto"/>
              <w:right w:val="single" w:sz="4" w:space="0" w:color="auto"/>
            </w:tcBorders>
            <w:shd w:val="clear" w:color="auto" w:fill="auto"/>
            <w:noWrap/>
            <w:vAlign w:val="center"/>
            <w:hideMark/>
          </w:tcPr>
          <w:p w14:paraId="396F5C57"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3</w:t>
            </w:r>
          </w:p>
        </w:tc>
        <w:tc>
          <w:tcPr>
            <w:tcW w:w="679" w:type="dxa"/>
            <w:tcBorders>
              <w:top w:val="nil"/>
              <w:left w:val="nil"/>
              <w:bottom w:val="single" w:sz="4" w:space="0" w:color="auto"/>
              <w:right w:val="single" w:sz="4" w:space="0" w:color="auto"/>
            </w:tcBorders>
            <w:shd w:val="clear" w:color="auto" w:fill="auto"/>
            <w:noWrap/>
            <w:vAlign w:val="center"/>
            <w:hideMark/>
          </w:tcPr>
          <w:p w14:paraId="003636DF"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4</w:t>
            </w:r>
          </w:p>
        </w:tc>
        <w:tc>
          <w:tcPr>
            <w:tcW w:w="679" w:type="dxa"/>
            <w:tcBorders>
              <w:top w:val="nil"/>
              <w:left w:val="nil"/>
              <w:bottom w:val="single" w:sz="4" w:space="0" w:color="auto"/>
              <w:right w:val="single" w:sz="4" w:space="0" w:color="auto"/>
            </w:tcBorders>
            <w:shd w:val="clear" w:color="auto" w:fill="auto"/>
            <w:noWrap/>
            <w:vAlign w:val="center"/>
            <w:hideMark/>
          </w:tcPr>
          <w:p w14:paraId="3AE3C481"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5</w:t>
            </w:r>
          </w:p>
        </w:tc>
        <w:tc>
          <w:tcPr>
            <w:tcW w:w="679" w:type="dxa"/>
            <w:tcBorders>
              <w:top w:val="nil"/>
              <w:left w:val="nil"/>
              <w:bottom w:val="single" w:sz="4" w:space="0" w:color="auto"/>
              <w:right w:val="single" w:sz="4" w:space="0" w:color="auto"/>
            </w:tcBorders>
            <w:shd w:val="clear" w:color="auto" w:fill="auto"/>
            <w:noWrap/>
            <w:vAlign w:val="center"/>
            <w:hideMark/>
          </w:tcPr>
          <w:p w14:paraId="4EF66B3F"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6</w:t>
            </w:r>
          </w:p>
        </w:tc>
        <w:tc>
          <w:tcPr>
            <w:tcW w:w="679" w:type="dxa"/>
            <w:tcBorders>
              <w:top w:val="nil"/>
              <w:left w:val="nil"/>
              <w:bottom w:val="single" w:sz="4" w:space="0" w:color="auto"/>
              <w:right w:val="single" w:sz="4" w:space="0" w:color="auto"/>
            </w:tcBorders>
            <w:shd w:val="clear" w:color="auto" w:fill="auto"/>
            <w:noWrap/>
            <w:vAlign w:val="center"/>
            <w:hideMark/>
          </w:tcPr>
          <w:p w14:paraId="5E7D24B4"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7</w:t>
            </w:r>
          </w:p>
        </w:tc>
        <w:tc>
          <w:tcPr>
            <w:tcW w:w="679" w:type="dxa"/>
            <w:tcBorders>
              <w:top w:val="nil"/>
              <w:left w:val="nil"/>
              <w:bottom w:val="single" w:sz="4" w:space="0" w:color="auto"/>
              <w:right w:val="single" w:sz="4" w:space="0" w:color="auto"/>
            </w:tcBorders>
            <w:shd w:val="clear" w:color="auto" w:fill="auto"/>
            <w:noWrap/>
            <w:vAlign w:val="center"/>
            <w:hideMark/>
          </w:tcPr>
          <w:p w14:paraId="01F5FEE9"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8</w:t>
            </w:r>
          </w:p>
        </w:tc>
        <w:tc>
          <w:tcPr>
            <w:tcW w:w="679" w:type="dxa"/>
            <w:tcBorders>
              <w:top w:val="nil"/>
              <w:left w:val="nil"/>
              <w:bottom w:val="single" w:sz="4" w:space="0" w:color="auto"/>
              <w:right w:val="single" w:sz="4" w:space="0" w:color="auto"/>
            </w:tcBorders>
            <w:shd w:val="clear" w:color="auto" w:fill="auto"/>
            <w:noWrap/>
            <w:vAlign w:val="center"/>
            <w:hideMark/>
          </w:tcPr>
          <w:p w14:paraId="5540EB3D"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9</w:t>
            </w:r>
          </w:p>
        </w:tc>
        <w:tc>
          <w:tcPr>
            <w:tcW w:w="746" w:type="dxa"/>
            <w:tcBorders>
              <w:top w:val="nil"/>
              <w:left w:val="nil"/>
              <w:bottom w:val="single" w:sz="4" w:space="0" w:color="auto"/>
              <w:right w:val="single" w:sz="4" w:space="0" w:color="auto"/>
            </w:tcBorders>
            <w:shd w:val="clear" w:color="auto" w:fill="auto"/>
            <w:noWrap/>
            <w:vAlign w:val="center"/>
            <w:hideMark/>
          </w:tcPr>
          <w:p w14:paraId="368D5EA7"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10</w:t>
            </w:r>
          </w:p>
        </w:tc>
        <w:tc>
          <w:tcPr>
            <w:tcW w:w="746" w:type="dxa"/>
            <w:tcBorders>
              <w:top w:val="nil"/>
              <w:left w:val="nil"/>
              <w:bottom w:val="single" w:sz="4" w:space="0" w:color="auto"/>
              <w:right w:val="single" w:sz="4" w:space="0" w:color="auto"/>
            </w:tcBorders>
            <w:shd w:val="clear" w:color="auto" w:fill="auto"/>
            <w:noWrap/>
            <w:vAlign w:val="center"/>
            <w:hideMark/>
          </w:tcPr>
          <w:p w14:paraId="6874EED4"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11</w:t>
            </w:r>
          </w:p>
        </w:tc>
        <w:tc>
          <w:tcPr>
            <w:tcW w:w="746" w:type="dxa"/>
            <w:tcBorders>
              <w:top w:val="nil"/>
              <w:left w:val="nil"/>
              <w:bottom w:val="single" w:sz="4" w:space="0" w:color="auto"/>
              <w:right w:val="single" w:sz="4" w:space="0" w:color="auto"/>
            </w:tcBorders>
            <w:shd w:val="clear" w:color="auto" w:fill="auto"/>
            <w:noWrap/>
            <w:vAlign w:val="center"/>
            <w:hideMark/>
          </w:tcPr>
          <w:p w14:paraId="68FB23C3" w14:textId="77777777" w:rsidR="00E922DE" w:rsidRPr="00E922DE" w:rsidRDefault="00E922DE" w:rsidP="00997703">
            <w:pPr>
              <w:spacing w:after="0" w:line="240" w:lineRule="auto"/>
              <w:jc w:val="center"/>
              <w:rPr>
                <w:rFonts w:ascii="Calibri" w:eastAsia="Times New Roman" w:hAnsi="Calibri" w:cs="Calibri"/>
                <w:color w:val="000000"/>
                <w:sz w:val="16"/>
                <w:lang w:val="en-US" w:eastAsia="ja-JP"/>
              </w:rPr>
            </w:pPr>
            <w:r w:rsidRPr="00E922DE">
              <w:rPr>
                <w:rFonts w:ascii="Calibri" w:eastAsia="Times New Roman" w:hAnsi="Calibri" w:cs="Calibri"/>
                <w:color w:val="000000"/>
                <w:sz w:val="16"/>
                <w:lang w:val="en-US" w:eastAsia="ja-JP"/>
              </w:rPr>
              <w:t>Month 12</w:t>
            </w:r>
          </w:p>
        </w:tc>
      </w:tr>
      <w:tr w:rsidR="005959E1" w:rsidRPr="00E922DE" w14:paraId="2D1D0775" w14:textId="77777777" w:rsidTr="00997703">
        <w:trPr>
          <w:cantSplit/>
          <w:trHeight w:val="1134"/>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307EEC11"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Objective2</w:t>
            </w:r>
          </w:p>
        </w:tc>
        <w:tc>
          <w:tcPr>
            <w:tcW w:w="1547" w:type="dxa"/>
            <w:tcBorders>
              <w:top w:val="nil"/>
              <w:left w:val="nil"/>
              <w:bottom w:val="single" w:sz="4" w:space="0" w:color="auto"/>
              <w:right w:val="single" w:sz="4" w:space="0" w:color="auto"/>
            </w:tcBorders>
            <w:shd w:val="clear" w:color="auto" w:fill="auto"/>
            <w:vAlign w:val="center"/>
            <w:hideMark/>
          </w:tcPr>
          <w:p w14:paraId="1033143B"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xml:space="preserve">Encourage resilience and economic </w:t>
            </w:r>
            <w:proofErr w:type="spellStart"/>
            <w:r w:rsidRPr="00E922DE">
              <w:rPr>
                <w:rFonts w:ascii="Calibri" w:eastAsia="Times New Roman" w:hAnsi="Calibri" w:cs="Calibri"/>
                <w:color w:val="000000"/>
                <w:lang w:val="en-US" w:eastAsia="ja-JP"/>
              </w:rPr>
              <w:t>independece</w:t>
            </w:r>
            <w:proofErr w:type="spellEnd"/>
            <w:r w:rsidRPr="00E922DE">
              <w:rPr>
                <w:rFonts w:ascii="Calibri" w:eastAsia="Times New Roman" w:hAnsi="Calibri" w:cs="Calibri"/>
                <w:color w:val="000000"/>
                <w:lang w:val="en-US" w:eastAsia="ja-JP"/>
              </w:rPr>
              <w:t xml:space="preserve"> with the returnee population</w:t>
            </w:r>
          </w:p>
        </w:tc>
        <w:tc>
          <w:tcPr>
            <w:tcW w:w="2005" w:type="dxa"/>
            <w:tcBorders>
              <w:top w:val="nil"/>
              <w:left w:val="nil"/>
              <w:bottom w:val="single" w:sz="4" w:space="0" w:color="auto"/>
              <w:right w:val="single" w:sz="4" w:space="0" w:color="auto"/>
            </w:tcBorders>
            <w:shd w:val="clear" w:color="auto" w:fill="auto"/>
            <w:noWrap/>
            <w:vAlign w:val="center"/>
            <w:hideMark/>
          </w:tcPr>
          <w:p w14:paraId="129BDCED"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increase in revenue per HH</w:t>
            </w:r>
          </w:p>
        </w:tc>
        <w:tc>
          <w:tcPr>
            <w:tcW w:w="1255" w:type="dxa"/>
            <w:tcBorders>
              <w:top w:val="nil"/>
              <w:left w:val="nil"/>
              <w:bottom w:val="single" w:sz="4" w:space="0" w:color="auto"/>
              <w:right w:val="single" w:sz="4" w:space="0" w:color="auto"/>
            </w:tcBorders>
            <w:shd w:val="clear" w:color="auto" w:fill="auto"/>
            <w:noWrap/>
            <w:vAlign w:val="center"/>
            <w:hideMark/>
          </w:tcPr>
          <w:p w14:paraId="00771A23" w14:textId="3F3E7C9C"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7432605E" w14:textId="5B3F386C"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4BA7E412" w14:textId="23647994"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02E5578A" w14:textId="6098DD48"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335C0A2C" w14:textId="636E0E09"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6CFF06F0" w14:textId="101D6B47"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0EBA0493" w14:textId="53A94DDF"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114E37B9" w14:textId="211D3E01"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00BC7027" w14:textId="79E0659B"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82747A2" w14:textId="30A6E2D2"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75F3E5EB" w14:textId="0D586158"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28C86C66" w14:textId="129B1249"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2BF33AA1" w14:textId="62193F87" w:rsidR="00E922DE" w:rsidRPr="00E922DE" w:rsidRDefault="00E922DE" w:rsidP="000F3A10">
            <w:pPr>
              <w:spacing w:after="0" w:line="240" w:lineRule="auto"/>
              <w:rPr>
                <w:rFonts w:ascii="Calibri" w:eastAsia="Times New Roman" w:hAnsi="Calibri" w:cs="Calibri"/>
                <w:color w:val="000000"/>
                <w:lang w:val="en-US" w:eastAsia="ja-JP"/>
              </w:rPr>
            </w:pPr>
          </w:p>
        </w:tc>
      </w:tr>
      <w:tr w:rsidR="005959E1" w:rsidRPr="00E922DE" w14:paraId="50FC803D" w14:textId="77777777" w:rsidTr="00997703">
        <w:trPr>
          <w:cantSplit/>
          <w:trHeight w:val="1134"/>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4DB3EC98"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Objective3</w:t>
            </w:r>
          </w:p>
        </w:tc>
        <w:tc>
          <w:tcPr>
            <w:tcW w:w="1547" w:type="dxa"/>
            <w:tcBorders>
              <w:top w:val="nil"/>
              <w:left w:val="nil"/>
              <w:bottom w:val="single" w:sz="4" w:space="0" w:color="auto"/>
              <w:right w:val="single" w:sz="4" w:space="0" w:color="auto"/>
            </w:tcBorders>
            <w:shd w:val="clear" w:color="auto" w:fill="auto"/>
            <w:vAlign w:val="center"/>
            <w:hideMark/>
          </w:tcPr>
          <w:p w14:paraId="0A885BF0"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Create a cohesive environment and communities between the two populations</w:t>
            </w:r>
          </w:p>
        </w:tc>
        <w:tc>
          <w:tcPr>
            <w:tcW w:w="2005" w:type="dxa"/>
            <w:tcBorders>
              <w:top w:val="nil"/>
              <w:left w:val="nil"/>
              <w:bottom w:val="single" w:sz="4" w:space="0" w:color="auto"/>
              <w:right w:val="single" w:sz="4" w:space="0" w:color="auto"/>
            </w:tcBorders>
            <w:shd w:val="clear" w:color="auto" w:fill="auto"/>
            <w:vAlign w:val="center"/>
            <w:hideMark/>
          </w:tcPr>
          <w:p w14:paraId="2C3BBC10"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Increased positive attitude towards host and returnees' respective habits and constructs</w:t>
            </w:r>
          </w:p>
        </w:tc>
        <w:tc>
          <w:tcPr>
            <w:tcW w:w="1255" w:type="dxa"/>
            <w:tcBorders>
              <w:top w:val="nil"/>
              <w:left w:val="nil"/>
              <w:bottom w:val="single" w:sz="4" w:space="0" w:color="auto"/>
              <w:right w:val="single" w:sz="4" w:space="0" w:color="auto"/>
            </w:tcBorders>
            <w:shd w:val="clear" w:color="auto" w:fill="auto"/>
            <w:noWrap/>
            <w:vAlign w:val="center"/>
            <w:hideMark/>
          </w:tcPr>
          <w:p w14:paraId="0AAA7C4B" w14:textId="7DA7030B"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496F11DA" w14:textId="0B2CB782"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450CB269" w14:textId="4D88A91A"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1325344C" w14:textId="0ECC311A"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15540C65" w14:textId="4A846014"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46C4ECA" w14:textId="5366AA7E"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A177BE4" w14:textId="24A78BB3"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1F8B1DE" w14:textId="4AA72965"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4CCC7BE5" w14:textId="09EBD997"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BB9EFC2" w14:textId="38073DCA"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072FD114" w14:textId="08DA3040"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50749972" w14:textId="3579ADC4"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242F9890" w14:textId="180BF99E" w:rsidR="00E922DE" w:rsidRPr="00E922DE" w:rsidRDefault="00E922DE" w:rsidP="000F3A10">
            <w:pPr>
              <w:spacing w:after="0" w:line="240" w:lineRule="auto"/>
              <w:rPr>
                <w:rFonts w:ascii="Calibri" w:eastAsia="Times New Roman" w:hAnsi="Calibri" w:cs="Calibri"/>
                <w:color w:val="000000"/>
                <w:lang w:val="en-US" w:eastAsia="ja-JP"/>
              </w:rPr>
            </w:pPr>
          </w:p>
        </w:tc>
      </w:tr>
      <w:tr w:rsidR="005959E1" w:rsidRPr="00E922DE" w14:paraId="1F7A0A83" w14:textId="77777777" w:rsidTr="00997703">
        <w:trPr>
          <w:cantSplit/>
          <w:trHeight w:val="1134"/>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01D07948"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lastRenderedPageBreak/>
              <w:t>Activity0.1</w:t>
            </w:r>
          </w:p>
        </w:tc>
        <w:tc>
          <w:tcPr>
            <w:tcW w:w="1547" w:type="dxa"/>
            <w:tcBorders>
              <w:top w:val="nil"/>
              <w:left w:val="nil"/>
              <w:bottom w:val="single" w:sz="4" w:space="0" w:color="auto"/>
              <w:right w:val="single" w:sz="4" w:space="0" w:color="auto"/>
            </w:tcBorders>
            <w:shd w:val="clear" w:color="auto" w:fill="auto"/>
            <w:vAlign w:val="center"/>
            <w:hideMark/>
          </w:tcPr>
          <w:p w14:paraId="35C97FD2"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xml:space="preserve">Carry out a KAP Evaluation to create baseline on </w:t>
            </w:r>
            <w:proofErr w:type="spellStart"/>
            <w:r w:rsidRPr="00E922DE">
              <w:rPr>
                <w:rFonts w:ascii="Calibri" w:eastAsia="Times New Roman" w:hAnsi="Calibri" w:cs="Calibri"/>
                <w:color w:val="000000"/>
                <w:lang w:val="en-US" w:eastAsia="ja-JP"/>
              </w:rPr>
              <w:t>populations's</w:t>
            </w:r>
            <w:proofErr w:type="spellEnd"/>
            <w:r w:rsidRPr="00E922DE">
              <w:rPr>
                <w:rFonts w:ascii="Calibri" w:eastAsia="Times New Roman" w:hAnsi="Calibri" w:cs="Calibri"/>
                <w:color w:val="000000"/>
                <w:lang w:val="en-US" w:eastAsia="ja-JP"/>
              </w:rPr>
              <w:t xml:space="preserve"> expectations</w:t>
            </w:r>
          </w:p>
        </w:tc>
        <w:tc>
          <w:tcPr>
            <w:tcW w:w="2005" w:type="dxa"/>
            <w:tcBorders>
              <w:top w:val="nil"/>
              <w:left w:val="nil"/>
              <w:bottom w:val="single" w:sz="4" w:space="0" w:color="auto"/>
              <w:right w:val="single" w:sz="4" w:space="0" w:color="auto"/>
            </w:tcBorders>
            <w:shd w:val="clear" w:color="auto" w:fill="auto"/>
            <w:vAlign w:val="center"/>
            <w:hideMark/>
          </w:tcPr>
          <w:p w14:paraId="0E396BC5"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No. of questionnaires filled</w:t>
            </w:r>
            <w:r w:rsidRPr="00E922DE">
              <w:rPr>
                <w:rFonts w:ascii="Calibri" w:eastAsia="Times New Roman" w:hAnsi="Calibri" w:cs="Calibri"/>
                <w:color w:val="000000"/>
                <w:lang w:val="en-US" w:eastAsia="ja-JP"/>
              </w:rPr>
              <w:br/>
              <w:t>No. of reports prepared</w:t>
            </w:r>
          </w:p>
        </w:tc>
        <w:tc>
          <w:tcPr>
            <w:tcW w:w="1255" w:type="dxa"/>
            <w:tcBorders>
              <w:top w:val="nil"/>
              <w:left w:val="nil"/>
              <w:bottom w:val="single" w:sz="4" w:space="0" w:color="auto"/>
              <w:right w:val="single" w:sz="4" w:space="0" w:color="auto"/>
            </w:tcBorders>
            <w:shd w:val="clear" w:color="auto" w:fill="auto"/>
            <w:noWrap/>
            <w:vAlign w:val="center"/>
            <w:hideMark/>
          </w:tcPr>
          <w:p w14:paraId="4BE80BD4" w14:textId="602AFE2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12,000.00</w:t>
            </w:r>
          </w:p>
        </w:tc>
        <w:tc>
          <w:tcPr>
            <w:tcW w:w="679" w:type="dxa"/>
            <w:tcBorders>
              <w:top w:val="nil"/>
              <w:left w:val="nil"/>
              <w:bottom w:val="single" w:sz="4" w:space="0" w:color="auto"/>
              <w:right w:val="single" w:sz="4" w:space="0" w:color="auto"/>
            </w:tcBorders>
            <w:shd w:val="clear" w:color="000000" w:fill="7030A0"/>
            <w:noWrap/>
            <w:vAlign w:val="center"/>
            <w:hideMark/>
          </w:tcPr>
          <w:p w14:paraId="201AA4C0" w14:textId="6C650BB6"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392F2055" w14:textId="7B7F3462"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FF83AC3" w14:textId="5A0989C3"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0F33B88" w14:textId="3AF6E8EA"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1E3FB171" w14:textId="2D522224"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0C86F826" w14:textId="42F47D58"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30EA70D8" w14:textId="387970A3"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2CF7DA4C" w14:textId="25E2E4A0"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3B7E688E" w14:textId="0C698593"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7B7DEC58" w14:textId="47361BC3"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28E0E73A" w14:textId="01D3ECFF"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57136E44" w14:textId="3A37AE5B" w:rsidR="00E922DE" w:rsidRPr="00E922DE" w:rsidRDefault="00E922DE" w:rsidP="000F3A10">
            <w:pPr>
              <w:spacing w:after="0" w:line="240" w:lineRule="auto"/>
              <w:rPr>
                <w:rFonts w:ascii="Calibri" w:eastAsia="Times New Roman" w:hAnsi="Calibri" w:cs="Calibri"/>
                <w:color w:val="000000"/>
                <w:lang w:val="en-US" w:eastAsia="ja-JP"/>
              </w:rPr>
            </w:pPr>
          </w:p>
        </w:tc>
      </w:tr>
      <w:tr w:rsidR="005959E1" w:rsidRPr="00E922DE" w14:paraId="5C572621" w14:textId="77777777" w:rsidTr="00997703">
        <w:trPr>
          <w:cantSplit/>
          <w:trHeight w:val="1140"/>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27F1F4F8"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Activity1.1</w:t>
            </w:r>
          </w:p>
        </w:tc>
        <w:tc>
          <w:tcPr>
            <w:tcW w:w="1547" w:type="dxa"/>
            <w:tcBorders>
              <w:top w:val="nil"/>
              <w:left w:val="nil"/>
              <w:bottom w:val="single" w:sz="4" w:space="0" w:color="auto"/>
              <w:right w:val="single" w:sz="4" w:space="0" w:color="auto"/>
            </w:tcBorders>
            <w:shd w:val="clear" w:color="auto" w:fill="auto"/>
            <w:vAlign w:val="center"/>
            <w:hideMark/>
          </w:tcPr>
          <w:p w14:paraId="084F9C79"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XX trainings on family reunifications for village leaders</w:t>
            </w:r>
          </w:p>
        </w:tc>
        <w:tc>
          <w:tcPr>
            <w:tcW w:w="2005" w:type="dxa"/>
            <w:tcBorders>
              <w:top w:val="nil"/>
              <w:left w:val="nil"/>
              <w:bottom w:val="single" w:sz="4" w:space="0" w:color="auto"/>
              <w:right w:val="single" w:sz="4" w:space="0" w:color="auto"/>
            </w:tcBorders>
            <w:shd w:val="clear" w:color="auto" w:fill="auto"/>
            <w:vAlign w:val="center"/>
            <w:hideMark/>
          </w:tcPr>
          <w:p w14:paraId="71328148"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No. of sessions per training</w:t>
            </w:r>
            <w:r w:rsidRPr="00E922DE">
              <w:rPr>
                <w:rFonts w:ascii="Calibri" w:eastAsia="Times New Roman" w:hAnsi="Calibri" w:cs="Calibri"/>
                <w:color w:val="000000"/>
                <w:lang w:val="en-US" w:eastAsia="ja-JP"/>
              </w:rPr>
              <w:br/>
              <w:t>Attendance is % throughout</w:t>
            </w:r>
            <w:r w:rsidRPr="00E922DE">
              <w:rPr>
                <w:rFonts w:ascii="Calibri" w:eastAsia="Times New Roman" w:hAnsi="Calibri" w:cs="Calibri"/>
                <w:color w:val="000000"/>
                <w:lang w:val="en-US" w:eastAsia="ja-JP"/>
              </w:rPr>
              <w:br/>
              <w:t>Good practices are assimilated and put in place</w:t>
            </w:r>
          </w:p>
        </w:tc>
        <w:tc>
          <w:tcPr>
            <w:tcW w:w="1255" w:type="dxa"/>
            <w:tcBorders>
              <w:top w:val="nil"/>
              <w:left w:val="nil"/>
              <w:bottom w:val="single" w:sz="4" w:space="0" w:color="auto"/>
              <w:right w:val="single" w:sz="4" w:space="0" w:color="auto"/>
            </w:tcBorders>
            <w:shd w:val="clear" w:color="auto" w:fill="auto"/>
            <w:noWrap/>
            <w:vAlign w:val="center"/>
            <w:hideMark/>
          </w:tcPr>
          <w:p w14:paraId="39969141" w14:textId="040DF9A0"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5,500.00</w:t>
            </w:r>
          </w:p>
        </w:tc>
        <w:tc>
          <w:tcPr>
            <w:tcW w:w="679" w:type="dxa"/>
            <w:tcBorders>
              <w:top w:val="nil"/>
              <w:left w:val="nil"/>
              <w:bottom w:val="single" w:sz="4" w:space="0" w:color="auto"/>
              <w:right w:val="single" w:sz="4" w:space="0" w:color="auto"/>
            </w:tcBorders>
            <w:shd w:val="clear" w:color="auto" w:fill="auto"/>
            <w:noWrap/>
            <w:vAlign w:val="center"/>
            <w:hideMark/>
          </w:tcPr>
          <w:p w14:paraId="604F4C3E" w14:textId="272E10C5"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5D2CDA5C" w14:textId="2D461E66"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1CC1F495" w14:textId="7608F7CF"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57D0C6F4" w14:textId="5117A859"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7F6D5BC6" w14:textId="13A24AC2"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2166B2AB" w14:textId="541AA195"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7BE107C9" w14:textId="1CB5B84F"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02F496AB" w14:textId="026C66C0"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7C44E048" w14:textId="13AE8222"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795D12E8" w14:textId="28C3168A"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02AB3CA8" w14:textId="5F4481D9"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7E429B92" w14:textId="62365A3D" w:rsidR="00E922DE" w:rsidRPr="00E922DE" w:rsidRDefault="00E922DE" w:rsidP="000F3A10">
            <w:pPr>
              <w:spacing w:after="0" w:line="240" w:lineRule="auto"/>
              <w:rPr>
                <w:rFonts w:ascii="Calibri" w:eastAsia="Times New Roman" w:hAnsi="Calibri" w:cs="Calibri"/>
                <w:color w:val="000000"/>
                <w:lang w:val="en-US" w:eastAsia="ja-JP"/>
              </w:rPr>
            </w:pPr>
          </w:p>
        </w:tc>
      </w:tr>
      <w:tr w:rsidR="005959E1" w:rsidRPr="00E922DE" w14:paraId="1F538B39" w14:textId="77777777" w:rsidTr="00997703">
        <w:trPr>
          <w:cantSplit/>
          <w:trHeight w:val="1140"/>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165E94BC"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Activity1.2</w:t>
            </w:r>
          </w:p>
        </w:tc>
        <w:tc>
          <w:tcPr>
            <w:tcW w:w="1547" w:type="dxa"/>
            <w:tcBorders>
              <w:top w:val="nil"/>
              <w:left w:val="nil"/>
              <w:bottom w:val="single" w:sz="4" w:space="0" w:color="auto"/>
              <w:right w:val="single" w:sz="4" w:space="0" w:color="auto"/>
            </w:tcBorders>
            <w:shd w:val="clear" w:color="auto" w:fill="auto"/>
            <w:vAlign w:val="center"/>
            <w:hideMark/>
          </w:tcPr>
          <w:p w14:paraId="457CB47B"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XX trainings on family reunifications for youth</w:t>
            </w:r>
          </w:p>
        </w:tc>
        <w:tc>
          <w:tcPr>
            <w:tcW w:w="2005" w:type="dxa"/>
            <w:tcBorders>
              <w:top w:val="nil"/>
              <w:left w:val="nil"/>
              <w:bottom w:val="single" w:sz="4" w:space="0" w:color="auto"/>
              <w:right w:val="single" w:sz="4" w:space="0" w:color="auto"/>
            </w:tcBorders>
            <w:shd w:val="clear" w:color="auto" w:fill="auto"/>
            <w:vAlign w:val="center"/>
            <w:hideMark/>
          </w:tcPr>
          <w:p w14:paraId="5C24B7C3" w14:textId="53B47B9D"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No. of sessions per training</w:t>
            </w:r>
            <w:r w:rsidRPr="00E922DE">
              <w:rPr>
                <w:rFonts w:ascii="Calibri" w:eastAsia="Times New Roman" w:hAnsi="Calibri" w:cs="Calibri"/>
                <w:color w:val="000000"/>
                <w:lang w:val="en-US" w:eastAsia="ja-JP"/>
              </w:rPr>
              <w:br/>
              <w:t>Attendance is % throughout</w:t>
            </w:r>
            <w:r w:rsidRPr="00E922DE">
              <w:rPr>
                <w:rFonts w:ascii="Calibri" w:eastAsia="Times New Roman" w:hAnsi="Calibri" w:cs="Calibri"/>
                <w:color w:val="000000"/>
                <w:lang w:val="en-US" w:eastAsia="ja-JP"/>
              </w:rPr>
              <w:br/>
              <w:t>No. of agenda</w:t>
            </w:r>
            <w:r w:rsidR="000F3A10">
              <w:rPr>
                <w:rFonts w:ascii="Calibri" w:eastAsia="Times New Roman" w:hAnsi="Calibri" w:cs="Calibri"/>
                <w:color w:val="000000"/>
                <w:lang w:val="en-US" w:eastAsia="ja-JP"/>
              </w:rPr>
              <w:t>s</w:t>
            </w:r>
            <w:r w:rsidRPr="00E922DE">
              <w:rPr>
                <w:rFonts w:ascii="Calibri" w:eastAsia="Times New Roman" w:hAnsi="Calibri" w:cs="Calibri"/>
                <w:color w:val="000000"/>
                <w:lang w:val="en-US" w:eastAsia="ja-JP"/>
              </w:rPr>
              <w:t xml:space="preserve"> of future inclusive activities is put in place</w:t>
            </w:r>
          </w:p>
        </w:tc>
        <w:tc>
          <w:tcPr>
            <w:tcW w:w="1255" w:type="dxa"/>
            <w:tcBorders>
              <w:top w:val="nil"/>
              <w:left w:val="nil"/>
              <w:bottom w:val="single" w:sz="4" w:space="0" w:color="auto"/>
              <w:right w:val="single" w:sz="4" w:space="0" w:color="auto"/>
            </w:tcBorders>
            <w:shd w:val="clear" w:color="auto" w:fill="auto"/>
            <w:noWrap/>
            <w:vAlign w:val="center"/>
            <w:hideMark/>
          </w:tcPr>
          <w:p w14:paraId="07AA8EF5" w14:textId="1E042650"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5,500.00</w:t>
            </w:r>
          </w:p>
        </w:tc>
        <w:tc>
          <w:tcPr>
            <w:tcW w:w="679" w:type="dxa"/>
            <w:tcBorders>
              <w:top w:val="nil"/>
              <w:left w:val="nil"/>
              <w:bottom w:val="single" w:sz="4" w:space="0" w:color="auto"/>
              <w:right w:val="single" w:sz="4" w:space="0" w:color="auto"/>
            </w:tcBorders>
            <w:shd w:val="clear" w:color="auto" w:fill="auto"/>
            <w:noWrap/>
            <w:vAlign w:val="center"/>
            <w:hideMark/>
          </w:tcPr>
          <w:p w14:paraId="353AFBAF" w14:textId="203E98B1"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32D648A2" w14:textId="1C7478AC"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61AD4372" w14:textId="3B462511"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4F014906" w14:textId="0D08DB10"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7F5B587F" w14:textId="27C8BF25"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6E5F00DC" w14:textId="5B59A91C"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4DB0FA85" w14:textId="19B979A1"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1987B13C" w14:textId="7B7BE2E3"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05A71A60" w14:textId="5ABC10A7"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76AB849A" w14:textId="7BD7CFF9"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2D0AFCD6" w14:textId="21528695"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19925F02" w14:textId="7601D72B" w:rsidR="00E922DE" w:rsidRPr="00E922DE" w:rsidRDefault="00E922DE" w:rsidP="000F3A10">
            <w:pPr>
              <w:spacing w:after="0" w:line="240" w:lineRule="auto"/>
              <w:rPr>
                <w:rFonts w:ascii="Calibri" w:eastAsia="Times New Roman" w:hAnsi="Calibri" w:cs="Calibri"/>
                <w:color w:val="000000"/>
                <w:lang w:val="en-US" w:eastAsia="ja-JP"/>
              </w:rPr>
            </w:pPr>
          </w:p>
        </w:tc>
      </w:tr>
      <w:tr w:rsidR="005959E1" w:rsidRPr="00E922DE" w14:paraId="3DC39623" w14:textId="77777777" w:rsidTr="00997703">
        <w:trPr>
          <w:cantSplit/>
          <w:trHeight w:val="1140"/>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6310C5B9"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Activity2.1</w:t>
            </w:r>
          </w:p>
        </w:tc>
        <w:tc>
          <w:tcPr>
            <w:tcW w:w="1547" w:type="dxa"/>
            <w:tcBorders>
              <w:top w:val="nil"/>
              <w:left w:val="nil"/>
              <w:bottom w:val="single" w:sz="4" w:space="0" w:color="auto"/>
              <w:right w:val="single" w:sz="4" w:space="0" w:color="auto"/>
            </w:tcBorders>
            <w:shd w:val="clear" w:color="auto" w:fill="auto"/>
            <w:vAlign w:val="center"/>
            <w:hideMark/>
          </w:tcPr>
          <w:p w14:paraId="157E3701"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XX training on Income Generating Activities for XX returnee families</w:t>
            </w:r>
          </w:p>
        </w:tc>
        <w:tc>
          <w:tcPr>
            <w:tcW w:w="2005" w:type="dxa"/>
            <w:tcBorders>
              <w:top w:val="nil"/>
              <w:left w:val="nil"/>
              <w:bottom w:val="single" w:sz="4" w:space="0" w:color="auto"/>
              <w:right w:val="single" w:sz="4" w:space="0" w:color="auto"/>
            </w:tcBorders>
            <w:shd w:val="clear" w:color="auto" w:fill="auto"/>
            <w:vAlign w:val="center"/>
            <w:hideMark/>
          </w:tcPr>
          <w:p w14:paraId="2610F150"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No. of sessions per training</w:t>
            </w:r>
            <w:r w:rsidRPr="00E922DE">
              <w:rPr>
                <w:rFonts w:ascii="Calibri" w:eastAsia="Times New Roman" w:hAnsi="Calibri" w:cs="Calibri"/>
                <w:color w:val="000000"/>
                <w:lang w:val="en-US" w:eastAsia="ja-JP"/>
              </w:rPr>
              <w:br/>
              <w:t>Attendance is % throughout</w:t>
            </w:r>
            <w:r w:rsidRPr="00E922DE">
              <w:rPr>
                <w:rFonts w:ascii="Calibri" w:eastAsia="Times New Roman" w:hAnsi="Calibri" w:cs="Calibri"/>
                <w:color w:val="000000"/>
                <w:lang w:val="en-US" w:eastAsia="ja-JP"/>
              </w:rPr>
              <w:br/>
              <w:t>% of activities remain active and produce revenue</w:t>
            </w:r>
          </w:p>
        </w:tc>
        <w:tc>
          <w:tcPr>
            <w:tcW w:w="1255" w:type="dxa"/>
            <w:tcBorders>
              <w:top w:val="nil"/>
              <w:left w:val="nil"/>
              <w:bottom w:val="single" w:sz="4" w:space="0" w:color="auto"/>
              <w:right w:val="single" w:sz="4" w:space="0" w:color="auto"/>
            </w:tcBorders>
            <w:shd w:val="clear" w:color="auto" w:fill="auto"/>
            <w:noWrap/>
            <w:vAlign w:val="center"/>
            <w:hideMark/>
          </w:tcPr>
          <w:p w14:paraId="73065CA1" w14:textId="411DE1BE"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12,500.00</w:t>
            </w:r>
          </w:p>
        </w:tc>
        <w:tc>
          <w:tcPr>
            <w:tcW w:w="679" w:type="dxa"/>
            <w:tcBorders>
              <w:top w:val="nil"/>
              <w:left w:val="nil"/>
              <w:bottom w:val="single" w:sz="4" w:space="0" w:color="auto"/>
              <w:right w:val="single" w:sz="4" w:space="0" w:color="auto"/>
            </w:tcBorders>
            <w:shd w:val="clear" w:color="auto" w:fill="auto"/>
            <w:noWrap/>
            <w:vAlign w:val="center"/>
            <w:hideMark/>
          </w:tcPr>
          <w:p w14:paraId="561C9322" w14:textId="3269FA36"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214568ED" w14:textId="26B0A856"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7ED72350" w14:textId="62369FFD"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1E729E63" w14:textId="64A4A851"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2E330C37" w14:textId="1BDA0B7D"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7768620F" w14:textId="16F768A5"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7A86CF9C" w14:textId="2C763831"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20D77EBF" w14:textId="4E5676C2"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06262E98" w14:textId="6616CAD7"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000000" w:fill="7030A0"/>
            <w:noWrap/>
            <w:vAlign w:val="center"/>
            <w:hideMark/>
          </w:tcPr>
          <w:p w14:paraId="01D64275" w14:textId="13707632"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13C02FB0" w14:textId="5C7318B4"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4EF23AB8" w14:textId="4687A89A" w:rsidR="00E922DE" w:rsidRPr="00E922DE" w:rsidRDefault="00E922DE" w:rsidP="000F3A10">
            <w:pPr>
              <w:spacing w:after="0" w:line="240" w:lineRule="auto"/>
              <w:rPr>
                <w:rFonts w:ascii="Calibri" w:eastAsia="Times New Roman" w:hAnsi="Calibri" w:cs="Calibri"/>
                <w:color w:val="000000"/>
                <w:lang w:val="en-US" w:eastAsia="ja-JP"/>
              </w:rPr>
            </w:pPr>
          </w:p>
        </w:tc>
      </w:tr>
      <w:tr w:rsidR="005959E1" w:rsidRPr="00E922DE" w14:paraId="026165AD" w14:textId="77777777" w:rsidTr="00997703">
        <w:trPr>
          <w:cantSplit/>
          <w:trHeight w:val="1710"/>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136388C5"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lastRenderedPageBreak/>
              <w:t>Activity2.2</w:t>
            </w:r>
          </w:p>
        </w:tc>
        <w:tc>
          <w:tcPr>
            <w:tcW w:w="1547" w:type="dxa"/>
            <w:tcBorders>
              <w:top w:val="nil"/>
              <w:left w:val="nil"/>
              <w:bottom w:val="single" w:sz="4" w:space="0" w:color="auto"/>
              <w:right w:val="single" w:sz="4" w:space="0" w:color="auto"/>
            </w:tcBorders>
            <w:shd w:val="clear" w:color="auto" w:fill="auto"/>
            <w:vAlign w:val="center"/>
            <w:hideMark/>
          </w:tcPr>
          <w:p w14:paraId="6C82AF0D"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Distribution of XX start-up kit</w:t>
            </w:r>
          </w:p>
        </w:tc>
        <w:tc>
          <w:tcPr>
            <w:tcW w:w="2005" w:type="dxa"/>
            <w:tcBorders>
              <w:top w:val="nil"/>
              <w:left w:val="nil"/>
              <w:bottom w:val="single" w:sz="4" w:space="0" w:color="auto"/>
              <w:right w:val="single" w:sz="4" w:space="0" w:color="auto"/>
            </w:tcBorders>
            <w:shd w:val="clear" w:color="auto" w:fill="auto"/>
            <w:vAlign w:val="center"/>
            <w:hideMark/>
          </w:tcPr>
          <w:p w14:paraId="6C827C7B"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No. of bags of seedlings distributed per HH</w:t>
            </w:r>
            <w:r w:rsidRPr="00E922DE">
              <w:rPr>
                <w:rFonts w:ascii="Calibri" w:eastAsia="Times New Roman" w:hAnsi="Calibri" w:cs="Calibri"/>
                <w:color w:val="000000"/>
                <w:lang w:val="en-US" w:eastAsia="ja-JP"/>
              </w:rPr>
              <w:br/>
              <w:t xml:space="preserve">No. of bottles of </w:t>
            </w:r>
            <w:proofErr w:type="spellStart"/>
            <w:r w:rsidRPr="00E922DE">
              <w:rPr>
                <w:rFonts w:ascii="Calibri" w:eastAsia="Times New Roman" w:hAnsi="Calibri" w:cs="Calibri"/>
                <w:color w:val="000000"/>
                <w:lang w:val="en-US" w:eastAsia="ja-JP"/>
              </w:rPr>
              <w:t>fertiliser</w:t>
            </w:r>
            <w:proofErr w:type="spellEnd"/>
            <w:r w:rsidRPr="00E922DE">
              <w:rPr>
                <w:rFonts w:ascii="Calibri" w:eastAsia="Times New Roman" w:hAnsi="Calibri" w:cs="Calibri"/>
                <w:color w:val="000000"/>
                <w:lang w:val="en-US" w:eastAsia="ja-JP"/>
              </w:rPr>
              <w:t xml:space="preserve"> </w:t>
            </w:r>
            <w:proofErr w:type="spellStart"/>
            <w:r w:rsidRPr="00E922DE">
              <w:rPr>
                <w:rFonts w:ascii="Calibri" w:eastAsia="Times New Roman" w:hAnsi="Calibri" w:cs="Calibri"/>
                <w:color w:val="000000"/>
                <w:lang w:val="en-US" w:eastAsia="ja-JP"/>
              </w:rPr>
              <w:t>ditributed</w:t>
            </w:r>
            <w:proofErr w:type="spellEnd"/>
            <w:r w:rsidRPr="00E922DE">
              <w:rPr>
                <w:rFonts w:ascii="Calibri" w:eastAsia="Times New Roman" w:hAnsi="Calibri" w:cs="Calibri"/>
                <w:color w:val="000000"/>
                <w:lang w:val="en-US" w:eastAsia="ja-JP"/>
              </w:rPr>
              <w:t xml:space="preserve"> per HH</w:t>
            </w:r>
            <w:r w:rsidRPr="00E922DE">
              <w:rPr>
                <w:rFonts w:ascii="Calibri" w:eastAsia="Times New Roman" w:hAnsi="Calibri" w:cs="Calibri"/>
                <w:color w:val="000000"/>
                <w:lang w:val="en-US" w:eastAsia="ja-JP"/>
              </w:rPr>
              <w:br/>
              <w:t>No. of start-up kit relevant to AGR distributed per HH</w:t>
            </w:r>
          </w:p>
        </w:tc>
        <w:tc>
          <w:tcPr>
            <w:tcW w:w="1255" w:type="dxa"/>
            <w:tcBorders>
              <w:top w:val="nil"/>
              <w:left w:val="nil"/>
              <w:bottom w:val="single" w:sz="4" w:space="0" w:color="auto"/>
              <w:right w:val="single" w:sz="4" w:space="0" w:color="auto"/>
            </w:tcBorders>
            <w:shd w:val="clear" w:color="auto" w:fill="auto"/>
            <w:noWrap/>
            <w:vAlign w:val="center"/>
            <w:hideMark/>
          </w:tcPr>
          <w:p w14:paraId="64EE7723" w14:textId="2BE2925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6,000.00</w:t>
            </w:r>
          </w:p>
        </w:tc>
        <w:tc>
          <w:tcPr>
            <w:tcW w:w="679" w:type="dxa"/>
            <w:tcBorders>
              <w:top w:val="nil"/>
              <w:left w:val="nil"/>
              <w:bottom w:val="single" w:sz="4" w:space="0" w:color="auto"/>
              <w:right w:val="single" w:sz="4" w:space="0" w:color="auto"/>
            </w:tcBorders>
            <w:shd w:val="clear" w:color="auto" w:fill="auto"/>
            <w:noWrap/>
            <w:vAlign w:val="center"/>
            <w:hideMark/>
          </w:tcPr>
          <w:p w14:paraId="2B5D6EAE" w14:textId="2E14DB3D"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3A6BD171" w14:textId="712B7F82"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54EB9C9" w14:textId="2CC7A1F4"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483A36C6" w14:textId="019CCDB5"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7C543333" w14:textId="778C57D7"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453D3399" w14:textId="5E12D10F"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7F14906" w14:textId="12EB1EDE"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5E8B6037" w14:textId="610BEC22"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23F7138C" w14:textId="216ECB1D"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58B5951C" w14:textId="3272ED8E"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000000" w:fill="7030A0"/>
            <w:noWrap/>
            <w:vAlign w:val="center"/>
            <w:hideMark/>
          </w:tcPr>
          <w:p w14:paraId="4926364D" w14:textId="7E102824"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59FE0DB9" w14:textId="4CE0D8D3" w:rsidR="00E922DE" w:rsidRPr="00E922DE" w:rsidRDefault="00E922DE" w:rsidP="000F3A10">
            <w:pPr>
              <w:spacing w:after="0" w:line="240" w:lineRule="auto"/>
              <w:rPr>
                <w:rFonts w:ascii="Calibri" w:eastAsia="Times New Roman" w:hAnsi="Calibri" w:cs="Calibri"/>
                <w:color w:val="000000"/>
                <w:lang w:val="en-US" w:eastAsia="ja-JP"/>
              </w:rPr>
            </w:pPr>
          </w:p>
        </w:tc>
      </w:tr>
      <w:tr w:rsidR="005959E1" w:rsidRPr="00E922DE" w14:paraId="7C24E696" w14:textId="77777777" w:rsidTr="00997703">
        <w:trPr>
          <w:cantSplit/>
          <w:trHeight w:val="1134"/>
        </w:trPr>
        <w:tc>
          <w:tcPr>
            <w:tcW w:w="838" w:type="dxa"/>
            <w:tcBorders>
              <w:top w:val="nil"/>
              <w:left w:val="single" w:sz="4" w:space="0" w:color="auto"/>
              <w:bottom w:val="single" w:sz="4" w:space="0" w:color="auto"/>
              <w:right w:val="single" w:sz="4" w:space="0" w:color="auto"/>
            </w:tcBorders>
            <w:shd w:val="clear" w:color="000000" w:fill="FFE699"/>
            <w:noWrap/>
            <w:textDirection w:val="btLr"/>
            <w:vAlign w:val="center"/>
            <w:hideMark/>
          </w:tcPr>
          <w:p w14:paraId="6D864DCD" w14:textId="77777777" w:rsidR="00E922DE" w:rsidRPr="00E922DE" w:rsidRDefault="00E922DE" w:rsidP="00997703">
            <w:pPr>
              <w:spacing w:after="0" w:line="240" w:lineRule="auto"/>
              <w:ind w:left="113" w:right="113"/>
              <w:jc w:val="center"/>
              <w:rPr>
                <w:rFonts w:ascii="Calibri" w:eastAsia="Times New Roman" w:hAnsi="Calibri" w:cs="Calibri"/>
                <w:b/>
                <w:bCs/>
                <w:color w:val="000000"/>
                <w:sz w:val="21"/>
                <w:lang w:val="en-US" w:eastAsia="ja-JP"/>
              </w:rPr>
            </w:pPr>
            <w:r w:rsidRPr="00E922DE">
              <w:rPr>
                <w:rFonts w:ascii="Calibri" w:eastAsia="Times New Roman" w:hAnsi="Calibri" w:cs="Calibri"/>
                <w:b/>
                <w:bCs/>
                <w:color w:val="000000"/>
                <w:sz w:val="21"/>
                <w:lang w:val="en-US" w:eastAsia="ja-JP"/>
              </w:rPr>
              <w:t>Activity3.1</w:t>
            </w:r>
          </w:p>
        </w:tc>
        <w:tc>
          <w:tcPr>
            <w:tcW w:w="1547" w:type="dxa"/>
            <w:tcBorders>
              <w:top w:val="nil"/>
              <w:left w:val="nil"/>
              <w:bottom w:val="single" w:sz="4" w:space="0" w:color="auto"/>
              <w:right w:val="single" w:sz="4" w:space="0" w:color="auto"/>
            </w:tcBorders>
            <w:shd w:val="clear" w:color="auto" w:fill="auto"/>
            <w:vAlign w:val="center"/>
            <w:hideMark/>
          </w:tcPr>
          <w:p w14:paraId="546394E7"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Create focus groups on civic duty for returnees</w:t>
            </w:r>
          </w:p>
        </w:tc>
        <w:tc>
          <w:tcPr>
            <w:tcW w:w="2005" w:type="dxa"/>
            <w:tcBorders>
              <w:top w:val="nil"/>
              <w:left w:val="nil"/>
              <w:bottom w:val="single" w:sz="4" w:space="0" w:color="auto"/>
              <w:right w:val="single" w:sz="4" w:space="0" w:color="auto"/>
            </w:tcBorders>
            <w:shd w:val="clear" w:color="auto" w:fill="auto"/>
            <w:vAlign w:val="center"/>
            <w:hideMark/>
          </w:tcPr>
          <w:p w14:paraId="0B545430" w14:textId="77777777"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No. of monthly sessions of meeting</w:t>
            </w:r>
            <w:r w:rsidRPr="00E922DE">
              <w:rPr>
                <w:rFonts w:ascii="Calibri" w:eastAsia="Times New Roman" w:hAnsi="Calibri" w:cs="Calibri"/>
                <w:color w:val="000000"/>
                <w:lang w:val="en-US" w:eastAsia="ja-JP"/>
              </w:rPr>
              <w:br/>
              <w:t xml:space="preserve">No. community-wide events </w:t>
            </w:r>
            <w:proofErr w:type="spellStart"/>
            <w:r w:rsidRPr="00E922DE">
              <w:rPr>
                <w:rFonts w:ascii="Calibri" w:eastAsia="Times New Roman" w:hAnsi="Calibri" w:cs="Calibri"/>
                <w:color w:val="000000"/>
                <w:lang w:val="en-US" w:eastAsia="ja-JP"/>
              </w:rPr>
              <w:t>organised</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3D2E68FD" w14:textId="1943D600" w:rsidR="00E922DE" w:rsidRPr="00E922DE" w:rsidRDefault="00E922DE" w:rsidP="000F3A10">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5,000.00</w:t>
            </w:r>
          </w:p>
        </w:tc>
        <w:tc>
          <w:tcPr>
            <w:tcW w:w="679" w:type="dxa"/>
            <w:tcBorders>
              <w:top w:val="nil"/>
              <w:left w:val="nil"/>
              <w:bottom w:val="single" w:sz="4" w:space="0" w:color="auto"/>
              <w:right w:val="single" w:sz="4" w:space="0" w:color="auto"/>
            </w:tcBorders>
            <w:shd w:val="clear" w:color="auto" w:fill="auto"/>
            <w:noWrap/>
            <w:vAlign w:val="center"/>
            <w:hideMark/>
          </w:tcPr>
          <w:p w14:paraId="387E8A8D" w14:textId="5A756A6E"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6996187D" w14:textId="6580F326"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3E366860" w14:textId="1EFCD5F1"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484EF31B" w14:textId="64A84FEC"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17D1308C" w14:textId="280EF49E"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4F402740" w14:textId="60CB09BE"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6B2EAB86" w14:textId="6841AEA3"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000000" w:fill="7030A0"/>
            <w:noWrap/>
            <w:vAlign w:val="center"/>
            <w:hideMark/>
          </w:tcPr>
          <w:p w14:paraId="78771562" w14:textId="3AD5A3A4" w:rsidR="00E922DE" w:rsidRPr="00E922DE" w:rsidRDefault="00E922DE" w:rsidP="000F3A10">
            <w:pPr>
              <w:spacing w:after="0" w:line="240" w:lineRule="auto"/>
              <w:rPr>
                <w:rFonts w:ascii="Calibri" w:eastAsia="Times New Roman" w:hAnsi="Calibri" w:cs="Calibri"/>
                <w:color w:val="000000"/>
                <w:lang w:val="en-US" w:eastAsia="ja-JP"/>
              </w:rPr>
            </w:pPr>
          </w:p>
        </w:tc>
        <w:tc>
          <w:tcPr>
            <w:tcW w:w="679" w:type="dxa"/>
            <w:tcBorders>
              <w:top w:val="nil"/>
              <w:left w:val="nil"/>
              <w:bottom w:val="single" w:sz="4" w:space="0" w:color="auto"/>
              <w:right w:val="single" w:sz="4" w:space="0" w:color="auto"/>
            </w:tcBorders>
            <w:shd w:val="clear" w:color="auto" w:fill="auto"/>
            <w:noWrap/>
            <w:vAlign w:val="center"/>
            <w:hideMark/>
          </w:tcPr>
          <w:p w14:paraId="0B7C4B6A" w14:textId="30F3B128"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000000" w:fill="7030A0"/>
            <w:noWrap/>
            <w:vAlign w:val="center"/>
            <w:hideMark/>
          </w:tcPr>
          <w:p w14:paraId="3A65C9E5" w14:textId="0FE01890"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auto" w:fill="auto"/>
            <w:noWrap/>
            <w:vAlign w:val="center"/>
            <w:hideMark/>
          </w:tcPr>
          <w:p w14:paraId="6DFF2C5B" w14:textId="231AF54D" w:rsidR="00E922DE" w:rsidRPr="00E922DE" w:rsidRDefault="00E922DE" w:rsidP="000F3A10">
            <w:pPr>
              <w:spacing w:after="0" w:line="240" w:lineRule="auto"/>
              <w:rPr>
                <w:rFonts w:ascii="Calibri" w:eastAsia="Times New Roman" w:hAnsi="Calibri" w:cs="Calibri"/>
                <w:color w:val="000000"/>
                <w:lang w:val="en-US" w:eastAsia="ja-JP"/>
              </w:rPr>
            </w:pPr>
          </w:p>
        </w:tc>
        <w:tc>
          <w:tcPr>
            <w:tcW w:w="746" w:type="dxa"/>
            <w:tcBorders>
              <w:top w:val="nil"/>
              <w:left w:val="nil"/>
              <w:bottom w:val="single" w:sz="4" w:space="0" w:color="auto"/>
              <w:right w:val="single" w:sz="4" w:space="0" w:color="auto"/>
            </w:tcBorders>
            <w:shd w:val="clear" w:color="000000" w:fill="7030A0"/>
            <w:noWrap/>
            <w:vAlign w:val="center"/>
            <w:hideMark/>
          </w:tcPr>
          <w:p w14:paraId="71559AEA" w14:textId="5C414C29" w:rsidR="00E922DE" w:rsidRPr="00E922DE" w:rsidRDefault="00E922DE" w:rsidP="000F3A10">
            <w:pPr>
              <w:spacing w:after="0" w:line="240" w:lineRule="auto"/>
              <w:rPr>
                <w:rFonts w:ascii="Calibri" w:eastAsia="Times New Roman" w:hAnsi="Calibri" w:cs="Calibri"/>
                <w:color w:val="000000"/>
                <w:lang w:val="en-US" w:eastAsia="ja-JP"/>
              </w:rPr>
            </w:pPr>
          </w:p>
        </w:tc>
      </w:tr>
      <w:tr w:rsidR="005959E1" w:rsidRPr="00E922DE" w14:paraId="493B92DD" w14:textId="77777777" w:rsidTr="00997703">
        <w:trPr>
          <w:cantSplit/>
          <w:trHeight w:val="1134"/>
        </w:trPr>
        <w:tc>
          <w:tcPr>
            <w:tcW w:w="838" w:type="dxa"/>
            <w:tcBorders>
              <w:top w:val="nil"/>
              <w:left w:val="single" w:sz="4" w:space="0" w:color="auto"/>
              <w:bottom w:val="single" w:sz="4" w:space="0" w:color="auto"/>
              <w:right w:val="single" w:sz="4" w:space="0" w:color="auto"/>
            </w:tcBorders>
            <w:shd w:val="clear" w:color="000000" w:fill="D9D9D9"/>
            <w:noWrap/>
            <w:textDirection w:val="btLr"/>
            <w:vAlign w:val="center"/>
            <w:hideMark/>
          </w:tcPr>
          <w:p w14:paraId="2EAEF1C5" w14:textId="13B96785" w:rsidR="00E922DE" w:rsidRPr="00E922DE" w:rsidRDefault="00E922DE" w:rsidP="00997703">
            <w:pPr>
              <w:spacing w:after="0" w:line="240" w:lineRule="auto"/>
              <w:ind w:left="113" w:right="113"/>
              <w:jc w:val="center"/>
              <w:rPr>
                <w:rFonts w:ascii="Calibri" w:eastAsia="Times New Roman" w:hAnsi="Calibri" w:cs="Calibri"/>
                <w:color w:val="000000"/>
                <w:sz w:val="21"/>
                <w:lang w:val="en-US" w:eastAsia="ja-JP"/>
              </w:rPr>
            </w:pPr>
          </w:p>
        </w:tc>
        <w:tc>
          <w:tcPr>
            <w:tcW w:w="1547" w:type="dxa"/>
            <w:tcBorders>
              <w:top w:val="nil"/>
              <w:left w:val="nil"/>
              <w:bottom w:val="single" w:sz="4" w:space="0" w:color="auto"/>
              <w:right w:val="single" w:sz="4" w:space="0" w:color="auto"/>
            </w:tcBorders>
            <w:shd w:val="clear" w:color="auto" w:fill="auto"/>
            <w:vAlign w:val="bottom"/>
            <w:hideMark/>
          </w:tcPr>
          <w:p w14:paraId="087DCDFD"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2005" w:type="dxa"/>
            <w:tcBorders>
              <w:top w:val="nil"/>
              <w:left w:val="nil"/>
              <w:bottom w:val="single" w:sz="4" w:space="0" w:color="auto"/>
              <w:right w:val="single" w:sz="4" w:space="0" w:color="auto"/>
            </w:tcBorders>
            <w:shd w:val="clear" w:color="auto" w:fill="auto"/>
            <w:vAlign w:val="bottom"/>
            <w:hideMark/>
          </w:tcPr>
          <w:p w14:paraId="5D5417F5"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Structure costs (7%)</w:t>
            </w:r>
          </w:p>
        </w:tc>
        <w:tc>
          <w:tcPr>
            <w:tcW w:w="1255" w:type="dxa"/>
            <w:tcBorders>
              <w:top w:val="nil"/>
              <w:left w:val="nil"/>
              <w:bottom w:val="single" w:sz="4" w:space="0" w:color="auto"/>
              <w:right w:val="single" w:sz="4" w:space="0" w:color="auto"/>
            </w:tcBorders>
            <w:shd w:val="clear" w:color="auto" w:fill="auto"/>
            <w:noWrap/>
            <w:vAlign w:val="bottom"/>
            <w:hideMark/>
          </w:tcPr>
          <w:p w14:paraId="7E2802EB"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xml:space="preserve">                                                    3,500.00 </w:t>
            </w:r>
          </w:p>
        </w:tc>
        <w:tc>
          <w:tcPr>
            <w:tcW w:w="679" w:type="dxa"/>
            <w:tcBorders>
              <w:top w:val="nil"/>
              <w:left w:val="nil"/>
              <w:bottom w:val="single" w:sz="4" w:space="0" w:color="auto"/>
              <w:right w:val="single" w:sz="4" w:space="0" w:color="auto"/>
            </w:tcBorders>
            <w:shd w:val="clear" w:color="auto" w:fill="auto"/>
            <w:noWrap/>
            <w:vAlign w:val="bottom"/>
            <w:hideMark/>
          </w:tcPr>
          <w:p w14:paraId="6004E74E"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372A97F1"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7813D502"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2BDFB37A"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3FF50BA3"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36CC4E86"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56ED2A25"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6376A182"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591EF0C9"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746" w:type="dxa"/>
            <w:tcBorders>
              <w:top w:val="nil"/>
              <w:left w:val="nil"/>
              <w:bottom w:val="single" w:sz="4" w:space="0" w:color="auto"/>
              <w:right w:val="single" w:sz="4" w:space="0" w:color="auto"/>
            </w:tcBorders>
            <w:shd w:val="clear" w:color="auto" w:fill="auto"/>
            <w:noWrap/>
            <w:vAlign w:val="bottom"/>
            <w:hideMark/>
          </w:tcPr>
          <w:p w14:paraId="130832D4"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746" w:type="dxa"/>
            <w:tcBorders>
              <w:top w:val="nil"/>
              <w:left w:val="nil"/>
              <w:bottom w:val="single" w:sz="4" w:space="0" w:color="auto"/>
              <w:right w:val="single" w:sz="4" w:space="0" w:color="auto"/>
            </w:tcBorders>
            <w:shd w:val="clear" w:color="auto" w:fill="auto"/>
            <w:noWrap/>
            <w:vAlign w:val="bottom"/>
            <w:hideMark/>
          </w:tcPr>
          <w:p w14:paraId="3C92A065"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746" w:type="dxa"/>
            <w:tcBorders>
              <w:top w:val="nil"/>
              <w:left w:val="nil"/>
              <w:bottom w:val="single" w:sz="4" w:space="0" w:color="auto"/>
              <w:right w:val="single" w:sz="4" w:space="0" w:color="auto"/>
            </w:tcBorders>
            <w:shd w:val="clear" w:color="auto" w:fill="auto"/>
            <w:noWrap/>
            <w:vAlign w:val="bottom"/>
            <w:hideMark/>
          </w:tcPr>
          <w:p w14:paraId="60201111"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r>
      <w:tr w:rsidR="005959E1" w:rsidRPr="00E922DE" w14:paraId="35E6267E" w14:textId="77777777" w:rsidTr="00997703">
        <w:trPr>
          <w:cantSplit/>
          <w:trHeight w:val="1134"/>
        </w:trPr>
        <w:tc>
          <w:tcPr>
            <w:tcW w:w="838" w:type="dxa"/>
            <w:tcBorders>
              <w:top w:val="nil"/>
              <w:left w:val="single" w:sz="4" w:space="0" w:color="auto"/>
              <w:bottom w:val="single" w:sz="4" w:space="0" w:color="auto"/>
              <w:right w:val="single" w:sz="4" w:space="0" w:color="auto"/>
            </w:tcBorders>
            <w:shd w:val="clear" w:color="000000" w:fill="D9D9D9"/>
            <w:noWrap/>
            <w:textDirection w:val="btLr"/>
            <w:vAlign w:val="center"/>
            <w:hideMark/>
          </w:tcPr>
          <w:p w14:paraId="0D7E1263" w14:textId="4AC527EA" w:rsidR="00E922DE" w:rsidRPr="00E922DE" w:rsidRDefault="00E922DE" w:rsidP="00997703">
            <w:pPr>
              <w:spacing w:after="0" w:line="240" w:lineRule="auto"/>
              <w:ind w:left="113" w:right="113"/>
              <w:jc w:val="center"/>
              <w:rPr>
                <w:rFonts w:ascii="Calibri" w:eastAsia="Times New Roman" w:hAnsi="Calibri" w:cs="Calibri"/>
                <w:color w:val="000000"/>
                <w:sz w:val="21"/>
                <w:lang w:val="en-US" w:eastAsia="ja-JP"/>
              </w:rPr>
            </w:pPr>
          </w:p>
        </w:tc>
        <w:tc>
          <w:tcPr>
            <w:tcW w:w="1547" w:type="dxa"/>
            <w:tcBorders>
              <w:top w:val="nil"/>
              <w:left w:val="nil"/>
              <w:bottom w:val="single" w:sz="4" w:space="0" w:color="auto"/>
              <w:right w:val="single" w:sz="4" w:space="0" w:color="auto"/>
            </w:tcBorders>
            <w:shd w:val="clear" w:color="auto" w:fill="auto"/>
            <w:noWrap/>
            <w:vAlign w:val="bottom"/>
            <w:hideMark/>
          </w:tcPr>
          <w:p w14:paraId="38941B3C"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2005" w:type="dxa"/>
            <w:tcBorders>
              <w:top w:val="nil"/>
              <w:left w:val="nil"/>
              <w:bottom w:val="single" w:sz="4" w:space="0" w:color="auto"/>
              <w:right w:val="single" w:sz="4" w:space="0" w:color="auto"/>
            </w:tcBorders>
            <w:shd w:val="clear" w:color="auto" w:fill="auto"/>
            <w:vAlign w:val="bottom"/>
            <w:hideMark/>
          </w:tcPr>
          <w:p w14:paraId="24E59A46" w14:textId="77777777" w:rsidR="00E922DE" w:rsidRPr="00E922DE" w:rsidRDefault="00E922DE" w:rsidP="00E922DE">
            <w:pPr>
              <w:spacing w:after="0" w:line="240" w:lineRule="auto"/>
              <w:jc w:val="right"/>
              <w:rPr>
                <w:rFonts w:ascii="Calibri" w:eastAsia="Times New Roman" w:hAnsi="Calibri" w:cs="Calibri"/>
                <w:b/>
                <w:bCs/>
                <w:color w:val="000000"/>
                <w:lang w:val="en-US" w:eastAsia="ja-JP"/>
              </w:rPr>
            </w:pPr>
            <w:r w:rsidRPr="00E922DE">
              <w:rPr>
                <w:rFonts w:ascii="Calibri" w:eastAsia="Times New Roman" w:hAnsi="Calibri" w:cs="Calibri"/>
                <w:b/>
                <w:bCs/>
                <w:color w:val="000000"/>
                <w:lang w:val="en-US" w:eastAsia="ja-JP"/>
              </w:rPr>
              <w:t>Tot</w:t>
            </w:r>
          </w:p>
        </w:tc>
        <w:tc>
          <w:tcPr>
            <w:tcW w:w="1255" w:type="dxa"/>
            <w:tcBorders>
              <w:top w:val="nil"/>
              <w:left w:val="nil"/>
              <w:bottom w:val="single" w:sz="4" w:space="0" w:color="auto"/>
              <w:right w:val="single" w:sz="4" w:space="0" w:color="auto"/>
            </w:tcBorders>
            <w:shd w:val="clear" w:color="auto" w:fill="auto"/>
            <w:noWrap/>
            <w:vAlign w:val="bottom"/>
            <w:hideMark/>
          </w:tcPr>
          <w:p w14:paraId="175C423A" w14:textId="4E612FC1"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xml:space="preserve">                                                  50,000.00 </w:t>
            </w:r>
            <w:r w:rsidR="009D2726">
              <w:rPr>
                <w:rStyle w:val="FootnoteReference"/>
                <w:rFonts w:ascii="Calibri" w:eastAsia="Times New Roman" w:hAnsi="Calibri" w:cs="Calibri"/>
                <w:color w:val="000000"/>
                <w:lang w:val="en-US" w:eastAsia="ja-JP"/>
              </w:rPr>
              <w:footnoteReference w:id="2"/>
            </w:r>
          </w:p>
        </w:tc>
        <w:tc>
          <w:tcPr>
            <w:tcW w:w="679" w:type="dxa"/>
            <w:tcBorders>
              <w:top w:val="nil"/>
              <w:left w:val="nil"/>
              <w:bottom w:val="single" w:sz="4" w:space="0" w:color="auto"/>
              <w:right w:val="single" w:sz="4" w:space="0" w:color="auto"/>
            </w:tcBorders>
            <w:shd w:val="clear" w:color="auto" w:fill="auto"/>
            <w:noWrap/>
            <w:vAlign w:val="bottom"/>
            <w:hideMark/>
          </w:tcPr>
          <w:p w14:paraId="496579E5"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55022354"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4E121EE3"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2837CE59"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7FF3E4AD"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4A98B177"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5EDCFC5E"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5ECA8FB1"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679" w:type="dxa"/>
            <w:tcBorders>
              <w:top w:val="nil"/>
              <w:left w:val="nil"/>
              <w:bottom w:val="single" w:sz="4" w:space="0" w:color="auto"/>
              <w:right w:val="single" w:sz="4" w:space="0" w:color="auto"/>
            </w:tcBorders>
            <w:shd w:val="clear" w:color="auto" w:fill="auto"/>
            <w:noWrap/>
            <w:vAlign w:val="bottom"/>
            <w:hideMark/>
          </w:tcPr>
          <w:p w14:paraId="1BF76892"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746" w:type="dxa"/>
            <w:tcBorders>
              <w:top w:val="nil"/>
              <w:left w:val="nil"/>
              <w:bottom w:val="single" w:sz="4" w:space="0" w:color="auto"/>
              <w:right w:val="single" w:sz="4" w:space="0" w:color="auto"/>
            </w:tcBorders>
            <w:shd w:val="clear" w:color="auto" w:fill="auto"/>
            <w:noWrap/>
            <w:vAlign w:val="bottom"/>
            <w:hideMark/>
          </w:tcPr>
          <w:p w14:paraId="7D7378C2"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746" w:type="dxa"/>
            <w:tcBorders>
              <w:top w:val="nil"/>
              <w:left w:val="nil"/>
              <w:bottom w:val="single" w:sz="4" w:space="0" w:color="auto"/>
              <w:right w:val="single" w:sz="4" w:space="0" w:color="auto"/>
            </w:tcBorders>
            <w:shd w:val="clear" w:color="auto" w:fill="auto"/>
            <w:noWrap/>
            <w:vAlign w:val="bottom"/>
            <w:hideMark/>
          </w:tcPr>
          <w:p w14:paraId="51ECB4DE"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c>
          <w:tcPr>
            <w:tcW w:w="746" w:type="dxa"/>
            <w:tcBorders>
              <w:top w:val="nil"/>
              <w:left w:val="nil"/>
              <w:bottom w:val="single" w:sz="4" w:space="0" w:color="auto"/>
              <w:right w:val="single" w:sz="4" w:space="0" w:color="auto"/>
            </w:tcBorders>
            <w:shd w:val="clear" w:color="auto" w:fill="auto"/>
            <w:noWrap/>
            <w:vAlign w:val="bottom"/>
            <w:hideMark/>
          </w:tcPr>
          <w:p w14:paraId="00E39560" w14:textId="77777777" w:rsidR="00E922DE" w:rsidRPr="00E922DE" w:rsidRDefault="00E922DE" w:rsidP="00E922DE">
            <w:pPr>
              <w:spacing w:after="0" w:line="240" w:lineRule="auto"/>
              <w:rPr>
                <w:rFonts w:ascii="Calibri" w:eastAsia="Times New Roman" w:hAnsi="Calibri" w:cs="Calibri"/>
                <w:color w:val="000000"/>
                <w:lang w:val="en-US" w:eastAsia="ja-JP"/>
              </w:rPr>
            </w:pPr>
            <w:r w:rsidRPr="00E922DE">
              <w:rPr>
                <w:rFonts w:ascii="Calibri" w:eastAsia="Times New Roman" w:hAnsi="Calibri" w:cs="Calibri"/>
                <w:color w:val="000000"/>
                <w:lang w:val="en-US" w:eastAsia="ja-JP"/>
              </w:rPr>
              <w:t> </w:t>
            </w:r>
          </w:p>
        </w:tc>
      </w:tr>
    </w:tbl>
    <w:p w14:paraId="43FCC32E" w14:textId="77777777" w:rsidR="00DC2828" w:rsidRDefault="00BF2F1D">
      <w:pPr>
        <w:rPr>
          <w:rFonts w:ascii="Times New Roman" w:hAnsi="Times New Roman" w:cs="Times New Roman"/>
          <w:sz w:val="24"/>
          <w:szCs w:val="24"/>
        </w:rPr>
        <w:sectPr w:rsidR="00DC2828" w:rsidSect="00E922DE">
          <w:pgSz w:w="16838" w:h="11906" w:orient="landscape"/>
          <w:pgMar w:top="1417" w:right="1417" w:bottom="1417" w:left="1417" w:header="708" w:footer="708" w:gutter="0"/>
          <w:pgNumType w:start="0"/>
          <w:cols w:space="708"/>
          <w:titlePg/>
          <w:docGrid w:linePitch="360"/>
        </w:sectPr>
      </w:pPr>
      <w:r>
        <w:rPr>
          <w:rFonts w:ascii="Times New Roman" w:hAnsi="Times New Roman" w:cs="Times New Roman"/>
          <w:sz w:val="24"/>
          <w:szCs w:val="24"/>
        </w:rPr>
        <w:br w:type="page"/>
      </w:r>
    </w:p>
    <w:p w14:paraId="18645815" w14:textId="49EDD477" w:rsidR="00BF2F1D" w:rsidRDefault="00BF2F1D">
      <w:pPr>
        <w:rPr>
          <w:rFonts w:ascii="Times New Roman" w:hAnsi="Times New Roman" w:cs="Times New Roman"/>
          <w:sz w:val="24"/>
          <w:szCs w:val="24"/>
        </w:rPr>
      </w:pPr>
    </w:p>
    <w:p w14:paraId="277B54F3" w14:textId="4CDDD8C9" w:rsidR="00B534EA" w:rsidRPr="00B534EA" w:rsidRDefault="00FC7465" w:rsidP="00B534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14:paraId="4176C8CA" w14:textId="77777777" w:rsidR="00B534EA" w:rsidRPr="00B534EA" w:rsidRDefault="00B534EA" w:rsidP="00B534EA">
      <w:pPr>
        <w:spacing w:line="276" w:lineRule="auto"/>
        <w:jc w:val="both"/>
        <w:rPr>
          <w:rFonts w:ascii="Times New Roman" w:hAnsi="Times New Roman" w:cs="Times New Roman"/>
          <w:sz w:val="24"/>
          <w:szCs w:val="24"/>
          <w:lang w:val="en-US"/>
        </w:rPr>
      </w:pPr>
      <w:r w:rsidRPr="00B534EA">
        <w:rPr>
          <w:rFonts w:ascii="Times New Roman" w:hAnsi="Times New Roman" w:cs="Times New Roman"/>
          <w:sz w:val="24"/>
          <w:szCs w:val="24"/>
          <w:lang w:val="en-US"/>
        </w:rPr>
        <w:t xml:space="preserve">converter, C., pound, S., dollar, U., </w:t>
      </w:r>
      <w:proofErr w:type="gramStart"/>
      <w:r w:rsidRPr="00B534EA">
        <w:rPr>
          <w:rFonts w:ascii="Times New Roman" w:hAnsi="Times New Roman" w:cs="Times New Roman"/>
          <w:sz w:val="24"/>
          <w:szCs w:val="24"/>
          <w:lang w:val="en-US"/>
        </w:rPr>
        <w:t>currencies?,</w:t>
      </w:r>
      <w:proofErr w:type="gramEnd"/>
      <w:r w:rsidRPr="00B534EA">
        <w:rPr>
          <w:rFonts w:ascii="Times New Roman" w:hAnsi="Times New Roman" w:cs="Times New Roman"/>
          <w:sz w:val="24"/>
          <w:szCs w:val="24"/>
          <w:lang w:val="en-US"/>
        </w:rPr>
        <w:t xml:space="preserve"> I., &amp; chart, S. (2018). South Sudanese pound to US dollar today's rate </w:t>
      </w:r>
      <w:r w:rsidRPr="00B534EA">
        <w:rPr>
          <w:rFonts w:ascii="MS Gothic" w:eastAsia="MS Gothic" w:hAnsi="MS Gothic" w:cs="MS Gothic" w:hint="eastAsia"/>
          <w:sz w:val="24"/>
          <w:szCs w:val="24"/>
          <w:lang w:val="en-US"/>
        </w:rPr>
        <w:t>【</w:t>
      </w:r>
      <w:r w:rsidRPr="00B534EA">
        <w:rPr>
          <w:rFonts w:ascii="Times New Roman" w:hAnsi="Times New Roman" w:cs="Times New Roman" w:hint="eastAsia"/>
          <w:sz w:val="24"/>
          <w:szCs w:val="24"/>
          <w:lang w:val="en-US"/>
        </w:rPr>
        <w:t>£</w:t>
      </w:r>
      <w:r w:rsidRPr="00B534EA">
        <w:rPr>
          <w:rFonts w:ascii="Times New Roman" w:hAnsi="Times New Roman" w:cs="Times New Roman"/>
          <w:sz w:val="24"/>
          <w:szCs w:val="24"/>
          <w:lang w:val="en-US"/>
        </w:rPr>
        <w:t>1 = $0.008</w:t>
      </w:r>
      <w:r w:rsidRPr="00B534EA">
        <w:rPr>
          <w:rFonts w:ascii="MS Gothic" w:eastAsia="MS Gothic" w:hAnsi="MS Gothic" w:cs="MS Gothic" w:hint="eastAsia"/>
          <w:sz w:val="24"/>
          <w:szCs w:val="24"/>
          <w:lang w:val="en-US"/>
        </w:rPr>
        <w:t>】</w:t>
      </w:r>
      <w:r w:rsidRPr="00B534EA">
        <w:rPr>
          <w:rFonts w:ascii="Times New Roman" w:hAnsi="Times New Roman" w:cs="Times New Roman"/>
          <w:sz w:val="24"/>
          <w:szCs w:val="24"/>
          <w:lang w:val="en-US"/>
        </w:rPr>
        <w:t xml:space="preserve"> SSP/USD. Retrieved from https://www.mataf.net/en/currency/converter-SSP-USD?m1=</w:t>
      </w:r>
    </w:p>
    <w:p w14:paraId="0501D769" w14:textId="77777777" w:rsidR="00B534EA" w:rsidRPr="00B534EA" w:rsidRDefault="00B534EA" w:rsidP="00B534EA">
      <w:pPr>
        <w:spacing w:line="276" w:lineRule="auto"/>
        <w:jc w:val="both"/>
        <w:rPr>
          <w:rFonts w:ascii="Times New Roman" w:hAnsi="Times New Roman" w:cs="Times New Roman"/>
          <w:sz w:val="24"/>
          <w:szCs w:val="24"/>
          <w:lang w:val="en-US"/>
        </w:rPr>
      </w:pPr>
    </w:p>
    <w:p w14:paraId="32B18B72" w14:textId="77777777" w:rsidR="00B534EA" w:rsidRPr="00B534EA" w:rsidRDefault="00B534EA" w:rsidP="00B534EA">
      <w:pPr>
        <w:spacing w:line="276" w:lineRule="auto"/>
        <w:jc w:val="both"/>
        <w:rPr>
          <w:rFonts w:ascii="Times New Roman" w:hAnsi="Times New Roman" w:cs="Times New Roman"/>
          <w:sz w:val="24"/>
          <w:szCs w:val="24"/>
          <w:lang w:val="en-US"/>
        </w:rPr>
      </w:pPr>
      <w:r w:rsidRPr="00B534EA">
        <w:rPr>
          <w:rFonts w:ascii="Times New Roman" w:hAnsi="Times New Roman" w:cs="Times New Roman"/>
          <w:sz w:val="24"/>
          <w:szCs w:val="24"/>
          <w:lang w:val="en-US"/>
        </w:rPr>
        <w:t>INTRAC. (2015). Outputs, Outcomes and Impact [</w:t>
      </w:r>
      <w:proofErr w:type="spellStart"/>
      <w:r w:rsidRPr="00B534EA">
        <w:rPr>
          <w:rFonts w:ascii="Times New Roman" w:hAnsi="Times New Roman" w:cs="Times New Roman"/>
          <w:sz w:val="24"/>
          <w:szCs w:val="24"/>
          <w:lang w:val="en-US"/>
        </w:rPr>
        <w:t>Ebook</w:t>
      </w:r>
      <w:proofErr w:type="spellEnd"/>
      <w:r w:rsidRPr="00B534EA">
        <w:rPr>
          <w:rFonts w:ascii="Times New Roman" w:hAnsi="Times New Roman" w:cs="Times New Roman"/>
          <w:sz w:val="24"/>
          <w:szCs w:val="24"/>
          <w:lang w:val="en-US"/>
        </w:rPr>
        <w:t>] (pp. 1-4). Retrieved from https://www.intrac.org/wpcms/wp-content/uploads/2016/06/Monitoring-and-Evaluation-Series-Outcomes-Outputs-and-Impact-7.pdf</w:t>
      </w:r>
    </w:p>
    <w:p w14:paraId="603F6602" w14:textId="77777777" w:rsidR="00B534EA" w:rsidRPr="00B534EA" w:rsidRDefault="00B534EA" w:rsidP="00B534EA">
      <w:pPr>
        <w:spacing w:line="276" w:lineRule="auto"/>
        <w:jc w:val="both"/>
        <w:rPr>
          <w:rFonts w:ascii="Times New Roman" w:hAnsi="Times New Roman" w:cs="Times New Roman"/>
          <w:sz w:val="24"/>
          <w:szCs w:val="24"/>
          <w:lang w:val="en-US"/>
        </w:rPr>
      </w:pPr>
    </w:p>
    <w:p w14:paraId="7B395382" w14:textId="77777777" w:rsidR="00B534EA" w:rsidRPr="00B534EA" w:rsidRDefault="00B534EA" w:rsidP="00B534EA">
      <w:pPr>
        <w:spacing w:line="276" w:lineRule="auto"/>
        <w:jc w:val="both"/>
        <w:rPr>
          <w:rFonts w:ascii="Times New Roman" w:hAnsi="Times New Roman" w:cs="Times New Roman"/>
          <w:sz w:val="24"/>
          <w:szCs w:val="24"/>
          <w:lang w:val="en-US"/>
        </w:rPr>
      </w:pPr>
      <w:r w:rsidRPr="00B534EA">
        <w:rPr>
          <w:rFonts w:ascii="Times New Roman" w:hAnsi="Times New Roman" w:cs="Times New Roman"/>
          <w:sz w:val="24"/>
          <w:szCs w:val="24"/>
          <w:lang w:val="en-US"/>
        </w:rPr>
        <w:t>Logical framework and Activity matrix (annex E3d). (2018). In PRAG Practical Guide. Retrieved from http://ec.europa.eu/europeaid/prag/</w:t>
      </w:r>
    </w:p>
    <w:p w14:paraId="61459AEF" w14:textId="77777777" w:rsidR="00B534EA" w:rsidRPr="00B534EA" w:rsidRDefault="00B534EA" w:rsidP="00B534EA">
      <w:pPr>
        <w:spacing w:line="276" w:lineRule="auto"/>
        <w:jc w:val="both"/>
        <w:rPr>
          <w:rFonts w:ascii="Times New Roman" w:hAnsi="Times New Roman" w:cs="Times New Roman"/>
          <w:sz w:val="24"/>
          <w:szCs w:val="24"/>
          <w:lang w:val="en-US"/>
        </w:rPr>
      </w:pPr>
    </w:p>
    <w:p w14:paraId="4655B4A4" w14:textId="77777777" w:rsidR="00B534EA" w:rsidRPr="00B534EA" w:rsidRDefault="00B534EA" w:rsidP="00B534EA">
      <w:pPr>
        <w:spacing w:line="276" w:lineRule="auto"/>
        <w:jc w:val="both"/>
        <w:rPr>
          <w:rFonts w:ascii="Times New Roman" w:hAnsi="Times New Roman" w:cs="Times New Roman"/>
          <w:sz w:val="24"/>
          <w:szCs w:val="24"/>
          <w:lang w:val="en-US"/>
        </w:rPr>
      </w:pPr>
      <w:r w:rsidRPr="00B534EA">
        <w:rPr>
          <w:rFonts w:ascii="Times New Roman" w:hAnsi="Times New Roman" w:cs="Times New Roman"/>
          <w:sz w:val="24"/>
          <w:szCs w:val="24"/>
          <w:lang w:val="en-US"/>
        </w:rPr>
        <w:t>Pandey, D. (2008). Rural project management (pp. 40-61). New Delhi: New Age International (P) Ltd., Publishers.</w:t>
      </w:r>
    </w:p>
    <w:p w14:paraId="60FFCE0B" w14:textId="77777777" w:rsidR="00B534EA" w:rsidRPr="00B534EA" w:rsidRDefault="00B534EA" w:rsidP="00B534EA">
      <w:pPr>
        <w:spacing w:line="276" w:lineRule="auto"/>
        <w:jc w:val="both"/>
        <w:rPr>
          <w:rFonts w:ascii="Times New Roman" w:hAnsi="Times New Roman" w:cs="Times New Roman"/>
          <w:sz w:val="24"/>
          <w:szCs w:val="24"/>
          <w:lang w:val="en-US"/>
        </w:rPr>
      </w:pPr>
    </w:p>
    <w:p w14:paraId="50906D5D" w14:textId="77777777" w:rsidR="00B534EA" w:rsidRPr="00B534EA" w:rsidRDefault="00B534EA" w:rsidP="00B534EA">
      <w:pPr>
        <w:spacing w:line="276" w:lineRule="auto"/>
        <w:jc w:val="both"/>
        <w:rPr>
          <w:rFonts w:ascii="Times New Roman" w:hAnsi="Times New Roman" w:cs="Times New Roman"/>
          <w:sz w:val="24"/>
          <w:szCs w:val="24"/>
          <w:lang w:val="en-US"/>
        </w:rPr>
      </w:pPr>
      <w:r w:rsidRPr="00B534EA">
        <w:rPr>
          <w:rFonts w:ascii="Times New Roman" w:hAnsi="Times New Roman" w:cs="Times New Roman"/>
          <w:sz w:val="24"/>
          <w:szCs w:val="24"/>
          <w:lang w:val="en-US"/>
        </w:rPr>
        <w:t xml:space="preserve">Sample </w:t>
      </w:r>
      <w:proofErr w:type="spellStart"/>
      <w:r w:rsidRPr="00B534EA">
        <w:rPr>
          <w:rFonts w:ascii="Times New Roman" w:hAnsi="Times New Roman" w:cs="Times New Roman"/>
          <w:sz w:val="24"/>
          <w:szCs w:val="24"/>
          <w:lang w:val="en-US"/>
        </w:rPr>
        <w:t>Logframe</w:t>
      </w:r>
      <w:proofErr w:type="spellEnd"/>
      <w:r w:rsidRPr="00B534EA">
        <w:rPr>
          <w:rFonts w:ascii="Times New Roman" w:hAnsi="Times New Roman" w:cs="Times New Roman"/>
          <w:sz w:val="24"/>
          <w:szCs w:val="24"/>
          <w:lang w:val="en-US"/>
        </w:rPr>
        <w:t>. (2018). Retrieved from https://www.unicef.org/french/about/partnerships/files/Sample_Logframe.pdf</w:t>
      </w:r>
    </w:p>
    <w:p w14:paraId="4FC05BCE" w14:textId="77777777" w:rsidR="00B534EA" w:rsidRPr="00B534EA" w:rsidRDefault="00B534EA" w:rsidP="00B534EA">
      <w:pPr>
        <w:spacing w:line="276" w:lineRule="auto"/>
        <w:jc w:val="both"/>
        <w:rPr>
          <w:rFonts w:ascii="Times New Roman" w:hAnsi="Times New Roman" w:cs="Times New Roman"/>
          <w:sz w:val="24"/>
          <w:szCs w:val="24"/>
          <w:lang w:val="en-US"/>
        </w:rPr>
      </w:pPr>
    </w:p>
    <w:p w14:paraId="218ED191" w14:textId="77777777" w:rsidR="00B534EA" w:rsidRPr="00B534EA" w:rsidRDefault="00B534EA" w:rsidP="00B534EA">
      <w:pPr>
        <w:spacing w:line="276" w:lineRule="auto"/>
        <w:jc w:val="both"/>
        <w:rPr>
          <w:rFonts w:ascii="Times New Roman" w:hAnsi="Times New Roman" w:cs="Times New Roman"/>
          <w:sz w:val="24"/>
          <w:szCs w:val="24"/>
          <w:lang w:val="en-US"/>
        </w:rPr>
      </w:pPr>
      <w:r w:rsidRPr="00B534EA">
        <w:rPr>
          <w:rFonts w:ascii="Times New Roman" w:hAnsi="Times New Roman" w:cs="Times New Roman"/>
          <w:sz w:val="24"/>
          <w:szCs w:val="24"/>
          <w:lang w:val="en-US"/>
        </w:rPr>
        <w:t>Scottish Community Development Centre. (2018). http://www.scdc.org.uk/. Retrieved from http://www.scdc.org.uk/media/resources/what-we-do/leap/Developing%20indicators.pdf</w:t>
      </w:r>
    </w:p>
    <w:p w14:paraId="7F0A7872" w14:textId="77777777" w:rsidR="00B534EA" w:rsidRPr="00B534EA" w:rsidRDefault="00B534EA" w:rsidP="00B534EA">
      <w:pPr>
        <w:spacing w:line="276" w:lineRule="auto"/>
        <w:jc w:val="both"/>
        <w:rPr>
          <w:rFonts w:ascii="Times New Roman" w:hAnsi="Times New Roman" w:cs="Times New Roman"/>
          <w:sz w:val="24"/>
          <w:szCs w:val="24"/>
          <w:lang w:val="en-US"/>
        </w:rPr>
      </w:pPr>
    </w:p>
    <w:p w14:paraId="4FBBA646" w14:textId="77777777" w:rsidR="00B534EA" w:rsidRPr="00B534EA" w:rsidRDefault="00B534EA" w:rsidP="00B534EA">
      <w:pPr>
        <w:spacing w:line="276" w:lineRule="auto"/>
        <w:jc w:val="both"/>
        <w:rPr>
          <w:rFonts w:ascii="Times New Roman" w:hAnsi="Times New Roman" w:cs="Times New Roman"/>
          <w:sz w:val="24"/>
          <w:szCs w:val="24"/>
          <w:lang w:val="en-US"/>
        </w:rPr>
      </w:pPr>
      <w:proofErr w:type="spellStart"/>
      <w:r w:rsidRPr="00B534EA">
        <w:rPr>
          <w:rFonts w:ascii="Times New Roman" w:hAnsi="Times New Roman" w:cs="Times New Roman"/>
          <w:sz w:val="24"/>
          <w:szCs w:val="24"/>
          <w:lang w:val="en-US"/>
        </w:rPr>
        <w:t>Sharmav</w:t>
      </w:r>
      <w:proofErr w:type="spellEnd"/>
      <w:r w:rsidRPr="00B534EA">
        <w:rPr>
          <w:rFonts w:ascii="Times New Roman" w:hAnsi="Times New Roman" w:cs="Times New Roman"/>
          <w:sz w:val="24"/>
          <w:szCs w:val="24"/>
          <w:lang w:val="en-US"/>
        </w:rPr>
        <w:t>, R. (2018). Challenges in Monitoring and Evaluation: Institutional Arrangements and Policies to ensure quality, access and use of performance information. Retrieved from http://siteresources.worldbank.org/INTLACREGTOPPOVANA/Resources/Rajiv_Sharmav.pdf</w:t>
      </w:r>
    </w:p>
    <w:p w14:paraId="6CE6A4D1" w14:textId="77777777" w:rsidR="00B534EA" w:rsidRPr="00B534EA" w:rsidRDefault="00B534EA" w:rsidP="00B534EA">
      <w:pPr>
        <w:spacing w:line="276" w:lineRule="auto"/>
        <w:jc w:val="both"/>
        <w:rPr>
          <w:rFonts w:ascii="Times New Roman" w:hAnsi="Times New Roman" w:cs="Times New Roman"/>
          <w:sz w:val="24"/>
          <w:szCs w:val="24"/>
          <w:lang w:val="en-US"/>
        </w:rPr>
      </w:pPr>
    </w:p>
    <w:p w14:paraId="5873654C" w14:textId="674DDA83" w:rsidR="00D518D0" w:rsidRPr="00B534EA" w:rsidRDefault="00B534EA" w:rsidP="00B534EA">
      <w:pPr>
        <w:spacing w:line="276" w:lineRule="auto"/>
        <w:jc w:val="both"/>
        <w:rPr>
          <w:rFonts w:ascii="Times New Roman" w:hAnsi="Times New Roman" w:cs="Times New Roman"/>
          <w:sz w:val="24"/>
          <w:szCs w:val="24"/>
          <w:lang w:val="en-US"/>
        </w:rPr>
      </w:pPr>
      <w:r w:rsidRPr="00B534EA">
        <w:rPr>
          <w:rFonts w:ascii="Times New Roman" w:hAnsi="Times New Roman" w:cs="Times New Roman"/>
          <w:sz w:val="24"/>
          <w:szCs w:val="24"/>
          <w:lang w:val="en-US"/>
        </w:rPr>
        <w:t>Vaccination in Acute Humanitarian Emergencies. (2017). Retrieved from http://apps.who.int/iris/bitstream/handle/10665/255575/WHO-IVB-17.03-eng.pdf;jsessionid=0F5C1770640DDDC4F7133C7DBBB5F11B?sequence=1</w:t>
      </w:r>
    </w:p>
    <w:p w14:paraId="759AF285" w14:textId="46C88960" w:rsidR="0059379E" w:rsidRPr="00C45139" w:rsidRDefault="0059379E" w:rsidP="00C45139">
      <w:pPr>
        <w:spacing w:line="276" w:lineRule="auto"/>
        <w:jc w:val="both"/>
        <w:rPr>
          <w:rFonts w:ascii="Times New Roman" w:hAnsi="Times New Roman" w:cs="Times New Roman"/>
          <w:sz w:val="24"/>
          <w:szCs w:val="24"/>
          <w:lang w:val="en-US"/>
        </w:rPr>
      </w:pPr>
    </w:p>
    <w:sectPr w:rsidR="0059379E" w:rsidRPr="00C45139" w:rsidSect="00DC28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8A545" w14:textId="77777777" w:rsidR="005E2A29" w:rsidRDefault="005E2A29" w:rsidP="004F23E8">
      <w:pPr>
        <w:spacing w:after="0" w:line="240" w:lineRule="auto"/>
      </w:pPr>
      <w:r>
        <w:separator/>
      </w:r>
    </w:p>
  </w:endnote>
  <w:endnote w:type="continuationSeparator" w:id="0">
    <w:p w14:paraId="6A92A584" w14:textId="77777777" w:rsidR="005E2A29" w:rsidRDefault="005E2A29" w:rsidP="004F2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01A29" w14:textId="77777777" w:rsidR="00D83718" w:rsidRDefault="00D83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C5ECF" w14:textId="77777777" w:rsidR="005E2A29" w:rsidRDefault="005E2A29" w:rsidP="004F23E8">
      <w:pPr>
        <w:spacing w:after="0" w:line="240" w:lineRule="auto"/>
      </w:pPr>
      <w:r>
        <w:separator/>
      </w:r>
    </w:p>
  </w:footnote>
  <w:footnote w:type="continuationSeparator" w:id="0">
    <w:p w14:paraId="6D0E49CD" w14:textId="77777777" w:rsidR="005E2A29" w:rsidRDefault="005E2A29" w:rsidP="004F23E8">
      <w:pPr>
        <w:spacing w:after="0" w:line="240" w:lineRule="auto"/>
      </w:pPr>
      <w:r>
        <w:continuationSeparator/>
      </w:r>
    </w:p>
  </w:footnote>
  <w:footnote w:id="1">
    <w:p w14:paraId="6A5760B2" w14:textId="7CC5BBBC" w:rsidR="008F627B" w:rsidRDefault="008F627B">
      <w:pPr>
        <w:pStyle w:val="FootnoteText"/>
      </w:pPr>
      <w:r>
        <w:rPr>
          <w:rStyle w:val="FootnoteReference"/>
        </w:rPr>
        <w:footnoteRef/>
      </w:r>
      <w:r>
        <w:t xml:space="preserve"> </w:t>
      </w:r>
      <w:r w:rsidR="00186184">
        <w:t xml:space="preserve">Conversion rate according to </w:t>
      </w:r>
      <w:hyperlink r:id="rId1" w:history="1">
        <w:r w:rsidR="00186184" w:rsidRPr="004A7440">
          <w:rPr>
            <w:rStyle w:val="Hyperlink"/>
          </w:rPr>
          <w:t>https://www.mataf.net/en/currency/converter-SSP-USD?m1</w:t>
        </w:r>
      </w:hyperlink>
      <w:r w:rsidR="00186184" w:rsidRPr="00186184">
        <w:t>=</w:t>
      </w:r>
      <w:r w:rsidR="00186184">
        <w:t xml:space="preserve"> </w:t>
      </w:r>
    </w:p>
  </w:footnote>
  <w:footnote w:id="2">
    <w:p w14:paraId="0171D8E2" w14:textId="636492C7" w:rsidR="009D2726" w:rsidRPr="00454051" w:rsidRDefault="009D2726" w:rsidP="0089546C">
      <w:pPr>
        <w:pStyle w:val="FootnoteText"/>
        <w:rPr>
          <w:lang w:val="en-US"/>
        </w:rPr>
      </w:pPr>
      <w:r>
        <w:rPr>
          <w:rStyle w:val="FootnoteReference"/>
        </w:rPr>
        <w:footnoteRef/>
      </w:r>
      <w:r w:rsidRPr="0089546C">
        <w:rPr>
          <w:lang w:val="en-US"/>
        </w:rPr>
        <w:t xml:space="preserve"> </w:t>
      </w:r>
      <w:r w:rsidR="0089546C" w:rsidRPr="006A487F">
        <w:t>Unrealistic co</w:t>
      </w:r>
      <w:r w:rsidR="0089546C" w:rsidRPr="006A487F">
        <w:t xml:space="preserve">st </w:t>
      </w:r>
      <w:r w:rsidR="0089546C" w:rsidRPr="006A487F">
        <w:t xml:space="preserve">of </w:t>
      </w:r>
      <w:r w:rsidR="0089546C" w:rsidRPr="006A487F">
        <w:t xml:space="preserve">programme considering </w:t>
      </w:r>
      <w:r w:rsidR="00454051" w:rsidRPr="006A487F">
        <w:t>breadth of activ</w:t>
      </w:r>
      <w:r w:rsidR="006A487F" w:rsidRPr="006A487F">
        <w:t>i</w:t>
      </w:r>
      <w:r w:rsidR="00454051" w:rsidRPr="006A487F">
        <w:t>ties</w:t>
      </w:r>
      <w:r w:rsidR="0089546C" w:rsidRPr="006A487F">
        <w:t>. Budget allocation done according to needed proportion of funds available.</w:t>
      </w:r>
      <w:r w:rsidR="00454051" w:rsidRPr="006A487F">
        <w:t xml:space="preserve"> </w:t>
      </w:r>
      <w:r w:rsidR="0089546C" w:rsidRPr="006A487F">
        <w:t xml:space="preserve">7% </w:t>
      </w:r>
      <w:r w:rsidR="00454051" w:rsidRPr="006A487F">
        <w:t xml:space="preserve">of budget </w:t>
      </w:r>
      <w:r w:rsidR="0089546C" w:rsidRPr="006A487F">
        <w:t>left for structure costs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068"/>
      <w:docPartObj>
        <w:docPartGallery w:val="Page Numbers (Top of Page)"/>
        <w:docPartUnique/>
      </w:docPartObj>
    </w:sdtPr>
    <w:sdtEndPr>
      <w:rPr>
        <w:noProof/>
      </w:rPr>
    </w:sdtEndPr>
    <w:sdtContent>
      <w:p w14:paraId="0D2FA0D0" w14:textId="1AFF7B56" w:rsidR="00E6314E" w:rsidRPr="00307776" w:rsidRDefault="00E6314E" w:rsidP="00E6314E">
        <w:pPr>
          <w:pStyle w:val="Header"/>
        </w:pPr>
        <w:r>
          <w:t>Module 2 Assignment – Martina Lappo</w:t>
        </w:r>
      </w:p>
      <w:p w14:paraId="463C6FEB" w14:textId="710A086F" w:rsidR="008E4635" w:rsidRDefault="004D0877" w:rsidP="00C14CD8">
        <w:pPr>
          <w:pStyle w:val="Header"/>
          <w:ind w:right="440"/>
        </w:pPr>
        <w:r>
          <w:tab/>
        </w:r>
        <w:r>
          <w:tab/>
        </w:r>
      </w:p>
    </w:sdtContent>
  </w:sdt>
  <w:p w14:paraId="5F91A5D9" w14:textId="1B2BC843" w:rsidR="004F23E8" w:rsidRPr="004F23E8" w:rsidRDefault="004F23E8">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EECF2" w14:textId="3AB9396F" w:rsidR="006F7546" w:rsidRPr="00307776" w:rsidRDefault="00A24945" w:rsidP="00307776">
    <w:pPr>
      <w:pStyle w:val="Header"/>
    </w:pPr>
    <w:r>
      <w:t xml:space="preserve">Running Head: </w:t>
    </w:r>
    <w:r w:rsidR="006F7546">
      <w:t>Module 2 Assignment – Martina Lappo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930E8" w14:textId="77777777" w:rsidR="00D83718" w:rsidRPr="00307776" w:rsidRDefault="00D83718" w:rsidP="00307776">
    <w:pPr>
      <w:pStyle w:val="Header"/>
    </w:pPr>
    <w:r>
      <w:t>Module 2 Assignment – Martina Lappo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51AB0"/>
    <w:multiLevelType w:val="hybridMultilevel"/>
    <w:tmpl w:val="9D10F8C0"/>
    <w:lvl w:ilvl="0" w:tplc="02386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3E8"/>
    <w:rsid w:val="00000851"/>
    <w:rsid w:val="00005ADF"/>
    <w:rsid w:val="00006AC6"/>
    <w:rsid w:val="000267D4"/>
    <w:rsid w:val="00042C56"/>
    <w:rsid w:val="00047742"/>
    <w:rsid w:val="0008225E"/>
    <w:rsid w:val="00092A88"/>
    <w:rsid w:val="0009534A"/>
    <w:rsid w:val="000C4ABB"/>
    <w:rsid w:val="000D5336"/>
    <w:rsid w:val="000E7BB0"/>
    <w:rsid w:val="000F3A10"/>
    <w:rsid w:val="0010472C"/>
    <w:rsid w:val="00107066"/>
    <w:rsid w:val="001175CE"/>
    <w:rsid w:val="00120CC1"/>
    <w:rsid w:val="00123AAC"/>
    <w:rsid w:val="00127609"/>
    <w:rsid w:val="001350CF"/>
    <w:rsid w:val="00155375"/>
    <w:rsid w:val="00170E87"/>
    <w:rsid w:val="00186184"/>
    <w:rsid w:val="00192FB0"/>
    <w:rsid w:val="001B1731"/>
    <w:rsid w:val="001C1B66"/>
    <w:rsid w:val="001E0559"/>
    <w:rsid w:val="001F2106"/>
    <w:rsid w:val="00213E2A"/>
    <w:rsid w:val="00231CA0"/>
    <w:rsid w:val="00245094"/>
    <w:rsid w:val="0026084C"/>
    <w:rsid w:val="00261032"/>
    <w:rsid w:val="00261463"/>
    <w:rsid w:val="0026346E"/>
    <w:rsid w:val="002912EE"/>
    <w:rsid w:val="00292886"/>
    <w:rsid w:val="002A1FAA"/>
    <w:rsid w:val="002A3C3F"/>
    <w:rsid w:val="002A690F"/>
    <w:rsid w:val="002D1268"/>
    <w:rsid w:val="002D3EB5"/>
    <w:rsid w:val="002E5174"/>
    <w:rsid w:val="003061FF"/>
    <w:rsid w:val="00307776"/>
    <w:rsid w:val="003119FB"/>
    <w:rsid w:val="00317EEC"/>
    <w:rsid w:val="00320B8E"/>
    <w:rsid w:val="0032290E"/>
    <w:rsid w:val="00327445"/>
    <w:rsid w:val="00392A06"/>
    <w:rsid w:val="003A4F44"/>
    <w:rsid w:val="003B0469"/>
    <w:rsid w:val="00433BC6"/>
    <w:rsid w:val="0044358E"/>
    <w:rsid w:val="00454051"/>
    <w:rsid w:val="004A63A6"/>
    <w:rsid w:val="004D0877"/>
    <w:rsid w:val="004E6D12"/>
    <w:rsid w:val="004F23E8"/>
    <w:rsid w:val="00502277"/>
    <w:rsid w:val="005275EE"/>
    <w:rsid w:val="005512CA"/>
    <w:rsid w:val="005565F6"/>
    <w:rsid w:val="005608C2"/>
    <w:rsid w:val="00565249"/>
    <w:rsid w:val="0057350B"/>
    <w:rsid w:val="005868BA"/>
    <w:rsid w:val="005869D6"/>
    <w:rsid w:val="0059379E"/>
    <w:rsid w:val="005959E1"/>
    <w:rsid w:val="005B3567"/>
    <w:rsid w:val="005C6114"/>
    <w:rsid w:val="005E2A29"/>
    <w:rsid w:val="005E2F5A"/>
    <w:rsid w:val="005E419F"/>
    <w:rsid w:val="00652847"/>
    <w:rsid w:val="006706D6"/>
    <w:rsid w:val="00694837"/>
    <w:rsid w:val="006A487F"/>
    <w:rsid w:val="006C286E"/>
    <w:rsid w:val="006D3CDF"/>
    <w:rsid w:val="006F7546"/>
    <w:rsid w:val="0070426E"/>
    <w:rsid w:val="00705382"/>
    <w:rsid w:val="007125C4"/>
    <w:rsid w:val="00715A0C"/>
    <w:rsid w:val="00725ACD"/>
    <w:rsid w:val="00782D94"/>
    <w:rsid w:val="007830E4"/>
    <w:rsid w:val="007852CB"/>
    <w:rsid w:val="007B0599"/>
    <w:rsid w:val="007B2930"/>
    <w:rsid w:val="007C1286"/>
    <w:rsid w:val="007C12EF"/>
    <w:rsid w:val="00817013"/>
    <w:rsid w:val="00860D7A"/>
    <w:rsid w:val="00865812"/>
    <w:rsid w:val="00873A77"/>
    <w:rsid w:val="00887E7C"/>
    <w:rsid w:val="008922BB"/>
    <w:rsid w:val="0089546C"/>
    <w:rsid w:val="008D4CC2"/>
    <w:rsid w:val="008E4635"/>
    <w:rsid w:val="008F627B"/>
    <w:rsid w:val="008F6588"/>
    <w:rsid w:val="00902463"/>
    <w:rsid w:val="00930524"/>
    <w:rsid w:val="009315B1"/>
    <w:rsid w:val="00932BE6"/>
    <w:rsid w:val="00942747"/>
    <w:rsid w:val="0094578B"/>
    <w:rsid w:val="00956295"/>
    <w:rsid w:val="00987257"/>
    <w:rsid w:val="00997703"/>
    <w:rsid w:val="009B2320"/>
    <w:rsid w:val="009D2726"/>
    <w:rsid w:val="009E78A2"/>
    <w:rsid w:val="00A135CC"/>
    <w:rsid w:val="00A24945"/>
    <w:rsid w:val="00A371C5"/>
    <w:rsid w:val="00A56BE1"/>
    <w:rsid w:val="00A7464F"/>
    <w:rsid w:val="00A95BBF"/>
    <w:rsid w:val="00AB665E"/>
    <w:rsid w:val="00AE0280"/>
    <w:rsid w:val="00AF238A"/>
    <w:rsid w:val="00B02DBB"/>
    <w:rsid w:val="00B10C82"/>
    <w:rsid w:val="00B32EBD"/>
    <w:rsid w:val="00B41FE0"/>
    <w:rsid w:val="00B534EA"/>
    <w:rsid w:val="00BA033F"/>
    <w:rsid w:val="00BB3DCB"/>
    <w:rsid w:val="00BE43A0"/>
    <w:rsid w:val="00BF0101"/>
    <w:rsid w:val="00BF2F1D"/>
    <w:rsid w:val="00C14CD8"/>
    <w:rsid w:val="00C210DB"/>
    <w:rsid w:val="00C45139"/>
    <w:rsid w:val="00C5062C"/>
    <w:rsid w:val="00C8308E"/>
    <w:rsid w:val="00CB46EF"/>
    <w:rsid w:val="00CB702A"/>
    <w:rsid w:val="00CC3784"/>
    <w:rsid w:val="00CD705A"/>
    <w:rsid w:val="00CE1E4D"/>
    <w:rsid w:val="00CF444B"/>
    <w:rsid w:val="00D000D3"/>
    <w:rsid w:val="00D02A2E"/>
    <w:rsid w:val="00D10D6A"/>
    <w:rsid w:val="00D163C8"/>
    <w:rsid w:val="00D25B03"/>
    <w:rsid w:val="00D34B18"/>
    <w:rsid w:val="00D518D0"/>
    <w:rsid w:val="00D6159E"/>
    <w:rsid w:val="00D83718"/>
    <w:rsid w:val="00D97F84"/>
    <w:rsid w:val="00DC0FF6"/>
    <w:rsid w:val="00DC2828"/>
    <w:rsid w:val="00DE7A0A"/>
    <w:rsid w:val="00DF0419"/>
    <w:rsid w:val="00DF190C"/>
    <w:rsid w:val="00E03237"/>
    <w:rsid w:val="00E14AD7"/>
    <w:rsid w:val="00E57C5E"/>
    <w:rsid w:val="00E6314E"/>
    <w:rsid w:val="00E77687"/>
    <w:rsid w:val="00E84D1B"/>
    <w:rsid w:val="00E922DE"/>
    <w:rsid w:val="00E93A52"/>
    <w:rsid w:val="00EE428E"/>
    <w:rsid w:val="00F17AAA"/>
    <w:rsid w:val="00F3085F"/>
    <w:rsid w:val="00F40343"/>
    <w:rsid w:val="00F43B7C"/>
    <w:rsid w:val="00F457C1"/>
    <w:rsid w:val="00F76DD2"/>
    <w:rsid w:val="00F92F3C"/>
    <w:rsid w:val="00FB7638"/>
    <w:rsid w:val="00FC7465"/>
    <w:rsid w:val="00FE10BF"/>
    <w:rsid w:val="00FF30DB"/>
    <w:rsid w:val="00FF4A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5060"/>
  <w15:chartTrackingRefBased/>
  <w15:docId w15:val="{711A0C10-4720-4EB3-B4E6-5D5BF1D4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3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23E8"/>
  </w:style>
  <w:style w:type="paragraph" w:styleId="Footer">
    <w:name w:val="footer"/>
    <w:basedOn w:val="Normal"/>
    <w:link w:val="FooterChar"/>
    <w:uiPriority w:val="99"/>
    <w:unhideWhenUsed/>
    <w:rsid w:val="004F23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23E8"/>
  </w:style>
  <w:style w:type="paragraph" w:styleId="NoSpacing">
    <w:name w:val="No Spacing"/>
    <w:link w:val="NoSpacingChar"/>
    <w:uiPriority w:val="1"/>
    <w:qFormat/>
    <w:rsid w:val="004F23E8"/>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4F23E8"/>
    <w:rPr>
      <w:rFonts w:eastAsiaTheme="minorEastAsia"/>
      <w:lang w:eastAsia="fr-FR"/>
    </w:rPr>
  </w:style>
  <w:style w:type="paragraph" w:styleId="FootnoteText">
    <w:name w:val="footnote text"/>
    <w:basedOn w:val="Normal"/>
    <w:link w:val="FootnoteTextChar"/>
    <w:uiPriority w:val="99"/>
    <w:semiHidden/>
    <w:unhideWhenUsed/>
    <w:rsid w:val="009D27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2726"/>
    <w:rPr>
      <w:sz w:val="20"/>
      <w:szCs w:val="20"/>
    </w:rPr>
  </w:style>
  <w:style w:type="character" w:styleId="FootnoteReference">
    <w:name w:val="footnote reference"/>
    <w:basedOn w:val="DefaultParagraphFont"/>
    <w:uiPriority w:val="99"/>
    <w:semiHidden/>
    <w:unhideWhenUsed/>
    <w:rsid w:val="009D2726"/>
    <w:rPr>
      <w:vertAlign w:val="superscript"/>
    </w:rPr>
  </w:style>
  <w:style w:type="character" w:styleId="Hyperlink">
    <w:name w:val="Hyperlink"/>
    <w:basedOn w:val="DefaultParagraphFont"/>
    <w:uiPriority w:val="99"/>
    <w:unhideWhenUsed/>
    <w:rsid w:val="00186184"/>
    <w:rPr>
      <w:color w:val="0563C1" w:themeColor="hyperlink"/>
      <w:u w:val="single"/>
    </w:rPr>
  </w:style>
  <w:style w:type="character" w:styleId="UnresolvedMention">
    <w:name w:val="Unresolved Mention"/>
    <w:basedOn w:val="DefaultParagraphFont"/>
    <w:uiPriority w:val="99"/>
    <w:semiHidden/>
    <w:unhideWhenUsed/>
    <w:rsid w:val="00186184"/>
    <w:rPr>
      <w:color w:val="605E5C"/>
      <w:shd w:val="clear" w:color="auto" w:fill="E1DFDD"/>
    </w:rPr>
  </w:style>
  <w:style w:type="paragraph" w:styleId="ListParagraph">
    <w:name w:val="List Paragraph"/>
    <w:basedOn w:val="Normal"/>
    <w:uiPriority w:val="34"/>
    <w:qFormat/>
    <w:rsid w:val="0010472C"/>
    <w:pPr>
      <w:ind w:left="720"/>
      <w:contextualSpacing/>
    </w:pPr>
  </w:style>
  <w:style w:type="table" w:styleId="TableGrid">
    <w:name w:val="Table Grid"/>
    <w:basedOn w:val="TableNormal"/>
    <w:uiPriority w:val="39"/>
    <w:rsid w:val="00320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39389">
      <w:bodyDiv w:val="1"/>
      <w:marLeft w:val="0"/>
      <w:marRight w:val="0"/>
      <w:marTop w:val="0"/>
      <w:marBottom w:val="0"/>
      <w:divBdr>
        <w:top w:val="none" w:sz="0" w:space="0" w:color="auto"/>
        <w:left w:val="none" w:sz="0" w:space="0" w:color="auto"/>
        <w:bottom w:val="none" w:sz="0" w:space="0" w:color="auto"/>
        <w:right w:val="none" w:sz="0" w:space="0" w:color="auto"/>
      </w:divBdr>
    </w:div>
    <w:div w:id="829247155">
      <w:bodyDiv w:val="1"/>
      <w:marLeft w:val="0"/>
      <w:marRight w:val="0"/>
      <w:marTop w:val="0"/>
      <w:marBottom w:val="0"/>
      <w:divBdr>
        <w:top w:val="none" w:sz="0" w:space="0" w:color="auto"/>
        <w:left w:val="none" w:sz="0" w:space="0" w:color="auto"/>
        <w:bottom w:val="none" w:sz="0" w:space="0" w:color="auto"/>
        <w:right w:val="none" w:sz="0" w:space="0" w:color="auto"/>
      </w:divBdr>
    </w:div>
    <w:div w:id="17989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ataf.net/en/currency/converter-SSP-USD?m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C937EFACD6430EA0F036F2956EF201"/>
        <w:category>
          <w:name w:val="Général"/>
          <w:gallery w:val="placeholder"/>
        </w:category>
        <w:types>
          <w:type w:val="bbPlcHdr"/>
        </w:types>
        <w:behaviors>
          <w:behavior w:val="content"/>
        </w:behaviors>
        <w:guid w:val="{9A34EBF7-5C77-44C2-8E90-534D8BBD8DA8}"/>
      </w:docPartPr>
      <w:docPartBody>
        <w:p w:rsidR="00B61DBD" w:rsidRDefault="00CD3D11" w:rsidP="00CD3D11">
          <w:pPr>
            <w:pStyle w:val="25C937EFACD6430EA0F036F2956EF201"/>
          </w:pPr>
          <w:r>
            <w:rPr>
              <w:color w:val="2F5496" w:themeColor="accent1" w:themeShade="BF"/>
              <w:sz w:val="24"/>
              <w:szCs w:val="24"/>
            </w:rPr>
            <w:t>[Nom de la société]</w:t>
          </w:r>
        </w:p>
      </w:docPartBody>
    </w:docPart>
    <w:docPart>
      <w:docPartPr>
        <w:name w:val="968ADC81255C4832A857D9254E0A7FA8"/>
        <w:category>
          <w:name w:val="Général"/>
          <w:gallery w:val="placeholder"/>
        </w:category>
        <w:types>
          <w:type w:val="bbPlcHdr"/>
        </w:types>
        <w:behaviors>
          <w:behavior w:val="content"/>
        </w:behaviors>
        <w:guid w:val="{6F4244FF-7BF2-4910-9ECA-DC2A02062000}"/>
      </w:docPartPr>
      <w:docPartBody>
        <w:p w:rsidR="00B61DBD" w:rsidRDefault="00CD3D11" w:rsidP="00CD3D11">
          <w:pPr>
            <w:pStyle w:val="968ADC81255C4832A857D9254E0A7FA8"/>
          </w:pPr>
          <w:r>
            <w:rPr>
              <w:rFonts w:asciiTheme="majorHAnsi" w:eastAsiaTheme="majorEastAsia" w:hAnsiTheme="majorHAnsi" w:cstheme="majorBidi"/>
              <w:color w:val="4472C4" w:themeColor="accent1"/>
              <w:sz w:val="88"/>
              <w:szCs w:val="88"/>
            </w:rPr>
            <w:t>[Titre du document]</w:t>
          </w:r>
        </w:p>
      </w:docPartBody>
    </w:docPart>
    <w:docPart>
      <w:docPartPr>
        <w:name w:val="6A6572B91F7843DD9904FDBBF634535D"/>
        <w:category>
          <w:name w:val="Général"/>
          <w:gallery w:val="placeholder"/>
        </w:category>
        <w:types>
          <w:type w:val="bbPlcHdr"/>
        </w:types>
        <w:behaviors>
          <w:behavior w:val="content"/>
        </w:behaviors>
        <w:guid w:val="{A5B38613-228D-4054-A6F7-83C0132043F2}"/>
      </w:docPartPr>
      <w:docPartBody>
        <w:p w:rsidR="00B61DBD" w:rsidRDefault="00CD3D11" w:rsidP="00CD3D11">
          <w:pPr>
            <w:pStyle w:val="6A6572B91F7843DD9904FDBBF634535D"/>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D11"/>
    <w:rsid w:val="002B5FCE"/>
    <w:rsid w:val="00401912"/>
    <w:rsid w:val="006716BF"/>
    <w:rsid w:val="00B61DBD"/>
    <w:rsid w:val="00CD3D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937EFACD6430EA0F036F2956EF201">
    <w:name w:val="25C937EFACD6430EA0F036F2956EF201"/>
    <w:rsid w:val="00CD3D11"/>
  </w:style>
  <w:style w:type="paragraph" w:customStyle="1" w:styleId="968ADC81255C4832A857D9254E0A7FA8">
    <w:name w:val="968ADC81255C4832A857D9254E0A7FA8"/>
    <w:rsid w:val="00CD3D11"/>
  </w:style>
  <w:style w:type="paragraph" w:customStyle="1" w:styleId="6A6572B91F7843DD9904FDBBF634535D">
    <w:name w:val="6A6572B91F7843DD9904FDBBF634535D"/>
    <w:rsid w:val="00CD3D11"/>
  </w:style>
  <w:style w:type="paragraph" w:customStyle="1" w:styleId="AABB5B03CA6E4C51AFE1D0D945DAFEE3">
    <w:name w:val="AABB5B03CA6E4C51AFE1D0D945DAFEE3"/>
    <w:rsid w:val="00CD3D11"/>
  </w:style>
  <w:style w:type="paragraph" w:customStyle="1" w:styleId="6F01313BABEE4579B2C80B17873C7365">
    <w:name w:val="6F01313BABEE4579B2C80B17873C7365"/>
    <w:rsid w:val="00CD3D11"/>
  </w:style>
  <w:style w:type="paragraph" w:customStyle="1" w:styleId="2BFAFA041ABE4DD9B9C357AFDF81F6AB">
    <w:name w:val="2BFAFA041ABE4DD9B9C357AFDF81F6AB"/>
    <w:rsid w:val="00CD3D11"/>
  </w:style>
  <w:style w:type="paragraph" w:customStyle="1" w:styleId="C21BC3AB91FE44C5A914942916833301">
    <w:name w:val="C21BC3AB91FE44C5A914942916833301"/>
    <w:rsid w:val="002B5FCE"/>
    <w:rPr>
      <w:lang w:val="en-US" w:eastAsia="ja-JP"/>
    </w:rPr>
  </w:style>
  <w:style w:type="paragraph" w:customStyle="1" w:styleId="8D1E689877464636B64C4BE1BDECE4DA">
    <w:name w:val="8D1E689877464636B64C4BE1BDECE4DA"/>
    <w:rsid w:val="002B5FCE"/>
    <w:rPr>
      <w:lang w:val="en-US" w:eastAsia="ja-JP"/>
    </w:rPr>
  </w:style>
  <w:style w:type="paragraph" w:customStyle="1" w:styleId="BB3DC0D7869546DBA14A7BEECA59B727">
    <w:name w:val="BB3DC0D7869546DBA14A7BEECA59B727"/>
    <w:rsid w:val="002B5FCE"/>
    <w:rPr>
      <w:lang w:val="en-US" w:eastAsia="ja-JP"/>
    </w:rPr>
  </w:style>
  <w:style w:type="paragraph" w:customStyle="1" w:styleId="E9A6F76A0CD94713B846E7A50D3FA5F1">
    <w:name w:val="E9A6F76A0CD94713B846E7A50D3FA5F1"/>
    <w:rsid w:val="002B5FCE"/>
    <w:rPr>
      <w:lang w:val="en-US" w:eastAsia="ja-JP"/>
    </w:rPr>
  </w:style>
  <w:style w:type="paragraph" w:customStyle="1" w:styleId="91D21429CE7844159CB08A39472BDF29">
    <w:name w:val="91D21429CE7844159CB08A39472BDF29"/>
    <w:rsid w:val="002B5FCE"/>
    <w:rPr>
      <w:lang w:val="en-US" w:eastAsia="ja-JP"/>
    </w:rPr>
  </w:style>
  <w:style w:type="paragraph" w:customStyle="1" w:styleId="8A562E6056814BE7BB864075A70FCABC">
    <w:name w:val="8A562E6056814BE7BB864075A70FCABC"/>
    <w:rsid w:val="002B5FCE"/>
    <w:rPr>
      <w:lang w:val="en-US" w:eastAsia="ja-JP"/>
    </w:rPr>
  </w:style>
  <w:style w:type="paragraph" w:customStyle="1" w:styleId="85ED4853CAFC48D0A1F8E6C19534A036">
    <w:name w:val="85ED4853CAFC48D0A1F8E6C19534A036"/>
    <w:rsid w:val="002B5FCE"/>
    <w:rPr>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AE56-FF4F-4AED-B726-1DE3885F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1899</Words>
  <Characters>10827</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Module 2 Assignment: Understanding Indicatos in M&amp;E</vt:lpstr>
      <vt:lpstr>Module 2 Assignment: Understanding Indicators in M&amp;E</vt:lpstr>
    </vt:vector>
  </TitlesOfParts>
  <Company>Post-Graduate Diploma in Monitoring and Evaluation</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Assignment: Understanding Indicators in M&amp;E</dc:title>
  <dc:subject>Strategia Netherlands</dc:subject>
  <dc:creator>Admin</dc:creator>
  <cp:keywords/>
  <dc:description/>
  <cp:lastModifiedBy>Martina Lappo</cp:lastModifiedBy>
  <cp:revision>2</cp:revision>
  <dcterms:created xsi:type="dcterms:W3CDTF">2018-09-30T13:09:00Z</dcterms:created>
  <dcterms:modified xsi:type="dcterms:W3CDTF">2018-09-30T13:09:00Z</dcterms:modified>
</cp:coreProperties>
</file>