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Министерство образования и науки РФ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Санкт-Петербургский политехнический университет Петра Великого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Институт компьютерных наук и технологий 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Высшая школа программной инженерии</w:t>
      </w:r>
    </w:p>
    <w:p>
      <w:pPr>
        <w:pStyle w:val="Normal"/>
        <w:tabs>
          <w:tab w:val="clear" w:pos="720"/>
          <w:tab w:val="left" w:pos="4677" w:leader="none"/>
          <w:tab w:val="left" w:pos="9355" w:leader="none"/>
        </w:tabs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kern w:val="0"/>
          <w:sz w:val="40"/>
          <w:szCs w:val="40"/>
          <w:lang w:val="ru-RU" w:eastAsia="en-US" w:bidi="ar-SA"/>
        </w:rPr>
      </w:pPr>
      <w:r>
        <w:rPr>
          <w:rFonts w:eastAsia="Times New Roman" w:cs="Times New Roman" w:ascii="Times New Roman" w:hAnsi="Times New Roman"/>
          <w:color w:val="00000A"/>
          <w:kern w:val="0"/>
          <w:sz w:val="40"/>
          <w:szCs w:val="40"/>
          <w:lang w:val="ru-RU" w:eastAsia="en-US" w:bidi="ar-SA"/>
        </w:rPr>
        <w:t>Курсовая работа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40"/>
          <w:szCs w:val="40"/>
        </w:rPr>
        <w:t>по дисциплине «Вычислительная математика»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Выполнил студент гр. 3530904/00001 </w:t>
        <w:tab/>
      </w: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Корж В.Д.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Руководитель 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Устинов С.М.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jc w:val="center"/>
            <w:rPr>
              <w:rFonts w:ascii="Times New Roman" w:hAnsi="Times New Roman"/>
              <w:b/>
              <w:b/>
              <w:bCs/>
              <w:sz w:val="36"/>
              <w:szCs w:val="36"/>
            </w:rPr>
          </w:pPr>
          <w:r>
            <w:br w:type="page"/>
          </w:r>
          <w:r>
            <w:rPr>
              <w:rFonts w:ascii="Times New Roman" w:hAnsi="Times New Roman"/>
              <w:b/>
              <w:bCs/>
              <w:sz w:val="36"/>
              <w:szCs w:val="36"/>
            </w:rPr>
            <w:t>Оглавление</w:t>
          </w:r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sz w:val="30"/>
              <w:szCs w:val="30"/>
              <w:rFonts w:ascii="Times New Roman" w:hAnsi="Times New Roman"/>
            </w:rPr>
            <w:instrText xml:space="preserve"> TOC \f \o "1-9" \h</w:instrText>
          </w:r>
          <w:r>
            <w:rPr>
              <w:sz w:val="30"/>
              <w:szCs w:val="30"/>
              <w:rFonts w:ascii="Times New Roman" w:hAnsi="Times New Roman"/>
            </w:rPr>
            <w:fldChar w:fldCharType="separate"/>
          </w:r>
          <w:hyperlink w:anchor="__RefHeading___Toc1147_75006022">
            <w:r>
              <w:rPr>
                <w:rFonts w:ascii="Times New Roman" w:hAnsi="Times New Roman"/>
                <w:sz w:val="30"/>
                <w:szCs w:val="30"/>
              </w:rPr>
              <w:t>Постановка задачи</w:t>
              <w:tab/>
              <w:t>3</w:t>
            </w:r>
          </w:hyperlink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hyperlink w:anchor="__RefHeading___Toc1149_750060221">
            <w:r>
              <w:rPr>
                <w:rFonts w:ascii="Times New Roman" w:hAnsi="Times New Roman"/>
                <w:sz w:val="30"/>
                <w:szCs w:val="30"/>
              </w:rPr>
              <w:t>Алгоритм работы</w:t>
              <w:tab/>
              <w:t>4</w:t>
            </w:r>
          </w:hyperlink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hyperlink w:anchor="__RefHeading___Toc1149_75006022">
            <w:r>
              <w:rPr>
                <w:rFonts w:ascii="Times New Roman" w:hAnsi="Times New Roman"/>
                <w:sz w:val="30"/>
                <w:szCs w:val="30"/>
              </w:rPr>
              <w:t>Код программы</w:t>
              <w:tab/>
              <w:t>5</w:t>
            </w:r>
          </w:hyperlink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hyperlink w:anchor="__RefHeading___Toc2736_1577260916">
            <w:r>
              <w:rPr>
                <w:rFonts w:ascii="Times New Roman" w:hAnsi="Times New Roman"/>
                <w:sz w:val="30"/>
                <w:szCs w:val="30"/>
              </w:rPr>
              <w:t>Результат работы программы</w:t>
              <w:tab/>
              <w:t>7</w:t>
            </w:r>
          </w:hyperlink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hyperlink w:anchor="__RefHeading___Toc1153_750060221">
            <w:r>
              <w:rPr>
                <w:rFonts w:ascii="Times New Roman" w:hAnsi="Times New Roman"/>
                <w:sz w:val="30"/>
                <w:szCs w:val="30"/>
              </w:rPr>
              <w:t>Проверка на чувствительность к возмущениям</w:t>
              <w:tab/>
              <w:t>8</w:t>
            </w:r>
          </w:hyperlink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hyperlink w:anchor="__RefHeading___Toc1153_75006022">
            <w:r>
              <w:rPr>
                <w:rFonts w:ascii="Times New Roman" w:hAnsi="Times New Roman"/>
                <w:sz w:val="30"/>
                <w:szCs w:val="30"/>
              </w:rPr>
              <w:t>Вывод</w:t>
              <w:tab/>
              <w:t>9</w:t>
            </w:r>
          </w:hyperlink>
        </w:p>
        <w:p>
          <w:pPr>
            <w:pStyle w:val="12"/>
            <w:tabs>
              <w:tab w:val="clear" w:pos="720"/>
              <w:tab w:val="right" w:pos="9026" w:leader="dot"/>
            </w:tabs>
            <w:rPr/>
          </w:pPr>
          <w:hyperlink w:anchor="__RefHeading___Toc2027_3411755071">
            <w:r>
              <w:rPr>
                <w:rFonts w:ascii="Times New Roman" w:hAnsi="Times New Roman"/>
                <w:sz w:val="30"/>
                <w:szCs w:val="30"/>
              </w:rPr>
              <w:t>Список литературы</w:t>
              <w:tab/>
              <w:t>10</w:t>
            </w:r>
          </w:hyperlink>
          <w:r>
            <w:rPr>
              <w:sz w:val="30"/>
              <w:szCs w:val="30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OAHeading1"/>
        <w:suppressLineNumbers/>
        <w:ind w:left="0" w:hanging="0"/>
        <w:rPr>
          <w:b/>
          <w:b/>
          <w:bCs/>
          <w:sz w:val="36"/>
          <w:szCs w:val="32"/>
        </w:rPr>
      </w:pPr>
      <w:r>
        <w:rPr>
          <w:b/>
          <w:bCs/>
          <w:sz w:val="36"/>
          <w:szCs w:val="32"/>
        </w:rPr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sz w:val="36"/>
          <w:szCs w:val="36"/>
        </w:rPr>
      </w:pPr>
      <w:bookmarkStart w:id="0" w:name="__RefHeading___Toc1147_75006022"/>
      <w:bookmarkEnd w:id="0"/>
      <w:r>
        <w:rPr>
          <w:rFonts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990" cy="5890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99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sz w:val="36"/>
          <w:szCs w:val="36"/>
        </w:rPr>
      </w:pPr>
      <w:bookmarkStart w:id="1" w:name="__RefHeading___Toc1149_750060221"/>
      <w:bookmarkEnd w:id="1"/>
      <w:r>
        <w:rPr>
          <w:rFonts w:ascii="Times New Roman" w:hAnsi="Times New Roman"/>
          <w:b/>
          <w:bCs/>
          <w:color w:val="000000"/>
          <w:sz w:val="36"/>
          <w:szCs w:val="36"/>
        </w:rPr>
        <w:t>Алгоритм работы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yle1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Прежде чем приступить к написаннию программы, мы могли заметить, что поставленную задачу лучше всего начинать решать с конца. В поcледнем уравнении мы можем увидеть в знаменателе коэффицент alpha, который потребуется для решения всей задачи. Мы находим его с помощью программ ZEROIN и QUANC8, последовательным вложением одной в другую. Необходимость в QUANC8 возникает из за интеграла в представленном уравнении. После нахождения alpha, мы будем использовать RKF45 — это подпрограмма для решения нежестких и слабо жестких дифферинциальных уравнении. Подставив наше уравнение, интервал от 0 до 1, шаг в 0.1 и остальные праметры получаем ответ. </w:t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sz w:val="36"/>
          <w:szCs w:val="36"/>
        </w:rPr>
      </w:pPr>
      <w:bookmarkStart w:id="2" w:name="__RefHeading___Toc1149_75006022"/>
      <w:bookmarkEnd w:id="2"/>
      <w:r>
        <w:rPr>
          <w:rFonts w:ascii="Times New Roman" w:hAnsi="Times New Roman"/>
          <w:b/>
          <w:bCs/>
          <w:color w:val="000000"/>
          <w:sz w:val="36"/>
          <w:szCs w:val="36"/>
        </w:rPr>
        <w:t>Код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программы</w:t>
      </w:r>
    </w:p>
    <w:sdt>
      <w:sdtPr>
        <w:docPartObj>
          <w:docPartGallery w:val="Table of Contents"/>
          <w:docPartUnique w:val="true"/>
        </w:docPartObj>
        <w:id w:val="1760070423"/>
      </w:sdtPr>
      <w:sdtContent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br/>
          </w:r>
          <w:r>
            <w:rPr>
              <w:rFonts w:ascii="JetBrains Mono" w:hAnsi="JetBrains Mono"/>
              <w:b w:val="false"/>
              <w:bCs/>
              <w:i w:val="false"/>
              <w:color w:val="BBB529"/>
              <w:sz w:val="23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&lt;iostream&gt;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3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&lt;cmath&gt;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3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&lt;iomanip&gt;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BBB529"/>
              <w:sz w:val="23"/>
            </w:rPr>
            <w:t xml:space="preserve">#include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"FORSYTHE.H"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alpha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void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firstFunction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y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dX)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secondFunction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value)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auxiliaryFunction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y)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main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ax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0.7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bx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1.5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alpha = ZEROIN(ax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bx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secondFunction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3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 xml:space="preserve">"alpha:"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alpha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t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tOut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h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2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] = {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,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sqrt(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alpha)}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work[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+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6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*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relerr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abserr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flag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B5B6E3"/>
              <w:sz w:val="23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"---------------RKF45---------------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"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for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int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i 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i &lt;=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1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/ h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;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i++)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   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        RKF45(firstFunction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X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tOut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relerr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abserr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work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flag)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B5B6E3"/>
              <w:sz w:val="23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::cout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tOut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3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15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B5B6E3"/>
              <w:sz w:val="23"/>
            </w:rPr>
            <w:t>std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::setw(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15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)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X[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] </w:t>
          </w:r>
          <w:r>
            <w:rPr>
              <w:rFonts w:ascii="JetBrains Mono" w:hAnsi="JetBrains Mono"/>
              <w:b w:val="false"/>
              <w:i w:val="false"/>
              <w:color w:val="5F8C8A"/>
              <w:sz w:val="23"/>
            </w:rPr>
            <w:t xml:space="preserve">&lt;&lt; 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\n</w:t>
          </w:r>
          <w:r>
            <w:rPr>
              <w:rFonts w:ascii="JetBrains Mono" w:hAnsi="JetBrains Mono"/>
              <w:b w:val="false"/>
              <w:i w:val="false"/>
              <w:color w:val="6A8759"/>
              <w:sz w:val="23"/>
            </w:rPr>
            <w:t>'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   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tOut += h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}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void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firstFunction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y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, double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dX)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    dX[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] = sqrt(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((alpha + pow(y[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]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3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) /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- y[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])))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secondFunction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value)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    alpha = value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result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errest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flag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int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nofun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QUANC8(auxiliaryFunction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1.0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0.0000001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result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errest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nofun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flag)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    return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result -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1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}</w:t>
          </w:r>
          <w:r>
            <w:rPr/>
            <w:br/>
            <w:br/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FFC66D"/>
              <w:sz w:val="23"/>
            </w:rPr>
            <w:t>auxiliaryFunction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(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double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y) {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    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return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1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/ sqrt(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2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* (alpha + pow(y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 xml:space="preserve">,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>3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 xml:space="preserve">) / </w:t>
          </w:r>
          <w:r>
            <w:rPr>
              <w:rFonts w:ascii="JetBrains Mono" w:hAnsi="JetBrains Mono"/>
              <w:b w:val="false"/>
              <w:i w:val="false"/>
              <w:color w:val="6897BB"/>
              <w:sz w:val="23"/>
            </w:rPr>
            <w:t xml:space="preserve">3 </w:t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- y))</w:t>
          </w:r>
          <w:r>
            <w:rPr>
              <w:rFonts w:ascii="JetBrains Mono" w:hAnsi="JetBrains Mono"/>
              <w:b w:val="false"/>
              <w:i w:val="false"/>
              <w:color w:val="CC7832"/>
              <w:sz w:val="23"/>
            </w:rPr>
            <w:t>;</w:t>
          </w:r>
          <w:r>
            <w:rPr/>
            <w:br/>
          </w:r>
          <w:r>
            <w:rPr>
              <w:rFonts w:ascii="JetBrains Mono" w:hAnsi="JetBrains Mono"/>
              <w:b w:val="false"/>
              <w:i w:val="false"/>
              <w:color w:val="A9B7C6"/>
              <w:sz w:val="23"/>
            </w:rPr>
            <w:t>}</w:t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/>
            <w:br/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>
              <w:bCs/>
              <w:sz w:val="32"/>
              <w:szCs w:val="32"/>
              <w:lang w:val="en-US"/>
            </w:rPr>
          </w:r>
        </w:p>
        <w:p>
          <w:pPr>
            <w:pStyle w:val="Normal"/>
            <w:rPr>
              <w:bCs/>
              <w:sz w:val="32"/>
              <w:szCs w:val="32"/>
              <w:lang w:val="en-US"/>
            </w:rPr>
          </w:pPr>
          <w:r>
            <w:rPr>
              <w:bCs/>
              <w:sz w:val="32"/>
              <w:szCs w:val="32"/>
              <w:lang w:val="en-US"/>
            </w:rPr>
          </w:r>
          <w:r>
            <w:br w:type="page"/>
          </w:r>
        </w:p>
        <w:p>
          <w:pPr>
            <w:pStyle w:val="1"/>
            <w:rPr>
              <w:rFonts w:ascii="Times New Roman" w:hAnsi="Times New Roman"/>
              <w:b/>
              <w:b/>
              <w:bCs/>
              <w:sz w:val="36"/>
              <w:szCs w:val="36"/>
            </w:rPr>
          </w:pPr>
          <w:bookmarkStart w:id="3" w:name="__RefHeading___Toc2736_1577260916"/>
          <w:bookmarkEnd w:id="3"/>
          <w:r>
            <w:rPr>
              <w:rFonts w:eastAsia="Arial" w:cs="Arial" w:ascii="Times New Roman" w:hAnsi="Times New Roman"/>
              <w:b/>
              <w:bCs/>
              <w:color w:val="000000"/>
              <w:sz w:val="36"/>
              <w:szCs w:val="36"/>
            </w:rPr>
            <w:t>Результат работы программы</w:t>
          </w:r>
        </w:p>
        <w:p>
          <w:pPr>
            <w:pStyle w:val="Normal"/>
            <w:rPr>
              <w:rFonts w:ascii="Times New Roman" w:hAnsi="Times New Roman"/>
              <w:b/>
              <w:b/>
              <w:bCs/>
              <w:sz w:val="36"/>
              <w:szCs w:val="36"/>
            </w:rPr>
          </w:pPr>
          <w:r>
            <w:rPr>
              <w:rFonts w:ascii="Times New Roman" w:hAnsi="Times New Roman"/>
              <w:b/>
              <w:bCs/>
              <w:sz w:val="36"/>
              <w:szCs w:val="36"/>
            </w:rPr>
          </w:r>
        </w:p>
        <w:p>
          <w:pPr>
            <w:pStyle w:val="Style10"/>
            <w:rPr>
              <w:b/>
              <w:b/>
              <w:bCs/>
            </w:rPr>
          </w:pPr>
          <w:r>
            <w:rPr>
              <w:rFonts w:ascii="Times New Roman" w:hAnsi="Times New Roman"/>
              <w:b/>
              <w:bCs/>
              <w:i/>
              <w:iCs/>
              <w:sz w:val="26"/>
              <w:szCs w:val="26"/>
            </w:rPr>
            <w:t>Alpha: 0.9711</w:t>
          </w:r>
        </w:p>
      </w:sdtContent>
    </w:sdt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0.1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0.134378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0.2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0.258963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0.3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0.258963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0.4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0.480929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0.5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0.480929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0.6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0.672332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0.7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0.672332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0.8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0.841933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0.9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0.841933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1</w:t>
            </w:r>
          </w:p>
        </w:tc>
        <w:tc>
          <w:tcPr>
            <w:tcW w:w="4513" w:type="dxa"/>
            <w:tcBorders/>
          </w:tcPr>
          <w:p>
            <w:pPr>
              <w:pStyle w:val="Style23"/>
              <w:widowControl w:val="false"/>
              <w:spacing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1</w:t>
            </w:r>
          </w:p>
        </w:tc>
      </w:tr>
    </w:tbl>
    <w:p>
      <w:pPr>
        <w:pStyle w:val="Style10"/>
        <w:rPr>
          <w:b/>
          <w:b/>
          <w:bCs/>
        </w:rPr>
      </w:pPr>
      <w:r>
        <w:rPr>
          <w:b/>
          <w:bCs/>
        </w:rPr>
      </w:r>
    </w:p>
    <w:p>
      <w:pPr>
        <w:pStyle w:val="Style1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6490" cy="33997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sz w:val="36"/>
          <w:szCs w:val="36"/>
        </w:rPr>
      </w:pPr>
      <w:bookmarkStart w:id="4" w:name="__RefHeading___Toc1153_750060221"/>
      <w:bookmarkEnd w:id="4"/>
      <w:r>
        <w:rPr>
          <w:rFonts w:eastAsia="Calibri" w:cs="Arial" w:ascii="Times New Roman" w:hAnsi="Times New Roman" w:cstheme="minorBidi" w:eastAsiaTheme="minorHAnsi"/>
          <w:b/>
          <w:bCs/>
          <w:color w:val="000000"/>
          <w:sz w:val="36"/>
          <w:szCs w:val="36"/>
        </w:rPr>
        <w:t>Проверка на чувствительность к возмущениям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2882900</wp:posOffset>
                </wp:positionH>
                <wp:positionV relativeFrom="paragraph">
                  <wp:posOffset>1095375</wp:posOffset>
                </wp:positionV>
                <wp:extent cx="3490595" cy="3983355"/>
                <wp:effectExtent l="0" t="0" r="0" b="0"/>
                <wp:wrapSquare wrapText="largest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560" cy="398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90595" cy="363918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0595" cy="3639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instrText xml:space="preserve"> SEQ Фигура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 alpha * 1.01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227pt;margin-top:86.25pt;width:274.8pt;height:313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90595" cy="363918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0595" cy="3639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instrText xml:space="preserve"> SEQ Фигура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 alpha * 1.01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-659130</wp:posOffset>
                </wp:positionH>
                <wp:positionV relativeFrom="paragraph">
                  <wp:posOffset>1123950</wp:posOffset>
                </wp:positionV>
                <wp:extent cx="3449955" cy="3965575"/>
                <wp:effectExtent l="0" t="0" r="0" b="0"/>
                <wp:wrapSquare wrapText="largest"/>
                <wp:docPr id="7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880" cy="39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449955" cy="3592830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9955" cy="359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instrText xml:space="preserve"> SEQ Фигура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 alpha * 0.99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51.9pt;margin-top:88.5pt;width:271.6pt;height:312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449955" cy="3592830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9955" cy="359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instrText xml:space="preserve"> SEQ Фигура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 alpha * 0.99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Изменим alpha, тем самым показывая, что решение изменится на такой же процент как и коэффицент. Решение изменилось на такой же процент, следовательно оно устойчиво.</w:t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sz w:val="36"/>
          <w:szCs w:val="36"/>
        </w:rPr>
      </w:pPr>
      <w:bookmarkStart w:id="5" w:name="__RefHeading___Toc1153_75006022"/>
      <w:bookmarkEnd w:id="5"/>
      <w:r>
        <w:rPr>
          <w:rFonts w:eastAsia="Calibri" w:cs="Arial" w:ascii="Times New Roman" w:hAnsi="Times New Roman" w:cstheme="minorBidi" w:eastAsiaTheme="minorHAnsi"/>
          <w:b/>
          <w:bCs/>
          <w:color w:val="000000"/>
          <w:sz w:val="36"/>
          <w:szCs w:val="36"/>
        </w:rPr>
        <w:t>Вывод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Проделав данную курсовую работу можно сделать вывод о том, что полученное решение полностью совпадает с желаемым результатом. Используя подпрограммы: ZEROIN, QUANC8, RKF45. Нам всё же удалось   решить поставленную задачу и даже проверить его на устойчивость.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1"/>
        <w:spacing w:before="0" w:after="160"/>
        <w:rPr>
          <w:rFonts w:ascii="Times New Roman" w:hAnsi="Times New Roman"/>
          <w:b/>
          <w:b/>
          <w:bCs/>
          <w:sz w:val="36"/>
          <w:szCs w:val="36"/>
        </w:rPr>
      </w:pPr>
      <w:bookmarkStart w:id="6" w:name="__RefHeading___Toc2027_3411755071"/>
      <w:bookmarkEnd w:id="6"/>
      <w:r>
        <w:rPr>
          <w:rFonts w:eastAsia="Calibri" w:cs="Arial" w:ascii="Times New Roman" w:hAnsi="Times New Roman" w:cstheme="minorBidi" w:eastAsiaTheme="minorHAnsi"/>
          <w:b/>
          <w:bCs/>
          <w:color w:val="000000"/>
          <w:sz w:val="36"/>
          <w:szCs w:val="36"/>
        </w:rPr>
        <w:t>Список литературы</w:t>
      </w:r>
    </w:p>
    <w:p>
      <w:pPr>
        <w:pStyle w:val="Normal"/>
        <w:spacing w:before="0" w:after="160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yle10"/>
        <w:spacing w:before="0" w:after="160"/>
        <w:rPr>
          <w:rFonts w:ascii="Calibri Light" w:hAnsi="Calibri Light"/>
        </w:rPr>
      </w:pPr>
      <w:r>
        <w:rPr>
          <w:rFonts w:eastAsia="Calibri" w:cs="Arial" w:ascii="Times New Roman" w:hAnsi="Times New Roman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8"/>
        </w:rPr>
        <w:t>1. С.М.Устинов, В.А.Зимницкий. Вычислительная математика. – СПб.: БХВ-Петербург, 2009. – 336с. – (Учебное пособие.)</w:t>
      </w:r>
    </w:p>
    <w:p>
      <w:pPr>
        <w:pStyle w:val="Style10"/>
        <w:widowControl/>
        <w:ind w:left="0" w:right="0" w:hanging="0"/>
        <w:rPr>
          <w:rFonts w:ascii="Calibri Light" w:hAnsi="Calibri Light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Форсайт Дж., Малькольм М., Моулер К. Машинные методы математических вычислений. – М.: Мир, 1980. – 280с.</w:t>
      </w:r>
    </w:p>
    <w:p>
      <w:pPr>
        <w:pStyle w:val="Normal"/>
        <w:spacing w:before="0" w:after="160"/>
        <w:rPr>
          <w:rFonts w:ascii="Calibri Light" w:hAnsi="Calibri Light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21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Style21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1"/>
            <w:widowControl w:val="false"/>
            <w:ind w:right="-115" w:hanging="0"/>
            <w:jc w:val="right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21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Style21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1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1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uiPriority w:val="99"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Style5" w:customStyle="1">
    <w:name w:val="Верхний колонтитул Знак"/>
    <w:basedOn w:val="DefaultParagraphFont"/>
    <w:uiPriority w:val="99"/>
    <w:qFormat/>
    <w:rPr/>
  </w:style>
  <w:style w:type="character" w:styleId="Style6" w:customStyle="1">
    <w:name w:val="Нижний колонтитул Знак"/>
    <w:basedOn w:val="DefaultParagraphFont"/>
    <w:uiPriority w:val="99"/>
    <w:qFormat/>
    <w:rPr/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8" w:customStyle="1">
    <w:name w:val="Ссылка указателя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2a7e2a"/>
    <w:rPr>
      <w:color w:val="808080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6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7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18">
    <w:name w:val="Index Heading"/>
    <w:basedOn w:val="Style9"/>
    <w:pPr>
      <w:suppressLineNumbers/>
      <w:ind w:left="0" w:hanging="0"/>
    </w:pPr>
    <w:rPr>
      <w:b/>
      <w:bCs/>
      <w:sz w:val="32"/>
      <w:szCs w:val="32"/>
    </w:rPr>
  </w:style>
  <w:style w:type="paragraph" w:styleId="Style19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0" w:customStyle="1">
    <w:name w:val="Колонтитул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1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12">
    <w:name w:val="TOC 1"/>
    <w:basedOn w:val="Normal"/>
    <w:next w:val="Normal"/>
    <w:uiPriority w:val="39"/>
    <w:unhideWhenUsed/>
    <w:pPr>
      <w:spacing w:before="0" w:after="100"/>
    </w:pPr>
    <w:rPr>
      <w:sz w:val="28"/>
    </w:rPr>
  </w:style>
  <w:style w:type="paragraph" w:styleId="2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Indexheading">
    <w:name w:val="index heading"/>
    <w:basedOn w:val="Style9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>
      <w:sz w:val="36"/>
    </w:rPr>
  </w:style>
  <w:style w:type="paragraph" w:styleId="TOAHeading1">
    <w:name w:val="TOA Heading"/>
    <w:basedOn w:val="Style1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Фигура"/>
    <w:basedOn w:val="Style12"/>
    <w:qFormat/>
    <w:pPr/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auto"/>
      </w:tcPr>
    </w:tblStylePr>
    <w:tblStylePr w:type="band1Horz">
      <w:rPr>
        <w:color w:val="404040"/>
        <w:sz w:val="22"/>
      </w:rPr>
      <w:tblPr/>
      <w:tcPr>
        <w:shd w:val="clear" w:color="D8E2F3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auto"/>
      </w:tcPr>
    </w:tblStylePr>
    <w:tblStylePr w:type="band1Horz">
      <w:rPr>
        <w:color w:val="404040"/>
        <w:sz w:val="22"/>
      </w:rPr>
      <w:tblPr/>
      <w:tcPr>
        <w:shd w:val="clear" w:color="DAE3F3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  <w:tcPr>
        <w:shd w:val="clear" w:color="FBE5D6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  <w:tcPr>
        <w:shd w:val="clear" w:color="ECECEC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  <w:tcPr>
        <w:shd w:val="clear" w:color="FFF2CB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  <w:tcPr>
        <w:shd w:val="clear" w:color="DDEAF6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  <w:tcPr>
        <w:shd w:val="clear" w:color="E1EFD8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color w:val="FFFFFF"/>
        <w:sz w:val="22"/>
      </w:rPr>
      <w:tblPr/>
      <w:tcPr>
        <w:shd w:val="clear" w:color="ED7D31" w:fill="auto"/>
      </w:tcPr>
    </w:tblStylePr>
    <w:tblStylePr w:type="lastCol">
      <w:rPr>
        <w:b/>
        <w:color w:val="FFFFFF"/>
        <w:sz w:val="22"/>
      </w:rPr>
      <w:tblPr/>
      <w:tcPr>
        <w:shd w:val="clear" w:color="ED7D31" w:fill="auto"/>
      </w:tcPr>
    </w:tblStylePr>
    <w:tblStylePr w:type="band1Vert">
      <w:tblPr/>
      <w:tcPr>
        <w:shd w:val="clear" w:color="F6C3A0" w:fill="auto"/>
      </w:tcPr>
    </w:tblStylePr>
    <w:tblStylePr w:type="band1Horz">
      <w:tblPr/>
      <w:tcPr>
        <w:shd w:val="clear" w:color="F6C3A0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color w:val="FFFFFF"/>
        <w:sz w:val="22"/>
      </w:rPr>
      <w:tblPr/>
      <w:tcPr>
        <w:shd w:val="clear" w:color="A5A5A5" w:fill="auto"/>
      </w:tcPr>
    </w:tblStylePr>
    <w:tblStylePr w:type="lastCol">
      <w:rPr>
        <w:b/>
        <w:color w:val="FFFFFF"/>
        <w:sz w:val="22"/>
      </w:rPr>
      <w:tblPr/>
      <w:tcPr>
        <w:shd w:val="clear" w:color="A5A5A5" w:fill="auto"/>
      </w:tcPr>
    </w:tblStylePr>
    <w:tblStylePr w:type="band1Vert">
      <w:tblPr/>
      <w:tcPr>
        <w:shd w:val="clear" w:color="D5D5D5" w:fill="auto"/>
      </w:tcPr>
    </w:tblStylePr>
    <w:tblStylePr w:type="band1Horz">
      <w:tblPr/>
      <w:tcPr>
        <w:shd w:val="clear" w:color="D5D5D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color w:val="FFFFFF"/>
        <w:sz w:val="22"/>
      </w:rPr>
      <w:tblPr/>
      <w:tcPr>
        <w:shd w:val="clear" w:color="5B9BD5" w:fill="auto"/>
      </w:tcPr>
    </w:tblStylePr>
    <w:tblStylePr w:type="lastCol">
      <w:rPr>
        <w:b/>
        <w:color w:val="FFFFFF"/>
        <w:sz w:val="22"/>
      </w:rPr>
      <w:tblPr/>
      <w:tcPr>
        <w:shd w:val="clear" w:color="5B9BD5" w:fill="auto"/>
      </w:tcPr>
    </w:tblStylePr>
    <w:tblStylePr w:type="band1Vert">
      <w:tblPr/>
      <w:tcPr>
        <w:shd w:val="clear" w:color="B3D0EB" w:fill="auto"/>
      </w:tcPr>
    </w:tblStylePr>
    <w:tblStylePr w:type="band1Horz">
      <w:tblPr/>
      <w:tcPr>
        <w:shd w:val="clear" w:color="B3D0EB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color w:val="FFFFFF"/>
        <w:sz w:val="22"/>
      </w:rPr>
      <w:tblPr/>
      <w:tcPr>
        <w:shd w:val="clear" w:color="70AD47" w:fill="auto"/>
      </w:tcPr>
    </w:tblStylePr>
    <w:tblStylePr w:type="lastCol">
      <w:rPr>
        <w:b/>
        <w:color w:val="FFFFFF"/>
        <w:sz w:val="22"/>
      </w:rPr>
      <w:tblPr/>
      <w:tcPr>
        <w:shd w:val="clear" w:color="70AD47" w:fill="auto"/>
      </w:tcPr>
    </w:tblStylePr>
    <w:tblStylePr w:type="band1Vert">
      <w:tblPr/>
      <w:tcPr>
        <w:shd w:val="clear" w:color="BCDBA8" w:fill="auto"/>
      </w:tcPr>
    </w:tblStylePr>
    <w:tblStylePr w:type="band1Horz">
      <w:tblPr/>
      <w:tcPr>
        <w:shd w:val="clear" w:color="BCDBA8" w:fill="auto"/>
      </w:tc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auto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auto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auto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auto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auto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auto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auto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auto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auto"/>
      </w:tcPr>
    </w:tblStylePr>
    <w:tblStylePr w:type="band1Horz">
      <w:tblPr/>
      <w:tcPr>
        <w:shd w:val="clear" w:color="CFDBF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auto"/>
      </w:tcPr>
    </w:tblStylePr>
    <w:tblStylePr w:type="band1Horz">
      <w:tblPr/>
      <w:tcPr>
        <w:shd w:val="clear" w:color="FADECB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auto"/>
      </w:tcPr>
    </w:tblStylePr>
    <w:tblStylePr w:type="band1Horz">
      <w:tblPr/>
      <w:tcPr>
        <w:shd w:val="clear" w:color="E8E8E8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auto"/>
      </w:tcPr>
    </w:tblStylePr>
    <w:tblStylePr w:type="band1Horz">
      <w:tblPr/>
      <w:tcPr>
        <w:shd w:val="clear" w:color="FFEFBF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auto"/>
      </w:tcPr>
    </w:tblStylePr>
    <w:tblStylePr w:type="band1Horz">
      <w:tblPr/>
      <w:tcPr>
        <w:shd w:val="clear" w:color="D5E5F4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auto"/>
      </w:tcPr>
    </w:tblStylePr>
    <w:tblStylePr w:type="band1Horz">
      <w:tblPr/>
      <w:tcPr>
        <w:shd w:val="clear" w:color="DAEBCF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auto"/>
      </w:tcPr>
    </w:tblStylePr>
    <w:tblStylePr w:type="band1Horz">
      <w:rPr>
        <w:color w:val="404040"/>
        <w:sz w:val="22"/>
      </w:rPr>
      <w:tblPr/>
      <w:tcPr>
        <w:shd w:val="clear" w:color="CFDBF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auto"/>
      </w:tcPr>
    </w:tblStylePr>
    <w:tblStylePr w:type="band1Horz">
      <w:rPr>
        <w:color w:val="404040"/>
        <w:sz w:val="22"/>
      </w:rPr>
      <w:tblPr/>
      <w:tcPr>
        <w:shd w:val="clear" w:color="FADECB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auto"/>
      </w:tcPr>
    </w:tblStylePr>
    <w:tblStylePr w:type="band1Horz">
      <w:rPr>
        <w:color w:val="404040"/>
        <w:sz w:val="22"/>
      </w:rPr>
      <w:tblPr/>
      <w:tcPr>
        <w:shd w:val="clear" w:color="E8E8E8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auto"/>
      </w:tcPr>
    </w:tblStylePr>
    <w:tblStylePr w:type="band1Horz">
      <w:rPr>
        <w:color w:val="404040"/>
        <w:sz w:val="22"/>
      </w:rPr>
      <w:tblPr/>
      <w:tcPr>
        <w:shd w:val="clear" w:color="FFEFBF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auto"/>
      </w:tcPr>
    </w:tblStylePr>
    <w:tblStylePr w:type="band1Horz">
      <w:rPr>
        <w:color w:val="404040"/>
        <w:sz w:val="22"/>
      </w:rPr>
      <w:tblPr/>
      <w:tcPr>
        <w:shd w:val="clear" w:color="D5E5F4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auto"/>
      </w:tcPr>
    </w:tblStylePr>
    <w:tblStylePr w:type="band1Horz">
      <w:rPr>
        <w:color w:val="404040"/>
        <w:sz w:val="22"/>
      </w:rPr>
      <w:tblPr/>
      <w:tcPr>
        <w:shd w:val="clear" w:color="DAEBCF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auto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auto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auto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auto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auto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auto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auto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auto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auto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auto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auto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auto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auto"/>
      </w:tcPr>
    </w:tblStylePr>
    <w:tblStylePr w:type="band1Horz">
      <w:tblPr/>
      <w:tcPr>
        <w:shd w:val="clear" w:color="F2F2F2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  <w:tcPr>
        <w:shd w:val="clear" w:color="F2F2F2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auto"/>
      </w:tcPr>
    </w:tblStylePr>
    <w:tblStylePr w:type="band1Horz">
      <w:rPr>
        <w:color w:val="404040"/>
        <w:sz w:val="22"/>
      </w:rPr>
      <w:tblPr/>
      <w:tcPr>
        <w:shd w:val="clear" w:color="CBCBCB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color w:val="FFFFFF"/>
        <w:sz w:val="22"/>
      </w:rPr>
      <w:tblPr/>
      <w:tcPr>
        <w:shd w:val="clear" w:color="000000" w:fill="auto"/>
      </w:tcPr>
    </w:tblStylePr>
    <w:tblStylePr w:type="lastCol">
      <w:rPr>
        <w:b/>
        <w:color w:val="FFFFFF"/>
        <w:sz w:val="22"/>
      </w:rPr>
      <w:tblPr/>
      <w:tcPr>
        <w:shd w:val="clear" w:color="000000" w:fill="auto"/>
      </w:tcPr>
    </w:tblStylePr>
    <w:tblStylePr w:type="band1Vert">
      <w:tblPr/>
      <w:tcPr>
        <w:shd w:val="clear" w:color="8A8A8A" w:fill="auto"/>
      </w:tcPr>
    </w:tblStylePr>
    <w:tblStylePr w:type="band1Horz">
      <w:tblPr/>
      <w:tcPr>
        <w:shd w:val="clear" w:color="8A8A8A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color w:val="FFFFFF"/>
        <w:sz w:val="22"/>
      </w:rPr>
      <w:tblPr/>
      <w:tcPr>
        <w:shd w:val="clear" w:color="4472C4" w:fill="auto"/>
      </w:tcPr>
    </w:tblStylePr>
    <w:tblStylePr w:type="lastCol">
      <w:rPr>
        <w:b/>
        <w:color w:val="FFFFFF"/>
        <w:sz w:val="22"/>
      </w:rPr>
      <w:tblPr/>
      <w:tcPr>
        <w:shd w:val="clear" w:color="4472C4" w:fill="auto"/>
      </w:tcPr>
    </w:tblStylePr>
    <w:tblStylePr w:type="band1Vert">
      <w:tblPr/>
      <w:tcPr>
        <w:shd w:val="clear" w:color="A9BEE4" w:fill="auto"/>
      </w:tcPr>
    </w:tblStylePr>
    <w:tblStylePr w:type="band1Horz">
      <w:tblPr/>
      <w:tcPr>
        <w:shd w:val="clear" w:color="A9BEE4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auto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color w:val="FFFFFF"/>
        <w:sz w:val="22"/>
      </w:rPr>
      <w:tblPr/>
      <w:tcPr>
        <w:shd w:val="clear" w:color="FFC000" w:fill="auto"/>
      </w:tcPr>
    </w:tblStylePr>
    <w:tblStylePr w:type="lastCol">
      <w:rPr>
        <w:b/>
        <w:color w:val="FFFFFF"/>
        <w:sz w:val="22"/>
      </w:rPr>
      <w:tblPr/>
      <w:tcPr>
        <w:shd w:val="clear" w:color="FFC000" w:fill="auto"/>
      </w:tcPr>
    </w:tblStylePr>
    <w:tblStylePr w:type="band1Vert">
      <w:tblPr/>
      <w:tcPr>
        <w:shd w:val="clear" w:color="FFE28A" w:fill="auto"/>
      </w:tcPr>
    </w:tblStylePr>
    <w:tblStylePr w:type="band1Horz">
      <w:tblPr/>
      <w:tcPr>
        <w:shd w:val="clear" w:color="FFE28A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auto"/>
      </w:tcPr>
    </w:tblStylePr>
    <w:tblStylePr w:type="band1Horz">
      <w:tblPr/>
      <w:tcPr>
        <w:shd w:val="clear" w:color="BFBFBF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auto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auto"/>
      </w:tcPr>
    </w:tblStylePr>
    <w:tblStylePr w:type="band1Horz">
      <w:rPr>
        <w:color w:val="404040"/>
        <w:sz w:val="22"/>
      </w:rPr>
      <w:tblPr/>
      <w:tcPr>
        <w:shd w:val="clear" w:color="BFBFBF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auto"/>
      </w:tcPr>
    </w:tblStylePr>
    <w:tblStylePr w:type="band1Horz">
      <w:rPr>
        <w:color w:val="000000" w:themeColor="text1"/>
        <w:sz w:val="22"/>
      </w:rPr>
      <w:tblPr/>
      <w:tcPr>
        <w:shd w:val="clear" w:color="BFBFBF" w:fill="auto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auto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auto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auto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Lined-Accent1">
    <w:name w:val="Lined - Accent 1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Lined-Accent2">
    <w:name w:val="Lined - Accent 2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Lined-Accent3">
    <w:name w:val="Lined - Accent 3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Lined-Accent4">
    <w:name w:val="Lined - Accent 4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Lined-Accent5">
    <w:name w:val="Lined - Accent 5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Lined-Accent6">
    <w:name w:val="Lined - Accent 6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auto"/>
      </w:tcPr>
    </w:tblStylePr>
    <w:tblStylePr w:type="lastRow">
      <w:rPr>
        <w:color w:val="F2F2F2"/>
        <w:sz w:val="22"/>
      </w:rPr>
      <w:tblPr/>
      <w:tcPr>
        <w:shd w:val="clear" w:color="7F7F7F" w:fill="auto"/>
      </w:tcPr>
    </w:tblStylePr>
    <w:tblStylePr w:type="firstCol">
      <w:rPr>
        <w:color w:val="F2F2F2"/>
        <w:sz w:val="22"/>
      </w:rPr>
      <w:tblPr/>
      <w:tcPr>
        <w:shd w:val="clear" w:color="7F7F7F" w:fill="auto"/>
      </w:tcPr>
    </w:tblStylePr>
    <w:tblStylePr w:type="lastCol">
      <w:rPr>
        <w:color w:val="F2F2F2"/>
        <w:sz w:val="22"/>
      </w:rPr>
      <w:tblPr/>
      <w:tcPr>
        <w:shd w:val="clear" w:color="7F7F7F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auto"/>
      </w:tcPr>
    </w:tblStylePr>
    <w:tblStylePr w:type="lastRow">
      <w:rPr>
        <w:color w:val="F2F2F2"/>
        <w:sz w:val="22"/>
      </w:rPr>
      <w:tblPr/>
      <w:tcPr>
        <w:shd w:val="clear" w:color="537DC8" w:fill="auto"/>
      </w:tcPr>
    </w:tblStylePr>
    <w:tblStylePr w:type="firstCol">
      <w:rPr>
        <w:color w:val="F2F2F2"/>
        <w:sz w:val="22"/>
      </w:rPr>
      <w:tblPr/>
      <w:tcPr>
        <w:shd w:val="clear" w:color="537DC8" w:fill="auto"/>
      </w:tcPr>
    </w:tblStylePr>
    <w:tblStylePr w:type="lastCol">
      <w:rPr>
        <w:color w:val="F2F2F2"/>
        <w:sz w:val="22"/>
      </w:rPr>
      <w:tblPr/>
      <w:tcPr>
        <w:shd w:val="clear" w:color="537DC8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auto"/>
      </w:tcPr>
    </w:tblStylePr>
    <w:tblStylePr w:type="lastRow">
      <w:rPr>
        <w:color w:val="F2F2F2"/>
        <w:sz w:val="22"/>
      </w:rPr>
      <w:tblPr/>
      <w:tcPr>
        <w:shd w:val="clear" w:color="F4B184" w:fill="auto"/>
      </w:tcPr>
    </w:tblStylePr>
    <w:tblStylePr w:type="firstCol">
      <w:rPr>
        <w:color w:val="F2F2F2"/>
        <w:sz w:val="22"/>
      </w:rPr>
      <w:tblPr/>
      <w:tcPr>
        <w:shd w:val="clear" w:color="F4B184" w:fill="auto"/>
      </w:tcPr>
    </w:tblStylePr>
    <w:tblStylePr w:type="lastCol">
      <w:rPr>
        <w:color w:val="F2F2F2"/>
        <w:sz w:val="22"/>
      </w:rPr>
      <w:tblPr/>
      <w:tcPr>
        <w:shd w:val="clear" w:color="F4B184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uto"/>
      </w:tcPr>
    </w:tblStylePr>
    <w:tblStylePr w:type="lastRow">
      <w:rPr>
        <w:color w:val="F2F2F2"/>
        <w:sz w:val="22"/>
      </w:rPr>
      <w:tblPr/>
      <w:tcPr>
        <w:shd w:val="clear" w:color="A5A5A5" w:fill="auto"/>
      </w:tcPr>
    </w:tblStylePr>
    <w:tblStylePr w:type="firstCol">
      <w:rPr>
        <w:color w:val="F2F2F2"/>
        <w:sz w:val="22"/>
      </w:rPr>
      <w:tblPr/>
      <w:tcPr>
        <w:shd w:val="clear" w:color="A5A5A5" w:fill="auto"/>
      </w:tcPr>
    </w:tblStylePr>
    <w:tblStylePr w:type="lastCol">
      <w:rPr>
        <w:color w:val="F2F2F2"/>
        <w:sz w:val="22"/>
      </w:rPr>
      <w:tblPr/>
      <w:tcPr>
        <w:shd w:val="clear" w:color="A5A5A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auto"/>
      </w:tcPr>
    </w:tblStylePr>
    <w:tblStylePr w:type="lastRow">
      <w:rPr>
        <w:color w:val="F2F2F2"/>
        <w:sz w:val="22"/>
      </w:rPr>
      <w:tblPr/>
      <w:tcPr>
        <w:shd w:val="clear" w:color="FFD865" w:fill="auto"/>
      </w:tcPr>
    </w:tblStylePr>
    <w:tblStylePr w:type="firstCol">
      <w:rPr>
        <w:color w:val="F2F2F2"/>
        <w:sz w:val="22"/>
      </w:rPr>
      <w:tblPr/>
      <w:tcPr>
        <w:shd w:val="clear" w:color="FFD865" w:fill="auto"/>
      </w:tcPr>
    </w:tblStylePr>
    <w:tblStylePr w:type="lastCol">
      <w:rPr>
        <w:color w:val="F2F2F2"/>
        <w:sz w:val="22"/>
      </w:rPr>
      <w:tblPr/>
      <w:tcPr>
        <w:shd w:val="clear" w:color="FFD86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auto"/>
      </w:tcPr>
    </w:tblStylePr>
    <w:tblStylePr w:type="lastRow">
      <w:rPr>
        <w:color w:val="F2F2F2"/>
        <w:sz w:val="22"/>
      </w:rPr>
      <w:tblPr/>
      <w:tcPr>
        <w:shd w:val="clear" w:color="5B9BD5" w:fill="auto"/>
      </w:tcPr>
    </w:tblStylePr>
    <w:tblStylePr w:type="firstCol">
      <w:rPr>
        <w:color w:val="F2F2F2"/>
        <w:sz w:val="22"/>
      </w:rPr>
      <w:tblPr/>
      <w:tcPr>
        <w:shd w:val="clear" w:color="5B9BD5" w:fill="auto"/>
      </w:tcPr>
    </w:tblStylePr>
    <w:tblStylePr w:type="lastCol">
      <w:rPr>
        <w:color w:val="F2F2F2"/>
        <w:sz w:val="22"/>
      </w:rPr>
      <w:tblPr/>
      <w:tcPr>
        <w:shd w:val="clear" w:color="5B9BD5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auto"/>
      </w:tcPr>
    </w:tblStylePr>
    <w:tblStylePr w:type="lastRow">
      <w:rPr>
        <w:color w:val="F2F2F2"/>
        <w:sz w:val="22"/>
      </w:rPr>
      <w:tblPr/>
      <w:tcPr>
        <w:shd w:val="clear" w:color="70AD47" w:fill="auto"/>
      </w:tcPr>
    </w:tblStylePr>
    <w:tblStylePr w:type="firstCol">
      <w:rPr>
        <w:color w:val="F2F2F2"/>
        <w:sz w:val="22"/>
      </w:rPr>
      <w:tblPr/>
      <w:tcPr>
        <w:shd w:val="clear" w:color="70AD47" w:fill="auto"/>
      </w:tcPr>
    </w:tblStylePr>
    <w:tblStylePr w:type="lastCol">
      <w:rPr>
        <w:color w:val="F2F2F2"/>
        <w:sz w:val="22"/>
      </w:rPr>
      <w:tblPr/>
      <w:tcPr>
        <w:shd w:val="clear" w:color="70AD47" w:fill="auto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auto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E678FEDC-E078-4EFD-8357-6E8C8BA55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B12F0FFC-C08A-4573-97F2-9429FFC807A1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LibreOffice/7.3.1.3$Linux_X86_64 LibreOffice_project/eead5aec017556e2cdbf9dfff06537ec58969b73</Application>
  <AppVersion>15.0000</AppVersion>
  <Pages>10</Pages>
  <Words>482</Words>
  <Characters>2795</Characters>
  <CharactersWithSpaces>3390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2022-02-15T09:03:00Z</dcterms:created>
  <dc:creator>Сечко Владимир Викторович</dc:creator>
  <dc:description/>
  <dc:language>ru-RU</dc:language>
  <cp:lastModifiedBy/>
  <dcterms:modified xsi:type="dcterms:W3CDTF">2022-03-26T00:56:17Z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