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Министерство образования и науки РФ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Институт компьютерных наук и технологий 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Отчёт по лабораторной работе №3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по дисциплине «Вычислительная математика»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Выполнил студент гр. 3530904/00001 </w:t>
        <w:tab/>
      </w: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Корж В.Д.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Руководитель 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Устинов С.М.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47_75006022">
            <w:r>
              <w:rPr>
                <w:rStyle w:val="IndexLink"/>
              </w:rPr>
              <w:t>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49_75006022">
            <w:r>
              <w:rPr>
                <w:rStyle w:val="IndexLink"/>
              </w:rPr>
              <w:t>Код программы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2736_1577260916">
            <w:r>
              <w:rPr>
                <w:rStyle w:val="IndexLink"/>
              </w:rPr>
              <w:t>Результат работы программы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153_75006022">
            <w:r>
              <w:rPr>
                <w:rStyle w:val="IndexLink"/>
              </w:rPr>
              <w:t>Вывод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AHeading1"/>
        <w:suppressLineNumbers/>
        <w:ind w:left="0" w:hanging="0"/>
        <w:rPr>
          <w:b/>
          <w:b/>
          <w:bCs/>
          <w:sz w:val="36"/>
          <w:szCs w:val="32"/>
        </w:rPr>
      </w:pPr>
      <w:r>
        <w:rPr>
          <w:b/>
          <w:bCs/>
          <w:sz w:val="36"/>
          <w:szCs w:val="32"/>
        </w:rPr>
      </w:r>
      <w:r>
        <w:br w:type="page"/>
      </w:r>
    </w:p>
    <w:p>
      <w:pPr>
        <w:pStyle w:val="Heading1"/>
        <w:rPr>
          <w:rFonts w:ascii="Calibri Light" w:hAnsi="Calibri Light"/>
        </w:rPr>
      </w:pPr>
      <w:bookmarkStart w:id="0" w:name="__RefHeading___Toc1147_75006022"/>
      <w:bookmarkEnd w:id="0"/>
      <w:r>
        <w:rPr>
          <w:color w:val="000000"/>
        </w:rPr>
        <w:t>Постановка задачи</w:t>
      </w:r>
    </w:p>
    <w:p>
      <w:pPr>
        <w:pStyle w:val="Heading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7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>
          <w:rFonts w:ascii="Calibri Light" w:hAnsi="Calibri Light"/>
        </w:rPr>
      </w:pPr>
      <w:bookmarkStart w:id="1" w:name="__RefHeading___Toc1149_75006022"/>
      <w:bookmarkEnd w:id="1"/>
      <w:r>
        <w:rPr>
          <w:color w:val="000000"/>
        </w:rPr>
        <w:t>Код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программы</w:t>
      </w:r>
    </w:p>
    <w:sdt>
      <w:sdtPr>
        <w:docPartObj>
          <w:docPartGallery w:val="Table of Contents"/>
          <w:docPartUnique w:val="true"/>
        </w:docPartObj>
        <w:id w:val="612843158"/>
      </w:sdtPr>
      <w:sdtContent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&lt;iostream&gt;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&lt;cmath&gt;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&lt;iomanip&gt;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6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&lt;FORSYTHE.H&gt;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calculateCriticalStep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a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b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309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c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2690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d = b * b -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4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a * c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if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(d &gt;=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x1 = ( 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*b + sqrt(b*b -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*a*c) ) / 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a)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x2 = ( 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*b - sqrt(b*b -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4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*a*c) ) / 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a)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else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2.785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/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::max(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::abs(x1)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::abs(x2))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void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dx)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dx[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310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-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3000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1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/ 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10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 t * t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dx[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exp(-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t)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void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rungeKutta4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void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(*f)(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dx)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h)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k4[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function(t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function(t + h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(-k1[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+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(-k1[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+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function(t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 h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-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-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function(t + 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z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result)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k4[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k4[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h * result[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(k1[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k4[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])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(k1[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k2[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* k3[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+ k4[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]) /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8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FFC66D"/>
              <w:sz w:val="26"/>
            </w:rPr>
            <w:t>main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rungeH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 = {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1.0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808080"/>
              <w:sz w:val="26"/>
            </w:rPr>
            <w:t>// x1 = 0; x2 = 1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808080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work[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+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6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*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relerr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abserr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flag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"RKF45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0.4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/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RKF45(function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2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tOut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relerr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abserr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work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flag)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if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=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::round(tOut *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100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%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\t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tOut +=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"Runge-Kutta method of 4 degrees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0.4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/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rungeKutta4(function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tOut -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rungeH)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if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=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::round(tOut *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100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%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\t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tOut +=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"-------------------------------------------------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rungeH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0.001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i &lt;=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0.4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/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i++)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rungeKutta4(function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tOut -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rungeH)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if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=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::round(tOut *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1000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temp %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 xml:space="preserve">20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== 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30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tOut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\t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' '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6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    tOut += rungeH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6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6"/>
            </w:rPr>
            <w:t xml:space="preserve">"Critical step: " </w:t>
          </w:r>
          <w:r>
            <w:rPr>
              <w:rFonts w:ascii="JetBrains Mono" w:hAnsi="JetBrains Mono"/>
              <w:b w:val="false"/>
              <w:i w:val="false"/>
              <w:color w:val="5F8C8A"/>
              <w:sz w:val="26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calculateCriticalStep()</w:t>
          </w:r>
          <w:r>
            <w:rPr>
              <w:rFonts w:ascii="JetBrains Mono" w:hAnsi="JetBrains Mono"/>
              <w:b w:val="false"/>
              <w:i w:val="false"/>
              <w:color w:val="CC7832"/>
              <w:sz w:val="26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6"/>
            </w:rPr>
            <w:t>}</w:t>
          </w:r>
          <w:r>
            <w:rPr/>
            <w:br/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/>
            <w:br/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/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>
              <w:bCs/>
              <w:sz w:val="32"/>
              <w:szCs w:val="32"/>
              <w:lang w:val="en-US"/>
            </w:rPr>
          </w:r>
          <w:r>
            <w:br w:type="page"/>
          </w:r>
        </w:p>
        <w:p>
          <w:pPr>
            <w:pStyle w:val="Heading1"/>
            <w:rPr>
              <w:rFonts w:ascii="Calibri Light" w:hAnsi="Calibri Light" w:eastAsia="Arial" w:cs="Arial"/>
              <w:color w:val="000000"/>
              <w:sz w:val="32"/>
              <w:szCs w:val="32"/>
            </w:rPr>
          </w:pPr>
          <w:bookmarkStart w:id="2" w:name="__RefHeading___Toc2736_1577260916"/>
          <w:bookmarkEnd w:id="2"/>
          <w:r>
            <w:rPr>
              <w:rFonts w:eastAsia="Arial" w:cs="Arial"/>
              <w:color w:val="000000"/>
              <w:sz w:val="32"/>
              <w:szCs w:val="32"/>
            </w:rPr>
            <w:t>Результат работы программы</w:t>
          </w:r>
        </w:p>
        <w:p>
          <w:pPr>
            <w:pStyle w:val="TextBody"/>
            <w:rPr/>
          </w:pPr>
          <w:r>
            <w:rPr/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-9525</wp:posOffset>
                </wp:positionH>
                <wp:positionV relativeFrom="paragraph">
                  <wp:posOffset>149860</wp:posOffset>
                </wp:positionV>
                <wp:extent cx="5731510" cy="5943600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TextBody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47625</wp:posOffset>
                </wp:positionH>
                <wp:positionV relativeFrom="paragraph">
                  <wp:posOffset>242570</wp:posOffset>
                </wp:positionV>
                <wp:extent cx="5731510" cy="6198235"/>
                <wp:effectExtent l="0" t="0" r="0" b="0"/>
                <wp:wrapSquare wrapText="largest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6198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TextBody"/>
            <w:rPr/>
          </w:pPr>
          <w:r>
            <w:rPr/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6057900"/>
                <wp:effectExtent l="0" t="0" r="0" b="0"/>
                <wp:wrapSquare wrapText="largest"/>
                <wp:docPr id="4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rPr>
              <w:rFonts w:ascii="Calibri Light" w:hAnsi="Calibri Light"/>
            </w:rPr>
          </w:pPr>
          <w:bookmarkStart w:id="3" w:name="__RefHeading___Toc1153_75006022"/>
          <w:bookmarkEnd w:id="3"/>
          <w:r>
            <w:rPr>
              <w:rFonts w:eastAsia="Calibri" w:cs="Arial" w:cstheme="minorBidi" w:eastAsiaTheme="minorHAnsi"/>
              <w:color w:val="000000"/>
            </w:rPr>
            <w:t>Вывод</w:t>
          </w:r>
        </w:p>
        <w:p>
          <w:pPr>
            <w:pStyle w:val="Normal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</w:r>
        </w:p>
      </w:sdtContent>
    </w:sdt>
    <w:p>
      <w:pPr>
        <w:pStyle w:val="Normal"/>
        <w:spacing w:before="0" w:after="16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По полученным результатам можно сделать следующий вывод. Метод Рунге-Кутты 4-ой степени точности требует маленький шаг, чтобы результаты исходных вычислений были точными, при большом шаге, результаты будут не точные. Данный факт мы можем заметить при сопоставление результатов данного метода с результатами RKF45 при таком же шаге. Полученные результаты будут отличаться. </w:t>
      </w:r>
      <w:r>
        <w:rPr>
          <w:rFonts w:ascii="Liberation Sans" w:hAnsi="Liberation Sans"/>
          <w:sz w:val="28"/>
          <w:szCs w:val="28"/>
        </w:rPr>
        <w:t xml:space="preserve">Полученный критический шаг (h = 0.00928333) позволит нам вывести более корректные результаты.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216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216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5" w:customStyle="1">
    <w:name w:val="Верхний колонтитул Знак"/>
    <w:basedOn w:val="DefaultParagraphFont"/>
    <w:uiPriority w:val="99"/>
    <w:qFormat/>
    <w:rPr/>
  </w:style>
  <w:style w:type="character" w:styleId="Style6" w:customStyle="1">
    <w:name w:val="Нижний колонтитул Знак"/>
    <w:basedOn w:val="DefaultParagraphFont"/>
    <w:uiPriority w:val="99"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 w:customStyle="1">
    <w:name w:val="Index Link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2a7e2a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>
      <w:sz w:val="2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>
      <w:sz w:val="36"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auto"/>
      </w:tcPr>
    </w:tblStylePr>
    <w:tblStylePr w:type="band1Horz">
      <w:rPr>
        <w:color w:val="404040"/>
        <w:sz w:val="22"/>
      </w:rPr>
      <w:tblPr/>
      <w:tcPr>
        <w:shd w:val="clear" w:color="DAE3F3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color w:val="FFFFFF"/>
        <w:sz w:val="22"/>
      </w:rPr>
      <w:tblPr/>
      <w:tcPr>
        <w:shd w:val="clear" w:color="ED7D31" w:fill="auto"/>
      </w:tcPr>
    </w:tblStylePr>
    <w:tblStylePr w:type="lastCol">
      <w:rPr>
        <w:b/>
        <w:color w:val="FFFFFF"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color w:val="FFFFFF"/>
        <w:sz w:val="22"/>
      </w:rPr>
      <w:tblPr/>
      <w:tcPr>
        <w:shd w:val="clear" w:color="A5A5A5" w:fill="auto"/>
      </w:tcPr>
    </w:tblStylePr>
    <w:tblStylePr w:type="lastCol">
      <w:rPr>
        <w:b/>
        <w:color w:val="FFFFFF"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color w:val="FFFFFF"/>
        <w:sz w:val="22"/>
      </w:rPr>
      <w:tblPr/>
      <w:tcPr>
        <w:shd w:val="clear" w:color="5B9BD5" w:fill="auto"/>
      </w:tcPr>
    </w:tblStylePr>
    <w:tblStylePr w:type="lastCol">
      <w:rPr>
        <w:b/>
        <w:color w:val="FFFFFF"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color w:val="FFFFFF"/>
        <w:sz w:val="22"/>
      </w:rPr>
      <w:tblPr/>
      <w:tcPr>
        <w:shd w:val="clear" w:color="70AD47" w:fill="auto"/>
      </w:tcPr>
    </w:tblStylePr>
    <w:tblStylePr w:type="lastCol">
      <w:rPr>
        <w:b/>
        <w:color w:val="FFFFFF"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color w:val="FFFFFF"/>
        <w:sz w:val="22"/>
      </w:rPr>
      <w:tblPr/>
      <w:tcPr>
        <w:shd w:val="clear" w:color="000000" w:fill="auto"/>
      </w:tcPr>
    </w:tblStylePr>
    <w:tblStylePr w:type="lastCol">
      <w:rPr>
        <w:b/>
        <w:color w:val="FFFFFF"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color w:val="FFFFFF"/>
        <w:sz w:val="22"/>
      </w:rPr>
      <w:tblPr/>
      <w:tcPr>
        <w:shd w:val="clear" w:color="4472C4" w:fill="auto"/>
      </w:tcPr>
    </w:tblStylePr>
    <w:tblStylePr w:type="lastCol">
      <w:rPr>
        <w:b/>
        <w:color w:val="FFFFFF"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color w:val="FFFFFF"/>
        <w:sz w:val="22"/>
      </w:rPr>
      <w:tblPr/>
      <w:tcPr>
        <w:shd w:val="clear" w:color="FFC000" w:fill="auto"/>
      </w:tcPr>
    </w:tblStylePr>
    <w:tblStylePr w:type="lastCol">
      <w:rPr>
        <w:b/>
        <w:color w:val="FFFFFF"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val="000000" w:themeColor="text1"/>
        <w:sz w:val="22"/>
      </w:rPr>
      <w:tblPr/>
      <w:tcPr>
        <w:shd w:val="clear" w:color="BFBFBF" w:fill="auto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E678FEDC-E078-4EFD-8357-6E8C8BA55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B12F0FFC-C08A-4573-97F2-9429FFC807A1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LibreOffice/6.4.7.2$Linux_X86_64 LibreOffice_project/40$Build-2</Application>
  <Pages>10</Pages>
  <Words>664</Words>
  <Characters>2830</Characters>
  <CharactersWithSpaces>3931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2022-02-15T09:03:00Z</dcterms:created>
  <dc:creator>Сечко Владимир Викторович</dc:creator>
  <dc:description/>
  <dc:language>ru-RU</dc:language>
  <cp:lastModifiedBy/>
  <dcterms:modified xsi:type="dcterms:W3CDTF">2022-03-01T13:17:00Z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