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360" w:lineRule="auto"/>
        <w:ind w:left="0" w:right="0" w:firstLine="709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u w:color="000000"/>
          <w:rtl w:val="0"/>
          <w:lang w:val="ru-RU"/>
        </w:rPr>
        <w:t>Цветовые модели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360" w:lineRule="auto"/>
        <w:ind w:left="0" w:right="0" w:firstLine="709"/>
        <w:jc w:val="both"/>
        <w:rPr>
          <w:rFonts w:ascii="Times New Roman" w:cs="Times New Roman" w:hAnsi="Times New Roman" w:eastAsia="Times New Roman"/>
          <w:sz w:val="32"/>
          <w:szCs w:val="32"/>
          <w:u w:color="000000"/>
          <w:rtl w:val="0"/>
        </w:rPr>
      </w:pP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Цветовые модели представляются в программе в виде структур</w:t>
      </w: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>,</w:t>
      </w: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храня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 xml:space="preserve">щих 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 xml:space="preserve">поля типа </w:t>
      </w:r>
      <w:r>
        <w:rPr>
          <w:rFonts w:ascii="Times New Roman" w:hAnsi="Times New Roman"/>
          <w:sz w:val="32"/>
          <w:szCs w:val="32"/>
          <w:u w:color="000000"/>
          <w:rtl w:val="0"/>
          <w:lang w:val="en-US"/>
        </w:rPr>
        <w:t>double</w:t>
      </w: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360" w:lineRule="auto"/>
        <w:ind w:left="0" w:right="0" w:firstLine="709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u w:color="000000"/>
          <w:rtl w:val="0"/>
          <w:lang w:val="ru-RU"/>
        </w:rPr>
        <w:t>Конвертация цветовых моделей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360" w:lineRule="auto"/>
        <w:ind w:left="0" w:right="0" w:firstLine="709"/>
        <w:jc w:val="both"/>
        <w:rPr>
          <w:rFonts w:ascii="Times New Roman" w:cs="Times New Roman" w:hAnsi="Times New Roman" w:eastAsia="Times New Roman"/>
          <w:sz w:val="32"/>
          <w:szCs w:val="32"/>
          <w:u w:color="000000"/>
          <w:rtl w:val="0"/>
        </w:rPr>
      </w:pP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 xml:space="preserve">Функции конвертации между цветовыми моделями хранятся в классе </w:t>
      </w: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>ColorTransform.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360" w:lineRule="auto"/>
        <w:ind w:left="0" w:right="0" w:firstLine="709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u w:color="000000"/>
          <w:rtl w:val="0"/>
          <w:lang w:val="ru-RU"/>
        </w:rPr>
        <w:t>Расчет цветов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360" w:lineRule="auto"/>
        <w:ind w:left="0" w:right="0" w:firstLine="709"/>
        <w:jc w:val="both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 xml:space="preserve">Расчет цветов для программы проводится в классе </w:t>
      </w: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 xml:space="preserve">Models. 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В классе хранятся экземпляры структур цветовых моделей</w:t>
      </w: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 xml:space="preserve">предоставлены функции получения и установки значений </w:t>
      </w: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геттеры и сеттеры</w:t>
      </w: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для каждого компонента цветовых моделей</w:t>
      </w: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Так же имеются функции</w:t>
      </w: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которые пересчитывают значения цветовых моделей при изменении значения одного из компонентов какой</w:t>
      </w: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нибудь модели</w:t>
      </w: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Эти функции вызываются в соответствующем сеттере при установке значения компонента цветовой модели</w:t>
      </w: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Так же в сеттере вызывается функция проверки невыхода за пределы значений и усечения значения случае выхода</w:t>
      </w: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При этом в поле класса для хранения сообщения об ошибке записывается сообщение об ошибке</w:t>
      </w: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Для поля с сообщением об ошибке предусмотрен геттер</w:t>
      </w: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>.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360" w:lineRule="auto"/>
        <w:ind w:left="0" w:right="0" w:firstLine="709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u w:color="000000"/>
          <w:rtl w:val="0"/>
          <w:lang w:val="ru-RU"/>
        </w:rPr>
        <w:t>Пользовательский интерфейс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line="360" w:lineRule="auto"/>
        <w:ind w:left="0" w:right="0" w:firstLine="709"/>
        <w:jc w:val="both"/>
        <w:rPr>
          <w:rtl w:val="0"/>
        </w:rPr>
      </w:pP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Пользовательский интерфейс представляет собой окно</w:t>
      </w: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в котором находятся элементы управления</w:t>
      </w: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