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4"/>
          <w:szCs w:val="34"/>
          <w:shd w:val="clear" w:color="auto" w:fill="fffe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Возможности проекта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4"/>
          <w:szCs w:val="34"/>
          <w:shd w:val="clear" w:color="auto" w:fill="fffe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4"/>
          <w:szCs w:val="34"/>
          <w:shd w:val="clear" w:color="auto" w:fill="fffe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</w:t>
      </w:r>
      <w:r>
        <w:rPr>
          <w:rFonts w:ascii="Arial" w:hAnsi="Arial"/>
          <w:outline w:val="0"/>
          <w:color w:val="937000"/>
          <w:sz w:val="34"/>
          <w:szCs w:val="34"/>
          <w:shd w:val="clear" w:color="auto" w:fill="fffeff"/>
          <w:rtl w:val="0"/>
          <w14:textFill>
            <w14:solidFill>
              <w14:srgbClr w14:val="9471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выбор изображения для обработки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4"/>
          <w:szCs w:val="34"/>
          <w:shd w:val="clear" w:color="auto" w:fill="fffe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</w:t>
      </w:r>
      <w:r>
        <w:rPr>
          <w:rFonts w:ascii="Arial" w:hAnsi="Arial"/>
          <w:outline w:val="0"/>
          <w:color w:val="937000"/>
          <w:sz w:val="34"/>
          <w:szCs w:val="34"/>
          <w:shd w:val="clear" w:color="auto" w:fill="fffeff"/>
          <w:rtl w:val="0"/>
          <w14:textFill>
            <w14:solidFill>
              <w14:srgbClr w14:val="9471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возможность использования изображений по умолчанию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4"/>
          <w:szCs w:val="34"/>
          <w:shd w:val="clear" w:color="auto" w:fill="fffe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</w:t>
      </w:r>
      <w:r>
        <w:rPr>
          <w:rFonts w:ascii="Arial" w:hAnsi="Arial"/>
          <w:outline w:val="0"/>
          <w:color w:val="937000"/>
          <w:sz w:val="34"/>
          <w:szCs w:val="34"/>
          <w:shd w:val="clear" w:color="auto" w:fill="fffeff"/>
          <w:rtl w:val="0"/>
          <w14:textFill>
            <w14:solidFill>
              <w14:srgbClr w14:val="9471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применение </w:t>
      </w: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методов морфологической обработки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4"/>
          <w:szCs w:val="34"/>
          <w:shd w:val="clear" w:color="auto" w:fill="fffe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</w:t>
      </w:r>
      <w:r>
        <w:rPr>
          <w:rFonts w:ascii="Arial" w:hAnsi="Arial"/>
          <w:outline w:val="0"/>
          <w:color w:val="937000"/>
          <w:sz w:val="34"/>
          <w:szCs w:val="34"/>
          <w:shd w:val="clear" w:color="auto" w:fill="fffeff"/>
          <w:rtl w:val="0"/>
          <w14:textFill>
            <w14:solidFill>
              <w14:srgbClr w14:val="9471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применение </w:t>
      </w: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методов </w:t>
      </w: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поэлементных операций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применение</w:t>
      </w: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метода </w:t>
      </w: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линейно</w:t>
      </w: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го</w:t>
      </w: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контрастировани</w:t>
      </w: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я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возможность выбора </w:t>
      </w: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структурирующего элемента</w:t>
      </w: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для методов морфологической обработки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4"/>
          <w:szCs w:val="34"/>
          <w:shd w:val="clear" w:color="auto" w:fill="fffe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4"/>
          <w:szCs w:val="34"/>
          <w:shd w:val="clear" w:color="auto" w:fill="fffe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4"/>
          <w:szCs w:val="34"/>
          <w:shd w:val="clear" w:color="auto" w:fill="fffe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Средства разработки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Фреймворк </w:t>
      </w:r>
      <w:r>
        <w:rPr>
          <w:rFonts w:ascii="Arial" w:hAnsi="Arial"/>
          <w:outline w:val="0"/>
          <w:color w:val="000000"/>
          <w:sz w:val="34"/>
          <w:szCs w:val="34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Qt </w:t>
      </w:r>
      <w:r>
        <w:rPr>
          <w:rFonts w:ascii="Arial" w:hAnsi="Arial" w:hint="default"/>
          <w:outline w:val="0"/>
          <w:color w:val="000000"/>
          <w:sz w:val="34"/>
          <w:szCs w:val="34"/>
          <w:shd w:val="clear" w:color="auto" w:fill="fffe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и язык </w:t>
      </w:r>
      <w:r>
        <w:rPr>
          <w:rFonts w:ascii="Arial" w:hAnsi="Arial"/>
          <w:outline w:val="0"/>
          <w:color w:val="000000"/>
          <w:sz w:val="34"/>
          <w:szCs w:val="34"/>
          <w:shd w:val="clear" w:color="auto" w:fill="fffe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C++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61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85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109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593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133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157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593"/>
          <w:tab w:val="left" w:pos="1186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181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205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229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