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40"/>
          <w:szCs w:val="4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40"/>
          <w:szCs w:val="4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Лабораторная работа </w:t>
      </w:r>
      <w:r>
        <w:rPr>
          <w:rFonts w:ascii="Times New Roman" w:hAnsi="Times New Roman"/>
          <w:b w:val="1"/>
          <w:bCs w:val="1"/>
          <w:outline w:val="0"/>
          <w:color w:val="1f2328"/>
          <w:sz w:val="40"/>
          <w:szCs w:val="4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N4 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Цель работы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Закрепить теоретический материал и практически освоить основные возможности по использованию базовых алгоритмов растеризации отрезков и кривы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x: </w:t>
      </w:r>
    </w:p>
    <w:p>
      <w:pPr>
        <w:pStyle w:val="Колонтитулы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пошаговый алгоритмов </w:t>
      </w:r>
    </w:p>
    <w:p>
      <w:pPr>
        <w:pStyle w:val="Колонтитулы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ЦДА </w:t>
      </w:r>
    </w:p>
    <w:p>
      <w:pPr>
        <w:pStyle w:val="Колонтитулы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Брезенхема </w:t>
      </w:r>
    </w:p>
    <w:p>
      <w:pPr>
        <w:pStyle w:val="Колонтитулы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Брезенхема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окружность</w:t>
      </w:r>
      <w:r>
        <w:rPr>
          <w:rtl w:val="0"/>
          <w:lang w:val="ru-RU"/>
        </w:rPr>
        <w:t xml:space="preserve">) </w:t>
      </w:r>
    </w:p>
    <w:p>
      <w:pPr>
        <w:pStyle w:val="Колонтитулы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алгоритм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Ву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Задачи работы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Создать класс для отображения растеризованного отрезка на экране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Создать класс для отображения пояснительной информации по ходу </w:t>
        <w:br w:type="textWrapping"/>
        <w:t xml:space="preserve">алгоритма на экране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Создать удобный и понятный пользовательский интерфейс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пошаговый алгоритм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ЦДА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Брезенхема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Брезенхема для окружности </w:t>
      </w:r>
    </w:p>
    <w:p>
      <w:pPr>
        <w:pStyle w:val="Колонтитулы"/>
        <w:numPr>
          <w:ilvl w:val="0"/>
          <w:numId w:val="3"/>
        </w:numPr>
        <w:bidi w:val="0"/>
        <w:spacing w:line="288" w:lineRule="auto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Реализовать алгоритм Ву для сглаженных линий </w:t>
      </w:r>
    </w:p>
    <w:p>
      <w:pPr>
        <w:pStyle w:val="Колонтитулы"/>
        <w:spacing w:line="288" w:lineRule="auto"/>
        <w:rPr>
          <w:sz w:val="26"/>
          <w:szCs w:val="26"/>
        </w:rPr>
      </w:pP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Средства разработки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Фреймворк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it-IT"/>
          <w14:textFill>
            <w14:solidFill>
              <w14:srgbClr w14:val="1F2328"/>
            </w14:solidFill>
          </w14:textFill>
        </w:rPr>
        <w:t xml:space="preserve">Qt </w:t>
      </w:r>
      <w:r>
        <w:rPr>
          <w:rFonts w:ascii="Times New Roman" w:hAnsi="Times New Roman" w:hint="default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и язык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C++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:lang w:val="ru-RU"/>
          <w14:textFill>
            <w14:solidFill>
              <w14:srgbClr w14:val="1F2328"/>
            </w14:solidFill>
          </w14:textFill>
        </w:rPr>
        <w:br w:type="textWrapping"/>
      </w: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Возможности проекта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отображение растеризованного отрезка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кривой на экране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ввод параметров отрезка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окружности для растеризации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изменение масштаба отображаемой картинки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растеризация отрезка пошаговым алгоритмом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растеризация отрезка алгоритмом ЦДА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растеризация отрезка алгоритмом Брезенхема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растеризация окружности алгоритмом Брезенхема</w:t>
      </w:r>
    </w:p>
    <w:p>
      <w:pPr>
        <w:pStyle w:val="По умолчанию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rtl w:val="0"/>
          <w:lang w:val="ru-RU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растеризация отрезка алгоритмом Ву 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сглаженная линия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)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Временные характеристики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Таблица приведена для следующих входных данных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: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ab/>
        <w:t>x1 = -100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y1 = -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100 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x2 =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100 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y2 = 100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</w:t>
      </w: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ab/>
        <w:t xml:space="preserve">Для окружности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: x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1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 = 0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y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1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= 0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 xml:space="preserve"> 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de-DE"/>
          <w14:textFill>
            <w14:solidFill>
              <w14:srgbClr w14:val="1F2328"/>
            </w14:solidFill>
          </w14:textFill>
        </w:rPr>
        <w:t xml:space="preserve">R = 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en-US"/>
          <w14:textFill>
            <w14:solidFill>
              <w14:srgbClr w14:val="1F2328"/>
            </w14:solidFill>
          </w14:textFill>
        </w:rPr>
        <w:t>100</w:t>
      </w:r>
      <w:r>
        <w:rPr>
          <w:rFonts w:ascii="Times New Roman" w:hAnsi="Times New Roman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 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4"/>
        <w:gridCol w:w="4816"/>
      </w:tblGrid>
      <w:tr>
        <w:tblPrEx>
          <w:shd w:val="clear" w:color="auto" w:fill="cadfff"/>
        </w:tblPrEx>
        <w:trPr>
          <w:trHeight w:val="385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  <w:jc w:val="center"/>
            </w:pP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Вид алгоритма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  <w:jc w:val="center"/>
            </w:pP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 Время</w:t>
            </w:r>
          </w:p>
        </w:tc>
      </w:tr>
      <w:tr>
        <w:tblPrEx>
          <w:shd w:val="clear" w:color="auto" w:fill="cadfff"/>
        </w:tblPrEx>
        <w:trPr>
          <w:trHeight w:val="385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Пошаговый алгоритм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/>
                <w:sz w:val="32"/>
                <w:szCs w:val="32"/>
                <w:shd w:val="nil" w:color="auto" w:fill="auto"/>
                <w:rtl w:val="0"/>
              </w:rPr>
              <w:t xml:space="preserve">438 </w:t>
            </w: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>мс</w:t>
            </w:r>
          </w:p>
        </w:tc>
      </w:tr>
      <w:tr>
        <w:tblPrEx>
          <w:shd w:val="clear" w:color="auto" w:fill="cadfff"/>
        </w:tblPrEx>
        <w:trPr>
          <w:trHeight w:val="385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>Алгоритм ЦДА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/>
                <w:sz w:val="32"/>
                <w:szCs w:val="32"/>
                <w:shd w:val="nil" w:color="auto" w:fill="auto"/>
                <w:rtl w:val="0"/>
              </w:rPr>
              <w:t xml:space="preserve">484 </w:t>
            </w: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>мс</w:t>
            </w:r>
          </w:p>
        </w:tc>
      </w:tr>
      <w:tr>
        <w:tblPrEx>
          <w:shd w:val="clear" w:color="auto" w:fill="cadfff"/>
        </w:tblPrEx>
        <w:trPr>
          <w:trHeight w:val="385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Алгоритм Брезенхема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/>
                <w:sz w:val="32"/>
                <w:szCs w:val="32"/>
                <w:shd w:val="nil" w:color="auto" w:fill="auto"/>
                <w:rtl w:val="0"/>
              </w:rPr>
              <w:t xml:space="preserve">512 </w:t>
            </w: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>мс</w:t>
            </w:r>
          </w:p>
        </w:tc>
      </w:tr>
      <w:tr>
        <w:tblPrEx>
          <w:shd w:val="clear" w:color="auto" w:fill="cadfff"/>
        </w:tblPrEx>
        <w:trPr>
          <w:trHeight w:val="765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 xml:space="preserve">Алгоритм Брезенхема </w:t>
            </w:r>
            <w:r>
              <w:rPr>
                <w:rFonts w:ascii="Times Roman" w:hAnsi="Times Roman"/>
                <w:sz w:val="32"/>
                <w:szCs w:val="32"/>
                <w:shd w:val="nil" w:color="auto" w:fill="auto"/>
                <w:rtl w:val="0"/>
              </w:rPr>
              <w:t>(</w:t>
            </w: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>окружность</w:t>
            </w:r>
            <w:r>
              <w:rPr>
                <w:rFonts w:ascii="Times Roman" w:hAnsi="Times Roman"/>
                <w:sz w:val="32"/>
                <w:szCs w:val="32"/>
                <w:shd w:val="nil" w:color="auto" w:fill="auto"/>
                <w:rtl w:val="0"/>
              </w:rPr>
              <w:t>)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/>
                <w:sz w:val="32"/>
                <w:szCs w:val="32"/>
                <w:shd w:val="nil" w:color="auto" w:fill="auto"/>
                <w:rtl w:val="0"/>
              </w:rPr>
              <w:t xml:space="preserve">542 </w:t>
            </w: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>мс</w:t>
            </w:r>
          </w:p>
        </w:tc>
      </w:tr>
      <w:tr>
        <w:tblPrEx>
          <w:shd w:val="clear" w:color="auto" w:fill="cadfff"/>
        </w:tblPrEx>
        <w:trPr>
          <w:trHeight w:val="385" w:hRule="atLeast"/>
        </w:trPr>
        <w:tc>
          <w:tcPr>
            <w:tcW w:type="dxa" w:w="48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  <w:lang w:val="ru-RU"/>
              </w:rPr>
              <w:t>Алгоритм Ву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after="240"/>
            </w:pPr>
            <w:r>
              <w:rPr>
                <w:rFonts w:ascii="Times Roman" w:hAnsi="Times Roman"/>
                <w:sz w:val="32"/>
                <w:szCs w:val="32"/>
                <w:shd w:val="nil" w:color="auto" w:fill="auto"/>
                <w:rtl w:val="0"/>
              </w:rPr>
              <w:t xml:space="preserve">1144 </w:t>
            </w:r>
            <w:r>
              <w:rPr>
                <w:rFonts w:ascii="Times Roman" w:hAnsi="Times Roman" w:hint="default"/>
                <w:sz w:val="32"/>
                <w:szCs w:val="32"/>
                <w:shd w:val="nil" w:color="auto" w:fill="auto"/>
                <w:rtl w:val="0"/>
              </w:rPr>
              <w:t>мс</w:t>
            </w:r>
          </w:p>
        </w:tc>
      </w:tr>
    </w:tbl>
    <w:p>
      <w:pPr>
        <w:pStyle w:val="По умолчанию"/>
        <w:widowControl w:val="0"/>
        <w:spacing w:before="0" w:after="320" w:line="240" w:lineRule="auto"/>
        <w:ind w:left="108" w:hanging="108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spacing w:before="0" w:after="32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>Вывод</w:t>
      </w:r>
      <w:r>
        <w:rPr>
          <w:rFonts w:ascii="Times New Roman" w:hAnsi="Times New Roman"/>
          <w:b w:val="1"/>
          <w:bCs w:val="1"/>
          <w:outline w:val="0"/>
          <w:color w:val="1f2328"/>
          <w:sz w:val="30"/>
          <w:szCs w:val="30"/>
          <w:u w:color="1f2328"/>
          <w:shd w:val="clear" w:color="auto" w:fill="ffffff"/>
          <w:rtl w:val="0"/>
          <w:lang w:val="ru-RU"/>
          <w14:textFill>
            <w14:solidFill>
              <w14:srgbClr w14:val="1F2328"/>
            </w14:solidFill>
          </w14:textFill>
        </w:rPr>
        <w:t xml:space="preserve">: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ходе данной лабораторной работы было написано приложение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способное изображать результаты работы четырех алгоритмов растеризации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практике усвоил и закрепил понимание работы этих алгоритмов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1"/>
          <w:szCs w:val="31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34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8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82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6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30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4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8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202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69" w:hanging="34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