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ns1="http://schemas.microsoft.com/office/word/2010/wordml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tbl>
      <w:tblPr>
        <w:tblW w:w="10449" w:type="dxa"/>
        <w:jc w:val="center"/>
        <w:tblLayout w:type="fixed"/>
        <w:tblLook w:val="0000" w:firstRow="0" w:lastRow="0" w:firstColumn="0" w:lastColumn="0" w:noHBand="0" w:noVBand="0"/>
      </w:tblPr>
      <w:tblGrid>
        <w:gridCol w:w="3424"/>
        <w:gridCol w:w="794"/>
        <w:gridCol w:w="2953"/>
        <w:gridCol w:w="81"/>
        <w:gridCol w:w="3197"/>
      </w:tblGrid>
      <w:tr w:rsidR="00D4283C" ns1:paraId="5D7F72D3" ns1:textId="77777777" w:rsidTr="00EC5B93">
        <w:trPr>
          <w:cantSplit/>
          <w:trHeight w:val="1210"/>
          <w:jc w:val="center"/>
        </w:trPr>
        <w:tc>
          <w:tcPr>
            <w:tcW w:w="342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ns1:paraId="0C45EA49" ns1:textId="77777777" w:rsidR="00D4283C" w:rsidRDefault="00DA55CD" w:rsidP="001F2283">
            <w:pPr>
              <w:snapToGrid w:val="0"/>
              <w:spacing w:before="160"/>
              <w:jc w:val="center"/>
              <w:rPr>
                <w:b/>
              </w:rPr>
            </w:pPr>
            <w:r>
              <w:rPr>
                <w:b/>
              </w:rPr>
              <w:t>GYMNÁZIUM</w:t>
            </w:r>
            <w:r>
              <w:rPr>
                <w:b/>
              </w:rPr>
              <w:br/>
              <w:t>a STŘEDNÍ PRŮMYSLOVÁ ŠKOLA ELEKTROTECHNIKY</w:t>
            </w:r>
            <w:r>
              <w:rPr>
                <w:b/>
              </w:rPr>
              <w:br/>
              <w:t>A INFORMATIKY</w:t>
            </w:r>
            <w:r>
              <w:rPr>
                <w:b/>
              </w:rPr>
              <w:br/>
              <w:t>FRENŠTÁT p. R.</w:t>
            </w: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ns1:paraId="19D421A7" ns1:textId="2C366A3A" w:rsidR="00D4283C" w:rsidRPr="0000324A" w:rsidRDefault="00D4283C" w:rsidP="0000324A">
            <w:pPr>
              <w:pStyle w:val="Normln1"/>
              <w:snapToGrid w:val="0"/>
              <w:rPr>
                <w:sz w:val="24"/>
              </w:rPr>
            </w:pPr>
            <w:r>
              <w:rPr>
                <w:sz w:val="24"/>
              </w:rPr>
              <w:t>Jméno:</w:t>
            </w:r>
            <w:r w:rsidR="00C92D1C">
              <w:rPr>
                <w:sz w:val="24"/>
              </w:rPr>
              <w:t xml:space="preserve"> Vojtěch Solanský</w:t>
            </w:r>
          </w:p>
        </w:tc>
        <w:tc>
          <w:tcPr>
            <w:tcW w:w="31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ns1:paraId="3600F338" ns1:textId="0DE34642" w:rsidR="00D4283C" w:rsidRPr="0000324A" w:rsidRDefault="00D4283C" w:rsidP="0000324A">
            <w:pPr>
              <w:snapToGrid w:val="0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Podpis:</w:t>
            </w:r>
          </w:p>
        </w:tc>
      </w:tr>
      <w:tr w:rsidR="00D4283C" ns1:paraId="3D4CBD70" ns1:textId="77777777" w:rsidTr="00EC5B93">
        <w:trPr>
          <w:cantSplit/>
          <w:trHeight w:hRule="exact" w:val="541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</w:tcBorders>
            <w:tcMar>
              <w:left w:w="71" w:type="dxa"/>
              <w:right w:w="71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Název měření:</w:t>
            </w:r>
          </w:p>
          <w:p>
            <w:pPr>
              <w:spacing w:before="0"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SEMESTRÁLNÍ PROJEKT ZELE 1Z</w:t>
            </w:r>
          </w:p>
          <w:p>
            <w:pPr>
              <w:spacing w:before="0" w:after="0" w:line="180" w:lineRule="auto"/>
              <w:jc w:val="left"/>
            </w:pP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1B6BCBD8" ns1:textId="77777777" w:rsidR="00D4283C" w:rsidRDefault="00D4283C">
            <w:pPr>
              <w:pStyle w:val="Normln1"/>
              <w:snapToGrid w:val="0"/>
              <w:spacing w:line="20" w:lineRule="atLeast"/>
              <w:jc w:val="both"/>
            </w:pPr>
          </w:p>
          <w:p ns1:paraId="1177D5AB" ns1:textId="5F95B6A5" w:rsidR="00D4283C" w:rsidRDefault="00321439" w:rsidP="00625C26">
            <w:pPr>
              <w:pStyle w:val="Normln1"/>
              <w:spacing w:line="20" w:lineRule="atLeast"/>
              <w:jc w:val="both"/>
              <w:rPr>
                <w:sz w:val="24"/>
              </w:rPr>
            </w:pPr>
            <w:r>
              <w:rPr>
                <w:sz w:val="24"/>
              </w:rPr>
              <w:t xml:space="preserve">Třída: </w:t>
            </w:r>
            <w:r w:rsidR="00C92D1C">
              <w:rPr>
                <w:sz w:val="24"/>
              </w:rPr>
              <w:t>T4A</w:t>
            </w:r>
            <w:r>
              <w:rPr>
                <w:sz w:val="24"/>
              </w:rPr>
              <w:t xml:space="preserve">       </w:t>
            </w:r>
            <w:r w:rsidR="00D4283C">
              <w:rPr>
                <w:sz w:val="24"/>
              </w:rPr>
              <w:t>Skupina:</w:t>
            </w:r>
            <w:r w:rsidR="00C92D1C">
              <w:rPr>
                <w:sz w:val="24"/>
              </w:rPr>
              <w:t xml:space="preserve"> 3</w:t>
            </w:r>
          </w:p>
        </w:tc>
      </w:tr>
      <w:tr w:rsidR="00D4283C" ns1:paraId="4E609426" ns1:textId="77777777" w:rsidTr="00EC5B93">
        <w:trPr>
          <w:cantSplit/>
          <w:trHeight w:hRule="exact" w:val="562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  <w:bottom w:val="single" w:sz="4" w:space="0" w:color="000000"/>
            </w:tcBorders>
          </w:tcPr>
          <w:p ns1:paraId="440C53FE" ns1:textId="77777777" w:rsidR="00D4283C" w:rsidRDefault="00D4283C">
            <w:pPr>
              <w:pStyle w:val="Nadpis3"/>
              <w:tabs>
                <w:tab w:val="left" w:pos="0"/>
              </w:tabs>
              <w:snapToGrid w:val="0"/>
            </w:pPr>
            <w:r>
              <w:t xml:space="preserve"> 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Číslo měření: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1Z</w:t>
            </w:r>
          </w:p>
        </w:tc>
      </w:tr>
      <w:tr w:rsidR="00D4283C" ns1:paraId="6E95E9D0" ns1:textId="77777777" w:rsidTr="00EC5B93">
        <w:trPr>
          <w:cantSplit/>
          <w:trHeight w:hRule="exact" w:val="557"/>
          <w:jc w:val="center"/>
        </w:trPr>
        <w:tc>
          <w:tcPr>
            <w:tcW w:w="7252" w:type="dxa"/>
            <w:gridSpan w:val="4"/>
            <w:vMerge w:val="restart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>
            <w:pPr>
              <w:spacing w:before="0" w:after="0" w:line="215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Zkoušené předměty:</w:t>
            </w:r>
          </w:p>
          <w:p>
            <w:pPr>
              <w:spacing w:before="0" w:after="0" w:line="215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Stejnosměrná zátěž napájená ze dvou reálných zdrojů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6E0F6A73" ns1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ns1:paraId="6073A088" ns1:textId="688348D1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Změřeno dne:</w:t>
            </w:r>
            <w:r w:rsidR="00C92D1C">
              <w:rPr>
                <w:sz w:val="24"/>
              </w:rPr>
              <w:t xml:space="preserve"> 9. 9. 2025</w:t>
            </w:r>
          </w:p>
          <w:p ns1:paraId="4EE26AAE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</w:p>
          <w:p ns1:paraId="5F2376EA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</w:tc>
      </w:tr>
      <w:tr w:rsidR="00D4283C" ns1:paraId="707EC137" ns1:textId="77777777" w:rsidTr="00EC5B93">
        <w:trPr>
          <w:cantSplit/>
          <w:jc w:val="center"/>
        </w:trPr>
        <w:tc>
          <w:tcPr>
            <w:tcW w:w="7252" w:type="dxa"/>
            <w:gridSpan w:val="4"/>
            <w:vMerge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0837C59B" ns1:textId="77777777" w:rsidR="00D4283C" w:rsidRDefault="00D4283C"/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5EA47425" ns1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ns1:paraId="6608890E" ns1:textId="0026386F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Vyučující:</w:t>
            </w:r>
            <w:r w:rsidR="00C92D1C">
              <w:rPr>
                <w:sz w:val="24"/>
              </w:rPr>
              <w:t xml:space="preserve"> Vladimír Kokeš</w:t>
            </w:r>
          </w:p>
        </w:tc>
      </w:tr>
      <w:tr w:rsidR="00D4283C" ns1:paraId="55A5D45F" ns1:textId="77777777" w:rsidTr="00EC5B93">
        <w:trPr>
          <w:cantSplit/>
          <w:trHeight w:hRule="exact" w:val="693"/>
          <w:jc w:val="center"/>
        </w:trPr>
        <w:tc>
          <w:tcPr>
            <w:tcW w:w="4218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49C740BC" ns1:textId="2FB66162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Funkce při měření:</w:t>
            </w:r>
            <w:r w:rsidR="00C92D1C">
              <w:rPr>
                <w:sz w:val="24"/>
              </w:rPr>
              <w:t xml:space="preserve"> Zapojující, Měřič </w:t>
            </w:r>
          </w:p>
        </w:tc>
        <w:tc>
          <w:tcPr>
            <w:tcW w:w="62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7C0B3965" ns1:textId="5127EDC9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Spoluměřící</w:t>
            </w:r>
            <w:proofErr w:type="spellEnd"/>
            <w:r>
              <w:rPr>
                <w:sz w:val="24"/>
              </w:rPr>
              <w:t>:</w:t>
            </w:r>
            <w:r w:rsidR="00C92D1C">
              <w:rPr>
                <w:sz w:val="24"/>
              </w:rPr>
              <w:t xml:space="preserve"> - </w:t>
            </w:r>
          </w:p>
        </w:tc>
      </w:tr>
      <w:tr w:rsidR="00D4283C" ns1:paraId="43B13974" ns1:textId="77777777" w:rsidTr="00EC5B93">
        <w:trPr>
          <w:cantSplit/>
          <w:trHeight w:hRule="exact" w:val="9454"/>
          <w:jc w:val="center"/>
        </w:trPr>
        <w:tc>
          <w:tcPr>
            <w:tcW w:w="10449" w:type="dxa"/>
            <w:gridSpan w:val="5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>
            <w:pPr>
              <w:keepNext/>
              <w:spacing w:before="0" w:after="0" w:line="220" w:lineRule="auto"/>
              <w:jc w:val="left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Schéma:</w:t>
            </w:r>
          </w:p>
          <w:p>
            <w:pPr>
              <w:spacing w:before="0" w:after="20" w:line="240" w:lineRule="auto"/>
              <w:jc w:val="center"/>
            </w:pPr>
            <w:r>
              <w:drawing>
                <wp:inline distT="0" distB="0" distL="0" distR="0">
                  <wp:extent cx="5623560" cy="3063240"/>
                  <wp:effectExtent l="0" t="0" r="0" b="0"/>
                  <wp:docPr id="100" name="Hlavní schém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lavní schéma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306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" w:line="220" w:lineRule="auto"/>
              <w:jc w:val="center"/>
            </w:pPr>
            <m:oMath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iA</m:t>
                  </m:r>
                </m:sub>
              </m:sSub>
              <m:r>
                <m:rPr>
                  <m:sty m:val="p"/>
                </m:rPr>
                <m:t xml:space="preserve"> = 7,5 V</m:t>
              </m:r>
            </m:oMath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</w:t>
            </w: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iA</m:t>
                  </m:r>
                </m:sub>
              </m:sSub>
              <m:r>
                <m:rPr>
                  <m:sty m:val="p"/>
                </m:rPr>
                <m:t xml:space="preserve"> = 73 mΩ</m:t>
              </m:r>
            </m:oMath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</w:t>
            </w:r>
            <m:oMath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 xml:space="preserve"> = 0,82 m</m:t>
              </m:r>
            </m:oMath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</w:t>
            </w:r>
            <m:oMath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 xml:space="preserve"> = 6 mm²</m:t>
              </m:r>
            </m:oMath>
          </w:p>
          <w:p>
            <w:pPr>
              <w:spacing w:before="0" w:after="10" w:line="220" w:lineRule="auto"/>
              <w:jc w:val="center"/>
            </w:pPr>
            <m:oMath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iB</m:t>
                  </m:r>
                </m:sub>
              </m:sSub>
              <m:r>
                <m:rPr>
                  <m:sty m:val="p"/>
                </m:rPr>
                <m:t xml:space="preserve"> = 12,5 V</m:t>
              </m:r>
            </m:oMath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</w:t>
            </w: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iB</m:t>
                  </m:r>
                </m:sub>
              </m:sSub>
              <m:r>
                <m:rPr>
                  <m:sty m:val="p"/>
                </m:rPr>
                <m:t xml:space="preserve"> = 54 mΩ</m:t>
              </m:r>
            </m:oMath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</w:t>
            </w:r>
            <m:oMath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 xml:space="preserve"> = 2 m</m:t>
              </m:r>
            </m:oMath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</w:t>
            </w:r>
            <m:oMath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 xml:space="preserve"> = 7,3 mm²</m:t>
              </m:r>
            </m:oMath>
          </w:p>
          <w:p>
            <w:pPr>
              <w:spacing w:before="0" w:after="10" w:line="220" w:lineRule="auto"/>
              <w:jc w:val="center"/>
            </w:pPr>
            <m:oMath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 xml:space="preserve"> = 12 V</m:t>
              </m:r>
            </m:oMath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</w:t>
            </w: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 xml:space="preserve"> = 33 mΩ</m:t>
              </m:r>
            </m:oMath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 </w:t>
            </w:r>
            <m:oMath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Cu</m:t>
                  </m:r>
                </m:sub>
              </m:sSub>
              <m:r>
                <m:rPr>
                  <m:sty m:val="p"/>
                </m:rPr>
                <m:t xml:space="preserve"> = 17,8·10⁻⁹ Ω·m</m:t>
              </m:r>
            </m:oMath>
          </w:p>
        </w:tc>
      </w:tr>
      <w:tr w:rsidR="00D4283C" ns1:paraId="4A6E71C5" ns1:textId="77777777" w:rsidTr="00EC5B93">
        <w:trPr>
          <w:cantSplit/>
          <w:trHeight w:hRule="exact" w:val="1688"/>
          <w:jc w:val="center"/>
        </w:trPr>
        <w:tc>
          <w:tcPr>
            <w:tcW w:w="7171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left w:w="71" w:type="dxa"/>
              <w:right w:w="71" w:type="dxa"/>
            </w:tcMar>
          </w:tcPr>
          <w:p ns1:paraId="00F6013F" ns1:textId="77777777" w:rsidR="00D4283C" w:rsidRDefault="00D4283C">
            <w:pPr>
              <w:snapToGrid w:val="0"/>
              <w:spacing w:line="120" w:lineRule="auto"/>
            </w:pPr>
          </w:p>
          <w:p ns1:paraId="62952AA1" ns1:textId="21EB5B5E" w:rsidR="00D4283C" w:rsidRPr="0000324A" w:rsidRDefault="00D4283C" w:rsidP="0000324A">
            <w:pPr>
              <w:pStyle w:val="Normln1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Poznámky učitele:</w:t>
            </w:r>
          </w:p>
          <w:p ns1:paraId="0F9153DC" ns1:textId="77777777" w:rsidR="00D4283C" w:rsidRDefault="00D4283C">
            <w:pPr>
              <w:spacing w:line="120" w:lineRule="auto"/>
            </w:pPr>
          </w:p>
        </w:tc>
        <w:tc>
          <w:tcPr>
            <w:tcW w:w="3278" w:type="dxa"/>
            <w:gridSpan w:val="2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  <w:vAlign w:val="center"/>
          </w:tcPr>
          <w:p ns1:paraId="554ACB94" ns1:textId="77777777" w:rsidR="00D4283C" w:rsidRDefault="00D4283C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  <w:p ns1:paraId="3170D07F" ns1:textId="77777777" w:rsidR="00D4283C" w:rsidRDefault="00D4283C"/>
          <w:p ns1:paraId="4FFB68E9" ns1:textId="77777777" w:rsidR="00D4283C" w:rsidRDefault="00D4283C"/>
          <w:p ns1:paraId="7AF48523" ns1:textId="77777777" w:rsidR="00D4283C" w:rsidRDefault="00D4283C"/>
          <w:p ns1:paraId="11A48F65" ns1:textId="77777777" w:rsidR="00D4283C" w:rsidRDefault="00D4283C"/>
          <w:p ns1:paraId="711DDCF2" ns1:textId="77777777" w:rsidR="00D4283C" w:rsidRDefault="00D4283C">
            <w:pPr>
              <w:rPr>
                <w:sz w:val="24"/>
              </w:rPr>
            </w:pPr>
            <w:r>
              <w:rPr>
                <w:sz w:val="24"/>
              </w:rPr>
              <w:t>Datum:</w:t>
            </w:r>
          </w:p>
          <w:p ns1:paraId="21B22627" ns1:textId="77777777" w:rsidR="00D4283C" w:rsidRDefault="00D4283C">
            <w:pPr>
              <w:spacing w:line="120" w:lineRule="auto"/>
            </w:pPr>
          </w:p>
        </w:tc>
      </w:tr>
    </w:tbl>
    <w:p>
      <w:pPr>
        <w:keepNext/>
        <w:spacing w:before="140" w:after="70" w:line="240" w:lineRule="auto"/>
        <w:jc w:val="left"/>
      </w:pPr>
      <w:r>
        <w:rPr>
          <w:rFonts w:ascii="Arial" w:hAnsi="Arial" w:cs="Arial"/>
          <w:b/>
          <w:sz w:val="24"/>
          <w:szCs w:val="24"/>
        </w:rPr>
        <w:t>ÚVOD:</w:t>
      </w:r>
    </w:p>
    <w:p>
      <w:pPr>
        <w:spacing w:before="0" w:after="100" w:line="276" w:lineRule="auto"/>
        <w:ind w:firstLine="420"/>
        <w:jc w:val="both"/>
      </w:pPr>
      <w:r>
        <w:rPr>
          <w:rFonts w:ascii="Times New Roman" w:hAnsi="Times New Roman" w:cs="Times New Roman"/>
          <w:sz w:val="24"/>
          <w:szCs w:val="24"/>
        </w:rPr>
        <w:t>Předmětem projektu je teoretické posouzení napájení stejnosměrné zátěže ze dvou reálných stejnosměrných zdrojů A a B. Zdroje mají rozdílná vnitřní napětí a vnitřní odpory. Propojovací měděné vodiče mají nezanedbatelný odpor, a proto způsobují další úbytek napětí a výkonové ztráty. Zátěž je pro účely výpočtu uvažována jako ideální lineární rezistor. Situace odpovídá například napájení startéru z jedné nebo ze dvou autobaterií pomocí startovacích kabelů.</w:t>
      </w:r>
    </w:p>
    <w:p>
      <w:pPr>
        <w:keepNext/>
        <w:spacing w:before="140" w:after="70" w:line="240" w:lineRule="auto"/>
        <w:jc w:val="left"/>
      </w:pPr>
      <w:r>
        <w:rPr>
          <w:rFonts w:ascii="Arial" w:hAnsi="Arial" w:cs="Arial"/>
          <w:b/>
          <w:sz w:val="24"/>
          <w:szCs w:val="24"/>
        </w:rPr>
        <w:t>ZADÁNÍ:</w:t>
      </w:r>
    </w:p>
    <w:p>
      <w:pPr>
        <w:spacing w:before="0" w:after="100" w:line="276" w:lineRule="auto"/>
        <w:ind w:firstLine="420"/>
        <w:jc w:val="both"/>
      </w:pPr>
      <w:r>
        <w:rPr>
          <w:rFonts w:ascii="Times New Roman" w:hAnsi="Times New Roman" w:cs="Times New Roman"/>
          <w:sz w:val="24"/>
          <w:szCs w:val="24"/>
        </w:rPr>
        <w:t>Stejnosměrná zátěž je napájena ze dvou reálných stejnosměrných zdrojů A a B. Odpory měděných vodičů se vypočítají z jejich délky, průřezu a měrného elektrického odporu mědi. Jmenovitý odpor lineární zátěže lze obecně určit ze jmenovitého napětí a výkonu; v tomto individuálním zadání je však hodnota odporu zátěže zadána přímo.</w:t>
      </w:r>
    </w:p>
    <w:p>
      <w:pPr>
        <w:spacing w:before="0" w:after="100" w:line="480" w:lineRule="atLeast"/>
        <w:jc w:val="center"/>
      </w:pPr>
      <m:oMath>
        <m:r>
          <m:rPr/>
          <m:t>R</m:t>
        </m:r>
        <m:r>
          <m:rPr>
            <m:sty m:val="p"/>
          </m:rPr>
          <m:t xml:space="preserve"> = </m:t>
        </m:r>
        <m:f>
          <m:fPr/>
          <m:num>
            <m:sSup>
              <m:sSupPr/>
              <m:e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n</m:t>
                    </m:r>
                  </m:sub>
                </m:sSub>
              </m:e>
              <m:sup>
                <m:r>
                  <m:rPr/>
                  <m:t>2</m:t>
                </m:r>
              </m:sup>
            </m:sSup>
          </m:num>
          <m:den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n</m:t>
                </m:r>
              </m:sub>
            </m:sSub>
          </m:den>
        </m:f>
        <m:r>
          <m:rPr>
            <m:sty m:val="p"/>
          </m:rPr>
          <m:t xml:space="preserve">; pro výpočet 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 xml:space="preserve"> = 33 mΩ</m:t>
        </m:r>
      </m:oMath>
    </w:p>
    <w:p>
      <w:pPr>
        <w:spacing w:before="0" w:after="100" w:line="276" w:lineRule="auto"/>
        <w:ind w:firstLine="420"/>
        <w:jc w:val="both"/>
      </w:pPr>
      <w:r>
        <w:rPr>
          <w:rFonts w:ascii="Times New Roman" w:hAnsi="Times New Roman" w:cs="Times New Roman"/>
          <w:sz w:val="24"/>
          <w:szCs w:val="24"/>
        </w:rPr>
        <w:t>Vypočítá se napětí na zátěži Uₛ, výkon na zátěži Pₛ, celkové výkonové ztráty ΔP na všech parazitních odporech a účinnost přenosu výkonu η.</w:t>
      </w:r>
    </w:p>
    <w:p>
      <w:pPr>
        <w:keepNext/>
        <w:spacing w:before="140" w:after="70" w:line="240" w:lineRule="auto"/>
        <w:jc w:val="left"/>
      </w:pPr>
      <w:r>
        <w:rPr>
          <w:rFonts w:ascii="Arial" w:hAnsi="Arial" w:cs="Arial"/>
          <w:b/>
          <w:sz w:val="24"/>
          <w:szCs w:val="24"/>
        </w:rPr>
        <w:t>NÁHRADNÍ SCHÉMA:</w:t>
      </w:r>
    </w:p>
    <w:p>
      <w:pPr>
        <w:keepNext/>
        <w:spacing w:before="0" w:after="100" w:line="276" w:lineRule="auto"/>
        <w:ind w:firstLine="420"/>
        <w:jc w:val="both"/>
      </w:pPr>
      <w:r>
        <w:rPr>
          <w:rFonts w:ascii="Times New Roman" w:hAnsi="Times New Roman" w:cs="Times New Roman"/>
          <w:sz w:val="24"/>
          <w:szCs w:val="24"/>
        </w:rPr>
        <w:t>Pro výpočet jsou vnitřní odpor zdroje a odpor přívodního vodiče v každé větvi sloučeny do výsledných odporů Rₐ a Rᵦ.</w:t>
      </w:r>
    </w:p>
    <w:p>
      <w:pPr>
        <w:spacing w:before="0" w:after="20" w:line="240" w:lineRule="auto"/>
        <w:jc w:val="center"/>
      </w:pPr>
      <w:r>
        <w:drawing>
          <wp:inline distT="0" distB="0" distL="0" distR="0">
            <wp:extent cx="5394960" cy="2852928"/>
            <wp:effectExtent l="0" t="0" r="0" b="0"/>
            <wp:docPr id="101" name="Náhradní sché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áhradní schém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both"/>
      </w:pPr>
      <w:r>
        <w:br w:type="page"/>
      </w:r>
    </w:p>
    <w:p>
      <w:pPr>
        <w:keepNext/>
        <w:spacing w:before="140" w:after="70" w:line="240" w:lineRule="auto"/>
        <w:jc w:val="left"/>
      </w:pPr>
      <w:r>
        <w:rPr>
          <w:rFonts w:ascii="Arial" w:hAnsi="Arial" w:cs="Arial"/>
          <w:b/>
          <w:sz w:val="24"/>
          <w:szCs w:val="24"/>
        </w:rPr>
        <w:t>VÝPOČTY:</w:t>
      </w:r>
    </w:p>
    <w:p>
      <w:pPr>
        <w:spacing w:before="0" w:after="100" w:line="276" w:lineRule="auto"/>
        <w:ind w:firstLine="420"/>
        <w:jc w:val="both"/>
      </w:pPr>
      <w:r>
        <w:rPr>
          <w:rFonts w:ascii="Times New Roman" w:hAnsi="Times New Roman" w:cs="Times New Roman"/>
          <w:sz w:val="24"/>
          <w:szCs w:val="24"/>
        </w:rPr>
        <w:t>V souladu se zadáním se každý mezivýsledek zaokrouhluje na tři desetinná místa a zaokrouhlená hodnota se používá v následujícím kroku. Malé odpory jsou proto zaokrouhlovány v mΩ a před dosazením převedeny na Ω.</w:t>
      </w:r>
    </w:p>
    <w:p>
      <w:pPr>
        <w:keepNext/>
        <w:spacing w:before="0" w:after="100" w:line="276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>Převod průřezů vodičů do jednotek SI:</w:t>
      </w:r>
    </w:p>
    <w:p>
      <w:pPr>
        <w:spacing w:before="0" w:after="100" w:line="480" w:lineRule="atLeast"/>
        <w:jc w:val="center"/>
      </w:pPr>
      <m:oMath>
        <m:sSub>
          <m:sSubPr/>
          <m:e>
            <m:r>
              <m:rPr/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 xml:space="preserve"> = 6 </m:t>
        </m:r>
        <m:sSup>
          <m:sSupPr/>
          <m:e>
            <m:r>
              <m:rPr/>
              <m:t>mm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 xml:space="preserve"> = 6·</m:t>
        </m:r>
        <m:sSup>
          <m:sSupPr/>
          <m:e>
            <m:r>
              <m:rPr/>
              <m:t>10</m:t>
            </m:r>
          </m:e>
          <m:sup>
            <m:r>
              <m:rPr/>
              <m:t>−6</m:t>
            </m:r>
          </m:sup>
        </m:sSup>
        <m:r>
          <m:rPr>
            <m:sty m:val="p"/>
          </m:rPr>
          <m:t xml:space="preserve"> </m:t>
        </m:r>
        <m:sSup>
          <m:sSupPr/>
          <m:e>
            <m:r>
              <m:rPr/>
              <m:t>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 xml:space="preserve">;   </m:t>
        </m:r>
        <m:sSub>
          <m:sSubPr/>
          <m:e>
            <m:r>
              <m:rPr/>
              <m:t>S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 xml:space="preserve"> = 7,3 </m:t>
        </m:r>
        <m:sSup>
          <m:sSupPr/>
          <m:e>
            <m:r>
              <m:rPr/>
              <m:t>mm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 xml:space="preserve"> = 7,3·</m:t>
        </m:r>
        <m:sSup>
          <m:sSupPr/>
          <m:e>
            <m:r>
              <m:rPr/>
              <m:t>10</m:t>
            </m:r>
          </m:e>
          <m:sup>
            <m:r>
              <m:rPr/>
              <m:t>−6</m:t>
            </m:r>
          </m:sup>
        </m:sSup>
        <m:r>
          <m:rPr>
            <m:sty m:val="p"/>
          </m:rPr>
          <m:t xml:space="preserve"> </m:t>
        </m:r>
        <m:sSup>
          <m:sSupPr/>
          <m:e>
            <m:r>
              <m:rPr/>
              <m:t>m</m:t>
            </m:r>
          </m:e>
          <m:sup>
            <m:r>
              <m:rPr/>
              <m:t>2</m:t>
            </m:r>
          </m:sup>
        </m:sSup>
      </m:oMath>
    </w:p>
    <w:p>
      <w:pPr>
        <w:keepNext/>
        <w:spacing w:before="0" w:after="100" w:line="276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>Odpor měděného vodiče ve větvi A:</w:t>
      </w:r>
    </w:p>
    <w:p>
      <w:pPr>
        <w:spacing w:before="0" w:after="100" w:line="480" w:lineRule="atLeast"/>
        <w:jc w:val="center"/>
      </w:pPr>
      <m:oMath>
        <m:sSub>
          <m:sSubPr/>
          <m:e>
            <m:r>
              <m:rPr/>
              <m:t>R</m:t>
            </m:r>
          </m:e>
          <m:sub>
            <m:r>
              <m:rPr/>
              <m:t>vA</m:t>
            </m:r>
          </m:sub>
        </m:sSub>
        <m:r>
          <m:rPr>
            <m:sty m:val="p"/>
          </m:rPr>
          <m:t xml:space="preserve"> = </m:t>
        </m:r>
        <m:sSub>
          <m:sSubPr/>
          <m:e>
            <m:r>
              <m:rPr/>
              <m:t>ρ</m:t>
            </m:r>
          </m:e>
          <m:sub>
            <m:r>
              <m:rPr/>
              <m:t>Cu</m:t>
            </m:r>
          </m:sub>
        </m:sSub>
        <m:f>
          <m:fPr/>
          <m:num>
            <m:sSub>
              <m:sSubPr/>
              <m:e>
                <m:r>
                  <m:rPr/>
                  <m:t>l</m:t>
                </m:r>
              </m:e>
              <m:sub>
                <m:r>
                  <m:rPr/>
                  <m:t>A</m:t>
                </m:r>
              </m:sub>
            </m:sSub>
          </m:num>
          <m:den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A</m:t>
                </m:r>
              </m:sub>
            </m:sSub>
          </m:den>
        </m:f>
        <m:r>
          <m:rPr>
            <m:sty m:val="p"/>
          </m:rPr>
          <m:t xml:space="preserve"> = 17,8·</m:t>
        </m:r>
        <m:sSup>
          <m:sSupPr/>
          <m:e>
            <m:r>
              <m:rPr/>
              <m:t>10</m:t>
            </m:r>
          </m:e>
          <m:sup>
            <m:r>
              <m:rPr/>
              <m:t>−9</m:t>
            </m:r>
          </m:sup>
        </m:sSup>
        <m:r>
          <m:rPr>
            <m:sty m:val="p"/>
          </m:rPr>
          <m:t>·</m:t>
        </m:r>
        <m:f>
          <m:fPr/>
          <m:num>
            <m:r>
              <m:rPr>
                <m:sty m:val="p"/>
              </m:rPr>
              <m:t>0,82</m:t>
            </m:r>
          </m:num>
          <m:den>
            <m:r>
              <m:rPr>
                <m:sty m:val="p"/>
              </m:rPr>
              <m:t>6·</m:t>
            </m:r>
            <m:sSup>
              <m:sSupPr/>
              <m:e>
                <m:r>
                  <m:rPr/>
                  <m:t>10</m:t>
                </m:r>
              </m:e>
              <m:sup>
                <m:r>
                  <m:rPr/>
                  <m:t>−6</m:t>
                </m:r>
              </m:sup>
            </m:sSup>
          </m:den>
        </m:f>
        <m:r>
          <m:rPr>
            <m:sty m:val="p"/>
          </m:rPr>
          <m:t xml:space="preserve"> = 2,433 mΩ</m:t>
        </m:r>
      </m:oMath>
    </w:p>
    <w:p>
      <w:pPr>
        <w:spacing w:before="0" w:after="100" w:line="480" w:lineRule="atLeast"/>
        <w:jc w:val="center"/>
      </w:pPr>
      <m:oMath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 xml:space="preserve"> = </m:t>
        </m:r>
        <m:sSub>
          <m:sSubPr/>
          <m:e>
            <m:r>
              <m:rPr/>
              <m:t>R</m:t>
            </m:r>
          </m:e>
          <m:sub>
            <m:r>
              <m:rPr/>
              <m:t>iA</m:t>
            </m:r>
          </m:sub>
        </m:sSub>
        <m:r>
          <m:rPr>
            <m:sty m:val="p"/>
          </m:rPr>
          <m:t xml:space="preserve"> + </m:t>
        </m:r>
        <m:sSub>
          <m:sSubPr/>
          <m:e>
            <m:r>
              <m:rPr/>
              <m:t>R</m:t>
            </m:r>
          </m:e>
          <m:sub>
            <m:r>
              <m:rPr/>
              <m:t>vA</m:t>
            </m:r>
          </m:sub>
        </m:sSub>
        <m:r>
          <m:rPr>
            <m:sty m:val="p"/>
          </m:rPr>
          <m:t xml:space="preserve"> = 73,000 + 2,433 = 75,433 mΩ = 0,075433 Ω</m:t>
        </m:r>
      </m:oMath>
    </w:p>
    <w:p>
      <w:pPr>
        <w:keepNext/>
        <w:spacing w:before="0" w:after="100" w:line="276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>Odpor měděného vodiče ve větvi B:</w:t>
      </w:r>
    </w:p>
    <w:p>
      <w:pPr>
        <w:spacing w:before="0" w:after="100" w:line="480" w:lineRule="atLeast"/>
        <w:jc w:val="center"/>
      </w:pPr>
      <m:oMath>
        <m:sSub>
          <m:sSubPr/>
          <m:e>
            <m:r>
              <m:rPr/>
              <m:t>R</m:t>
            </m:r>
          </m:e>
          <m:sub>
            <m:r>
              <m:rPr/>
              <m:t>vB</m:t>
            </m:r>
          </m:sub>
        </m:sSub>
        <m:r>
          <m:rPr>
            <m:sty m:val="p"/>
          </m:rPr>
          <m:t xml:space="preserve"> = </m:t>
        </m:r>
        <m:sSub>
          <m:sSubPr/>
          <m:e>
            <m:r>
              <m:rPr/>
              <m:t>ρ</m:t>
            </m:r>
          </m:e>
          <m:sub>
            <m:r>
              <m:rPr/>
              <m:t>Cu</m:t>
            </m:r>
          </m:sub>
        </m:sSub>
        <m:f>
          <m:fPr/>
          <m:num>
            <m:sSub>
              <m:sSubPr/>
              <m:e>
                <m:r>
                  <m:rPr/>
                  <m:t>l</m:t>
                </m:r>
              </m:e>
              <m:sub>
                <m:r>
                  <m:rPr/>
                  <m:t>B</m:t>
                </m:r>
              </m:sub>
            </m:sSub>
          </m:num>
          <m:den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B</m:t>
                </m:r>
              </m:sub>
            </m:sSub>
          </m:den>
        </m:f>
        <m:r>
          <m:rPr>
            <m:sty m:val="p"/>
          </m:rPr>
          <m:t xml:space="preserve"> = 17,8·</m:t>
        </m:r>
        <m:sSup>
          <m:sSupPr/>
          <m:e>
            <m:r>
              <m:rPr/>
              <m:t>10</m:t>
            </m:r>
          </m:e>
          <m:sup>
            <m:r>
              <m:rPr/>
              <m:t>−9</m:t>
            </m:r>
          </m:sup>
        </m:sSup>
        <m:r>
          <m:rPr>
            <m:sty m:val="p"/>
          </m:rPr>
          <m:t>·</m:t>
        </m:r>
        <m:f>
          <m:fPr/>
          <m:num>
            <m:r>
              <m:rPr>
                <m:sty m:val="p"/>
              </m:rPr>
              <m:t>2</m:t>
            </m:r>
          </m:num>
          <m:den>
            <m:r>
              <m:rPr>
                <m:sty m:val="p"/>
              </m:rPr>
              <m:t>7,3·</m:t>
            </m:r>
            <m:sSup>
              <m:sSupPr/>
              <m:e>
                <m:r>
                  <m:rPr/>
                  <m:t>10</m:t>
                </m:r>
              </m:e>
              <m:sup>
                <m:r>
                  <m:rPr/>
                  <m:t>−6</m:t>
                </m:r>
              </m:sup>
            </m:sSup>
          </m:den>
        </m:f>
        <m:r>
          <m:rPr>
            <m:sty m:val="p"/>
          </m:rPr>
          <m:t xml:space="preserve"> = 4,877 mΩ</m:t>
        </m:r>
      </m:oMath>
    </w:p>
    <w:p>
      <w:pPr>
        <w:spacing w:before="0" w:after="100" w:line="480" w:lineRule="atLeast"/>
        <w:jc w:val="center"/>
      </w:pPr>
      <m:oMath>
        <m:sSub>
          <m:sSubPr/>
          <m:e>
            <m:r>
              <m:rPr/>
              <m:t>R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 xml:space="preserve"> = </m:t>
        </m:r>
        <m:sSub>
          <m:sSubPr/>
          <m:e>
            <m:r>
              <m:rPr/>
              <m:t>R</m:t>
            </m:r>
          </m:e>
          <m:sub>
            <m:r>
              <m:rPr/>
              <m:t>iB</m:t>
            </m:r>
          </m:sub>
        </m:sSub>
        <m:r>
          <m:rPr>
            <m:sty m:val="p"/>
          </m:rPr>
          <m:t xml:space="preserve"> + </m:t>
        </m:r>
        <m:sSub>
          <m:sSubPr/>
          <m:e>
            <m:r>
              <m:rPr/>
              <m:t>R</m:t>
            </m:r>
          </m:e>
          <m:sub>
            <m:r>
              <m:rPr/>
              <m:t>vB</m:t>
            </m:r>
          </m:sub>
        </m:sSub>
        <m:r>
          <m:rPr>
            <m:sty m:val="p"/>
          </m:rPr>
          <m:t xml:space="preserve"> = 54,000 + 4,877 = 58,877 mΩ = 0,058877 Ω</m:t>
        </m:r>
      </m:oMath>
    </w:p>
    <w:p>
      <w:pPr>
        <w:keepNext/>
        <w:spacing w:before="0" w:after="100" w:line="276" w:lineRule="auto"/>
        <w:ind w:firstLine="420"/>
        <w:jc w:val="both"/>
      </w:pPr>
      <w:r>
        <w:rPr>
          <w:rFonts w:ascii="Times New Roman" w:hAnsi="Times New Roman" w:cs="Times New Roman"/>
          <w:sz w:val="24"/>
          <w:szCs w:val="24"/>
        </w:rPr>
        <w:t>Napětí na zátěži se určí metodou uzlových napětí. Proudy obou zdrojových větví směřují do společného uzlu a jejich součet se rovná proudu zátěží:</w:t>
      </w:r>
    </w:p>
    <w:p>
      <w:pPr>
        <w:spacing w:before="0" w:after="100" w:line="480" w:lineRule="atLeast"/>
        <w:jc w:val="center"/>
      </w:pPr>
      <m:oMath>
        <m:f>
          <m:fPr/>
          <m:num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iA</m:t>
                </m:r>
              </m:sub>
            </m:sSub>
            <m:r>
              <m:rPr>
                <m:sty m:val="p"/>
              </m:rPr>
              <m:t xml:space="preserve"> − </m:t>
            </m:r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S</m:t>
                </m:r>
              </m:sub>
            </m:sSub>
          </m:num>
          <m:den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A</m:t>
                </m:r>
              </m:sub>
            </m:sSub>
          </m:den>
        </m:f>
        <m:r>
          <m:rPr>
            <m:sty m:val="p"/>
          </m:rPr>
          <m:t xml:space="preserve"> + </m:t>
        </m:r>
        <m:f>
          <m:fPr/>
          <m:num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iB</m:t>
                </m:r>
              </m:sub>
            </m:sSub>
            <m:r>
              <m:rPr>
                <m:sty m:val="p"/>
              </m:rPr>
              <m:t xml:space="preserve"> − </m:t>
            </m:r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S</m:t>
                </m:r>
              </m:sub>
            </m:sSub>
          </m:num>
          <m:den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B</m:t>
                </m:r>
              </m:sub>
            </m:sSub>
          </m:den>
        </m:f>
        <m:r>
          <m:rPr>
            <m:sty m:val="p"/>
          </m:rPr>
          <m:t xml:space="preserve"> = </m:t>
        </m:r>
        <m:f>
          <m:fPr/>
          <m:num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S</m:t>
                </m:r>
              </m:sub>
            </m:sSub>
          </m:num>
          <m:den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S</m:t>
                </m:r>
              </m:sub>
            </m:sSub>
          </m:den>
        </m:f>
      </m:oMath>
    </w:p>
    <w:p>
      <w:pPr>
        <w:spacing w:before="0" w:after="0" w:line="300" w:lineRule="exact"/>
        <w:jc w:val="left"/>
      </w:pPr>
      <w:r>
        <w:rPr>
          <w:rFonts w:ascii="Times New Roman" w:hAnsi="Times New Roman" w:cs="Times New Roman"/>
          <w:sz w:val="2"/>
          <w:szCs w:val="2"/>
        </w:rPr>
        <w:t> </w:t>
      </w:r>
    </w:p>
    <w:p>
      <w:pPr>
        <w:spacing w:before="0" w:after="160" w:line="900" w:lineRule="atLeast"/>
        <w:jc w:val="center"/>
      </w:pPr>
      <m:oMath>
        <m:sSub>
          <m:sSubPr/>
          <m:e>
            <m:r>
              <m:rPr/>
              <m:t>U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 xml:space="preserve"> = </m:t>
        </m:r>
        <m:f>
          <m:fPr/>
          <m:num>
            <m:f>
              <m:fPr/>
              <m:num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iA</m:t>
                    </m:r>
                  </m:sub>
                </m:sSub>
              </m:num>
              <m:den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A</m:t>
                    </m:r>
                  </m:sub>
                </m:sSub>
              </m:den>
            </m:f>
            <m:r>
              <m:rPr>
                <m:sty m:val="p"/>
              </m:rPr>
              <m:t xml:space="preserve"> + </m:t>
            </m:r>
            <m:f>
              <m:fPr/>
              <m:num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/>
                      <m:t>iB</m:t>
                    </m:r>
                  </m:sub>
                </m:sSub>
              </m:num>
              <m:den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B</m:t>
                    </m:r>
                  </m:sub>
                </m:sSub>
              </m:den>
            </m:f>
          </m:num>
          <m:den>
            <m:f>
              <m:fPr/>
              <m:num>
                <m:r>
                  <m:rPr>
                    <m:sty m:val="p"/>
                  </m:rPr>
                  <m:t>1</m:t>
                </m:r>
              </m:num>
              <m:den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A</m:t>
                    </m:r>
                  </m:sub>
                </m:sSub>
              </m:den>
            </m:f>
            <m:r>
              <m:rPr>
                <m:sty m:val="p"/>
              </m:rPr>
              <m:t xml:space="preserve"> + </m:t>
            </m:r>
            <m:f>
              <m:fPr/>
              <m:num>
                <m:r>
                  <m:rPr>
                    <m:sty m:val="p"/>
                  </m:rPr>
                  <m:t>1</m:t>
                </m:r>
              </m:num>
              <m:den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B</m:t>
                    </m:r>
                  </m:sub>
                </m:sSub>
              </m:den>
            </m:f>
            <m:r>
              <m:rPr>
                <m:sty m:val="p"/>
              </m:rPr>
              <m:t xml:space="preserve"> + </m:t>
            </m:r>
            <m:f>
              <m:fPr/>
              <m:num>
                <m:r>
                  <m:rPr>
                    <m:sty m:val="p"/>
                  </m:rPr>
                  <m:t>1</m:t>
                </m:r>
              </m:num>
              <m:den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S</m:t>
                    </m:r>
                  </m:sub>
                </m:sSub>
              </m:den>
            </m:f>
          </m:den>
        </m:f>
        <m:r>
          <m:rPr>
            <m:sty m:val="p"/>
          </m:rPr>
          <m:t xml:space="preserve"> = 5,149 V</m:t>
        </m:r>
      </m:oMath>
    </w:p>
    <w:p>
      <w:pPr>
        <w:spacing w:before="0" w:after="0" w:line="560" w:lineRule="exact"/>
        <w:jc w:val="left"/>
      </w:pPr>
      <w:r>
        <w:rPr>
          <w:rFonts w:ascii="Times New Roman" w:hAnsi="Times New Roman" w:cs="Times New Roman"/>
          <w:sz w:val="2"/>
          <w:szCs w:val="2"/>
        </w:rPr>
        <w:t> </w:t>
      </w:r>
    </w:p>
    <w:p>
      <w:pPr>
        <w:keepNext/>
        <w:spacing w:before="0" w:after="100" w:line="276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>Proudy jednotlivými větvemi a zátěží:</w:t>
      </w:r>
    </w:p>
    <w:p>
      <w:pPr>
        <w:spacing w:before="0" w:after="100" w:line="480" w:lineRule="atLeast"/>
        <w:jc w:val="center"/>
      </w:pPr>
      <m:oMath>
        <m:sSub>
          <m:sSubPr/>
          <m:e>
            <m:r>
              <m:rPr/>
              <m:t>I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 xml:space="preserve"> = </m:t>
        </m:r>
        <m:f>
          <m:fPr/>
          <m:num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iA</m:t>
                </m:r>
              </m:sub>
            </m:sSub>
            <m:r>
              <m:rPr>
                <m:sty m:val="p"/>
              </m:rPr>
              <m:t xml:space="preserve"> − </m:t>
            </m:r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S</m:t>
                </m:r>
              </m:sub>
            </m:sSub>
          </m:num>
          <m:den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A</m:t>
                </m:r>
              </m:sub>
            </m:sSub>
          </m:den>
        </m:f>
        <m:r>
          <m:rPr>
            <m:sty m:val="p"/>
          </m:rPr>
          <m:t xml:space="preserve"> = </m:t>
        </m:r>
        <m:f>
          <m:fPr/>
          <m:num>
            <m:r>
              <m:rPr>
                <m:sty m:val="p"/>
              </m:rPr>
              <m:t>7,500 − 5,149</m:t>
            </m:r>
          </m:num>
          <m:den>
            <m:r>
              <m:rPr>
                <m:sty m:val="p"/>
              </m:rPr>
              <m:t>0,075433</m:t>
            </m:r>
          </m:den>
        </m:f>
        <m:r>
          <m:rPr>
            <m:sty m:val="p"/>
          </m:rPr>
          <m:t xml:space="preserve"> = 31,167 A</m:t>
        </m:r>
      </m:oMath>
    </w:p>
    <w:p>
      <w:pPr>
        <w:spacing w:before="0" w:after="100" w:line="480" w:lineRule="atLeast"/>
        <w:jc w:val="center"/>
      </w:pPr>
      <m:oMath>
        <m:sSub>
          <m:sSubPr/>
          <m:e>
            <m:r>
              <m:rPr/>
              <m:t>I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 xml:space="preserve"> = </m:t>
        </m:r>
        <m:f>
          <m:fPr/>
          <m:num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iB</m:t>
                </m:r>
              </m:sub>
            </m:sSub>
            <m:r>
              <m:rPr>
                <m:sty m:val="p"/>
              </m:rPr>
              <m:t xml:space="preserve"> − </m:t>
            </m:r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S</m:t>
                </m:r>
              </m:sub>
            </m:sSub>
          </m:num>
          <m:den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B</m:t>
                </m:r>
              </m:sub>
            </m:sSub>
          </m:den>
        </m:f>
        <m:r>
          <m:rPr>
            <m:sty m:val="p"/>
          </m:rPr>
          <m:t xml:space="preserve"> = </m:t>
        </m:r>
        <m:f>
          <m:fPr/>
          <m:num>
            <m:r>
              <m:rPr>
                <m:sty m:val="p"/>
              </m:rPr>
              <m:t>12,500 − 5,149</m:t>
            </m:r>
          </m:num>
          <m:den>
            <m:r>
              <m:rPr>
                <m:sty m:val="p"/>
              </m:rPr>
              <m:t>0,058877</m:t>
            </m:r>
          </m:den>
        </m:f>
        <m:r>
          <m:rPr>
            <m:sty m:val="p"/>
          </m:rPr>
          <m:t xml:space="preserve"> = 124,854 A</m:t>
        </m:r>
      </m:oMath>
    </w:p>
    <w:p>
      <w:pPr>
        <w:spacing w:before="0" w:after="100" w:line="480" w:lineRule="atLeast"/>
        <w:jc w:val="center"/>
      </w:pPr>
      <m:oMath>
        <m:sSub>
          <m:sSubPr/>
          <m:e>
            <m:r>
              <m:rPr/>
              <m:t>I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 xml:space="preserve"> = </m:t>
        </m:r>
        <m:f>
          <m:fPr/>
          <m:num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S</m:t>
                </m:r>
              </m:sub>
            </m:sSub>
          </m:num>
          <m:den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S</m:t>
                </m:r>
              </m:sub>
            </m:sSub>
          </m:den>
        </m:f>
        <m:r>
          <m:rPr>
            <m:sty m:val="p"/>
          </m:rPr>
          <m:t xml:space="preserve"> = </m:t>
        </m:r>
        <m:f>
          <m:fPr/>
          <m:num>
            <m:r>
              <m:rPr>
                <m:sty m:val="p"/>
              </m:rPr>
              <m:t>5,149</m:t>
            </m:r>
          </m:num>
          <m:den>
            <m:r>
              <m:rPr>
                <m:sty m:val="p"/>
              </m:rPr>
              <m:t>0,033</m:t>
            </m:r>
          </m:den>
        </m:f>
        <m:r>
          <m:rPr>
            <m:sty m:val="p"/>
          </m:rPr>
          <m:t xml:space="preserve"> = 156,030 A</m:t>
        </m:r>
      </m:oMath>
    </w:p>
    <w:p>
      <w:pPr>
        <w:keepNext/>
        <w:spacing w:before="0" w:after="100" w:line="276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>Výkon na zátěži:</w:t>
      </w:r>
    </w:p>
    <w:p>
      <w:pPr>
        <w:spacing w:before="0" w:after="100" w:line="480" w:lineRule="atLeast"/>
        <w:jc w:val="center"/>
      </w:pPr>
      <m:oMath>
        <m:sSub>
          <m:sSubPr/>
          <m:e>
            <m:r>
              <m:rPr/>
              <m:t>P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 xml:space="preserve"> = </m:t>
        </m:r>
        <m:sSub>
          <m:sSubPr/>
          <m:e>
            <m:r>
              <m:rPr/>
              <m:t>U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·</m:t>
        </m:r>
        <m:sSub>
          <m:sSubPr/>
          <m:e>
            <m:r>
              <m:rPr/>
              <m:t>I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 xml:space="preserve"> = 5,149·156,030 = 803,398 W</m:t>
        </m:r>
      </m:oMath>
    </w:p>
    <w:p>
      <w:pPr>
        <w:keepNext/>
        <w:spacing w:before="0" w:after="100" w:line="276" w:lineRule="auto"/>
        <w:ind w:firstLine="420"/>
        <w:jc w:val="both"/>
      </w:pPr>
      <w:r>
        <w:rPr>
          <w:rFonts w:ascii="Times New Roman" w:hAnsi="Times New Roman" w:cs="Times New Roman"/>
          <w:sz w:val="24"/>
          <w:szCs w:val="24"/>
        </w:rPr>
        <w:t>Ztráty ve větvích zahrnují vždy součet ztrát na vnitřním odporu zdroje a na odporu příslušného vodiče:</w:t>
      </w:r>
    </w:p>
    <w:p>
      <w:pPr>
        <w:spacing w:before="0" w:after="100" w:line="480" w:lineRule="atLeast"/>
        <w:jc w:val="center"/>
      </w:pPr>
      <m:oMath>
        <m:r>
          <m:rPr>
            <m:sty m:val="p"/>
          </m:rPr>
          <m:t>Δ</m:t>
        </m:r>
        <m:sSub>
          <m:sSubPr/>
          <m:e>
            <m:r>
              <m:rPr/>
              <m:t>P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 xml:space="preserve"> = </m:t>
        </m:r>
        <m:sSup>
          <m:sSupPr/>
          <m:e>
            <m:sSub>
              <m:sSubPr/>
              <m:e>
                <m:r>
                  <m:rPr/>
                  <m:t>I</m:t>
                </m:r>
              </m:e>
              <m:sub>
                <m:r>
                  <m:rPr/>
                  <m:t>A</m:t>
                </m:r>
              </m:sub>
            </m:sSub>
          </m:e>
          <m:sup>
            <m:r>
              <m:rPr/>
              <m:t>2</m:t>
            </m:r>
          </m:sup>
        </m:sSup>
        <m:r>
          <m:rPr>
            <m:sty m:val="p"/>
          </m:rPr>
          <m:t>·</m:t>
        </m:r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 xml:space="preserve"> = </m:t>
        </m:r>
        <m:sSup>
          <m:sSupPr/>
          <m:e>
            <m:r>
              <m:rPr/>
              <m:t>31,167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·0,075433 = 73,274 W</m:t>
        </m:r>
      </m:oMath>
    </w:p>
    <w:p>
      <w:pPr>
        <w:spacing w:before="0" w:after="100" w:line="480" w:lineRule="atLeast"/>
        <w:jc w:val="center"/>
      </w:pPr>
      <m:oMath>
        <m:r>
          <m:rPr>
            <m:sty m:val="p"/>
          </m:rPr>
          <m:t>Δ</m:t>
        </m:r>
        <m:sSub>
          <m:sSubPr/>
          <m:e>
            <m:r>
              <m:rPr/>
              <m:t>P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 xml:space="preserve"> = </m:t>
        </m:r>
        <m:sSup>
          <m:sSupPr/>
          <m:e>
            <m:sSub>
              <m:sSubPr/>
              <m:e>
                <m:r>
                  <m:rPr/>
                  <m:t>I</m:t>
                </m:r>
              </m:e>
              <m:sub>
                <m:r>
                  <m:rPr/>
                  <m:t>B</m:t>
                </m:r>
              </m:sub>
            </m:sSub>
          </m:e>
          <m:sup>
            <m:r>
              <m:rPr/>
              <m:t>2</m:t>
            </m:r>
          </m:sup>
        </m:sSup>
        <m:r>
          <m:rPr>
            <m:sty m:val="p"/>
          </m:rPr>
          <m:t>·</m:t>
        </m:r>
        <m:sSub>
          <m:sSubPr/>
          <m:e>
            <m:r>
              <m:rPr/>
              <m:t>R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 xml:space="preserve"> = </m:t>
        </m:r>
        <m:sSup>
          <m:sSupPr/>
          <m:e>
            <m:r>
              <m:rPr/>
              <m:t>124,854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·0,058877 = 917,805 W</m:t>
        </m:r>
      </m:oMath>
    </w:p>
    <w:p>
      <w:pPr>
        <w:spacing w:before="0" w:after="100" w:line="480" w:lineRule="atLeast"/>
        <w:jc w:val="center"/>
      </w:pPr>
      <m:oMath>
        <m:r>
          <m:rPr>
            <m:sty m:val="p"/>
          </m:rPr>
          <m:t>ΔP = Δ</m:t>
        </m:r>
        <m:sSub>
          <m:sSubPr/>
          <m:e>
            <m:r>
              <m:rPr/>
              <m:t>P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 xml:space="preserve"> + Δ</m:t>
        </m:r>
        <m:sSub>
          <m:sSubPr/>
          <m:e>
            <m:r>
              <m:rPr/>
              <m:t>P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 xml:space="preserve"> = 73,274 + 917,805 = 991,079 W</m:t>
        </m:r>
      </m:oMath>
    </w:p>
    <w:p>
      <w:pPr>
        <w:keepNext/>
        <w:spacing w:before="0" w:after="100" w:line="276" w:lineRule="auto"/>
        <w:jc w:val="left"/>
      </w:pPr>
      <w:r>
        <w:rPr>
          <w:rFonts w:ascii="Times New Roman" w:hAnsi="Times New Roman" w:cs="Times New Roman"/>
          <w:sz w:val="24"/>
          <w:szCs w:val="24"/>
        </w:rPr>
        <w:t>Účinnost přenosu výkonu:</w:t>
      </w:r>
    </w:p>
    <w:p>
      <w:pPr>
        <w:spacing w:before="0" w:after="100" w:line="480" w:lineRule="atLeast"/>
        <w:jc w:val="center"/>
      </w:pPr>
      <m:oMath>
        <m:r>
          <m:rPr/>
          <m:t>η</m:t>
        </m:r>
        <m:r>
          <m:rPr>
            <m:sty m:val="p"/>
          </m:rPr>
          <m:t xml:space="preserve"> = </m:t>
        </m:r>
        <m:f>
          <m:fPr/>
          <m:num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S</m:t>
                </m:r>
              </m:sub>
            </m:sSub>
          </m:num>
          <m:den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S</m:t>
                </m:r>
              </m:sub>
            </m:sSub>
            <m:r>
              <m:rPr>
                <m:sty m:val="p"/>
              </m:rPr>
              <m:t xml:space="preserve"> + ΔP</m:t>
            </m:r>
          </m:den>
        </m:f>
        <m:r>
          <m:rPr>
            <m:sty m:val="p"/>
          </m:rPr>
          <m:t xml:space="preserve">·100 % = </m:t>
        </m:r>
        <m:f>
          <m:fPr/>
          <m:num>
            <m:r>
              <m:rPr>
                <m:sty m:val="p"/>
              </m:rPr>
              <m:t>803,398</m:t>
            </m:r>
          </m:num>
          <m:den>
            <m:r>
              <m:rPr>
                <m:sty m:val="p"/>
              </m:rPr>
              <m:t>803,398 + 991,079</m:t>
            </m:r>
          </m:den>
        </m:f>
        <m:r>
          <m:rPr>
            <m:sty m:val="p"/>
          </m:rPr>
          <m:t>·100 % = 44,771 %</m:t>
        </m:r>
      </m:oMath>
    </w:p>
    <w:p>
      <w:pPr>
        <w:spacing w:before="0" w:after="100" w:line="276" w:lineRule="auto"/>
        <w:ind w:firstLine="420"/>
        <w:jc w:val="both"/>
      </w:pPr>
      <w:r>
        <w:rPr>
          <w:rFonts w:ascii="Times New Roman" w:hAnsi="Times New Roman" w:cs="Times New Roman"/>
          <w:sz w:val="24"/>
          <w:szCs w:val="24"/>
        </w:rPr>
        <w:t>Kontrolní vstupní výkon zdrojů je 1794,428 W. Součet výkonu zátěže a ztrát je 1794,477 W; rozdíl 0,049 W vzniká výhradně schváleným průběžným zaokrouhlováním mezivýsledků.</w:t>
      </w:r>
    </w:p>
    <w:p>
      <w:pPr>
        <w:keepNext/>
        <w:spacing w:before="140" w:after="70" w:line="240" w:lineRule="auto"/>
        <w:jc w:val="left"/>
      </w:pPr>
      <w:r>
        <w:rPr>
          <w:rFonts w:ascii="Arial" w:hAnsi="Arial" w:cs="Arial"/>
          <w:b/>
          <w:sz w:val="24"/>
          <w:szCs w:val="24"/>
        </w:rPr>
        <w:t>ZHODNOCENÍ:</w:t>
      </w:r>
    </w:p>
    <w:p>
      <w:pPr>
        <w:spacing w:before="0" w:after="100" w:line="276" w:lineRule="auto"/>
        <w:ind w:firstLine="420"/>
        <w:jc w:val="both"/>
      </w:pPr>
      <w:r>
        <w:rPr>
          <w:rFonts w:ascii="Times New Roman" w:hAnsi="Times New Roman" w:cs="Times New Roman"/>
          <w:sz w:val="24"/>
          <w:szCs w:val="24"/>
        </w:rPr>
        <w:t>Výpočtem bylo stanoveno napětí na zátěži Uₛ = 5,149 V, které je výrazně nižší než její jmenovité napětí 12 V. Příčinou je velmi malý odpor zátěže a s ním spojené velké proudy, které vyvolávají značné úbytky napětí na vnitřních odporech zdrojů a na odporech přívodních vodičů.</w:t>
      </w:r>
    </w:p>
    <w:p>
      <w:pPr>
        <w:spacing w:before="0" w:after="100" w:line="276" w:lineRule="auto"/>
        <w:ind w:firstLine="420"/>
        <w:jc w:val="both"/>
      </w:pPr>
      <w:r>
        <w:rPr>
          <w:rFonts w:ascii="Times New Roman" w:hAnsi="Times New Roman" w:cs="Times New Roman"/>
          <w:sz w:val="24"/>
          <w:szCs w:val="24"/>
        </w:rPr>
        <w:t>Zdroj B dodává proud Iᵦ = 124,854 A, zatímco zdroj A dodává pouze Iₐ = 31,167 A. Zdroj B se tedy na napájení zátěže podílí podstatně více, protože má vyšší vnitřní napětí a zároveň nižší výsledný odpor větve. Tomu odpovídá také dominantní ztráta ve větvi B, která činí 917,805 W.</w:t>
      </w:r>
    </w:p>
    <w:p>
      <w:pPr>
        <w:spacing w:before="0" w:after="100" w:line="276" w:lineRule="auto"/>
        <w:ind w:firstLine="420"/>
        <w:jc w:val="both"/>
      </w:pPr>
      <w:r>
        <w:rPr>
          <w:rFonts w:ascii="Times New Roman" w:hAnsi="Times New Roman" w:cs="Times New Roman"/>
          <w:sz w:val="24"/>
          <w:szCs w:val="24"/>
        </w:rPr>
        <w:t>Na zátěži se přenáší výkon Pₛ = 803,398 W, zatímco celkové ztráty dosahují ΔP = 991,079 W. Výsledná účinnost přenosu je pouze η = 44,771 %. Výpočet ukazuje, že u nízkoohmové zátěže mají i odpory v řádu desítek miliohmů zásadní vliv na provozní napětí, ztrátový výkon a účinnost. Uvedené závěry vycházejí z teoretického modelu; obvod nebyl v rámci tohoto projektu experimentálně měřen.</w:t>
      </w:r>
    </w:p>
    <w:sectPr w:rsidR="00BE00AF" w:rsidRPr="00EC5B93" w:rsidSect="0000324A">
      <w:footnotePr>
        <w:pos w:val="beneathText"/>
      </w:footnotePr>
      <w:pgSz w:w="11901" w:h="16817"/>
      <w:pgMar w:top="709" w:right="1418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EDA2E" w14:textId="77777777" w:rsidR="006E3740" w:rsidRDefault="006E3740" w:rsidP="0000324A">
      <w:r>
        <w:separator/>
      </w:r>
    </w:p>
  </w:endnote>
  <w:endnote w:type="continuationSeparator" w:id="0">
    <w:p w14:paraId="57DAC9CE" w14:textId="77777777" w:rsidR="006E3740" w:rsidRDefault="006E3740" w:rsidP="00003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79225" w14:textId="77777777" w:rsidR="006E3740" w:rsidRDefault="006E3740" w:rsidP="0000324A">
      <w:r>
        <w:separator/>
      </w:r>
    </w:p>
  </w:footnote>
  <w:footnote w:type="continuationSeparator" w:id="0">
    <w:p w14:paraId="59064C0E" w14:textId="77777777" w:rsidR="006E3740" w:rsidRDefault="006E3740" w:rsidP="00003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dpis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E96993"/>
    <w:multiLevelType w:val="hybridMultilevel"/>
    <w:tmpl w:val="FBF0E87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C5C8F"/>
    <w:multiLevelType w:val="hybridMultilevel"/>
    <w:tmpl w:val="548282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143DA"/>
    <w:multiLevelType w:val="hybridMultilevel"/>
    <w:tmpl w:val="72A0D4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312DB"/>
    <w:multiLevelType w:val="hybridMultilevel"/>
    <w:tmpl w:val="34D894E6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47E1262"/>
    <w:multiLevelType w:val="hybridMultilevel"/>
    <w:tmpl w:val="E974B368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43F82"/>
    <w:multiLevelType w:val="hybridMultilevel"/>
    <w:tmpl w:val="FD14B152"/>
    <w:lvl w:ilvl="0" w:tplc="B5900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476462">
    <w:abstractNumId w:val="0"/>
  </w:num>
  <w:num w:numId="2" w16cid:durableId="1909995731">
    <w:abstractNumId w:val="3"/>
  </w:num>
  <w:num w:numId="3" w16cid:durableId="1035038503">
    <w:abstractNumId w:val="1"/>
  </w:num>
  <w:num w:numId="4" w16cid:durableId="412360729">
    <w:abstractNumId w:val="2"/>
  </w:num>
  <w:num w:numId="5" w16cid:durableId="1261530564">
    <w:abstractNumId w:val="4"/>
  </w:num>
  <w:num w:numId="6" w16cid:durableId="379092128">
    <w:abstractNumId w:val="5"/>
  </w:num>
  <w:num w:numId="7" w16cid:durableId="135220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83"/>
    <w:rsid w:val="0000324A"/>
    <w:rsid w:val="0006230F"/>
    <w:rsid w:val="000C10EE"/>
    <w:rsid w:val="000C1C47"/>
    <w:rsid w:val="000F77A4"/>
    <w:rsid w:val="00163602"/>
    <w:rsid w:val="00182690"/>
    <w:rsid w:val="00197B1C"/>
    <w:rsid w:val="001F2283"/>
    <w:rsid w:val="00321439"/>
    <w:rsid w:val="00352641"/>
    <w:rsid w:val="003627D8"/>
    <w:rsid w:val="004314BF"/>
    <w:rsid w:val="00440C7A"/>
    <w:rsid w:val="00455DE5"/>
    <w:rsid w:val="004B42FF"/>
    <w:rsid w:val="004D0160"/>
    <w:rsid w:val="00625C26"/>
    <w:rsid w:val="006814BB"/>
    <w:rsid w:val="006E3740"/>
    <w:rsid w:val="007378EF"/>
    <w:rsid w:val="00754873"/>
    <w:rsid w:val="00775FCE"/>
    <w:rsid w:val="00792AF6"/>
    <w:rsid w:val="00793C3B"/>
    <w:rsid w:val="00874516"/>
    <w:rsid w:val="008D21BC"/>
    <w:rsid w:val="00920EA4"/>
    <w:rsid w:val="00A06265"/>
    <w:rsid w:val="00B278EE"/>
    <w:rsid w:val="00B476D7"/>
    <w:rsid w:val="00B55B5C"/>
    <w:rsid w:val="00BE00AF"/>
    <w:rsid w:val="00C142EE"/>
    <w:rsid w:val="00C31494"/>
    <w:rsid w:val="00C64F5E"/>
    <w:rsid w:val="00C92D1C"/>
    <w:rsid w:val="00D4283C"/>
    <w:rsid w:val="00D6337D"/>
    <w:rsid w:val="00DA55CD"/>
    <w:rsid w:val="00E75932"/>
    <w:rsid w:val="00EC5B93"/>
    <w:rsid w:val="00E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B7749"/>
  <w15:chartTrackingRefBased/>
  <w15:docId w15:val="{1BBC7E28-FA64-434F-9FBA-0F493779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uppressAutoHyphens/>
    </w:pPr>
    <w:rPr>
      <w:lang w:eastAsia="ar-SA"/>
    </w:rPr>
  </w:style>
  <w:style w:type="paragraph" w:styleId="Nadpis1">
    <w:name w:val="heading 1"/>
    <w:basedOn w:val="Normln"/>
    <w:next w:val="Normln"/>
    <w:qFormat/>
    <w:pPr>
      <w:keepNext/>
      <w:numPr>
        <w:numId w:val="1"/>
      </w:numPr>
      <w:spacing w:line="20" w:lineRule="atLeast"/>
      <w:outlineLvl w:val="0"/>
    </w:pPr>
    <w:rPr>
      <w:sz w:val="24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1"/>
      </w:numPr>
      <w:spacing w:line="20" w:lineRule="atLeast"/>
      <w:jc w:val="center"/>
      <w:outlineLvl w:val="1"/>
    </w:pPr>
    <w:rPr>
      <w:rFonts w:ascii="Arial" w:hAnsi="Arial"/>
      <w:b/>
      <w:sz w:val="24"/>
      <w:vertAlign w:val="subscript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1"/>
      </w:numPr>
      <w:spacing w:line="20" w:lineRule="atLeast"/>
      <w:outlineLvl w:val="2"/>
    </w:pPr>
    <w:rPr>
      <w:b/>
      <w:sz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/>
    </w:rPr>
  </w:style>
  <w:style w:type="character" w:customStyle="1" w:styleId="Standardnpsmoodstavce1">
    <w:name w:val="Standardní písmo odstavce1"/>
  </w:style>
  <w:style w:type="character" w:customStyle="1" w:styleId="Standpsmoodst">
    <w:name w:val="Stand. písmo odst."/>
    <w:rPr>
      <w:rFonts w:ascii="Times New Roman" w:hAnsi="Times New Roman"/>
      <w:color w:val="auto"/>
      <w:spacing w:val="0"/>
      <w:sz w:val="24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Zkladntext">
    <w:name w:val="Body Text"/>
    <w:basedOn w:val="Normln"/>
    <w:semiHidden/>
    <w:pPr>
      <w:spacing w:after="120"/>
    </w:pPr>
  </w:style>
  <w:style w:type="paragraph" w:styleId="Seznam">
    <w:name w:val="List"/>
    <w:basedOn w:val="Zkladntext"/>
    <w:semiHidden/>
    <w:rPr>
      <w:rFonts w:cs="Tahoma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Tahoma"/>
    </w:rPr>
  </w:style>
  <w:style w:type="paragraph" w:customStyle="1" w:styleId="Normln1">
    <w:name w:val="Normální1"/>
    <w:pPr>
      <w:suppressAutoHyphens/>
    </w:pPr>
    <w:rPr>
      <w:lang w:eastAsia="ar-SA"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styleId="Zhlav">
    <w:name w:val="header"/>
    <w:basedOn w:val="Normln"/>
    <w:link w:val="Zhlav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00324A"/>
    <w:rPr>
      <w:lang w:eastAsia="ar-SA"/>
    </w:rPr>
  </w:style>
  <w:style w:type="paragraph" w:styleId="Zpat">
    <w:name w:val="footer"/>
    <w:basedOn w:val="Normln"/>
    <w:link w:val="Zpat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00324A"/>
    <w:rPr>
      <w:lang w:eastAsia="ar-SA"/>
    </w:rPr>
  </w:style>
  <w:style w:type="character" w:styleId="Zstupntext">
    <w:name w:val="Placeholder Text"/>
    <w:basedOn w:val="Standardnpsmoodstavce"/>
    <w:uiPriority w:val="99"/>
    <w:semiHidden/>
    <w:rsid w:val="00455D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hlavni_schema.png"/><Relationship Id="rId12" Type="http://schemas.openxmlformats.org/officeDocument/2006/relationships/image" Target="media/nahradni_schema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621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STŘEDNÍ PRŮMYSLOVÁ ŠKOLA ELEKTROTECHNICKÁ VE FRENŠTÁTĚ p</vt:lpstr>
    </vt:vector>
  </TitlesOfParts>
  <Company>Your Organization Name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Semestrální projekt ZELE 1Z</dc:title>
  <dc:subject>Stejnosměrná zátěž napájená ze dvou reálných zdrojů</dc:subject>
  <dc:creator>FRANTISEK STEPAN</dc:creator>
  <cp:keywords/>
  <cp:lastModifiedBy>Solanský Vojtěch</cp:lastModifiedBy>
  <cp:revision>13</cp:revision>
  <cp:lastPrinted>2007-09-06T05:36:00Z</cp:lastPrinted>
  <dcterms:created xsi:type="dcterms:W3CDTF">2024-09-13T17:50:00Z</dcterms:created>
  <dcterms:modified xsi:type="dcterms:W3CDTF">2025-09-10T15:30:00Z</dcterms:modified>
</cp:coreProperties>
</file>