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ns1="http://schemas.microsoft.com/office/word/2010/wordml" xmlns:ns3="http://schemas.microsoft.com/office/word/2010/wordprocessingDrawing" xmlns:ns7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tbl>
      <w:tblPr>
        <w:tblW w:w="10449" w:type="dxa"/>
        <w:jc w:val="center"/>
        <w:tblLayout w:type="fixed"/>
        <w:tblLook w:val="0000" w:firstRow="0" w:lastRow="0" w:firstColumn="0" w:lastColumn="0" w:noHBand="0" w:noVBand="0"/>
      </w:tblPr>
      <w:tblGrid>
        <w:gridCol w:w="3424"/>
        <w:gridCol w:w="794"/>
        <w:gridCol w:w="2953"/>
        <w:gridCol w:w="81"/>
        <w:gridCol w:w="3197"/>
      </w:tblGrid>
      <w:tr w:rsidR="00D4283C" ns1:paraId="29DE651A" ns1:textId="77777777" w:rsidTr="00EC5B93">
        <w:trPr>
          <w:cantSplit/>
          <w:trHeight w:val="1210"/>
          <w:jc w:val="center"/>
        </w:trPr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ns1:paraId="7AEFA5BE" ns1:textId="77777777" w:rsidR="00D4283C" w:rsidRDefault="00DA55CD" w:rsidP="001F2283">
            <w:pPr>
              <w:snapToGrid w:val="0"/>
              <w:spacing w:before="160"/>
              <w:jc w:val="center"/>
              <w:rPr>
                <w:b/>
              </w:rPr>
            </w:pPr>
            <w:r>
              <w:rPr>
                <w:b/>
              </w:rPr>
              <w:t>GYMNÁZIUM</w:t>
            </w:r>
            <w:r>
              <w:rPr>
                <w:b/>
              </w:rPr>
              <w:br/>
              <w:t>a STŘEDNÍ PRŮMYSLOVÁ ŠKOLA ELEKTROTECHNIKY</w:t>
            </w:r>
            <w:r>
              <w:rPr>
                <w:b/>
              </w:rPr>
              <w:br/>
              <w:t>A INFORMATIKY</w:t>
            </w:r>
            <w:r>
              <w:rPr>
                <w:b/>
              </w:rPr>
              <w:br/>
              <w:t>FRENŠTÁT p. R.</w:t>
            </w: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ns1:paraId="56B67085" ns1:textId="77777777" w:rsidR="00D4283C" w:rsidRPr="0000324A" w:rsidRDefault="00D4283C" w:rsidP="0000324A">
            <w:pPr>
              <w:pStyle w:val="Normln1"/>
              <w:snapToGrid w:val="0"/>
              <w:rPr>
                <w:sz w:val="24"/>
              </w:rPr>
            </w:pPr>
            <w:r>
              <w:rPr>
                <w:sz w:val="24"/>
              </w:rPr>
              <w:t>Jméno:</w:t>
            </w:r>
            <w:r w:rsidR="00C92D1C">
              <w:rPr>
                <w:sz w:val="24"/>
              </w:rPr>
              <w:t xml:space="preserve"> Vojtěch Solanský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ns1:paraId="300779F4" ns1:textId="77777777" w:rsidR="00D4283C" w:rsidRPr="0000324A" w:rsidRDefault="00D4283C" w:rsidP="0000324A">
            <w:pPr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Podpis:</w:t>
            </w:r>
          </w:p>
        </w:tc>
      </w:tr>
      <w:tr w:rsidR="00D4283C" ns1:paraId="1E1996EB" ns1:textId="77777777" w:rsidTr="00EC5B93">
        <w:trPr>
          <w:cantSplit/>
          <w:trHeight w:hRule="exact" w:val="541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</w:tcBorders>
            <w:tcMar>
              <w:left w:w="71" w:type="dxa"/>
              <w:right w:w="71" w:type="dxa"/>
            </w:tcMar>
          </w:tcPr>
          <w:p ns1:paraId="53D959A8" ns1:textId="77777777" w:rsidR="00791F74" w:rsidRDefault="00D01E74">
            <w:pPr>
              <w:spacing w:line="220" w:lineRule="auto"/>
            </w:pPr>
            <w:r>
              <w:rPr>
                <w:sz w:val="24"/>
                <w:szCs w:val="24"/>
              </w:rPr>
              <w:t xml:space="preserve"> Název měření:</w:t>
            </w:r>
          </w:p>
          <w:p ns1:paraId="5451593F" ns1:textId="77777777" w:rsidR="00791F74" w:rsidRDefault="00D01E74">
            <w:pPr>
              <w:spacing w:line="220" w:lineRule="auto"/>
              <w:jc w:val="center"/>
            </w:pPr>
            <w:r>
              <w:rPr>
                <w:b/>
                <w:sz w:val="24"/>
                <w:szCs w:val="24"/>
              </w:rPr>
              <w:t>SEMESTRÁLNÍ PROJEKT ZELE 4Z</w:t>
            </w:r>
          </w:p>
          <w:p ns1:paraId="4FD9B036" ns1:textId="77777777" w:rsidR="00791F74" w:rsidRDefault="00791F74">
            <w:pPr>
              <w:spacing w:line="180" w:lineRule="auto"/>
            </w:pP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6D49D7CA" ns1:textId="77777777" w:rsidR="00D4283C" w:rsidRDefault="00D4283C">
            <w:pPr>
              <w:pStyle w:val="Normln1"/>
              <w:snapToGrid w:val="0"/>
              <w:spacing w:line="20" w:lineRule="atLeast"/>
              <w:jc w:val="both"/>
            </w:pPr>
          </w:p>
          <w:p ns1:paraId="44E847DC" ns1:textId="77777777" w:rsidR="00D4283C" w:rsidRDefault="00321439" w:rsidP="00625C26">
            <w:pPr>
              <w:pStyle w:val="Normln1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Třída: </w:t>
            </w:r>
            <w:r w:rsidR="00C92D1C">
              <w:rPr>
                <w:sz w:val="24"/>
              </w:rPr>
              <w:t>T4A</w:t>
            </w:r>
            <w:r>
              <w:rPr>
                <w:sz w:val="24"/>
              </w:rPr>
              <w:t xml:space="preserve">       </w:t>
            </w:r>
            <w:r w:rsidR="00D4283C">
              <w:rPr>
                <w:sz w:val="24"/>
              </w:rPr>
              <w:t>Skupina:</w:t>
            </w:r>
            <w:r w:rsidR="00C92D1C">
              <w:rPr>
                <w:sz w:val="24"/>
              </w:rPr>
              <w:t xml:space="preserve"> 3</w:t>
            </w:r>
          </w:p>
        </w:tc>
      </w:tr>
      <w:tr w:rsidR="00D4283C" ns1:paraId="469E3398" ns1:textId="77777777" w:rsidTr="00EC5B93">
        <w:trPr>
          <w:cantSplit/>
          <w:trHeight w:hRule="exact" w:val="562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  <w:bottom w:val="single" w:sz="4" w:space="0" w:color="000000"/>
            </w:tcBorders>
          </w:tcPr>
          <w:p ns1:paraId="56BF8099" ns1:textId="77777777" w:rsidR="00D4283C" w:rsidRDefault="00D4283C">
            <w:pPr>
              <w:pStyle w:val="Nadpis3"/>
              <w:tabs>
                <w:tab w:val="left" w:pos="0"/>
              </w:tabs>
              <w:snapToGrid w:val="0"/>
            </w:pPr>
            <w:r>
              <w:t xml:space="preserve">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ns1:paraId="0BB55583" ns1:textId="77777777" w:rsidR="00791F74" w:rsidRDefault="00D01E74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 xml:space="preserve">Číslo měření: </w:t>
            </w:r>
            <w:r>
              <w:rPr>
                <w:b/>
                <w:sz w:val="24"/>
                <w:szCs w:val="24"/>
              </w:rPr>
              <w:t>4Z</w:t>
            </w:r>
          </w:p>
        </w:tc>
      </w:tr>
      <w:tr w:rsidR="00D4283C" ns1:paraId="0C177136" ns1:textId="77777777" w:rsidTr="00EC5B93">
        <w:trPr>
          <w:cantSplit/>
          <w:trHeight w:hRule="exact" w:val="557"/>
          <w:jc w:val="center"/>
        </w:trPr>
        <w:tc>
          <w:tcPr>
            <w:tcW w:w="7252" w:type="dxa"/>
            <w:gridSpan w:val="4"/>
            <w:vMerge w:val="restart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3E2E201E" ns1:textId="77777777" w:rsidR="00791F74" w:rsidRDefault="00D01E74">
            <w:pPr>
              <w:spacing w:line="215" w:lineRule="auto"/>
            </w:pPr>
            <w:r>
              <w:rPr>
                <w:sz w:val="24"/>
                <w:szCs w:val="24"/>
              </w:rPr>
              <w:t xml:space="preserve"> Zkoušené předměty:</w:t>
            </w:r>
          </w:p>
          <w:p ns1:paraId="0A92E6D5" ns1:textId="77777777" w:rsidR="00791F74" w:rsidRDefault="00D01E74">
            <w:pPr>
              <w:spacing w:line="215" w:lineRule="auto"/>
              <w:jc w:val="center"/>
            </w:pPr>
            <w:r>
              <w:rPr>
                <w:b/>
                <w:sz w:val="22"/>
                <w:szCs w:val="22"/>
              </w:rPr>
              <w:t>Sériové spojení dvou reálných cívek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40AE3B3E" ns1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ns1:paraId="77238666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Změřeno dne:</w:t>
            </w:r>
            <w:r w:rsidR="00C92D1C">
              <w:rPr>
                <w:sz w:val="24"/>
              </w:rPr>
              <w:t xml:space="preserve"> 9. 9. 2025</w:t>
            </w:r>
          </w:p>
          <w:p ns1:paraId="28E7DED5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</w:p>
          <w:p ns1:paraId="625C5AE2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</w:tc>
      </w:tr>
      <w:tr w:rsidR="00D4283C" ns1:paraId="3CA91DFC" ns1:textId="77777777" w:rsidTr="00EC5B93">
        <w:trPr>
          <w:cantSplit/>
          <w:jc w:val="center"/>
        </w:trPr>
        <w:tc>
          <w:tcPr>
            <w:tcW w:w="7252" w:type="dxa"/>
            <w:gridSpan w:val="4"/>
            <w:vMerge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7A5EE7AD" ns1:textId="77777777" w:rsidR="00D4283C" w:rsidRDefault="00D4283C"/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25EAC77E" ns1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ns1:paraId="3AF3F920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Vyučující:</w:t>
            </w:r>
            <w:r w:rsidR="00C92D1C">
              <w:rPr>
                <w:sz w:val="24"/>
              </w:rPr>
              <w:t xml:space="preserve"> Vladimír Kokeš</w:t>
            </w:r>
          </w:p>
        </w:tc>
      </w:tr>
      <w:tr w:rsidR="00D4283C" ns1:paraId="213F7175" ns1:textId="77777777" w:rsidTr="00EC5B93">
        <w:trPr>
          <w:cantSplit/>
          <w:trHeight w:hRule="exact" w:val="693"/>
          <w:jc w:val="center"/>
        </w:trPr>
        <w:tc>
          <w:tcPr>
            <w:tcW w:w="4218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3EF032D3" ns1:textId="77777777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Funkce při měření:</w:t>
            </w:r>
            <w:r w:rsidR="00C92D1C">
              <w:rPr>
                <w:sz w:val="24"/>
              </w:rPr>
              <w:t xml:space="preserve"> Zapojující, Měřič </w:t>
            </w:r>
          </w:p>
        </w:tc>
        <w:tc>
          <w:tcPr>
            <w:tcW w:w="62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1FDAA02C" ns1:textId="77777777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Spoluměřící</w:t>
            </w:r>
            <w:proofErr w:type="spellEnd"/>
            <w:r>
              <w:rPr>
                <w:sz w:val="24"/>
              </w:rPr>
              <w:t>:</w:t>
            </w:r>
            <w:r w:rsidR="00C92D1C">
              <w:rPr>
                <w:sz w:val="24"/>
              </w:rPr>
              <w:t xml:space="preserve"> - </w:t>
            </w:r>
          </w:p>
        </w:tc>
      </w:tr>
      <w:tr w:rsidR="00D4283C" ns1:paraId="451E7320" ns1:textId="77777777" w:rsidTr="00EC5B93">
        <w:trPr>
          <w:cantSplit/>
          <w:trHeight w:hRule="exact" w:val="9454"/>
          <w:jc w:val="center"/>
        </w:trPr>
        <w:tc>
          <w:tcPr>
            <w:tcW w:w="10449" w:type="dxa"/>
            <w:gridSpan w:val="5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19F05532" ns1:textId="1EC93D75" w:rsidR="00791F74" w:rsidRDefault="00D01E74">
            <w:pPr>
              <w:keepNext/>
              <w:spacing w:line="220" w:lineRule="auto"/>
            </w:pPr>
            <w:r>
              <w:rPr>
                <w:b/>
                <w:sz w:val="24"/>
                <w:szCs w:val="24"/>
              </w:rPr>
              <w:t xml:space="preserve"> Schéma:</w:t>
            </w:r>
          </w:p>
          <w:p>
            <w:pPr>
              <w:spacing w:before="0" w:after="0" w:line="400" w:lineRule="exact"/>
            </w:pPr>
            <w:r>
              <w:rPr>
                <w:sz w:val="2"/>
                <w:szCs w:val="2"/>
              </w:rPr>
              <w:t> </w:t>
            </w:r>
          </w:p>
          <w:p ns1:paraId="09223956" ns1:textId="3202F620" w:rsidR="00335AAB" w:rsidRDefault="00E44272" w:rsidP="00335AAB">
            <w:pPr>
              <w:spacing w:after="10" w:line="220" w:lineRule="auto"/>
            </w:pPr>
            <w:r w:rsidRPr="00E44272">
              <w:drawing>
                <wp:anchor distT="0" distB="0" distL="114300" distR="114300" simplePos="0" relativeHeight="251658240" behindDoc="0" locked="0" layoutInCell="1" allowOverlap="1" ns3:anchorId="164848D5" ns3:editId="098CE539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190500</wp:posOffset>
                  </wp:positionV>
                  <wp:extent cx="5943600" cy="2807208"/>
                  <wp:effectExtent l="0" t="0" r="0" b="0"/>
                  <wp:wrapSquare wrapText="bothSides"/>
                  <wp:docPr id="233937750" name="Dvě reálné cívky spojené do séri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93775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ns7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10249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0"/>
              <w:gridCol w:w="3400"/>
              <w:gridCol w:w="3449"/>
            </w:tblGrid>
            <w:tr>
              <w:trPr>
                <w:cantSplit/>
              </w:trPr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 w:before="265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35 V</m:t>
                    </m:r>
                  </m:oMath>
                </w:p>
              </w:tc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 w:before="265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36 mH</m:t>
                    </m:r>
                  </m:oMath>
                </w:p>
              </w:tc>
              <w:tc>
                <w:tcPr>
                  <w:tcW w:w="3449" w:type="dxa"/>
                </w:tcPr>
                <w:p ns1:paraId="53FD7042" ns1:textId="5E248B00" w:rsidR="00BB35C1" w:rsidRPr="0035680B" w:rsidRDefault="00BB35C1" w:rsidP="0035680B">
                  <w:pPr>
                    <w:spacing w:after="10" w:before="265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32 Ω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41 mH</m:t>
                    </m:r>
                  </m:oMath>
                </w:p>
              </w:tc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24 Ω</m:t>
                    </m:r>
                  </m:oMath>
                </w:p>
              </w:tc>
              <w:tc>
                <w:tcPr>
                  <w:tcW w:w="3449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2,1 W</m:t>
                    </m:r>
                  </m:oMath>
                </w:p>
              </w:tc>
            </w:tr>
          </w:tbl>
          <w:p>
            <w:pPr>
              <w:spacing w:before="0" w:after="0" w:line="1" w:lineRule="exact"/>
            </w:pPr>
          </w:p>
        </w:tc>
      </w:tr>
      <w:tr w:rsidR="00D4283C" ns1:paraId="0994BE81" ns1:textId="77777777" w:rsidTr="00EC5B93">
        <w:trPr>
          <w:cantSplit/>
          <w:trHeight w:hRule="exact" w:val="1688"/>
          <w:jc w:val="center"/>
        </w:trPr>
        <w:tc>
          <w:tcPr>
            <w:tcW w:w="7171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left w:w="71" w:type="dxa"/>
              <w:right w:w="71" w:type="dxa"/>
            </w:tcMar>
          </w:tcPr>
          <w:p ns1:paraId="3C3371EF" ns1:textId="77777777" w:rsidR="00D4283C" w:rsidRDefault="00D4283C">
            <w:pPr>
              <w:snapToGrid w:val="0"/>
              <w:spacing w:line="120" w:lineRule="auto"/>
            </w:pPr>
          </w:p>
          <w:p ns1:paraId="1CA6B977" ns1:textId="77777777" w:rsidR="00D4283C" w:rsidRPr="0000324A" w:rsidRDefault="00D4283C" w:rsidP="0000324A">
            <w:pPr>
              <w:pStyle w:val="Normln1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Poznámky učitele:</w:t>
            </w:r>
          </w:p>
          <w:p ns1:paraId="4325C353" ns1:textId="77777777" w:rsidR="00D4283C" w:rsidRDefault="00D4283C">
            <w:pPr>
              <w:spacing w:line="120" w:lineRule="auto"/>
            </w:pPr>
          </w:p>
        </w:tc>
        <w:tc>
          <w:tcPr>
            <w:tcW w:w="3278" w:type="dxa"/>
            <w:gridSpan w:val="2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  <w:vAlign w:val="center"/>
          </w:tcPr>
          <w:p ns1:paraId="1AC330BB" ns1:textId="77777777" w:rsidR="00D4283C" w:rsidRDefault="00D4283C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  <w:p ns1:paraId="4D3126C9" ns1:textId="77777777" w:rsidR="00D4283C" w:rsidRDefault="00D4283C"/>
          <w:p ns1:paraId="71A9D757" ns1:textId="77777777" w:rsidR="00D4283C" w:rsidRDefault="00D4283C"/>
          <w:p ns1:paraId="1BB71B25" ns1:textId="77777777" w:rsidR="00D4283C" w:rsidRDefault="00D4283C"/>
          <w:p ns1:paraId="5A991BB4" ns1:textId="77777777" w:rsidR="00D4283C" w:rsidRDefault="00D4283C"/>
          <w:p ns1:paraId="3EC8AA3F" ns1:textId="77777777" w:rsidR="00D4283C" w:rsidRDefault="00D4283C">
            <w:pPr>
              <w:rPr>
                <w:sz w:val="24"/>
              </w:rPr>
            </w:pPr>
            <w:r>
              <w:rPr>
                <w:sz w:val="24"/>
              </w:rPr>
              <w:t>Datum:</w:t>
            </w:r>
          </w:p>
          <w:p ns1:paraId="33381545" ns1:textId="77777777" w:rsidR="00D4283C" w:rsidRDefault="00D4283C">
            <w:pPr>
              <w:spacing w:line="120" w:lineRule="auto"/>
            </w:pPr>
          </w:p>
        </w:tc>
      </w:tr>
    </w:tbl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ZADÁNÍ: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Dvě reálné cívky jsou spojeny do série a připojeny ke zdroji střídavého napětí o konstantní efektivní hodnotě a proměnné frekvenci. Mezi cívkami není žádná vzájemná magnetická vazba.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Vypočítejte frekvenci, při které je celkový činný výkon obvodu roven zadané hodnotě. Dále určete proud obvodem a fázový posuv mezi napájecím napětím a proudem.</w:t>
      </w:r>
    </w:p>
    <w:p ns1:paraId="5432280A" ns1:textId="03B0EDAA" w:rsidR="00BB35C1" w:rsidRPr="00BB35C1" w:rsidRDefault="00BB35C1" w:rsidP="00BB35C1">
      <w:pPr>
        <w:keepNext/>
        <w:spacing w:before="140" w:after="7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4"/>
          <w:szCs w:val="24"/>
        </w:rPr>
        <w:t>Zadané hodnoty:</w:t>
      </w:r>
    </w:p>
    <w:p ns1:paraId="53FD7042" ns1:textId="5E248B00" w:rsidR="00BB35C1" w:rsidRPr="0035680B" w:rsidRDefault="00BB35C1" w:rsidP="0035680B">
      <w:pPr>
        <w:spacing w:after="10"/>
        <w:rPr>
          <w:iCs/>
          <w:sz w:val="22"/>
          <w:szCs w:val="22"/>
        </w:rPr>
      </w:pPr>
      <m:oMath>
        <m:r>
          <m:rPr/>
          <w:rPr>
            <w:rFonts w:ascii="Cambria Math" w:hAnsi="Cambria Math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35 V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36 mH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32 Ω</m:t>
        </m:r>
      </m:oMath>
    </w:p>
    <w:p ns1:paraId="5A9A6E8B" ns1:textId="632BCD37" w:rsidR="00BB35C1" w:rsidRPr="0035680B" w:rsidRDefault="00BB35C1" w:rsidP="0035680B">
      <w:pPr>
        <w:spacing w:after="10" w:line="264" w:lineRule="auto"/>
        <w:rPr>
          <w:iCs/>
          <w:sz w:val="22"/>
          <w:szCs w:val="22"/>
        </w:rPr>
      </w:pP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41 mH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24 Ω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r>
          <m:rPr/>
          <w:rPr>
            <w:rFonts w:ascii="Cambria Math" w:hAnsi="Cambria Math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2,1 W</m:t>
        </m:r>
      </m:oMath>
    </w:p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NÁHRADNÍ SCHÉMA:</w:t>
      </w:r>
    </w:p>
    <w:p ns1:paraId="503B72F2" ns1:textId="582DD015" w:rsidR="00791F74" w:rsidRDefault="00BB35C1" w:rsidP="00BB35C1">
      <w:pPr>
        <w:keepNext/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Protože jsou obě reálné cívky zapojeny sériově a není mezi nimi vzájemná magnetická vazba, nahradí se jedním sériovým obvodem s celkovým odporem R = R₁ + R₂ a celkovou indukčností L = L₁ + L₂.</w:t>
      </w:r>
    </w:p>
    <w:p ns1:paraId="0C0593B3" ns1:textId="11543CB0" w:rsidR="00791F74" w:rsidRDefault="00E44272">
      <w:pPr>
        <w:spacing w:after="20"/>
        <w:jc w:val="center"/>
      </w:pPr>
      <w:r w:rsidRPr="00E44272">
        <w:drawing>
          <wp:inline distT="0" distB="0" distL="0" distR="0" ns3:anchorId="67A8E841" ns3:editId="66F748B9">
            <wp:extent cx="5669280" cy="2395728"/>
            <wp:effectExtent l="0" t="0" r="0" b="3175"/>
            <wp:docPr id="1188571145" name="Náhradní schéma dvou reálných cíve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57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1:paraId="4CFFF84B" ns1:textId="77777777" w:rsidR="00791F74" w:rsidRDefault="00D01E74">
      <w:pPr>
        <w:jc w:val="both"/>
      </w:pPr>
      <w:r>
        <w:br w:type="page"/>
      </w:r>
    </w:p>
    <w:p ns1:paraId="12E52CEA" ns1:textId="77777777" w:rsidR="00791F74" w:rsidRDefault="00D01E74" w:rsidP="00AB1432">
      <w:pPr>
        <w:keepNext/>
        <w:spacing w:before="140" w:after="240"/>
      </w:pPr>
      <w:r>
        <w:rPr>
          <w:rFonts w:ascii="Arial" w:hAnsi="Arial" w:cs="Arial"/>
          <w:b/>
          <w:bCs/>
          <w:sz w:val="24"/>
          <w:szCs w:val="24"/>
        </w:rPr>
        <w:t>VÝPOČTY: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Všechny zobrazené mezivýsledky se zaokrouhlují na tři desetinná místa a v této podobě se použijí v následujícím kroku.</w:t>
      </w:r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Celkový činný odpor obvodu: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R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+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32 + 24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R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56,000 Ω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Celková indukčnost obvodu: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L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+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L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36 + 41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L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77,000 mH = 0,077 H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Proud obvodem z činného výkonu: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P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sSup>
            <m:sSup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/>
            <w:rPr>
              <w:rFonts w:ascii="Cambria Math" w:hAnsi="Cambria Math"/>
              <w:sz w:val="22"/>
              <w:szCs w:val="22"/>
            </w:rPr>
            <m:t>·</m:t>
          </m:r>
          <m:r>
            <m:rPr/>
            <w:rPr>
              <w:rFonts w:ascii="Cambria Math" w:hAnsi="Cambria Math"/>
              <w:sz w:val="22"/>
              <w:szCs w:val="22"/>
            </w:rPr>
            <m:t>R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  →   </m:t>
          </m:r>
          <m:r>
            <m:rPr/>
            <w:rPr>
              <w:rFonts w:ascii="Cambria Math" w:hAnsi="Cambria Math"/>
              <w:sz w:val="22"/>
              <w:szCs w:val="22"/>
            </w:rPr>
            <m:t>I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num>
                <m:den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den>
              </m:f>
            </m:e>
          </m:rad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I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2,1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56,000</m:t>
                  </m:r>
                </m:den>
              </m:f>
            </m:e>
          </m:rad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I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0,194 A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Napětí na odporové části obvodu: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/>
            <w:rPr>
              <w:rFonts w:ascii="Cambria Math" w:hAnsi="Cambria Math"/>
              <w:sz w:val="22"/>
              <w:szCs w:val="22"/>
            </w:rPr>
            <m:t>R</m:t>
          </m:r>
          <m:r>
            <m:rPr/>
            <w:rPr>
              <w:rFonts w:ascii="Cambria Math" w:hAnsi="Cambria Math"/>
              <w:sz w:val="22"/>
              <w:szCs w:val="22"/>
            </w:rPr>
            <m:t>·</m:t>
          </m:r>
          <m:r>
            <m:rPr/>
            <w:rPr>
              <w:rFonts w:ascii="Cambria Math" w:hAnsi="Cambria Math"/>
              <w:sz w:val="22"/>
              <w:szCs w:val="22"/>
            </w:rPr>
            <m:t>I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56,000·0,194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10,864 V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Napětí na induktivní části obvodu: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ad>
            <m:radPr>
              <m:degHide m:val="1"/>
            </m:radPr>
            <m:deg/>
            <m:e>
              <m:sSup>
                <m:sSup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2"/>
                  <w:szCs w:val="22"/>
                </w:rPr>
                <m:t xml:space="preserve"> − </m:t>
              </m:r>
              <m:sSup>
                <m:sSupPr/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ad>
            <m:radPr>
              <m:degHide m:val="1"/>
            </m:radPr>
            <m:deg/>
            <m:e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2"/>
                  <w:szCs w:val="22"/>
                </w:rPr>
                <m:t xml:space="preserve"> − 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10,864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33,271 V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Celková induktivní reaktance: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33,271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0,194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171,500 Ω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Frekvence napájecího napětí: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2·π·</m:t>
          </m:r>
          <m:r>
            <m:rPr/>
            <w:rPr>
              <w:rFonts w:ascii="Cambria Math" w:hAnsi="Cambria Math"/>
              <w:sz w:val="22"/>
              <w:szCs w:val="22"/>
            </w:rPr>
            <m:t>f</m:t>
          </m:r>
          <m:r>
            <m:rPr/>
            <w:rPr>
              <w:rFonts w:ascii="Cambria Math" w:hAnsi="Cambria Math"/>
              <w:sz w:val="22"/>
              <w:szCs w:val="22"/>
            </w:rPr>
            <m:t>·</m:t>
          </m:r>
          <m:r>
            <m:rPr/>
            <w:rPr>
              <w:rFonts w:ascii="Cambria Math" w:hAnsi="Cambria Math"/>
              <w:sz w:val="22"/>
              <w:szCs w:val="22"/>
            </w:rPr>
            <m:t>L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  →   </m:t>
          </m:r>
          <m:r>
            <m:rPr/>
            <w:rPr>
              <w:rFonts w:ascii="Cambria Math" w:hAnsi="Cambria Math"/>
              <w:sz w:val="22"/>
              <w:szCs w:val="22"/>
            </w:rPr>
            <m:t>f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2·π·</m:t>
              </m:r>
              <m:r>
                <m:rPr/>
                <w:rPr>
                  <w:rFonts w:ascii="Cambria Math" w:hAnsi="Cambria Math"/>
                  <w:sz w:val="22"/>
                  <w:szCs w:val="22"/>
                </w:rPr>
                <m:t>L</m:t>
              </m:r>
            </m:den>
          </m:f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f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171,500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2·π·0,077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f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354,481 Hz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Fázový posuv mezi napětím a proudem: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φ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arctan</m:t>
          </m:r>
          <m:r>
            <m:rPr/>
            <w:rPr>
              <w:rFonts w:ascii="Cambria Math" w:hAnsi="Cambria Math"/>
              <w:sz w:val="22"/>
              <w:szCs w:val="22"/>
            </w:rPr>
            <m:t>(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den>
          </m:f>
          <m:r>
            <m:rPr/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φ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arctan</m:t>
          </m:r>
          <m:r>
            <m:rPr/>
            <w:rPr>
              <w:rFonts w:ascii="Cambria Math" w:hAnsi="Cambria Math"/>
              <w:sz w:val="22"/>
              <w:szCs w:val="22"/>
            </w:rPr>
            <m:t>(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33,271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10,864</m:t>
              </m:r>
            </m:den>
          </m:f>
          <m:r>
            <m:rPr/>
            <w:rPr>
              <w:rFonts w:ascii="Cambria Math" w:hAnsi="Cambria Math"/>
              <w:sz w:val="22"/>
              <w:szCs w:val="22"/>
            </w:rPr>
            <m:t>)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φ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71,917°</m:t>
          </m:r>
        </m:oMath>
      </m:oMathPara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Fázový posuv je kladný, protože obvod má induktivní charakter. Napájecí napětí předbíhá proud, respektive proud se za napětím zpožďuje o 71,917°.</w:t>
      </w:r>
    </w:p>
    <w:p ns1:paraId="4CFFF84B" ns1:textId="77777777" w:rsidR="00791F74" w:rsidRDefault="00D01E74">
      <w:pPr>
        <w:jc w:val="both"/>
      </w:pPr>
      <w:r>
        <w:br w:type="page"/>
      </w:r>
    </w:p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FÁZOROVÝ DIAGRAM:</w:t>
      </w:r>
    </w:p>
    <w:p ns1:paraId="0C0593B3" ns1:textId="11543CB0" w:rsidR="00791F74" w:rsidRDefault="00E44272">
      <w:pPr>
        <w:spacing w:after="20"/>
        <w:jc w:val="center"/>
      </w:pPr>
      <w:r w:rsidRPr="00E44272">
        <w:drawing>
          <wp:inline distT="0" distB="0" distL="0" distR="0" ns3:anchorId="67A8E841" ns3:editId="66F748B9">
            <wp:extent cx="5669280" cy="2203704"/>
            <wp:effectExtent l="0" t="0" r="0" b="3175"/>
            <wp:docPr id="1188571145" name="Fázorový diagram napětí a proud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571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1:paraId="0C0593B3" ns1:textId="11543CB0" w:rsidR="00791F74" w:rsidRDefault="00E44272">
      <w:pPr>
        <w:spacing w:after="20"/>
        <w:jc w:val="center"/>
      </w:pPr>
      <w:r w:rsidRPr="00E44272">
        <w:drawing>
          <wp:inline distT="0" distB="0" distL="0" distR="0" ns3:anchorId="67A8E841" ns3:editId="66F748B9">
            <wp:extent cx="5669280" cy="4736592"/>
            <wp:effectExtent l="0" t="0" r="0" b="3175"/>
            <wp:docPr id="1188571145" name="Graf závislosti činného výkonu na frekvenc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571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ns1:paraId="5615709D" ns1:textId="77777777" w:rsidR="00791F74" w:rsidRDefault="00D01E74" w:rsidP="00BB35C1">
      <w:pPr>
        <w:keepNext/>
        <w:spacing w:before="0"/>
      </w:pPr>
      <w:r>
        <w:rPr>
          <w:rFonts w:ascii="Arial" w:hAnsi="Arial" w:cs="Arial"/>
          <w:b/>
          <w:bCs/>
          <w:sz w:val="24"/>
          <w:szCs w:val="24"/>
        </w:rPr>
        <w:t>ZHODNOCENÍ: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Pro sériové spojení dvou reálných cívek byla stanovena výsledná frekvence f = 354,481 Hz, při které je podle použitého modelu celkový činný výkon 2,1 W. Proud obvodem je I = 0,194 A.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Celkový fázový posuv je φ = 71,917°. Obvod má odporově-induktivní charakter, a proto se proud za napájecím napětím zpožďuje. Výpočet předpokládá lineární parametry cívek a nulovou vzájemnou magnetickou vazbu.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 důsledku schváleného průběžného zaokrouhlování dává kontrolní dosazení zobrazeného proudu zpětně P = I²R = 2,108 W. Rozdíl 0,008 W, tedy přibližně 0,363 %, je způsoben výhradně použitím mezivýsledků zaokrouhlených na tři desetinná místa.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Jde o výsledek teoretického výpočtu. Nebyl experimentálně ověřen a nezohledňuje frekvenční závislost odporů, parazitní kapacity, ztráty v magnetických obvodech ani tolerance parametrů cívek.</w:t>
      </w:r>
    </w:p>
    <w:sectPr w:rsidR="00791F74" w:rsidSect="0000324A">
      <w:footnotePr>
        <w:pos w:val="beneathText"/>
      </w:footnotePr>
      <w:pgSz w:w="11901" w:h="16817"/>
      <w:pgMar w:top="709" w:right="141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4859" w14:textId="77777777" w:rsidR="00A37CF0" w:rsidRDefault="00A37CF0" w:rsidP="0000324A">
      <w:r>
        <w:separator/>
      </w:r>
    </w:p>
  </w:endnote>
  <w:endnote w:type="continuationSeparator" w:id="0">
    <w:p w14:paraId="6E486F1B" w14:textId="77777777" w:rsidR="00A37CF0" w:rsidRDefault="00A37CF0" w:rsidP="0000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F551E" w14:textId="77777777" w:rsidR="00A37CF0" w:rsidRDefault="00A37CF0" w:rsidP="0000324A">
      <w:r>
        <w:separator/>
      </w:r>
    </w:p>
  </w:footnote>
  <w:footnote w:type="continuationSeparator" w:id="0">
    <w:p w14:paraId="1D3A56BF" w14:textId="77777777" w:rsidR="00A37CF0" w:rsidRDefault="00A37CF0" w:rsidP="0000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E96993"/>
    <w:multiLevelType w:val="hybridMultilevel"/>
    <w:tmpl w:val="FBF0E87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C5C8F"/>
    <w:multiLevelType w:val="hybridMultilevel"/>
    <w:tmpl w:val="548282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143DA"/>
    <w:multiLevelType w:val="hybridMultilevel"/>
    <w:tmpl w:val="72A0D4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312DB"/>
    <w:multiLevelType w:val="hybridMultilevel"/>
    <w:tmpl w:val="34D894E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47E1262"/>
    <w:multiLevelType w:val="hybridMultilevel"/>
    <w:tmpl w:val="E974B368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43F82"/>
    <w:multiLevelType w:val="hybridMultilevel"/>
    <w:tmpl w:val="FD14B152"/>
    <w:lvl w:ilvl="0" w:tplc="B590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76462">
    <w:abstractNumId w:val="0"/>
  </w:num>
  <w:num w:numId="2" w16cid:durableId="1909995731">
    <w:abstractNumId w:val="3"/>
  </w:num>
  <w:num w:numId="3" w16cid:durableId="1035038503">
    <w:abstractNumId w:val="1"/>
  </w:num>
  <w:num w:numId="4" w16cid:durableId="412360729">
    <w:abstractNumId w:val="2"/>
  </w:num>
  <w:num w:numId="5" w16cid:durableId="1261530564">
    <w:abstractNumId w:val="4"/>
  </w:num>
  <w:num w:numId="6" w16cid:durableId="379092128">
    <w:abstractNumId w:val="5"/>
  </w:num>
  <w:num w:numId="7" w16cid:durableId="135220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83"/>
    <w:rsid w:val="0000324A"/>
    <w:rsid w:val="00026EBF"/>
    <w:rsid w:val="0006230F"/>
    <w:rsid w:val="00072741"/>
    <w:rsid w:val="000C10EE"/>
    <w:rsid w:val="000C1C47"/>
    <w:rsid w:val="000F77A4"/>
    <w:rsid w:val="00163602"/>
    <w:rsid w:val="00182690"/>
    <w:rsid w:val="00197B1C"/>
    <w:rsid w:val="001E7F30"/>
    <w:rsid w:val="001F2283"/>
    <w:rsid w:val="0020060E"/>
    <w:rsid w:val="003109F7"/>
    <w:rsid w:val="00321439"/>
    <w:rsid w:val="00335AAB"/>
    <w:rsid w:val="00347D93"/>
    <w:rsid w:val="00352641"/>
    <w:rsid w:val="0035680B"/>
    <w:rsid w:val="003627D8"/>
    <w:rsid w:val="003B27C4"/>
    <w:rsid w:val="0043141D"/>
    <w:rsid w:val="004314BF"/>
    <w:rsid w:val="00440C7A"/>
    <w:rsid w:val="00455DE5"/>
    <w:rsid w:val="004B42FF"/>
    <w:rsid w:val="004D0160"/>
    <w:rsid w:val="004F039B"/>
    <w:rsid w:val="0057016B"/>
    <w:rsid w:val="005B0F03"/>
    <w:rsid w:val="00625C26"/>
    <w:rsid w:val="00674824"/>
    <w:rsid w:val="006814BB"/>
    <w:rsid w:val="006E3740"/>
    <w:rsid w:val="007378EF"/>
    <w:rsid w:val="00754873"/>
    <w:rsid w:val="00766A96"/>
    <w:rsid w:val="00775FCE"/>
    <w:rsid w:val="00791F74"/>
    <w:rsid w:val="00792AF6"/>
    <w:rsid w:val="00793C3B"/>
    <w:rsid w:val="007A4C07"/>
    <w:rsid w:val="00874516"/>
    <w:rsid w:val="00882334"/>
    <w:rsid w:val="00896734"/>
    <w:rsid w:val="008D21BC"/>
    <w:rsid w:val="0091568B"/>
    <w:rsid w:val="00920EA4"/>
    <w:rsid w:val="00A06265"/>
    <w:rsid w:val="00A37CF0"/>
    <w:rsid w:val="00A50C4E"/>
    <w:rsid w:val="00AB1432"/>
    <w:rsid w:val="00B278EE"/>
    <w:rsid w:val="00B31AEF"/>
    <w:rsid w:val="00B37830"/>
    <w:rsid w:val="00B476D7"/>
    <w:rsid w:val="00B55B5C"/>
    <w:rsid w:val="00B90032"/>
    <w:rsid w:val="00BB35C1"/>
    <w:rsid w:val="00BE00AF"/>
    <w:rsid w:val="00C142EE"/>
    <w:rsid w:val="00C31494"/>
    <w:rsid w:val="00C64F5E"/>
    <w:rsid w:val="00C92D1C"/>
    <w:rsid w:val="00C951EC"/>
    <w:rsid w:val="00D01E74"/>
    <w:rsid w:val="00D4283C"/>
    <w:rsid w:val="00D6337D"/>
    <w:rsid w:val="00DA55CD"/>
    <w:rsid w:val="00E44272"/>
    <w:rsid w:val="00E75932"/>
    <w:rsid w:val="00EC5B93"/>
    <w:rsid w:val="00EF7B4F"/>
    <w:rsid w:val="00F94179"/>
    <w:rsid w:val="00FA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EAA43"/>
  <w15:chartTrackingRefBased/>
  <w15:docId w15:val="{1BBC7E28-FA64-434F-9FBA-0F493779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spacing w:line="20" w:lineRule="atLeast"/>
      <w:outlineLvl w:val="0"/>
    </w:pPr>
    <w:rPr>
      <w:sz w:val="24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1"/>
      </w:numPr>
      <w:spacing w:line="20" w:lineRule="atLeast"/>
      <w:jc w:val="center"/>
      <w:outlineLvl w:val="1"/>
    </w:pPr>
    <w:rPr>
      <w:rFonts w:ascii="Arial" w:hAnsi="Arial"/>
      <w:b/>
      <w:sz w:val="24"/>
      <w:vertAlign w:val="subscript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spacing w:line="20" w:lineRule="atLeast"/>
      <w:outlineLvl w:val="2"/>
    </w:pPr>
    <w:rPr>
      <w:b/>
      <w:sz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Standardnpsmoodstavce1">
    <w:name w:val="Standardní písmo odstavce1"/>
  </w:style>
  <w:style w:type="character" w:customStyle="1" w:styleId="Standpsmoodst">
    <w:name w:val="Stand. písmo odst."/>
    <w:rPr>
      <w:rFonts w:ascii="Times New Roman" w:hAnsi="Times New Roman"/>
      <w:color w:val="auto"/>
      <w:spacing w:val="0"/>
      <w:sz w:val="24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semiHidden/>
    <w:pPr>
      <w:spacing w:after="120"/>
    </w:pPr>
  </w:style>
  <w:style w:type="paragraph" w:styleId="Seznam">
    <w:name w:val="List"/>
    <w:basedOn w:val="Zkladntext"/>
    <w:semiHidden/>
    <w:rPr>
      <w:rFonts w:cs="Tahoma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Tahoma"/>
    </w:rPr>
  </w:style>
  <w:style w:type="paragraph" w:customStyle="1" w:styleId="Normln1">
    <w:name w:val="Normální1"/>
    <w:pPr>
      <w:suppressAutoHyphens/>
    </w:pPr>
    <w:rPr>
      <w:lang w:eastAsia="ar-SA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00324A"/>
    <w:rPr>
      <w:lang w:eastAsia="ar-SA"/>
    </w:rPr>
  </w:style>
  <w:style w:type="paragraph" w:styleId="Zpat">
    <w:name w:val="footer"/>
    <w:basedOn w:val="Normln"/>
    <w:link w:val="Zpat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0324A"/>
    <w:rPr>
      <w:lang w:eastAsia="ar-SA"/>
    </w:rPr>
  </w:style>
  <w:style w:type="character" w:styleId="Zstupntext">
    <w:name w:val="Placeholder Text"/>
    <w:basedOn w:val="Standardnpsmoodstavce"/>
    <w:uiPriority w:val="99"/>
    <w:semiHidden/>
    <w:rsid w:val="00455D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829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 VE FRENŠTÁTĚ p</vt:lpstr>
    </vt:vector>
  </TitlesOfParts>
  <Company>Your Organization Name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Semestrální projekt ZELE 4Z</dc:title>
  <dc:subject>Sériové spojení dvou reálných cívek</dc:subject>
  <dc:creator>FRANTISEK STEPAN</dc:creator>
  <cp:keywords/>
  <cp:lastModifiedBy>Vojta Solanský</cp:lastModifiedBy>
  <cp:revision>45</cp:revision>
  <cp:lastPrinted>2007-09-06T05:36:00Z</cp:lastPrinted>
  <dcterms:created xsi:type="dcterms:W3CDTF">2024-09-13T17:50:00Z</dcterms:created>
  <dcterms:modified xsi:type="dcterms:W3CDTF">2026-10-12T18:40:00Z</dcterms:modified>
</cp:coreProperties>
</file>