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Презентация и блоки данных (МТО) — описание отчётности для руководства</w:t>
      </w:r>
    </w:p>
    <w:p>
      <w:pPr>
        <w:pStyle w:val="Quote"/>
      </w:pPr>
      <w:r>
        <w:rPr>
          <w:b/>
        </w:rPr>
        <w:t>Назначение:</w:t>
      </w:r>
      <w:r>
        <w:t xml:space="preserve"> единое описание отчётности «Контроль использования планшетов инженерами (ДГМ/ДЭНТ)»: аналитические блоки, Дашборд 1 и целевая презентация. Документ предназначен руководству и разработчикам.  </w:t>
      </w:r>
      <w:r>
        <w:rPr>
          <w:b/>
        </w:rPr>
        <w:t>Источник требований:</w:t>
      </w:r>
      <w:r>
        <w:t xml:space="preserve"> </w:t>
      </w:r>
      <w:r>
        <w:rPr>
          <w:rFonts w:ascii="Consolas" w:hAnsi="Consolas"/>
          <w:sz w:val="21"/>
        </w:rPr>
        <w:t>docs/Презентация и блоки данных.docx</w:t>
      </w:r>
      <w:r>
        <w:t xml:space="preserve"> (требования руководства, ревизия 07.09.2026). </w:t>
      </w:r>
      <w:r>
        <w:rPr>
          <w:b/>
        </w:rPr>
        <w:t>Выверено по:</w:t>
      </w:r>
      <w:r>
        <w:t xml:space="preserve"> </w:t>
      </w:r>
      <w:r>
        <w:rPr>
          <w:rFonts w:ascii="Consolas" w:hAnsi="Consolas"/>
          <w:sz w:val="21"/>
        </w:rPr>
        <w:t>docs/content-spec.md</w:t>
      </w:r>
      <w:r>
        <w:t xml:space="preserve"> (v3.3.0), </w:t>
      </w:r>
      <w:r>
        <w:rPr>
          <w:rFonts w:ascii="Consolas" w:hAnsi="Consolas"/>
          <w:sz w:val="21"/>
        </w:rPr>
        <w:t>docs/spec.md</w:t>
      </w:r>
      <w:r>
        <w:t xml:space="preserve"> (v3.1.0), коду </w:t>
      </w:r>
      <w:r>
        <w:rPr>
          <w:rFonts w:ascii="Consolas" w:hAnsi="Consolas"/>
          <w:sz w:val="21"/>
        </w:rPr>
        <w:t>src/vba/modContentMTO.bas</w:t>
      </w:r>
      <w:r>
        <w:t xml:space="preserve"> (v6.1) и шаблону </w:t>
      </w:r>
      <w:r>
        <w:rPr>
          <w:rFonts w:ascii="Consolas" w:hAnsi="Consolas"/>
          <w:sz w:val="21"/>
        </w:rPr>
        <w:t>tmp_index.html</w:t>
      </w:r>
      <w:r>
        <w:t xml:space="preserve">.  </w:t>
      </w:r>
      <w:r>
        <w:rPr>
          <w:b/>
        </w:rPr>
        <w:t>Правило согласования:</w:t>
      </w:r>
      <w:r>
        <w:t xml:space="preserve"> при противоречии между этим документом и кодом верен код. Все расхождения между требованиями руководства и текущей реализацией зафиксированы явно: в каждом блоке — строка «Статус реализации», сводно — в разделе 6 «Что требуется доработать/изменить в коде».  ⚠️ После утверждения целевой структуры потребуется синхронизировать </w:t>
      </w:r>
      <w:r>
        <w:rPr>
          <w:rFonts w:ascii="Consolas" w:hAnsi="Consolas"/>
          <w:sz w:val="21"/>
        </w:rPr>
        <w:t>docs/content-spec.md</w:t>
      </w:r>
      <w:r>
        <w:t xml:space="preserve"> и </w:t>
      </w:r>
      <w:r>
        <w:rPr>
          <w:rFonts w:ascii="Consolas" w:hAnsi="Consolas"/>
          <w:sz w:val="21"/>
        </w:rPr>
        <w:t>docs/spec.md</w:t>
      </w:r>
      <w:r>
        <w:t xml:space="preserve"> (это отдельная задача, в объём данного документа не входит).</w:t>
      </w:r>
    </w:p>
    <w:p>
      <w:pPr>
        <w:pStyle w:val="Heading2"/>
      </w:pPr>
      <w:r>
        <w:t>1. Общие требования и соглашения</w:t>
      </w:r>
    </w:p>
    <w:p>
      <w:pPr>
        <w:pStyle w:val="Heading3"/>
      </w:pPr>
      <w:r>
        <w:t>1.1 Общее требование: гиперссылки на исходные данные</w:t>
      </w:r>
    </w:p>
    <w:p>
      <w:r>
        <w:t xml:space="preserve">Каждая цифра в отчёте (если это поддаётся реализации) — </w:t>
      </w:r>
      <w:r>
        <w:rPr>
          <w:b/>
        </w:rPr>
        <w:t>гиперссылка на исходные данные из таблицы `tbDATA`</w:t>
      </w:r>
      <w:r>
        <w:t>.</w:t>
      </w:r>
    </w:p>
    <w:p>
      <w:r>
        <w:t>Визуально цифры должны выглядеть как обычный текст.</w:t>
      </w:r>
    </w:p>
    <w:p>
      <w:r>
        <w:rPr>
          <w:b/>
        </w:rPr>
        <w:t>Целевой механизм (согласован):</w:t>
      </w:r>
      <w:r>
        <w:t xml:space="preserve"> готовый HTML-отчёт полностью офлайн и не видит книгу Excel, поэтому внутрь</w:t>
      </w:r>
    </w:p>
    <w:p>
      <w:r>
        <w:t xml:space="preserve">отчёта встраивается обезличенный дамп исходных строк </w:t>
      </w:r>
      <w:r>
        <w:rPr>
          <w:rFonts w:ascii="Consolas" w:hAnsi="Consolas"/>
          <w:sz w:val="21"/>
        </w:rPr>
        <w:t>tbDATA</w:t>
      </w:r>
      <w:r>
        <w:t>, а клик по цифре раскрывает относящиеся к ней</w:t>
      </w:r>
    </w:p>
    <w:p>
      <w:r>
        <w:t>исходные строки (номер ЗН, дата, статус, дата-время статуса, АРМ, пост). **Расшифровка охватывает только</w:t>
      </w:r>
    </w:p>
    <w:p>
      <w:r>
        <w:t>предыдущую и текущую недели** — глубже опускаться не требуется, кроме случаев, которые заказчик опишет</w:t>
      </w:r>
    </w:p>
    <w:p>
      <w:r>
        <w:t xml:space="preserve">отдельно. ФИО в раскрываемый дамп </w:t>
      </w:r>
      <w:r>
        <w:rPr>
          <w:b/>
        </w:rPr>
        <w:t>включаются</w:t>
      </w:r>
      <w:r>
        <w:t xml:space="preserve"> (отчёт циркулирует внутри контура — решение заказчика</w:t>
      </w:r>
    </w:p>
    <w:p>
      <w:r>
        <w:t>07.09.2026); во внешний ИИ ФИО не передаются никогда.</w:t>
      </w:r>
    </w:p>
    <w:p>
      <w:pPr>
        <w:pStyle w:val="Quote"/>
      </w:pPr>
      <w:r>
        <w:rPr>
          <w:b/>
        </w:rPr>
        <w:t>Статус реализации:</w:t>
      </w:r>
      <w:r>
        <w:t xml:space="preserve"> не реализовано ни в одном блоке. Наметка — см. раздел 5, п. 1.</w:t>
      </w:r>
    </w:p>
    <w:p>
      <w:pPr>
        <w:pStyle w:val="Heading3"/>
      </w:pPr>
      <w:r>
        <w:t>1.2 Общий фильтр всех блоков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Правило</w:t>
            </w:r>
          </w:p>
        </w:tc>
        <w:tc>
          <w:tcPr>
            <w:tcW w:type="dxa" w:w="4986"/>
          </w:tcPr>
          <w:p>
            <w:r/>
            <w: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1"/>
              </w:rPr>
              <w:t>in_bounds</w:t>
            </w:r>
          </w:p>
        </w:tc>
        <w:tc>
          <w:tcPr>
            <w:tcW w:type="dxa" w:w="4986"/>
          </w:tcPr>
          <w:p>
            <w:r/>
            <w:r>
              <w:t xml:space="preserve">только </w:t>
            </w:r>
            <w:r>
              <w:rPr>
                <w:rFonts w:ascii="Consolas" w:hAnsi="Consolas"/>
                <w:sz w:val="21"/>
              </w:rPr>
              <w:t>ИСТИНА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21"/>
              </w:rPr>
              <w:t>arm</w:t>
            </w:r>
          </w:p>
        </w:tc>
        <w:tc>
          <w:tcPr>
            <w:tcW w:type="dxa" w:w="4986"/>
          </w:tcPr>
          <w:p>
            <w:r/>
            <w:r>
              <w:t xml:space="preserve">только </w:t>
            </w:r>
            <w:r>
              <w:rPr>
                <w:rFonts w:ascii="Consolas" w:hAnsi="Consolas"/>
                <w:sz w:val="21"/>
              </w:rPr>
              <w:t>ПК</w:t>
            </w:r>
            <w:r>
              <w:t xml:space="preserve"> и </w:t>
            </w:r>
            <w:r>
              <w:rPr>
                <w:rFonts w:ascii="Consolas" w:hAnsi="Consolas"/>
                <w:sz w:val="21"/>
              </w:rPr>
              <w:t>ПЛАНШЕТ</w:t>
            </w:r>
            <w:r>
              <w:t>; значение «НЕ ПОДПИСАНО» исключается всегда (строки без подписи статуса)</w:t>
            </w:r>
          </w:p>
        </w:tc>
      </w:tr>
    </w:tbl>
    <w:p>
      <w:r>
        <w:t xml:space="preserve">Фильтр реализован в </w:t>
      </w:r>
      <w:r>
        <w:rPr>
          <w:rFonts w:ascii="Consolas" w:hAnsi="Consolas"/>
          <w:sz w:val="21"/>
        </w:rPr>
        <w:t>modContentMTO.bas</w:t>
      </w:r>
      <w:r>
        <w:t xml:space="preserve"> функциями</w:t>
      </w:r>
    </w:p>
    <w:p>
      <w:r>
        <w:rPr>
          <w:rFonts w:ascii="Consolas" w:hAnsi="Consolas"/>
          <w:sz w:val="21"/>
        </w:rPr>
        <w:t>FBase()</w:t>
      </w:r>
      <w:r>
        <w:t>/</w:t>
      </w:r>
      <w:r>
        <w:rPr>
          <w:rFonts w:ascii="Consolas" w:hAnsi="Consolas"/>
          <w:sz w:val="21"/>
        </w:rPr>
        <w:t>FArm()</w:t>
      </w:r>
      <w:r>
        <w:t>/</w:t>
      </w:r>
      <w:r>
        <w:rPr>
          <w:rFonts w:ascii="Consolas" w:hAnsi="Consolas"/>
          <w:sz w:val="21"/>
        </w:rPr>
        <w:t>FTablet()</w:t>
      </w:r>
      <w:r>
        <w:t xml:space="preserve"> (белый список </w:t>
      </w:r>
      <w:r>
        <w:rPr>
          <w:rFonts w:ascii="Consolas" w:hAnsi="Consolas"/>
          <w:sz w:val="21"/>
        </w:rPr>
        <w:t>arm@=ПК;ПЛАНШЕТ</w:t>
      </w:r>
      <w:r>
        <w:t>). Блоки, которым нужен только числитель</w:t>
      </w:r>
    </w:p>
    <w:p>
      <w:r>
        <w:t xml:space="preserve">«% планшет», используют </w:t>
      </w:r>
      <w:r>
        <w:rPr>
          <w:rFonts w:ascii="Consolas" w:hAnsi="Consolas"/>
          <w:sz w:val="21"/>
        </w:rPr>
        <w:t>FTablet()</w:t>
      </w:r>
      <w:r>
        <w:t xml:space="preserve"> (</w:t>
      </w:r>
      <w:r>
        <w:rPr>
          <w:rFonts w:ascii="Consolas" w:hAnsi="Consolas"/>
          <w:sz w:val="21"/>
        </w:rPr>
        <w:t>arm=ПЛАНШЕТ</w:t>
      </w:r>
      <w:r>
        <w:t>).</w:t>
      </w:r>
    </w:p>
    <w:p>
      <w:r>
        <w:rPr>
          <w:b/>
        </w:rPr>
        <w:t>Расшифровка данных (уточнение руководства):</w:t>
      </w:r>
      <w:r>
        <w:t xml:space="preserve"> все блоки считаются по </w:t>
      </w:r>
      <w:r>
        <w:rPr>
          <w:b/>
        </w:rPr>
        <w:t>полной истории `tbDATA`</w:t>
      </w:r>
      <w:r>
        <w:t>.</w:t>
      </w:r>
    </w:p>
    <w:p>
      <w:r>
        <w:t xml:space="preserve">Ограничение «только предыдущая и текущая недели» относится исключительно к </w:t>
      </w:r>
      <w:r>
        <w:rPr>
          <w:b/>
        </w:rPr>
        <w:t>расшифровке</w:t>
      </w:r>
      <w:r>
        <w:t xml:space="preserve"> — встроенному</w:t>
      </w:r>
    </w:p>
    <w:p>
      <w:r>
        <w:t>дампу исходных строк, раскрываемому по клику на цифру (раздел 1.1). Глубже двух последних недель</w:t>
      </w:r>
    </w:p>
    <w:p>
      <w:r>
        <w:t>расшифровка не опускается, кроме случаев, которые заказчик опишет отдельно.</w:t>
      </w:r>
    </w:p>
    <w:p>
      <w:pPr>
        <w:pStyle w:val="Heading3"/>
      </w:pPr>
      <w:r>
        <w:t>1.3 Терминология (единая)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Термин</w:t>
            </w:r>
          </w:p>
        </w:tc>
        <w:tc>
          <w:tcPr>
            <w:tcW w:type="dxa" w:w="3324"/>
          </w:tcPr>
          <w:p>
            <w:r/>
            <w:r>
              <w:t>Значение</w:t>
            </w:r>
          </w:p>
        </w:tc>
        <w:tc>
          <w:tcPr>
            <w:tcW w:type="dxa" w:w="3324"/>
          </w:tcPr>
          <w:p>
            <w:r/>
            <w:r>
              <w:t>Примечание</w:t>
            </w:r>
          </w:p>
        </w:tc>
      </w:tr>
      <w:tr>
        <w:tc>
          <w:tcPr>
            <w:tcW w:type="dxa" w:w="3324"/>
          </w:tcPr>
          <w:p>
            <w:r/>
            <w:r>
              <w:t>Заказ-наряд (ЗН)</w:t>
            </w:r>
          </w:p>
        </w:tc>
        <w:tc>
          <w:tcPr>
            <w:tcW w:type="dxa" w:w="3324"/>
          </w:tcPr>
          <w:p>
            <w:r/>
            <w:r>
              <w:t>Ремонт одной единицы техники; оформляется в 1С:ERP (EAM)</w:t>
            </w:r>
          </w:p>
        </w:tc>
        <w:tc>
          <w:tcPr>
            <w:tcW w:type="dxa" w:w="3324"/>
          </w:tcPr>
          <w:p>
            <w:r/>
            <w:r>
              <w:t>Один ЗН = один дефект</w:t>
            </w:r>
          </w:p>
        </w:tc>
      </w:tr>
      <w:tr>
        <w:tc>
          <w:tcPr>
            <w:tcW w:type="dxa" w:w="3324"/>
          </w:tcPr>
          <w:p>
            <w:r/>
            <w:r>
              <w:t>Событие / подписание</w:t>
            </w:r>
          </w:p>
        </w:tc>
        <w:tc>
          <w:tcPr>
            <w:tcW w:type="dxa" w:w="3324"/>
          </w:tcPr>
          <w:p>
            <w:r/>
            <w:r>
              <w:t xml:space="preserve">Одна строка </w:t>
            </w:r>
            <w:r>
              <w:rPr>
                <w:rFonts w:ascii="Consolas" w:hAnsi="Consolas"/>
                <w:sz w:val="21"/>
              </w:rPr>
              <w:t>tbDATA</w:t>
            </w:r>
            <w:r>
              <w:t>; факт смены статуса одной дирекцией с одного устройства</w:t>
            </w:r>
          </w:p>
        </w:tc>
        <w:tc>
          <w:tcPr>
            <w:tcW w:type="dxa" w:w="3324"/>
          </w:tcPr>
          <w:p>
            <w:r/>
            <w:r>
              <w:t>На один ЗН — 4 строки: 2 статуса × 2 дирекции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Готов к приёмке</w:t>
            </w:r>
          </w:p>
        </w:tc>
        <w:tc>
          <w:tcPr>
            <w:tcW w:type="dxa" w:w="3324"/>
          </w:tcPr>
          <w:p>
            <w:r/>
            <w:r>
              <w:t>Техника передана в ремзону</w:t>
            </w:r>
          </w:p>
        </w:tc>
        <w:tc>
          <w:tcPr>
            <w:tcW w:type="dxa" w:w="3324"/>
          </w:tcPr>
          <w:p>
            <w:r/>
            <w:r>
              <w:t>В данных 1С пишется через «е»: «Готов к приемке» — сравнение в коде нормализует «ё»→«е» (</w:t>
            </w:r>
            <w:r>
              <w:rPr>
                <w:rFonts w:ascii="Consolas" w:hAnsi="Consolas"/>
                <w:sz w:val="21"/>
              </w:rPr>
              <w:t>NormStatus()</w:t>
            </w:r>
            <w:r>
              <w:t xml:space="preserve">); в исходном docx встречалось «Готов к выдаче» — это то же, что </w:t>
            </w:r>
            <w:r>
              <w:rPr>
                <w:b/>
              </w:rPr>
              <w:t>«Готов к выбытию»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Готов к выбытию</w:t>
            </w:r>
          </w:p>
        </w:tc>
        <w:tc>
          <w:tcPr>
            <w:tcW w:type="dxa" w:w="3324"/>
          </w:tcPr>
          <w:p>
            <w:r/>
            <w:r>
              <w:t>Ремонт завершён, техника возвращается</w:t>
            </w:r>
          </w:p>
        </w:tc>
        <w:tc>
          <w:tcPr>
            <w:tcW w:type="dxa" w:w="3324"/>
          </w:tcPr>
          <w:p>
            <w:r/>
            <w:r>
              <w:t>Завершающий статус ЗН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% планшет</w:t>
            </w:r>
          </w:p>
        </w:tc>
        <w:tc>
          <w:tcPr>
            <w:tcW w:type="dxa" w:w="3324"/>
          </w:tcPr>
          <w:p>
            <w:r/>
            <w:r>
              <w:t xml:space="preserve">Доля подписаний, выполненных с </w:t>
            </w:r>
            <w:r>
              <w:rPr>
                <w:rFonts w:ascii="Consolas" w:hAnsi="Consolas"/>
                <w:sz w:val="21"/>
              </w:rPr>
              <w:t>ARM = ПЛАНШЕТ</w:t>
            </w:r>
            <w:r>
              <w:t xml:space="preserve">, среди </w:t>
            </w:r>
            <w:r>
              <w:rPr>
                <w:rFonts w:ascii="Consolas" w:hAnsi="Consolas"/>
                <w:sz w:val="21"/>
              </w:rPr>
              <w:t>ARM ∈ {ПК, ПЛАНШЕТ}</w:t>
            </w:r>
          </w:p>
        </w:tc>
        <w:tc>
          <w:tcPr>
            <w:tcW w:type="dxa" w:w="3324"/>
          </w:tcPr>
          <w:p>
            <w:r/>
            <w:r>
              <w:t>Всегда доля, а не абсолютное число</w:t>
            </w:r>
          </w:p>
        </w:tc>
      </w:tr>
      <w:tr>
        <w:tc>
          <w:tcPr>
            <w:tcW w:type="dxa" w:w="3324"/>
          </w:tcPr>
          <w:p>
            <w:r/>
            <w:r>
              <w:t>АРМ (</w:t>
            </w:r>
            <w:r>
              <w:rPr>
                <w:rFonts w:ascii="Consolas" w:hAnsi="Consolas"/>
                <w:sz w:val="21"/>
              </w:rPr>
              <w:t>arm</w:t>
            </w:r>
            <w:r>
              <w:t>)</w:t>
            </w:r>
          </w:p>
        </w:tc>
        <w:tc>
          <w:tcPr>
            <w:tcW w:type="dxa" w:w="3324"/>
          </w:tcPr>
          <w:p>
            <w:r/>
            <w:r>
              <w:t xml:space="preserve">Устройство подписания: </w:t>
            </w:r>
            <w:r>
              <w:rPr>
                <w:rFonts w:ascii="Consolas" w:hAnsi="Consolas"/>
                <w:sz w:val="21"/>
              </w:rPr>
              <w:t>ПК</w:t>
            </w:r>
            <w:r>
              <w:t xml:space="preserve">, </w:t>
            </w:r>
            <w:r>
              <w:rPr>
                <w:rFonts w:ascii="Consolas" w:hAnsi="Consolas"/>
                <w:sz w:val="21"/>
              </w:rPr>
              <w:t>ПЛАНШЕТ</w:t>
            </w:r>
            <w:r>
              <w:t xml:space="preserve">, </w:t>
            </w:r>
            <w:r>
              <w:rPr>
                <w:rFonts w:ascii="Consolas" w:hAnsi="Consolas"/>
                <w:sz w:val="21"/>
              </w:rPr>
              <w:t>НЕ ПОДПИСАНО</w:t>
            </w:r>
          </w:p>
        </w:tc>
        <w:tc>
          <w:tcPr>
            <w:tcW w:type="dxa" w:w="3324"/>
          </w:tcPr>
          <w:p>
            <w:r/>
            <w:r>
              <w:t>«НЕ ПОДПИСАНО» исключается общим фильтром</w:t>
            </w:r>
          </w:p>
        </w:tc>
      </w:tr>
      <w:tr>
        <w:tc>
          <w:tcPr>
            <w:tcW w:type="dxa" w:w="3324"/>
          </w:tcPr>
          <w:p>
            <w:r/>
            <w:r>
              <w:t>Ремзона / пост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post</w:t>
            </w:r>
            <w:r>
              <w:t xml:space="preserve"> (сырое значение 1С) → </w:t>
            </w:r>
            <w:r>
              <w:rPr>
                <w:rFonts w:ascii="Consolas" w:hAnsi="Consolas"/>
                <w:sz w:val="21"/>
              </w:rPr>
              <w:t>postN</w:t>
            </w:r>
            <w:r>
              <w:t xml:space="preserve"> (нормализованное)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post</w:t>
            </w:r>
            <w:r>
              <w:t xml:space="preserve"> — родитель поста; нормализация: «стк»→</w:t>
            </w:r>
            <w:r>
              <w:rPr>
                <w:rFonts w:ascii="Consolas" w:hAnsi="Consolas"/>
                <w:sz w:val="21"/>
              </w:rPr>
              <w:t>СТК</w:t>
            </w:r>
            <w:r>
              <w:t>, «прк»→</w:t>
            </w:r>
            <w:r>
              <w:rPr>
                <w:rFonts w:ascii="Consolas" w:hAnsi="Consolas"/>
                <w:sz w:val="21"/>
              </w:rPr>
              <w:t>ПРК</w:t>
            </w:r>
          </w:p>
        </w:tc>
      </w:tr>
      <w:tr>
        <w:tc>
          <w:tcPr>
            <w:tcW w:type="dxa" w:w="3324"/>
          </w:tcPr>
          <w:p>
            <w:r/>
            <w:r>
              <w:t>ПН</w:t>
            </w:r>
          </w:p>
        </w:tc>
        <w:tc>
          <w:tcPr>
            <w:tcW w:type="dxa" w:w="3324"/>
          </w:tcPr>
          <w:p>
            <w:r/>
            <w:r>
              <w:t>Предыдущая неделя</w:t>
            </w:r>
          </w:p>
        </w:tc>
        <w:tc>
          <w:tcPr>
            <w:tcW w:type="dxa" w:w="3324"/>
          </w:tcPr>
          <w:p>
            <w:r/>
            <w:r>
              <w:t>См. раздел 1.4</w:t>
            </w:r>
          </w:p>
        </w:tc>
      </w:tr>
      <w:tr>
        <w:tc>
          <w:tcPr>
            <w:tcW w:type="dxa" w:w="3324"/>
          </w:tcPr>
          <w:p>
            <w:r/>
            <w:r>
              <w:t>ПН-N</w:t>
            </w:r>
          </w:p>
        </w:tc>
        <w:tc>
          <w:tcPr>
            <w:tcW w:type="dxa" w:w="3324"/>
          </w:tcPr>
          <w:p>
            <w:r/>
            <w:r>
              <w:t>Неделя за N недель до предыдущей</w:t>
            </w:r>
          </w:p>
        </w:tc>
        <w:tc>
          <w:tcPr>
            <w:tcW w:type="dxa" w:w="3324"/>
          </w:tcPr>
          <w:p>
            <w:r/>
            <w:r>
              <w:t>Пример: ПН = неделя 5 → ПН-1 = неделя 4, ПН-2 = неделя 3</w:t>
            </w:r>
          </w:p>
        </w:tc>
      </w:tr>
      <w:tr>
        <w:tc>
          <w:tcPr>
            <w:tcW w:type="dxa" w:w="3324"/>
          </w:tcPr>
          <w:p>
            <w:r/>
            <w:r>
              <w:t>Дирекция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ДГМ</w:t>
            </w:r>
            <w:r>
              <w:t xml:space="preserve"> (владелец ремзоны) / </w:t>
            </w:r>
            <w:r>
              <w:rPr>
                <w:rFonts w:ascii="Consolas" w:hAnsi="Consolas"/>
                <w:sz w:val="21"/>
              </w:rPr>
              <w:t>ДЭНТ</w:t>
            </w:r>
            <w:r>
              <w:t xml:space="preserve"> (владелец техники)</w:t>
            </w:r>
          </w:p>
        </w:tc>
        <w:tc>
          <w:tcPr>
            <w:tcW w:type="dxa" w:w="3324"/>
          </w:tcPr>
          <w:p>
            <w:r/>
            <w:r>
              <w:t>Каждый статус подписывают обе дирекции независимо</w:t>
            </w:r>
          </w:p>
        </w:tc>
      </w:tr>
    </w:tbl>
    <w:p>
      <w:pPr>
        <w:pStyle w:val="Heading3"/>
      </w:pPr>
      <w:r>
        <w:t xml:space="preserve">1.4 Отчётная неделя и ключ Variable </w:t>
      </w:r>
      <w:r>
        <w:rPr>
          <w:rFonts w:ascii="Consolas" w:hAnsi="Consolas"/>
          <w:sz w:val="21"/>
        </w:rPr>
        <w:t>REPORT/WEEK</w:t>
      </w:r>
    </w:p>
    <w:p>
      <w:r>
        <w:rPr>
          <w:b/>
        </w:rPr>
        <w:t>Периоды, используемые в отчётности:</w:t>
      </w:r>
      <w:r>
        <w:t xml:space="preserve"> «с начала года», «последняя неделя», «предыдущая неделя» (ПН).</w:t>
      </w:r>
    </w:p>
    <w:p>
      <w:r>
        <w:rPr>
          <w:b/>
        </w:rPr>
        <w:t>Ключ листа `Variable` — отчётная неделя (решение заказчика от 07.09.2026):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Ключ</w:t>
            </w:r>
          </w:p>
        </w:tc>
        <w:tc>
          <w:tcPr>
            <w:tcW w:type="dxa" w:w="3324"/>
          </w:tcPr>
          <w:p>
            <w:r/>
            <w:r>
              <w:t>Значение</w:t>
            </w:r>
          </w:p>
        </w:tc>
        <w:tc>
          <w:tcPr>
            <w:tcW w:type="dxa" w:w="3324"/>
          </w:tcPr>
          <w:p>
            <w:r/>
            <w:r>
              <w:t>Семантика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REPORT/WEEK</w:t>
            </w:r>
          </w:p>
        </w:tc>
        <w:tc>
          <w:tcPr>
            <w:tcW w:type="dxa" w:w="3324"/>
          </w:tcPr>
          <w:p>
            <w:r/>
            <w:r>
              <w:t xml:space="preserve">целое число — номер недели (1…50); пусто или </w:t>
            </w:r>
            <w:r>
              <w:rPr>
                <w:rFonts w:ascii="Consolas" w:hAnsi="Consolas"/>
                <w:sz w:val="21"/>
              </w:rPr>
              <w:t>0</w:t>
            </w:r>
          </w:p>
        </w:tc>
        <w:tc>
          <w:tcPr>
            <w:tcW w:type="dxa" w:w="3324"/>
          </w:tcPr>
          <w:p>
            <w:r/>
            <w:r>
              <w:t>Пусто/</w:t>
            </w:r>
            <w:r>
              <w:rPr>
                <w:rFonts w:ascii="Consolas" w:hAnsi="Consolas"/>
                <w:sz w:val="21"/>
              </w:rPr>
              <w:t>0</w:t>
            </w:r>
            <w:r>
              <w:t xml:space="preserve"> → авто: </w:t>
            </w:r>
            <w:r>
              <w:rPr>
                <w:rFonts w:ascii="Consolas" w:hAnsi="Consolas"/>
                <w:sz w:val="21"/>
              </w:rPr>
              <w:t>НЕДЕЛЯ(максимальная дата заказ-наряда) − 1</w:t>
            </w:r>
            <w:r>
              <w:t xml:space="preserve"> (текущая неделя обычно неполная, поэтому по умолчанию берётся предыдущая). Явное число → отчёты строятся за указанную неделю</w:t>
            </w:r>
          </w:p>
        </w:tc>
      </w:tr>
    </w:tbl>
    <w:p>
      <w:r>
        <w:t>Отчётная неделя используется: Дашборд 1 (вариант «предыдущая неделя»), Блок 2 на Слайде 1 (предыдущая</w:t>
      </w:r>
    </w:p>
    <w:p>
      <w:r>
        <w:t>неделя), Блок 6 (понедельная раскладка ПН-3…ПН и рейтинг — за отчётную неделю).</w:t>
      </w:r>
    </w:p>
    <w:p>
      <w:pPr>
        <w:pStyle w:val="Quote"/>
      </w:pPr>
      <w:r>
        <w:rPr>
          <w:b/>
        </w:rPr>
        <w:t>Статус реализации:</w:t>
      </w:r>
      <w:r>
        <w:t xml:space="preserve"> ключа нет. Сейчас </w:t>
      </w:r>
      <w:r>
        <w:rPr>
          <w:rFonts w:ascii="Consolas" w:hAnsi="Consolas"/>
          <w:sz w:val="21"/>
        </w:rPr>
        <w:t>REPORT/WEEKS_WINDOW</w:t>
      </w:r>
      <w:r>
        <w:t xml:space="preserve"> = 8 используется только в Блоке 3 (KPI). Наметка — раздел 5, п. 2.</w:t>
      </w:r>
    </w:p>
    <w:p>
      <w:pPr>
        <w:pStyle w:val="Heading3"/>
      </w:pPr>
      <w:r>
        <w:t>1.5 Оформление</w:t>
      </w:r>
    </w:p>
    <w:p>
      <w:pPr>
        <w:pStyle w:val="ListBullet"/>
      </w:pPr>
      <w:r>
        <w:rPr>
          <w:b/>
        </w:rPr>
        <w:t>Стилевой референс:</w:t>
      </w:r>
      <w:r>
        <w:t xml:space="preserve"> </w:t>
      </w:r>
      <w:r>
        <w:rPr>
          <w:rFonts w:ascii="Consolas" w:hAnsi="Consolas"/>
          <w:sz w:val="21"/>
        </w:rPr>
        <w:t>examples/remzona-reports.html</w:t>
      </w:r>
      <w:r>
        <w:t xml:space="preserve"> — сверка компоновки</w:t>
      </w:r>
    </w:p>
    <w:p>
      <w:r>
        <w:t xml:space="preserve">  и типографики (карточки, секции, таблицы, цифры tabular-nums).</w:t>
      </w:r>
    </w:p>
    <w:p>
      <w:pPr>
        <w:pStyle w:val="ListBullet"/>
      </w:pPr>
      <w:r>
        <w:rPr>
          <w:b/>
        </w:rPr>
        <w:t>Фактическая палитра проекта</w:t>
      </w:r>
      <w:r>
        <w:t xml:space="preserve"> — light-blue theme (</w:t>
      </w:r>
      <w:r>
        <w:rPr>
          <w:rFonts w:ascii="Consolas" w:hAnsi="Consolas"/>
          <w:sz w:val="21"/>
        </w:rPr>
        <w:t>content-spec.md</w:t>
      </w:r>
      <w:r>
        <w:t xml:space="preserve"> §9):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Токен</w:t>
            </w:r>
          </w:p>
        </w:tc>
        <w:tc>
          <w:tcPr>
            <w:tcW w:type="dxa" w:w="3324"/>
          </w:tcPr>
          <w:p>
            <w:r/>
            <w:r>
              <w:t>Значение</w:t>
            </w:r>
          </w:p>
        </w:tc>
        <w:tc>
          <w:tcPr>
            <w:tcW w:type="dxa" w:w="3324"/>
          </w:tcPr>
          <w:p>
            <w:r/>
            <w:r>
              <w:t>Назначение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--bg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#eaf3fb</w:t>
            </w:r>
          </w:p>
        </w:tc>
        <w:tc>
          <w:tcPr>
            <w:tcW w:type="dxa" w:w="3324"/>
          </w:tcPr>
          <w:p>
            <w:r/>
            <w:r>
              <w:t>фон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--card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#ffffff</w:t>
            </w:r>
          </w:p>
        </w:tc>
        <w:tc>
          <w:tcPr>
            <w:tcW w:type="dxa" w:w="3324"/>
          </w:tcPr>
          <w:p>
            <w:r/>
            <w:r>
              <w:t>карточки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--border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#cfe4f5</w:t>
            </w:r>
          </w:p>
        </w:tc>
        <w:tc>
          <w:tcPr>
            <w:tcW w:type="dxa" w:w="3324"/>
          </w:tcPr>
          <w:p>
            <w:r/>
            <w:r>
              <w:t>границы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--ink</w:t>
            </w:r>
            <w:r>
              <w:t xml:space="preserve"> / </w:t>
            </w:r>
            <w:r>
              <w:rPr>
                <w:rFonts w:ascii="Consolas" w:hAnsi="Consolas"/>
                <w:sz w:val="21"/>
              </w:rPr>
              <w:t>--ink-muted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#10283e</w:t>
            </w:r>
            <w:r>
              <w:t xml:space="preserve"> / </w:t>
            </w:r>
            <w:r>
              <w:rPr>
                <w:rFonts w:ascii="Consolas" w:hAnsi="Consolas"/>
                <w:sz w:val="21"/>
              </w:rPr>
              <w:t>#5a7793</w:t>
            </w:r>
          </w:p>
        </w:tc>
        <w:tc>
          <w:tcPr>
            <w:tcW w:type="dxa" w:w="3324"/>
          </w:tcPr>
          <w:p>
            <w:r/>
            <w:r>
              <w:t>текст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--accent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#0b6bcb</w:t>
            </w:r>
          </w:p>
        </w:tc>
        <w:tc>
          <w:tcPr>
            <w:tcW w:type="dxa" w:w="3324"/>
          </w:tcPr>
          <w:p>
            <w:r/>
            <w:r>
              <w:t>акцент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--dgm</w:t>
            </w:r>
            <w:r>
              <w:t xml:space="preserve"> / </w:t>
            </w:r>
            <w:r>
              <w:rPr>
                <w:rFonts w:ascii="Consolas" w:hAnsi="Consolas"/>
                <w:sz w:val="21"/>
              </w:rPr>
              <w:t>--dent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#0b6bcb</w:t>
            </w:r>
            <w:r>
              <w:t xml:space="preserve"> / </w:t>
            </w:r>
            <w:r>
              <w:rPr>
                <w:rFonts w:ascii="Consolas" w:hAnsi="Consolas"/>
                <w:sz w:val="21"/>
              </w:rPr>
              <w:t>#0f8f8a</w:t>
            </w:r>
          </w:p>
        </w:tc>
        <w:tc>
          <w:tcPr>
            <w:tcW w:type="dxa" w:w="3324"/>
          </w:tcPr>
          <w:p>
            <w:r/>
            <w:r>
              <w:t>маркеры дирекций</w:t>
            </w:r>
          </w:p>
        </w:tc>
      </w:tr>
      <w:tr>
        <w:tc>
          <w:tcPr>
            <w:tcW w:type="dxa" w:w="3324"/>
          </w:tcPr>
          <w:p>
            <w:r/>
            <w:r>
              <w:t>шкала «% планшет»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#ef4444 → #f59e0b → #10b981</w:t>
            </w:r>
          </w:p>
        </w:tc>
        <w:tc>
          <w:tcPr>
            <w:tcW w:type="dxa" w:w="3324"/>
          </w:tcPr>
          <w:p>
            <w:r/>
            <w:r>
              <w:t>чем больше — тем зеленее; посередине — жёлтый</w:t>
            </w:r>
          </w:p>
        </w:tc>
      </w:tr>
    </w:tbl>
    <w:p>
      <w:pPr>
        <w:pStyle w:val="ListBullet"/>
      </w:pPr>
      <w:r>
        <w:rPr>
          <w:b/>
        </w:rPr>
        <w:t>Шрифты:</w:t>
      </w:r>
      <w:r>
        <w:t xml:space="preserve"> системные </w:t>
      </w:r>
      <w:r>
        <w:rPr>
          <w:rFonts w:ascii="Consolas" w:hAnsi="Consolas"/>
          <w:sz w:val="21"/>
        </w:rPr>
        <w:t>Segoe UI</w:t>
      </w:r>
      <w:r>
        <w:t xml:space="preserve"> (текст) и </w:t>
      </w:r>
      <w:r>
        <w:rPr>
          <w:rFonts w:ascii="Consolas" w:hAnsi="Consolas"/>
          <w:sz w:val="21"/>
        </w:rPr>
        <w:t>Consolas</w:t>
      </w:r>
      <w:r>
        <w:t xml:space="preserve"> (цифры). Внешние шрифты референса</w:t>
      </w:r>
    </w:p>
    <w:p>
      <w:r>
        <w:t xml:space="preserve">  (Google Fonts: Oswald, IBM Plex) </w:t>
      </w:r>
      <w:r>
        <w:rPr>
          <w:b/>
        </w:rPr>
        <w:t>не подключаются</w:t>
      </w:r>
      <w:r>
        <w:t xml:space="preserve"> — отчёт обязан работать офлайн.</w:t>
      </w:r>
    </w:p>
    <w:p>
      <w:pPr>
        <w:pStyle w:val="ListBullet"/>
      </w:pPr>
      <w:r>
        <w:t xml:space="preserve">Цветовая шкала реализована в </w:t>
      </w:r>
      <w:r>
        <w:rPr>
          <w:rFonts w:ascii="Consolas" w:hAnsi="Consolas"/>
          <w:sz w:val="21"/>
        </w:rPr>
        <w:t>src/vba/modColor.bas</w:t>
      </w:r>
    </w:p>
    <w:p>
      <w:r>
        <w:t xml:space="preserve">  (</w:t>
      </w:r>
      <w:r>
        <w:rPr>
          <w:rFonts w:ascii="Consolas" w:hAnsi="Consolas"/>
          <w:sz w:val="21"/>
        </w:rPr>
        <w:t>PercentToColor</w:t>
      </w:r>
      <w:r>
        <w:t xml:space="preserve"> / </w:t>
      </w:r>
      <w:r>
        <w:rPr>
          <w:rFonts w:ascii="Consolas" w:hAnsi="Consolas"/>
          <w:sz w:val="21"/>
        </w:rPr>
        <w:t>InterpolateHex</w:t>
      </w:r>
      <w:r>
        <w:t>).</w:t>
      </w:r>
    </w:p>
    <w:p>
      <w:pPr>
        <w:pStyle w:val="Heading3"/>
      </w:pPr>
      <w:r>
        <w:t>1.6 Единый шаблон описания блока</w:t>
      </w:r>
    </w:p>
    <w:p>
      <w:r>
        <w:t>Каждый блок ниже описан по одинаковой схеме:</w:t>
      </w:r>
    </w:p>
    <w:p>
      <w:r>
        <w:t xml:space="preserve">1. </w:t>
      </w:r>
      <w:r>
        <w:rPr>
          <w:b/>
        </w:rPr>
        <w:t>Назначение</w:t>
      </w:r>
      <w:r>
        <w:t xml:space="preserve"> — на какой вопрос отвечает и кому.</w:t>
      </w:r>
    </w:p>
    <w:p>
      <w:r>
        <w:t xml:space="preserve">2. </w:t>
      </w:r>
      <w:r>
        <w:rPr>
          <w:b/>
        </w:rPr>
        <w:t>Параметры</w:t>
      </w:r>
      <w:r>
        <w:t xml:space="preserve"> — фильтры, задаваемые пользователем/конфигурацией.</w:t>
      </w:r>
    </w:p>
    <w:p>
      <w:r>
        <w:t xml:space="preserve">3. </w:t>
      </w:r>
      <w:r>
        <w:rPr>
          <w:b/>
        </w:rPr>
        <w:t>Фильтрация</w:t>
      </w:r>
      <w:r>
        <w:t xml:space="preserve"> — обязательные условия отбора строк.</w:t>
      </w:r>
    </w:p>
    <w:p>
      <w:r>
        <w:t xml:space="preserve">4. </w:t>
      </w:r>
      <w:r>
        <w:rPr>
          <w:b/>
        </w:rPr>
        <w:t>Строки / Столбцы / Значения</w:t>
      </w:r>
      <w:r>
        <w:t xml:space="preserve"> — структура таблицы.</w:t>
      </w:r>
    </w:p>
    <w:p>
      <w:r>
        <w:t xml:space="preserve">5. </w:t>
      </w:r>
      <w:r>
        <w:rPr>
          <w:b/>
        </w:rPr>
        <w:t>Оформление</w:t>
      </w:r>
      <w:r>
        <w:t xml:space="preserve"> — раскраска, особые элементы.</w:t>
      </w:r>
    </w:p>
    <w:p>
      <w:r>
        <w:t xml:space="preserve">6. </w:t>
      </w:r>
      <w:r>
        <w:rPr>
          <w:b/>
        </w:rPr>
        <w:t>Макет (пример)</w:t>
      </w:r>
      <w:r>
        <w:t xml:space="preserve"> — иллюстрация; цифры в примерах — демонстрационные, не фактические.</w:t>
      </w:r>
    </w:p>
    <w:p>
      <w:r>
        <w:t xml:space="preserve">7. </w:t>
      </w:r>
      <w:r>
        <w:rPr>
          <w:b/>
        </w:rPr>
        <w:t>Статус реализации</w:t>
      </w:r>
      <w:r>
        <w:t xml:space="preserve"> — что уже есть в коде, что расходится.</w:t>
      </w:r>
    </w:p>
    <w:p>
      <w:r>
        <w:t xml:space="preserve">8. </w:t>
      </w:r>
      <w:r>
        <w:rPr>
          <w:b/>
        </w:rPr>
        <w:t>Наметки</w:t>
      </w:r>
      <w:r>
        <w:t xml:space="preserve"> — ссылка на раздел 6.</w:t>
      </w:r>
    </w:p>
    <w:p>
      <w:pPr>
        <w:pStyle w:val="Heading2"/>
      </w:pPr>
      <w:r>
        <w:t>2. Дашборд 1 (KPI, Блок 3)</w:t>
      </w:r>
    </w:p>
    <w:p>
      <w:r>
        <w:rPr>
          <w:b/>
        </w:rPr>
        <w:t>Назначение:</w:t>
      </w:r>
      <w:r>
        <w:t xml:space="preserve"> верхнеуровневые показатели на первой странице презентации — «здоровье» процесса в целом.</w:t>
      </w:r>
    </w:p>
    <w:p>
      <w:r>
        <w:rPr>
          <w:b/>
        </w:rPr>
        <w:t>Параметры:</w:t>
      </w:r>
      <w:r>
        <w:t xml:space="preserve"> период — «с начала года» / «последняя неделя» / «предыдущая неделя» (ПН по ключу</w:t>
      </w:r>
    </w:p>
    <w:p>
      <w:r>
        <w:rPr>
          <w:rFonts w:ascii="Consolas" w:hAnsi="Consolas"/>
          <w:sz w:val="21"/>
        </w:rPr>
        <w:t>REPORT/WEEK</w:t>
      </w:r>
      <w:r>
        <w:t>, раздел 1.4). На Слайде 1 выводятся два экземпляра: «с начала года» и «предыдущая неделя».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t>Показатель</w:t>
            </w:r>
          </w:p>
        </w:tc>
        <w:tc>
          <w:tcPr>
            <w:tcW w:type="dxa" w:w="3324"/>
          </w:tcPr>
          <w:p>
            <w:r/>
            <w:r>
              <w:t>Формула</w:t>
            </w:r>
          </w:p>
        </w:tc>
        <w:tc>
          <w:tcPr>
            <w:tcW w:type="dxa" w:w="3324"/>
          </w:tcPr>
          <w:p>
            <w:r/>
            <w:r>
              <w:t>Примечание</w:t>
            </w:r>
          </w:p>
        </w:tc>
      </w:tr>
      <w:tr>
        <w:tc>
          <w:tcPr>
            <w:tcW w:type="dxa" w:w="3324"/>
          </w:tcPr>
          <w:p>
            <w:r/>
            <w:r>
              <w:t>Период</w:t>
            </w:r>
          </w:p>
        </w:tc>
        <w:tc>
          <w:tcPr>
            <w:tcW w:type="dxa" w:w="3324"/>
          </w:tcPr>
          <w:p>
            <w:r/>
            <w:r>
              <w:t>подпись выбранного периода</w:t>
            </w:r>
          </w:p>
        </w:tc>
        <w:tc>
          <w:tcPr>
            <w:tcW w:type="dxa" w:w="3324"/>
          </w:tcPr>
          <w:p>
            <w:r/>
            <w:r>
              <w:t>отображается на форме</w:t>
            </w:r>
          </w:p>
        </w:tc>
      </w:tr>
      <w:tr>
        <w:tc>
          <w:tcPr>
            <w:tcW w:type="dxa" w:w="3324"/>
          </w:tcPr>
          <w:p>
            <w:r/>
            <w:r>
              <w:t>Создали заказ-нарядов</w:t>
            </w:r>
          </w:p>
        </w:tc>
        <w:tc>
          <w:tcPr>
            <w:tcW w:type="dxa" w:w="3324"/>
          </w:tcPr>
          <w:p>
            <w:r/>
            <w:r>
              <w:t xml:space="preserve">количество уникальных </w:t>
            </w:r>
            <w:r>
              <w:rPr>
                <w:rFonts w:ascii="Consolas" w:hAnsi="Consolas"/>
                <w:sz w:val="21"/>
              </w:rPr>
              <w:t>number</w:t>
            </w:r>
            <w:r>
              <w:t xml:space="preserve">, у которых </w:t>
            </w:r>
            <w:r>
              <w:rPr>
                <w:rFonts w:ascii="Consolas" w:hAnsi="Consolas"/>
                <w:sz w:val="21"/>
              </w:rPr>
              <w:t>date</w:t>
            </w:r>
            <w:r>
              <w:t xml:space="preserve"> (дата создания) в периоде</w:t>
            </w:r>
          </w:p>
        </w:tc>
        <w:tc>
          <w:tcPr>
            <w:tcW w:type="dxa" w:w="3324"/>
          </w:tcPr>
          <w:p>
            <w:r/>
            <w:r>
              <w:t xml:space="preserve">решение заказчика: создание — по </w:t>
            </w:r>
            <w:r>
              <w:rPr>
                <w:rFonts w:ascii="Consolas" w:hAnsi="Consolas"/>
                <w:sz w:val="21"/>
              </w:rPr>
              <w:t>date</w:t>
            </w:r>
          </w:p>
        </w:tc>
      </w:tr>
      <w:tr>
        <w:tc>
          <w:tcPr>
            <w:tcW w:type="dxa" w:w="3324"/>
          </w:tcPr>
          <w:p>
            <w:r/>
            <w:r>
              <w:t>Закрыли заказ-нарядов</w:t>
            </w:r>
          </w:p>
        </w:tc>
        <w:tc>
          <w:tcPr>
            <w:tcW w:type="dxa" w:w="3324"/>
          </w:tcPr>
          <w:p>
            <w:r/>
            <w:r>
              <w:t xml:space="preserve">количество уникальных </w:t>
            </w:r>
            <w:r>
              <w:rPr>
                <w:rFonts w:ascii="Consolas" w:hAnsi="Consolas"/>
                <w:sz w:val="21"/>
              </w:rPr>
              <w:t>number</w:t>
            </w:r>
            <w:r>
              <w:t xml:space="preserve"> со статусом «Готов к выбытию» в периоде (по </w:t>
            </w:r>
            <w:r>
              <w:rPr>
                <w:rFonts w:ascii="Consolas" w:hAnsi="Consolas"/>
                <w:sz w:val="21"/>
              </w:rPr>
              <w:t>status_date</w:t>
            </w:r>
            <w:r>
              <w:t>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21"/>
              </w:rPr>
              <w:t>% планшет</w:t>
            </w:r>
          </w:p>
        </w:tc>
        <w:tc>
          <w:tcPr>
            <w:tcW w:type="dxa" w:w="3324"/>
          </w:tcPr>
          <w:p>
            <w:r/>
            <w:r>
              <w:t xml:space="preserve">доля событий </w:t>
            </w:r>
            <w:r>
              <w:rPr>
                <w:rFonts w:ascii="Consolas" w:hAnsi="Consolas"/>
                <w:sz w:val="21"/>
              </w:rPr>
              <w:t>ARM = ПЛАНШЕТ</w:t>
            </w:r>
            <w:r>
              <w:t xml:space="preserve"> среди </w:t>
            </w:r>
            <w:r>
              <w:rPr>
                <w:rFonts w:ascii="Consolas" w:hAnsi="Consolas"/>
                <w:sz w:val="21"/>
              </w:rPr>
              <w:t>ARM ∈ {ПК, ПЛАНШЕТ}</w:t>
            </w:r>
            <w:r>
              <w:t xml:space="preserve"> за период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t>Без поста ремзоны</w:t>
            </w:r>
          </w:p>
        </w:tc>
        <w:tc>
          <w:tcPr>
            <w:tcW w:type="dxa" w:w="3324"/>
          </w:tcPr>
          <w:p>
            <w:r/>
            <w:r>
              <w:t xml:space="preserve">количество уникальных </w:t>
            </w:r>
            <w:r>
              <w:rPr>
                <w:rFonts w:ascii="Consolas" w:hAnsi="Consolas"/>
                <w:sz w:val="21"/>
              </w:rPr>
              <w:t>number</w:t>
            </w:r>
            <w:r>
              <w:t xml:space="preserve"> с пустым </w:t>
            </w:r>
            <w:r>
              <w:rPr>
                <w:rFonts w:ascii="Consolas" w:hAnsi="Consolas"/>
                <w:sz w:val="21"/>
              </w:rPr>
              <w:t>postN</w:t>
            </w:r>
            <w:r>
              <w:t xml:space="preserve"> за период</w:t>
            </w:r>
          </w:p>
        </w:tc>
        <w:tc>
          <w:tcPr>
            <w:tcW w:type="dxa" w:w="3324"/>
          </w:tcPr>
          <w:p>
            <w:r/>
            <w:r>
              <w:t>индикатор качества учёта (в реальных данных ~33 % нарядов без поста)</w:t>
            </w:r>
          </w:p>
        </w:tc>
      </w:tr>
      <w:tr>
        <w:tc>
          <w:tcPr>
            <w:tcW w:type="dxa" w:w="3324"/>
          </w:tcPr>
          <w:p>
            <w:r/>
            <w:r>
              <w:t>Медиана</w:t>
            </w:r>
          </w:p>
        </w:tc>
        <w:tc>
          <w:tcPr>
            <w:tcW w:type="dxa" w:w="3324"/>
          </w:tcPr>
          <w:p>
            <w:r/>
            <w:r>
              <w:t xml:space="preserve">медиана разницы во времени по каждому ЗН: </w:t>
            </w:r>
            <w:r>
              <w:rPr>
                <w:rFonts w:ascii="Consolas" w:hAnsi="Consolas"/>
                <w:sz w:val="21"/>
              </w:rPr>
              <w:t>status_date</w:t>
            </w:r>
            <w:r>
              <w:t xml:space="preserve"> «Готов к выбытию» − </w:t>
            </w:r>
            <w:r>
              <w:rPr>
                <w:rFonts w:ascii="Consolas" w:hAnsi="Consolas"/>
                <w:sz w:val="21"/>
              </w:rPr>
              <w:t>status_date</w:t>
            </w:r>
            <w:r>
              <w:t xml:space="preserve"> «Готов к приёмке»</w:t>
            </w:r>
          </w:p>
        </w:tc>
        <w:tc>
          <w:tcPr>
            <w:tcW w:type="dxa" w:w="3324"/>
          </w:tcPr>
          <w:p>
            <w:r/>
            <w:r>
              <w:t>формат вывода «чч:мм» (например «5:20») — решение заказчика</w:t>
            </w:r>
          </w:p>
        </w:tc>
      </w:tr>
    </w:tbl>
    <w:p>
      <w:r>
        <w:rPr>
          <w:b/>
        </w:rPr>
        <w:t>Оформление:</w:t>
      </w:r>
      <w:r>
        <w:t xml:space="preserve"> карточки KPI в одном ряду; значения крупно, подписи мелко.</w:t>
      </w:r>
    </w:p>
    <w:p>
      <w:r>
        <w:rPr>
          <w:b/>
        </w:rPr>
        <w:t>Статус реализации:</w:t>
      </w:r>
    </w:p>
    <w:p>
      <w:pPr>
        <w:pStyle w:val="ListBullet"/>
      </w:pPr>
      <w:r>
        <w:t>Реализовано (</w:t>
      </w:r>
      <w:r>
        <w:rPr>
          <w:rFonts w:ascii="Consolas" w:hAnsi="Consolas"/>
          <w:sz w:val="21"/>
        </w:rPr>
        <w:t>BuildBlock3KPI()</w:t>
      </w:r>
      <w:r>
        <w:t xml:space="preserve">): «Всего ЗН за последние </w:t>
      </w:r>
      <w:r>
        <w:rPr>
          <w:rFonts w:ascii="Consolas" w:hAnsi="Consolas"/>
          <w:sz w:val="21"/>
        </w:rPr>
        <w:t>REPORT/WEEKS_WINDOW</w:t>
      </w:r>
    </w:p>
    <w:p>
      <w:r>
        <w:t xml:space="preserve">  недель», «% планшет ДГМ/ДЭНТ за текущую неделю» и «Δ к предыдущей неделе» в п.п.</w:t>
      </w:r>
    </w:p>
    <w:p>
      <w:pPr>
        <w:pStyle w:val="ListBullet"/>
      </w:pPr>
      <w:r>
        <w:t>Не реализовано: переключатель периодов (с начала года / последняя / предыдущая неделя), показатели</w:t>
      </w:r>
    </w:p>
    <w:p>
      <w:r>
        <w:t xml:space="preserve">  «создали/закрыли ЗН», «без поста ремзоны», «медиана», второй экземпляр Дашборда под разные периоды.</w:t>
      </w:r>
    </w:p>
    <w:p>
      <w:pPr>
        <w:pStyle w:val="ListBullet"/>
      </w:pPr>
      <w:r>
        <w:t xml:space="preserve">В коде «текущая неделя» = максимальный </w:t>
      </w:r>
      <w:r>
        <w:rPr>
          <w:rFonts w:ascii="Consolas" w:hAnsi="Consolas"/>
          <w:sz w:val="21"/>
        </w:rPr>
        <w:t>yearWeek</w:t>
      </w:r>
      <w:r>
        <w:t>, реально присутствующий в данных (не календарная неделя).</w:t>
      </w:r>
    </w:p>
    <w:p>
      <w:r>
        <w:rPr>
          <w:b/>
        </w:rPr>
        <w:t>Наметки:</w:t>
      </w:r>
      <w:r>
        <w:t xml:space="preserve"> раздел 5, п. 4.</w:t>
      </w:r>
    </w:p>
    <w:p>
      <w:pPr>
        <w:pStyle w:val="Heading2"/>
      </w:pPr>
      <w:r>
        <w:t>3. Аналитические блоки</w:t>
      </w:r>
    </w:p>
    <w:p>
      <w:r>
        <w:t xml:space="preserve">Нумерация блоков — по </w:t>
      </w:r>
      <w:r>
        <w:rPr>
          <w:rFonts w:ascii="Consolas" w:hAnsi="Consolas"/>
          <w:sz w:val="21"/>
        </w:rPr>
        <w:t>content-spec.md</w:t>
      </w:r>
      <w:r>
        <w:t xml:space="preserve"> §5.</w:t>
      </w:r>
    </w:p>
    <w:p>
      <w:pPr>
        <w:pStyle w:val="Heading3"/>
      </w:pPr>
      <w:r>
        <w:t>3.1 Блок 1 — Доля использования планшетов в работе ремонтных зон (последние 8 недель)</w:t>
      </w:r>
    </w:p>
    <w:p>
      <w:r>
        <w:t xml:space="preserve">1. </w:t>
      </w:r>
      <w:r>
        <w:rPr>
          <w:b/>
        </w:rPr>
        <w:t>Назначение:</w:t>
      </w:r>
      <w:r>
        <w:t xml:space="preserve"> сколько подписаний сделано с планшета, а не с ПК, по дирекциям и неделям; руководство</w:t>
      </w:r>
    </w:p>
    <w:p>
      <w:r>
        <w:t xml:space="preserve">   дирекций и ИТ-служба, внедряющая планшеты.</w:t>
      </w:r>
    </w:p>
    <w:p>
      <w:r>
        <w:t xml:space="preserve">2. </w:t>
      </w:r>
      <w:r>
        <w:rPr>
          <w:b/>
        </w:rPr>
        <w:t>Параметры:</w:t>
      </w:r>
      <w:r>
        <w:t xml:space="preserve"> Дирекция (ДГМ / ДЭНТ / обе); Ремзоны («Все» или перечисление, например </w:t>
      </w:r>
      <w:r>
        <w:rPr>
          <w:rFonts w:ascii="Consolas" w:hAnsi="Consolas"/>
          <w:sz w:val="21"/>
        </w:rPr>
        <w:t>СТК</w:t>
      </w:r>
      <w:r>
        <w:t xml:space="preserve">, </w:t>
      </w:r>
      <w:r>
        <w:rPr>
          <w:rFonts w:ascii="Consolas" w:hAnsi="Consolas"/>
          <w:sz w:val="21"/>
        </w:rPr>
        <w:t>ПРК+СТК</w:t>
      </w:r>
      <w:r>
        <w:t>).</w:t>
      </w:r>
    </w:p>
    <w:p>
      <w:r>
        <w:t xml:space="preserve">3. </w:t>
      </w:r>
      <w:r>
        <w:rPr>
          <w:b/>
        </w:rPr>
        <w:t>Фильтрация:</w:t>
      </w:r>
    </w:p>
    <w:p>
      <w:r>
        <w:t xml:space="preserve">   - записи за последние </w:t>
      </w:r>
      <w:r>
        <w:rPr>
          <w:b/>
        </w:rPr>
        <w:t>8 недель</w:t>
      </w:r>
      <w:r>
        <w:t xml:space="preserve"> по полю </w:t>
      </w:r>
      <w:r>
        <w:rPr>
          <w:rFonts w:ascii="Consolas" w:hAnsi="Consolas"/>
          <w:sz w:val="21"/>
        </w:rPr>
        <w:t>status_date</w:t>
      </w:r>
      <w:r>
        <w:t xml:space="preserve"> — статусы вне периода исключаются;</w:t>
      </w:r>
    </w:p>
    <w:p>
      <w:r>
        <w:t xml:space="preserve">   - </w:t>
      </w:r>
      <w:r>
        <w:rPr>
          <w:rFonts w:ascii="Consolas" w:hAnsi="Consolas"/>
          <w:sz w:val="21"/>
        </w:rPr>
        <w:t>in_bounds = ИСТИНА</w:t>
      </w:r>
      <w:r>
        <w:t>;</w:t>
      </w:r>
    </w:p>
    <w:p>
      <w:r>
        <w:t xml:space="preserve">   - </w:t>
      </w:r>
      <w:r>
        <w:rPr>
          <w:rFonts w:ascii="Consolas" w:hAnsi="Consolas"/>
          <w:sz w:val="21"/>
        </w:rPr>
        <w:t>ARM ∈ {ПК, ПЛАНШЕТ}</w:t>
      </w:r>
      <w:r>
        <w:t>; «НЕ ПОДПИСАНО» исключается;</w:t>
      </w:r>
    </w:p>
    <w:p>
      <w:r>
        <w:t xml:space="preserve">   - Ремзона: если параметр «Ремзоны» не указан или равен «Все» — по всем, иначе фильтрация по перечислению.</w:t>
      </w:r>
    </w:p>
    <w:p>
      <w:r>
        <w:t xml:space="preserve">4. </w:t>
      </w:r>
      <w:r>
        <w:rPr>
          <w:b/>
        </w:rPr>
        <w:t>Строки:</w:t>
      </w:r>
      <w:r>
        <w:t xml:space="preserve"> уровень 1 — Дирекция; уровень 2 — АРМ («ПК», «ПЛАНШЕТ»). Под каждой дирекцией — строка</w:t>
      </w:r>
    </w:p>
    <w:p>
      <w:r>
        <w:t xml:space="preserve">   «% планшет».</w:t>
      </w:r>
    </w:p>
    <w:p>
      <w:r>
        <w:t xml:space="preserve">5. </w:t>
      </w:r>
      <w:r>
        <w:rPr>
          <w:b/>
        </w:rPr>
        <w:t>Столбцы:</w:t>
      </w:r>
      <w:r>
        <w:t xml:space="preserve"> недели (по полю </w:t>
      </w:r>
      <w:r>
        <w:rPr>
          <w:rFonts w:ascii="Consolas" w:hAnsi="Consolas"/>
          <w:sz w:val="21"/>
        </w:rPr>
        <w:t>week_status</w:t>
      </w:r>
      <w:r>
        <w:t xml:space="preserve"> / </w:t>
      </w:r>
      <w:r>
        <w:rPr>
          <w:rFonts w:ascii="Consolas" w:hAnsi="Consolas"/>
          <w:sz w:val="21"/>
        </w:rPr>
        <w:t>yearWeek</w:t>
      </w:r>
      <w:r>
        <w:t>).</w:t>
      </w:r>
    </w:p>
    <w:p>
      <w:r>
        <w:t xml:space="preserve">6. </w:t>
      </w:r>
      <w:r>
        <w:rPr>
          <w:b/>
        </w:rPr>
        <w:t>Значения:</w:t>
      </w:r>
    </w:p>
    <w:p>
      <w:r>
        <w:t xml:space="preserve">   - количество строк </w:t>
      </w:r>
      <w:r>
        <w:rPr>
          <w:rFonts w:ascii="Consolas" w:hAnsi="Consolas"/>
          <w:sz w:val="21"/>
        </w:rPr>
        <w:t>Count</w:t>
      </w:r>
      <w:r>
        <w:t xml:space="preserve">, где </w:t>
      </w:r>
      <w:r>
        <w:rPr>
          <w:rFonts w:ascii="Consolas" w:hAnsi="Consolas"/>
          <w:sz w:val="21"/>
        </w:rPr>
        <w:t>arm</w:t>
      </w:r>
      <w:r>
        <w:t xml:space="preserve"> соответствует текущему разрезу (дирекция × АРМ);</w:t>
      </w:r>
    </w:p>
    <w:p>
      <w:r>
        <w:t xml:space="preserve">   - «% планшет» = строки </w:t>
      </w:r>
      <w:r>
        <w:rPr>
          <w:rFonts w:ascii="Consolas" w:hAnsi="Consolas"/>
          <w:sz w:val="21"/>
        </w:rPr>
        <w:t>ARM = ПЛАНШЕТ</w:t>
      </w:r>
      <w:r>
        <w:t xml:space="preserve"> / (ПЛАНШЕТ + ПК) × 100 по каждой неделе и дирекции.</w:t>
      </w:r>
    </w:p>
    <w:p>
      <w:r>
        <w:t xml:space="preserve">7. </w:t>
      </w:r>
      <w:r>
        <w:rPr>
          <w:b/>
        </w:rPr>
        <w:t>Оформление:</w:t>
      </w:r>
      <w:r>
        <w:t xml:space="preserve"> строка «% планшет» раскрашивается по шкале «чем больше — тем зеленее, чем меньше — тем</w:t>
      </w:r>
    </w:p>
    <w:p>
      <w:r>
        <w:t xml:space="preserve">   краснее, посередине — жёлтый» (раздел 1.5). Пользовательский фильтр «Ремонтная зона» — необязателен</w:t>
      </w:r>
    </w:p>
    <w:p>
      <w:r>
        <w:t xml:space="preserve">   в презентации.</w:t>
      </w:r>
    </w:p>
    <w:p>
      <w:r>
        <w:t xml:space="preserve">8. </w:t>
      </w:r>
      <w:r>
        <w:rPr>
          <w:b/>
        </w:rPr>
        <w:t>Макет (иллюстрация, цифры демонстрационные):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t>Дирекция</w:t>
            </w:r>
          </w:p>
        </w:tc>
        <w:tc>
          <w:tcPr>
            <w:tcW w:type="dxa" w:w="1662"/>
          </w:tcPr>
          <w:p>
            <w:r/>
            <w:r>
              <w:t>АРМ</w:t>
            </w:r>
          </w:p>
        </w:tc>
        <w:tc>
          <w:tcPr>
            <w:tcW w:type="dxa" w:w="1662"/>
          </w:tcPr>
          <w:p>
            <w:r/>
            <w:r>
              <w:t>Нед. 28</w:t>
            </w:r>
          </w:p>
        </w:tc>
        <w:tc>
          <w:tcPr>
            <w:tcW w:type="dxa" w:w="1662"/>
          </w:tcPr>
          <w:p>
            <w:r/>
            <w:r>
              <w:t>Нед. 29</w:t>
            </w:r>
          </w:p>
        </w:tc>
        <w:tc>
          <w:tcPr>
            <w:tcW w:type="dxa" w:w="1662"/>
          </w:tcPr>
          <w:p>
            <w:r/>
            <w:r>
              <w:t>…</w:t>
            </w:r>
          </w:p>
        </w:tc>
        <w:tc>
          <w:tcPr>
            <w:tcW w:type="dxa" w:w="1662"/>
          </w:tcPr>
          <w:p>
            <w:r/>
            <w:r>
              <w:t>Нед. 36</w:t>
            </w:r>
          </w:p>
        </w:tc>
      </w:tr>
      <w:tr>
        <w:tc>
          <w:tcPr>
            <w:tcW w:type="dxa" w:w="1662"/>
          </w:tcPr>
          <w:p>
            <w:r/>
            <w:r>
              <w:t>ДГМ</w:t>
            </w:r>
          </w:p>
        </w:tc>
        <w:tc>
          <w:tcPr>
            <w:tcW w:type="dxa" w:w="1662"/>
          </w:tcPr>
          <w:p>
            <w:r/>
            <w:r>
              <w:t>ПЛАНШЕТ</w:t>
            </w:r>
          </w:p>
        </w:tc>
        <w:tc>
          <w:tcPr>
            <w:tcW w:type="dxa" w:w="1662"/>
          </w:tcPr>
          <w:p>
            <w:r/>
            <w:r>
              <w:t>681</w:t>
            </w:r>
          </w:p>
        </w:tc>
        <w:tc>
          <w:tcPr>
            <w:tcW w:type="dxa" w:w="1662"/>
          </w:tcPr>
          <w:p>
            <w:r/>
            <w:r>
              <w:t>817</w:t>
            </w:r>
          </w:p>
        </w:tc>
        <w:tc>
          <w:tcPr>
            <w:tcW w:type="dxa" w:w="1662"/>
          </w:tcPr>
          <w:p>
            <w:r/>
            <w:r>
              <w:t>…</w:t>
            </w:r>
          </w:p>
        </w:tc>
        <w:tc>
          <w:tcPr>
            <w:tcW w:type="dxa" w:w="1662"/>
          </w:tcPr>
          <w:p>
            <w:r/>
            <w:r>
              <w:t>312</w:t>
            </w:r>
          </w:p>
        </w:tc>
      </w:tr>
      <w:tr>
        <w:tc>
          <w:tcPr>
            <w:tcW w:type="dxa" w:w="1662"/>
          </w:tcPr>
          <w:p>
            <w:r/>
            <w:r>
              <w:t>ДГМ</w:t>
            </w:r>
          </w:p>
        </w:tc>
        <w:tc>
          <w:tcPr>
            <w:tcW w:type="dxa" w:w="1662"/>
          </w:tcPr>
          <w:p>
            <w:r/>
            <w:r>
              <w:t>ПК</w:t>
            </w:r>
          </w:p>
        </w:tc>
        <w:tc>
          <w:tcPr>
            <w:tcW w:type="dxa" w:w="1662"/>
          </w:tcPr>
          <w:p>
            <w:r/>
            <w:r>
              <w:t>477</w:t>
            </w:r>
          </w:p>
        </w:tc>
        <w:tc>
          <w:tcPr>
            <w:tcW w:type="dxa" w:w="1662"/>
          </w:tcPr>
          <w:p>
            <w:r/>
            <w:r>
              <w:t>482</w:t>
            </w:r>
          </w:p>
        </w:tc>
        <w:tc>
          <w:tcPr>
            <w:tcW w:type="dxa" w:w="1662"/>
          </w:tcPr>
          <w:p>
            <w:r/>
            <w:r>
              <w:t>…</w:t>
            </w:r>
          </w:p>
        </w:tc>
        <w:tc>
          <w:tcPr>
            <w:tcW w:type="dxa" w:w="1662"/>
          </w:tcPr>
          <w:p>
            <w:r/>
            <w:r>
              <w:t>256</w:t>
            </w:r>
          </w:p>
        </w:tc>
      </w:tr>
      <w:tr>
        <w:tc>
          <w:tcPr>
            <w:tcW w:type="dxa" w:w="1662"/>
          </w:tcPr>
          <w:p>
            <w:r/>
            <w:r>
              <w:t>ДГМ</w:t>
            </w:r>
          </w:p>
        </w:tc>
        <w:tc>
          <w:tcPr>
            <w:tcW w:type="dxa" w:w="1662"/>
          </w:tcPr>
          <w:p>
            <w:r/>
            <w:r>
              <w:t>% планшет</w:t>
            </w:r>
          </w:p>
        </w:tc>
        <w:tc>
          <w:tcPr>
            <w:tcW w:type="dxa" w:w="1662"/>
          </w:tcPr>
          <w:p>
            <w:r/>
            <w:r>
              <w:t>59 %</w:t>
            </w:r>
          </w:p>
        </w:tc>
        <w:tc>
          <w:tcPr>
            <w:tcW w:type="dxa" w:w="1662"/>
          </w:tcPr>
          <w:p>
            <w:r/>
            <w:r>
              <w:t>63 %</w:t>
            </w:r>
          </w:p>
        </w:tc>
        <w:tc>
          <w:tcPr>
            <w:tcW w:type="dxa" w:w="1662"/>
          </w:tcPr>
          <w:p>
            <w:r/>
            <w:r>
              <w:t>…</w:t>
            </w:r>
          </w:p>
        </w:tc>
        <w:tc>
          <w:tcPr>
            <w:tcW w:type="dxa" w:w="1662"/>
          </w:tcPr>
          <w:p>
            <w:r/>
            <w:r>
              <w:t>55 %</w:t>
            </w:r>
          </w:p>
        </w:tc>
      </w:tr>
      <w:tr>
        <w:tc>
          <w:tcPr>
            <w:tcW w:type="dxa" w:w="1662"/>
          </w:tcPr>
          <w:p>
            <w:r/>
            <w:r>
              <w:t>ДЭНТ</w:t>
            </w:r>
          </w:p>
        </w:tc>
        <w:tc>
          <w:tcPr>
            <w:tcW w:type="dxa" w:w="1662"/>
          </w:tcPr>
          <w:p>
            <w:r/>
            <w:r>
              <w:t>ПЛАНШЕТ</w:t>
            </w:r>
          </w:p>
        </w:tc>
        <w:tc>
          <w:tcPr>
            <w:tcW w:type="dxa" w:w="1662"/>
          </w:tcPr>
          <w:p>
            <w:r/>
            <w:r>
              <w:t>816</w:t>
            </w:r>
          </w:p>
        </w:tc>
        <w:tc>
          <w:tcPr>
            <w:tcW w:type="dxa" w:w="1662"/>
          </w:tcPr>
          <w:p>
            <w:r/>
            <w:r>
              <w:t>899</w:t>
            </w:r>
          </w:p>
        </w:tc>
        <w:tc>
          <w:tcPr>
            <w:tcW w:type="dxa" w:w="1662"/>
          </w:tcPr>
          <w:p>
            <w:r/>
            <w:r>
              <w:t>…</w:t>
            </w:r>
          </w:p>
        </w:tc>
        <w:tc>
          <w:tcPr>
            <w:tcW w:type="dxa" w:w="1662"/>
          </w:tcPr>
          <w:p>
            <w:r/>
            <w:r>
              <w:t>430</w:t>
            </w:r>
          </w:p>
        </w:tc>
      </w:tr>
      <w:tr>
        <w:tc>
          <w:tcPr>
            <w:tcW w:type="dxa" w:w="1662"/>
          </w:tcPr>
          <w:p>
            <w:r/>
            <w:r>
              <w:t>ДЭНТ</w:t>
            </w:r>
          </w:p>
        </w:tc>
        <w:tc>
          <w:tcPr>
            <w:tcW w:type="dxa" w:w="1662"/>
          </w:tcPr>
          <w:p>
            <w:r/>
            <w:r>
              <w:t>ПК</w:t>
            </w:r>
          </w:p>
        </w:tc>
        <w:tc>
          <w:tcPr>
            <w:tcW w:type="dxa" w:w="1662"/>
          </w:tcPr>
          <w:p>
            <w:r/>
            <w:r>
              <w:t>342</w:t>
            </w:r>
          </w:p>
        </w:tc>
        <w:tc>
          <w:tcPr>
            <w:tcW w:type="dxa" w:w="1662"/>
          </w:tcPr>
          <w:p>
            <w:r/>
            <w:r>
              <w:t>400</w:t>
            </w:r>
          </w:p>
        </w:tc>
        <w:tc>
          <w:tcPr>
            <w:tcW w:type="dxa" w:w="1662"/>
          </w:tcPr>
          <w:p>
            <w:r/>
            <w:r>
              <w:t>…</w:t>
            </w:r>
          </w:p>
        </w:tc>
        <w:tc>
          <w:tcPr>
            <w:tcW w:type="dxa" w:w="1662"/>
          </w:tcPr>
          <w:p>
            <w:r/>
            <w:r>
              <w:t>138</w:t>
            </w:r>
          </w:p>
        </w:tc>
      </w:tr>
      <w:tr>
        <w:tc>
          <w:tcPr>
            <w:tcW w:type="dxa" w:w="1662"/>
          </w:tcPr>
          <w:p>
            <w:r/>
            <w:r>
              <w:t>ДЭНТ</w:t>
            </w:r>
          </w:p>
        </w:tc>
        <w:tc>
          <w:tcPr>
            <w:tcW w:type="dxa" w:w="1662"/>
          </w:tcPr>
          <w:p>
            <w:r/>
            <w:r>
              <w:t>% планшет</w:t>
            </w:r>
          </w:p>
        </w:tc>
        <w:tc>
          <w:tcPr>
            <w:tcW w:type="dxa" w:w="1662"/>
          </w:tcPr>
          <w:p>
            <w:r/>
            <w:r>
              <w:t>70 %</w:t>
            </w:r>
          </w:p>
        </w:tc>
        <w:tc>
          <w:tcPr>
            <w:tcW w:type="dxa" w:w="1662"/>
          </w:tcPr>
          <w:p>
            <w:r/>
            <w:r>
              <w:t>69 %</w:t>
            </w:r>
          </w:p>
        </w:tc>
        <w:tc>
          <w:tcPr>
            <w:tcW w:type="dxa" w:w="1662"/>
          </w:tcPr>
          <w:p>
            <w:r/>
            <w:r>
              <w:t>…</w:t>
            </w:r>
          </w:p>
        </w:tc>
        <w:tc>
          <w:tcPr>
            <w:tcW w:type="dxa" w:w="1662"/>
          </w:tcPr>
          <w:p>
            <w:r/>
            <w:r>
              <w:t>76 %</w:t>
            </w:r>
          </w:p>
        </w:tc>
      </w:tr>
    </w:tbl>
    <w:p>
      <w:r>
        <w:t xml:space="preserve">9. </w:t>
      </w:r>
      <w:r>
        <w:rPr>
          <w:b/>
        </w:rPr>
        <w:t>Статус реализации:</w:t>
      </w:r>
      <w:r>
        <w:t xml:space="preserve"> реализовано (</w:t>
      </w:r>
      <w:r>
        <w:rPr>
          <w:rFonts w:ascii="Consolas" w:hAnsi="Consolas"/>
          <w:sz w:val="21"/>
        </w:rPr>
        <w:t>BuildBlock1Table()</w:t>
      </w:r>
      <w:r>
        <w:t>) — строки</w:t>
      </w:r>
    </w:p>
    <w:p>
      <w:r>
        <w:t xml:space="preserve">   «дирекция → АРМ», недели-столбцы, </w:t>
      </w:r>
      <w:r>
        <w:rPr>
          <w:rFonts w:ascii="Consolas" w:hAnsi="Consolas"/>
          <w:sz w:val="21"/>
        </w:rPr>
        <w:t>Count</w:t>
      </w:r>
      <w:r>
        <w:t>, строка «% планшет» с раскраской, пустые ячейки как «—».</w:t>
      </w:r>
    </w:p>
    <w:p>
      <w:r>
        <w:t xml:space="preserve">   </w:t>
      </w:r>
      <w:r>
        <w:rPr>
          <w:b/>
        </w:rPr>
        <w:t>Расхождение:</w:t>
      </w:r>
      <w:r>
        <w:t xml:space="preserve"> код строит таблицу по </w:t>
      </w:r>
      <w:r>
        <w:rPr>
          <w:b/>
        </w:rPr>
        <w:t>всем</w:t>
      </w:r>
      <w:r>
        <w:t xml:space="preserve"> неделям снимка, не ограничивая последние 8 недель;</w:t>
      </w:r>
    </w:p>
    <w:p>
      <w:r>
        <w:t xml:space="preserve">   параметры «Дирекция»/«Ремзоны» в функции отсутствуют (отбор можно сделать только внешним параметром).</w:t>
      </w:r>
    </w:p>
    <w:p>
      <w:r>
        <w:t xml:space="preserve">10. </w:t>
      </w:r>
      <w:r>
        <w:rPr>
          <w:b/>
        </w:rPr>
        <w:t>Наметки:</w:t>
      </w:r>
      <w:r>
        <w:t xml:space="preserve"> раздел 5, п. 3.</w:t>
      </w:r>
    </w:p>
    <w:p>
      <w:pPr>
        <w:pStyle w:val="Heading3"/>
      </w:pPr>
      <w:r>
        <w:t>3.2 Блок 2 — Количество заказ-нарядов по постам ремзоны</w:t>
      </w:r>
    </w:p>
    <w:p>
      <w:r>
        <w:t xml:space="preserve">1. </w:t>
      </w:r>
      <w:r>
        <w:rPr>
          <w:b/>
        </w:rPr>
        <w:t>Назначение:</w:t>
      </w:r>
      <w:r>
        <w:t xml:space="preserve"> объём работы по постам ремзоны и доля планшета на каждом посте; главный механик,</w:t>
      </w:r>
    </w:p>
    <w:p>
      <w:r>
        <w:t xml:space="preserve">   руководители постов.</w:t>
      </w:r>
    </w:p>
    <w:p>
      <w:r>
        <w:t xml:space="preserve">2. </w:t>
      </w:r>
      <w:r>
        <w:rPr>
          <w:b/>
        </w:rPr>
        <w:t>Параметры:</w:t>
      </w:r>
      <w:r>
        <w:t xml:space="preserve"> период; в исходном docx — «период по </w:t>
      </w:r>
      <w:r>
        <w:rPr>
          <w:rFonts w:ascii="Consolas" w:hAnsi="Consolas"/>
          <w:sz w:val="21"/>
        </w:rPr>
        <w:t>status_date</w:t>
      </w:r>
      <w:r>
        <w:t>»; для Слайда 1 — «предыдущая неделя».</w:t>
      </w:r>
    </w:p>
    <w:p>
      <w:r>
        <w:t xml:space="preserve">3. </w:t>
      </w:r>
      <w:r>
        <w:rPr>
          <w:b/>
        </w:rPr>
        <w:t>Фильтрация:</w:t>
      </w:r>
      <w:r>
        <w:t xml:space="preserve"> </w:t>
      </w:r>
      <w:r>
        <w:rPr>
          <w:rFonts w:ascii="Consolas" w:hAnsi="Consolas"/>
          <w:sz w:val="21"/>
        </w:rPr>
        <w:t>in_bounds = ИСТИНА</w:t>
      </w:r>
      <w:r>
        <w:t xml:space="preserve">, период по </w:t>
      </w:r>
      <w:r>
        <w:rPr>
          <w:rFonts w:ascii="Consolas" w:hAnsi="Consolas"/>
          <w:sz w:val="21"/>
        </w:rPr>
        <w:t>status_date</w:t>
      </w:r>
      <w:r>
        <w:t>.</w:t>
      </w:r>
    </w:p>
    <w:p>
      <w:r>
        <w:t xml:space="preserve">4. </w:t>
      </w:r>
      <w:r>
        <w:rPr>
          <w:b/>
        </w:rPr>
        <w:t>Строки:</w:t>
      </w:r>
      <w:r>
        <w:t xml:space="preserve"> </w:t>
      </w:r>
      <w:r>
        <w:rPr>
          <w:rFonts w:ascii="Consolas" w:hAnsi="Consolas"/>
          <w:sz w:val="21"/>
        </w:rPr>
        <w:t>postN</w:t>
      </w:r>
      <w:r>
        <w:t xml:space="preserve"> (все посты ремзоны; пустой пост выводится отдельной строкой «пост не указан»).</w:t>
      </w:r>
    </w:p>
    <w:p>
      <w:r>
        <w:t xml:space="preserve">5. </w:t>
      </w:r>
      <w:r>
        <w:rPr>
          <w:b/>
        </w:rPr>
        <w:t>Столбцы:</w:t>
      </w:r>
      <w:r>
        <w:t xml:space="preserve"> Пост | Нарядов | Событий | % планшета | ДГМ | ДЭНТ | Оценка.</w:t>
      </w:r>
    </w:p>
    <w:p>
      <w:r>
        <w:t xml:space="preserve">6. </w:t>
      </w:r>
      <w:r>
        <w:rPr>
          <w:b/>
        </w:rPr>
        <w:t>Значения:</w:t>
      </w:r>
    </w:p>
    <w:p>
      <w:r>
        <w:t xml:space="preserve">   - </w:t>
      </w:r>
      <w:r>
        <w:rPr>
          <w:b/>
        </w:rPr>
        <w:t>Нарядов</w:t>
      </w:r>
      <w:r>
        <w:t xml:space="preserve"> — </w:t>
      </w:r>
      <w:r>
        <w:rPr>
          <w:rFonts w:ascii="Consolas" w:hAnsi="Consolas"/>
          <w:sz w:val="21"/>
        </w:rPr>
        <w:t>Count(Distinct number)</w:t>
      </w:r>
      <w:r>
        <w:t xml:space="preserve"> (уникальных заказ-нарядов, не строк);</w:t>
      </w:r>
    </w:p>
    <w:p>
      <w:r>
        <w:t xml:space="preserve">   - </w:t>
      </w:r>
      <w:r>
        <w:rPr>
          <w:b/>
        </w:rPr>
        <w:t>Событий</w:t>
      </w:r>
      <w:r>
        <w:t xml:space="preserve"> — </w:t>
      </w:r>
      <w:r>
        <w:rPr>
          <w:rFonts w:ascii="Consolas" w:hAnsi="Consolas"/>
          <w:sz w:val="21"/>
        </w:rPr>
        <w:t>Count</w:t>
      </w:r>
      <w:r>
        <w:t xml:space="preserve"> строк (подписаний) по посту;</w:t>
      </w:r>
    </w:p>
    <w:p>
      <w:r>
        <w:t xml:space="preserve">   - </w:t>
      </w:r>
      <w:r>
        <w:rPr>
          <w:b/>
        </w:rPr>
        <w:t>% планшета</w:t>
      </w:r>
      <w:r>
        <w:t xml:space="preserve"> — доля событий с </w:t>
      </w:r>
      <w:r>
        <w:rPr>
          <w:rFonts w:ascii="Consolas" w:hAnsi="Consolas"/>
          <w:sz w:val="21"/>
        </w:rPr>
        <w:t>ARM = ПЛАНШЕТ</w:t>
      </w:r>
      <w:r>
        <w:t xml:space="preserve"> по посту;</w:t>
      </w:r>
    </w:p>
    <w:p>
      <w:r>
        <w:t xml:space="preserve">   - </w:t>
      </w:r>
      <w:r>
        <w:rPr>
          <w:b/>
        </w:rPr>
        <w:t>ДГМ / ДЭНТ</w:t>
      </w:r>
      <w:r>
        <w:t xml:space="preserve"> — % планшет по посту отдельно для каждой дирекции;</w:t>
      </w:r>
    </w:p>
    <w:p>
      <w:r>
        <w:t xml:space="preserve">   - </w:t>
      </w:r>
      <w:r>
        <w:rPr>
          <w:b/>
        </w:rPr>
        <w:t>Оценка</w:t>
      </w:r>
      <w:r>
        <w:t xml:space="preserve"> — по значению «% планшета»: </w:t>
      </w:r>
      <w:r>
        <w:rPr>
          <w:b/>
        </w:rPr>
        <w:t>норма</w:t>
      </w:r>
      <w:r>
        <w:t xml:space="preserve"> ≥ </w:t>
      </w:r>
      <w:r>
        <w:rPr>
          <w:rFonts w:ascii="Consolas" w:hAnsi="Consolas"/>
          <w:sz w:val="21"/>
        </w:rPr>
        <w:t>NormaForPlanshet</w:t>
      </w:r>
      <w:r>
        <w:t xml:space="preserve"> (по умолчанию 90);</w:t>
      </w:r>
    </w:p>
    <w:p>
      <w:r>
        <w:t xml:space="preserve">     </w:t>
      </w:r>
      <w:r>
        <w:rPr>
          <w:b/>
        </w:rPr>
        <w:t>провал</w:t>
      </w:r>
      <w:r>
        <w:t xml:space="preserve"> &lt; </w:t>
      </w:r>
      <w:r>
        <w:rPr>
          <w:rFonts w:ascii="Consolas" w:hAnsi="Consolas"/>
          <w:sz w:val="21"/>
        </w:rPr>
        <w:t>ProvalForPlanshet</w:t>
      </w:r>
      <w:r>
        <w:t xml:space="preserve"> (по умолчанию 50). Промежуточные значения — без оценки (серая зона).</w:t>
      </w:r>
    </w:p>
    <w:p>
      <w:r>
        <w:t xml:space="preserve">     При малом числе нарядов — «мало данных»: нарядов &lt; </w:t>
      </w:r>
      <w:r>
        <w:rPr>
          <w:rFonts w:ascii="Consolas" w:hAnsi="Consolas"/>
          <w:sz w:val="21"/>
        </w:rPr>
        <w:t>REPORT/MIN_POST_RECORDS</w:t>
      </w:r>
      <w:r>
        <w:t xml:space="preserve"> (по умолчанию 10) —</w:t>
      </w:r>
    </w:p>
    <w:p>
      <w:r>
        <w:t xml:space="preserve">     решение заказчика.</w:t>
      </w:r>
    </w:p>
    <w:p>
      <w:r>
        <w:t xml:space="preserve">7. </w:t>
      </w:r>
      <w:r>
        <w:rPr>
          <w:b/>
        </w:rPr>
        <w:t>Ключи `Variable` (новые):</w:t>
      </w:r>
      <w:r>
        <w:t xml:space="preserve"> </w:t>
      </w:r>
      <w:r>
        <w:rPr>
          <w:rFonts w:ascii="Consolas" w:hAnsi="Consolas"/>
          <w:sz w:val="21"/>
        </w:rPr>
        <w:t>NormaForPlanshet</w:t>
      </w:r>
      <w:r>
        <w:t xml:space="preserve"> = 90, </w:t>
      </w:r>
      <w:r>
        <w:rPr>
          <w:rFonts w:ascii="Consolas" w:hAnsi="Consolas"/>
          <w:sz w:val="21"/>
        </w:rPr>
        <w:t>ProvalForPlanshet</w:t>
      </w:r>
      <w:r>
        <w:t xml:space="preserve"> = 50, </w:t>
      </w:r>
      <w:r>
        <w:rPr>
          <w:rFonts w:ascii="Consolas" w:hAnsi="Consolas"/>
          <w:sz w:val="21"/>
        </w:rPr>
        <w:t>REPORT/MIN_POST_RECORDS</w:t>
      </w:r>
      <w:r>
        <w:t xml:space="preserve"> = 10</w:t>
      </w:r>
    </w:p>
    <w:p>
      <w:r>
        <w:t xml:space="preserve">   (в </w:t>
      </w:r>
      <w:r>
        <w:rPr>
          <w:rFonts w:ascii="Consolas" w:hAnsi="Consolas"/>
          <w:sz w:val="21"/>
        </w:rPr>
        <w:t>content-spec.md</w:t>
      </w:r>
      <w:r>
        <w:t xml:space="preserve"> §10 отсутствуют — наметка, раздел 5, п. 5).</w:t>
      </w:r>
    </w:p>
    <w:p>
      <w:r>
        <w:t xml:space="preserve">8. </w:t>
      </w:r>
      <w:r>
        <w:rPr>
          <w:b/>
        </w:rPr>
        <w:t>Оформление:</w:t>
      </w:r>
      <w:r>
        <w:t xml:space="preserve"> оценка выделяется цветом: «норма» — зелёный, «провал» — красный.</w:t>
      </w:r>
    </w:p>
    <w:p>
      <w:r>
        <w:t xml:space="preserve">9. </w:t>
      </w:r>
      <w:r>
        <w:rPr>
          <w:b/>
        </w:rPr>
        <w:t>Макет (иллюстрация):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t>Пост</w:t>
            </w:r>
          </w:p>
        </w:tc>
        <w:tc>
          <w:tcPr>
            <w:tcW w:type="dxa" w:w="1425"/>
          </w:tcPr>
          <w:p>
            <w:r/>
            <w:r>
              <w:t>Нарядов</w:t>
            </w:r>
          </w:p>
        </w:tc>
        <w:tc>
          <w:tcPr>
            <w:tcW w:type="dxa" w:w="1425"/>
          </w:tcPr>
          <w:p>
            <w:r/>
            <w:r>
              <w:t>Событий</w:t>
            </w:r>
          </w:p>
        </w:tc>
        <w:tc>
          <w:tcPr>
            <w:tcW w:type="dxa" w:w="1425"/>
          </w:tcPr>
          <w:p>
            <w:r/>
            <w:r>
              <w:t>% планшета</w:t>
            </w:r>
          </w:p>
        </w:tc>
        <w:tc>
          <w:tcPr>
            <w:tcW w:type="dxa" w:w="1425"/>
          </w:tcPr>
          <w:p>
            <w:r/>
            <w:r>
              <w:t>ДГМ</w:t>
            </w:r>
          </w:p>
        </w:tc>
        <w:tc>
          <w:tcPr>
            <w:tcW w:type="dxa" w:w="1425"/>
          </w:tcPr>
          <w:p>
            <w:r/>
            <w:r>
              <w:t>ДЭНТ</w:t>
            </w:r>
          </w:p>
        </w:tc>
        <w:tc>
          <w:tcPr>
            <w:tcW w:type="dxa" w:w="1425"/>
          </w:tcPr>
          <w:p>
            <w:r/>
            <w:r>
              <w:t>Оценка</w:t>
            </w:r>
          </w:p>
        </w:tc>
      </w:tr>
      <w:tr>
        <w:tc>
          <w:tcPr>
            <w:tcW w:type="dxa" w:w="1425"/>
          </w:tcPr>
          <w:p>
            <w:r/>
            <w:r>
              <w:t>СТК</w:t>
            </w:r>
          </w:p>
        </w:tc>
        <w:tc>
          <w:tcPr>
            <w:tcW w:type="dxa" w:w="1425"/>
          </w:tcPr>
          <w:p>
            <w:r/>
            <w:r>
              <w:t>2 543</w:t>
            </w:r>
          </w:p>
        </w:tc>
        <w:tc>
          <w:tcPr>
            <w:tcW w:type="dxa" w:w="1425"/>
          </w:tcPr>
          <w:p>
            <w:r/>
            <w:r>
              <w:t>10 172</w:t>
            </w:r>
          </w:p>
        </w:tc>
        <w:tc>
          <w:tcPr>
            <w:tcW w:type="dxa" w:w="1425"/>
          </w:tcPr>
          <w:p>
            <w:r/>
            <w:r>
              <w:t>86,7</w:t>
            </w:r>
          </w:p>
        </w:tc>
        <w:tc>
          <w:tcPr>
            <w:tcW w:type="dxa" w:w="1425"/>
          </w:tcPr>
          <w:p>
            <w:r/>
            <w:r>
              <w:t>81,3</w:t>
            </w:r>
          </w:p>
        </w:tc>
        <w:tc>
          <w:tcPr>
            <w:tcW w:type="dxa" w:w="1425"/>
          </w:tcPr>
          <w:p>
            <w:r/>
            <w:r>
              <w:t>92,1</w:t>
            </w:r>
          </w:p>
        </w:tc>
        <w:tc>
          <w:tcPr>
            <w:tcW w:type="dxa" w:w="1425"/>
          </w:tcPr>
          <w:p>
            <w:r/>
            <w:r>
              <w:t>норма</w:t>
            </w:r>
          </w:p>
        </w:tc>
      </w:tr>
      <w:tr>
        <w:tc>
          <w:tcPr>
            <w:tcW w:type="dxa" w:w="1425"/>
          </w:tcPr>
          <w:p>
            <w:r/>
            <w:r>
              <w:t>(пост не указан)</w:t>
            </w:r>
          </w:p>
        </w:tc>
        <w:tc>
          <w:tcPr>
            <w:tcW w:type="dxa" w:w="1425"/>
          </w:tcPr>
          <w:p>
            <w:r/>
            <w:r>
              <w:t>2 216</w:t>
            </w:r>
          </w:p>
        </w:tc>
        <w:tc>
          <w:tcPr>
            <w:tcW w:type="dxa" w:w="1425"/>
          </w:tcPr>
          <w:p>
            <w:r/>
            <w:r>
              <w:t>8 864</w:t>
            </w:r>
          </w:p>
        </w:tc>
        <w:tc>
          <w:tcPr>
            <w:tcW w:type="dxa" w:w="1425"/>
          </w:tcPr>
          <w:p>
            <w:r/>
            <w:r>
              <w:t>39,7</w:t>
            </w:r>
          </w:p>
        </w:tc>
        <w:tc>
          <w:tcPr>
            <w:tcW w:type="dxa" w:w="1425"/>
          </w:tcPr>
          <w:p>
            <w:r/>
            <w:r>
              <w:t>34,7</w:t>
            </w:r>
          </w:p>
        </w:tc>
        <w:tc>
          <w:tcPr>
            <w:tcW w:type="dxa" w:w="1425"/>
          </w:tcPr>
          <w:p>
            <w:r/>
            <w:r>
              <w:t>44,8</w:t>
            </w:r>
          </w:p>
        </w:tc>
        <w:tc>
          <w:tcPr>
            <w:tcW w:type="dxa" w:w="1425"/>
          </w:tcPr>
          <w:p>
            <w:r/>
            <w:r>
              <w:t>провал</w:t>
            </w:r>
          </w:p>
        </w:tc>
      </w:tr>
      <w:tr>
        <w:tc>
          <w:tcPr>
            <w:tcW w:type="dxa" w:w="1425"/>
          </w:tcPr>
          <w:p>
            <w:r/>
            <w:r>
              <w:t>ПРК</w:t>
            </w:r>
          </w:p>
        </w:tc>
        <w:tc>
          <w:tcPr>
            <w:tcW w:type="dxa" w:w="1425"/>
          </w:tcPr>
          <w:p>
            <w:r/>
            <w:r>
              <w:t>645</w:t>
            </w:r>
          </w:p>
        </w:tc>
        <w:tc>
          <w:tcPr>
            <w:tcW w:type="dxa" w:w="1425"/>
          </w:tcPr>
          <w:p>
            <w:r/>
            <w:r>
              <w:t>2 580</w:t>
            </w:r>
          </w:p>
        </w:tc>
        <w:tc>
          <w:tcPr>
            <w:tcW w:type="dxa" w:w="1425"/>
          </w:tcPr>
          <w:p>
            <w:r/>
            <w:r>
              <w:t>70,8</w:t>
            </w:r>
          </w:p>
        </w:tc>
        <w:tc>
          <w:tcPr>
            <w:tcW w:type="dxa" w:w="1425"/>
          </w:tcPr>
          <w:p>
            <w:r/>
            <w:r>
              <w:t>65,2</w:t>
            </w:r>
          </w:p>
        </w:tc>
        <w:tc>
          <w:tcPr>
            <w:tcW w:type="dxa" w:w="1425"/>
          </w:tcPr>
          <w:p>
            <w:r/>
            <w:r>
              <w:t>76,5</w:t>
            </w:r>
          </w:p>
        </w:tc>
        <w:tc>
          <w:tcPr>
            <w:tcW w:type="dxa" w:w="1425"/>
          </w:tcPr>
          <w:p>
            <w:r/>
            <w:r>
              <w:t>норма</w:t>
            </w:r>
          </w:p>
        </w:tc>
      </w:tr>
      <w:tr>
        <w:tc>
          <w:tcPr>
            <w:tcW w:type="dxa" w:w="1425"/>
          </w:tcPr>
          <w:p>
            <w:r/>
            <w:r>
              <w:t>Ангар №2</w:t>
            </w:r>
          </w:p>
        </w:tc>
        <w:tc>
          <w:tcPr>
            <w:tcW w:type="dxa" w:w="1425"/>
          </w:tcPr>
          <w:p>
            <w:r/>
            <w:r>
              <w:t>6</w:t>
            </w:r>
          </w:p>
        </w:tc>
        <w:tc>
          <w:tcPr>
            <w:tcW w:type="dxa" w:w="1425"/>
          </w:tcPr>
          <w:p>
            <w:r/>
            <w:r>
              <w:t>24</w:t>
            </w:r>
          </w:p>
        </w:tc>
        <w:tc>
          <w:tcPr>
            <w:tcW w:type="dxa" w:w="1425"/>
          </w:tcPr>
          <w:p>
            <w:r/>
            <w:r>
              <w:t>8,3</w:t>
            </w:r>
          </w:p>
        </w:tc>
        <w:tc>
          <w:tcPr>
            <w:tcW w:type="dxa" w:w="1425"/>
          </w:tcPr>
          <w:p>
            <w:r/>
            <w:r>
              <w:t>8,3</w:t>
            </w:r>
          </w:p>
        </w:tc>
        <w:tc>
          <w:tcPr>
            <w:tcW w:type="dxa" w:w="1425"/>
          </w:tcPr>
          <w:p>
            <w:r/>
            <w:r>
              <w:t>8,3</w:t>
            </w:r>
          </w:p>
        </w:tc>
        <w:tc>
          <w:tcPr>
            <w:tcW w:type="dxa" w:w="1425"/>
          </w:tcPr>
          <w:p>
            <w:r/>
            <w:r>
              <w:t>мало данных</w:t>
            </w:r>
          </w:p>
        </w:tc>
      </w:tr>
    </w:tbl>
    <w:p>
      <w:r>
        <w:t xml:space="preserve">10. </w:t>
      </w:r>
      <w:r>
        <w:rPr>
          <w:b/>
        </w:rPr>
        <w:t>Статус реализации:</w:t>
      </w:r>
      <w:r>
        <w:t xml:space="preserve"> реализовано частично (</w:t>
      </w:r>
      <w:r>
        <w:rPr>
          <w:rFonts w:ascii="Consolas" w:hAnsi="Consolas"/>
          <w:sz w:val="21"/>
        </w:rPr>
        <w:t>BuildBlock2Table()</w:t>
      </w:r>
      <w:r>
        <w:t>) —</w:t>
      </w:r>
    </w:p>
    <w:p>
      <w:r>
        <w:t xml:space="preserve">    только колонки «Дирекция | Пост | Кол-во ремонтов» (честный </w:t>
      </w:r>
      <w:r>
        <w:rPr>
          <w:rFonts w:ascii="Consolas" w:hAnsi="Consolas"/>
          <w:sz w:val="21"/>
        </w:rPr>
        <w:t>Distinct Count</w:t>
      </w:r>
      <w:r>
        <w:t xml:space="preserve"> по </w:t>
      </w:r>
      <w:r>
        <w:rPr>
          <w:rFonts w:ascii="Consolas" w:hAnsi="Consolas"/>
          <w:sz w:val="21"/>
        </w:rPr>
        <w:t>number</w:t>
      </w:r>
      <w:r>
        <w:t>).</w:t>
      </w:r>
    </w:p>
    <w:p>
      <w:r>
        <w:t xml:space="preserve">    Не реализовано: колонки «Событий», «% планшета», «ДГМ», «ДЭНТ», «Оценка», пороги и ключи</w:t>
      </w:r>
    </w:p>
    <w:p>
      <w:r>
        <w:t xml:space="preserve">    </w:t>
      </w:r>
      <w:r>
        <w:rPr>
          <w:rFonts w:ascii="Consolas" w:hAnsi="Consolas"/>
          <w:sz w:val="21"/>
        </w:rPr>
        <w:t>NormaForPlanshet</w:t>
      </w:r>
      <w:r>
        <w:t>/</w:t>
      </w:r>
      <w:r>
        <w:rPr>
          <w:rFonts w:ascii="Consolas" w:hAnsi="Consolas"/>
          <w:sz w:val="21"/>
        </w:rPr>
        <w:t>ProvalForPlanshet</w:t>
      </w:r>
      <w:r>
        <w:t>.</w:t>
      </w:r>
    </w:p>
    <w:p>
      <w:r>
        <w:t xml:space="preserve">11. </w:t>
      </w:r>
      <w:r>
        <w:rPr>
          <w:b/>
        </w:rPr>
        <w:t>Наметки:</w:t>
      </w:r>
      <w:r>
        <w:t xml:space="preserve"> раздел 5, п. 5.</w:t>
      </w:r>
    </w:p>
    <w:p>
      <w:pPr>
        <w:pStyle w:val="Heading3"/>
      </w:pPr>
      <w:r>
        <w:t>3.3 Блок 3 — KPI</w:t>
      </w:r>
    </w:p>
    <w:p>
      <w:r>
        <w:t xml:space="preserve">См. раздел 2 «Дашборд 1» — это один и тот же блок. В коде реализован как </w:t>
      </w:r>
      <w:r>
        <w:rPr>
          <w:rFonts w:ascii="Consolas" w:hAnsi="Consolas"/>
          <w:sz w:val="21"/>
        </w:rPr>
        <w:t>BuildBlock3KPI()</w:t>
      </w:r>
      <w:r>
        <w:t>.</w:t>
      </w:r>
    </w:p>
    <w:p>
      <w:pPr>
        <w:pStyle w:val="Heading3"/>
      </w:pPr>
      <w:r>
        <w:t>3.4 Блок 4 — Динамика «% планшет» по дирекциям (по неделям)</w:t>
      </w:r>
    </w:p>
    <w:p>
      <w:r>
        <w:t xml:space="preserve">1. </w:t>
      </w:r>
      <w:r>
        <w:rPr>
          <w:b/>
        </w:rPr>
        <w:t>Назначение:</w:t>
      </w:r>
      <w:r>
        <w:t xml:space="preserve"> тренд доли планшета отдельно по ДГМ и ДЭНТ; вход для ИИ-выводов.</w:t>
      </w:r>
    </w:p>
    <w:p>
      <w:r>
        <w:t xml:space="preserve">2. </w:t>
      </w:r>
      <w:r>
        <w:rPr>
          <w:b/>
        </w:rPr>
        <w:t>Параметры:</w:t>
      </w:r>
      <w:r>
        <w:t xml:space="preserve"> период (по умолчанию — последние недели снимка).</w:t>
      </w:r>
    </w:p>
    <w:p>
      <w:r>
        <w:t xml:space="preserve">3. </w:t>
      </w:r>
      <w:r>
        <w:rPr>
          <w:b/>
        </w:rPr>
        <w:t>Фильтрация:</w:t>
      </w:r>
      <w:r>
        <w:t xml:space="preserve"> общий фильтр (раздел 1.2).</w:t>
      </w:r>
    </w:p>
    <w:p>
      <w:r>
        <w:t xml:space="preserve">4. </w:t>
      </w:r>
      <w:r>
        <w:rPr>
          <w:b/>
        </w:rPr>
        <w:t>Строки:</w:t>
      </w:r>
      <w:r>
        <w:t xml:space="preserve"> </w:t>
      </w:r>
      <w:r>
        <w:rPr>
          <w:rFonts w:ascii="Consolas" w:hAnsi="Consolas"/>
          <w:sz w:val="21"/>
        </w:rPr>
        <w:t>direction</w:t>
      </w:r>
      <w:r>
        <w:t xml:space="preserve"> (ДГМ, ДЭНТ).</w:t>
      </w:r>
    </w:p>
    <w:p>
      <w:r>
        <w:t xml:space="preserve">5. </w:t>
      </w:r>
      <w:r>
        <w:rPr>
          <w:b/>
        </w:rPr>
        <w:t>Столбцы:</w:t>
      </w:r>
      <w:r>
        <w:t xml:space="preserve"> недели (</w:t>
      </w:r>
      <w:r>
        <w:rPr>
          <w:rFonts w:ascii="Consolas" w:hAnsi="Consolas"/>
          <w:sz w:val="21"/>
        </w:rPr>
        <w:t>yearWeek</w:t>
      </w:r>
      <w:r>
        <w:t>).</w:t>
      </w:r>
    </w:p>
    <w:p>
      <w:r>
        <w:t xml:space="preserve">6. </w:t>
      </w:r>
      <w:r>
        <w:rPr>
          <w:b/>
        </w:rPr>
        <w:t>Значения:</w:t>
      </w:r>
      <w:r>
        <w:t xml:space="preserve"> «% планшет» (доля, не количество!) по каждой дирекции и неделе; итоговая колонка.</w:t>
      </w:r>
    </w:p>
    <w:p>
      <w:r>
        <w:t xml:space="preserve">7. </w:t>
      </w:r>
      <w:r>
        <w:rPr>
          <w:b/>
        </w:rPr>
        <w:t>Оформление:</w:t>
      </w:r>
      <w:r>
        <w:t xml:space="preserve"> раскраска ячеек по шкале раздела 1.5; пустые ячейки — «—».</w:t>
      </w:r>
    </w:p>
    <w:p>
      <w:r>
        <w:t xml:space="preserve">8. </w:t>
      </w:r>
      <w:r>
        <w:rPr>
          <w:b/>
        </w:rPr>
        <w:t>Статус реализации:</w:t>
      </w:r>
      <w:r>
        <w:t xml:space="preserve"> реализовано (</w:t>
      </w:r>
      <w:r>
        <w:rPr>
          <w:rFonts w:ascii="Consolas" w:hAnsi="Consolas"/>
          <w:sz w:val="21"/>
        </w:rPr>
        <w:t>BuildPctMatrixTable("direction")</w:t>
      </w:r>
      <w:r>
        <w:t>).</w:t>
      </w:r>
    </w:p>
    <w:p>
      <w:r>
        <w:t xml:space="preserve">9. </w:t>
      </w:r>
      <w:r>
        <w:rPr>
          <w:b/>
        </w:rPr>
        <w:t>Наметки:</w:t>
      </w:r>
      <w:r>
        <w:t xml:space="preserve"> нет (кроме общего п. 3 — применить окно недель, если потребуется).</w:t>
      </w:r>
    </w:p>
    <w:p>
      <w:pPr>
        <w:pStyle w:val="Heading3"/>
      </w:pPr>
      <w:r>
        <w:t>3.5 Блок 5 — Динамика «% планшет» по постам ремзоны (по неделям)</w:t>
      </w:r>
    </w:p>
    <w:p>
      <w:r>
        <w:t xml:space="preserve">1. </w:t>
      </w:r>
      <w:r>
        <w:rPr>
          <w:b/>
        </w:rPr>
        <w:t>Назначение:</w:t>
      </w:r>
      <w:r>
        <w:t xml:space="preserve"> тренд доли планшета по постам; вход для ИИ-выводов.</w:t>
      </w:r>
    </w:p>
    <w:p>
      <w:r>
        <w:t xml:space="preserve">2. </w:t>
      </w:r>
      <w:r>
        <w:rPr>
          <w:b/>
        </w:rPr>
        <w:t>Параметры:</w:t>
      </w:r>
      <w:r>
        <w:t xml:space="preserve"> период.</w:t>
      </w:r>
    </w:p>
    <w:p>
      <w:r>
        <w:t xml:space="preserve">3. </w:t>
      </w:r>
      <w:r>
        <w:rPr>
          <w:b/>
        </w:rPr>
        <w:t>Фильтрация:</w:t>
      </w:r>
      <w:r>
        <w:t xml:space="preserve"> общий фильтр.</w:t>
      </w:r>
    </w:p>
    <w:p>
      <w:r>
        <w:t xml:space="preserve">4. </w:t>
      </w:r>
      <w:r>
        <w:rPr>
          <w:b/>
        </w:rPr>
        <w:t>Строки:</w:t>
      </w:r>
      <w:r>
        <w:t xml:space="preserve"> </w:t>
      </w:r>
      <w:r>
        <w:rPr>
          <w:rFonts w:ascii="Consolas" w:hAnsi="Consolas"/>
          <w:sz w:val="21"/>
        </w:rPr>
        <w:t>postN</w:t>
      </w:r>
      <w:r>
        <w:t>.</w:t>
      </w:r>
    </w:p>
    <w:p>
      <w:r>
        <w:t xml:space="preserve">5. </w:t>
      </w:r>
      <w:r>
        <w:rPr>
          <w:b/>
        </w:rPr>
        <w:t>Столбцы:</w:t>
      </w:r>
      <w:r>
        <w:t xml:space="preserve"> недели (</w:t>
      </w:r>
      <w:r>
        <w:rPr>
          <w:rFonts w:ascii="Consolas" w:hAnsi="Consolas"/>
          <w:sz w:val="21"/>
        </w:rPr>
        <w:t>yearWeek</w:t>
      </w:r>
      <w:r>
        <w:t>).</w:t>
      </w:r>
    </w:p>
    <w:p>
      <w:r>
        <w:t xml:space="preserve">6. </w:t>
      </w:r>
      <w:r>
        <w:rPr>
          <w:b/>
        </w:rPr>
        <w:t>Значения:</w:t>
      </w:r>
      <w:r>
        <w:t xml:space="preserve"> «% планшет» по каждому посту и неделе; итоговая колонка.</w:t>
      </w:r>
    </w:p>
    <w:p>
      <w:r>
        <w:t xml:space="preserve">7. </w:t>
      </w:r>
      <w:r>
        <w:rPr>
          <w:b/>
        </w:rPr>
        <w:t>Оформление:</w:t>
      </w:r>
      <w:r>
        <w:t xml:space="preserve"> раскраска по шкале; пустые ячейки — «—».</w:t>
      </w:r>
    </w:p>
    <w:p>
      <w:r>
        <w:t xml:space="preserve">8. </w:t>
      </w:r>
      <w:r>
        <w:rPr>
          <w:b/>
        </w:rPr>
        <w:t>Статус реализации:</w:t>
      </w:r>
      <w:r>
        <w:t xml:space="preserve"> реализовано (</w:t>
      </w:r>
      <w:r>
        <w:rPr>
          <w:rFonts w:ascii="Consolas" w:hAnsi="Consolas"/>
          <w:sz w:val="21"/>
        </w:rPr>
        <w:t>BuildPctMatrixTable("postN")</w:t>
      </w:r>
      <w:r>
        <w:t>).</w:t>
      </w:r>
    </w:p>
    <w:p>
      <w:r>
        <w:t xml:space="preserve">9. </w:t>
      </w:r>
      <w:r>
        <w:rPr>
          <w:b/>
        </w:rPr>
        <w:t>Наметки:</w:t>
      </w:r>
      <w:r>
        <w:t xml:space="preserve"> нет (кроме общего п. 3).</w:t>
      </w:r>
    </w:p>
    <w:p>
      <w:pPr>
        <w:pStyle w:val="Heading3"/>
      </w:pPr>
      <w:r>
        <w:t>3.6 Блок 6 — Статистика по людям</w:t>
      </w:r>
    </w:p>
    <w:p>
      <w:r>
        <w:rPr>
          <w:b/>
        </w:rPr>
        <w:t>Назначение:</w:t>
      </w:r>
      <w:r>
        <w:t xml:space="preserve"> персональная дисциплина использования планшета по каждому инженеру; руководство дирекций.</w:t>
      </w:r>
    </w:p>
    <w:p>
      <w:r>
        <w:t xml:space="preserve">Имеет два представления: </w:t>
      </w:r>
      <w:r>
        <w:rPr>
          <w:b/>
        </w:rPr>
        <w:t>целевое понедельное</w:t>
      </w:r>
      <w:r>
        <w:t xml:space="preserve"> (требование руководства) и </w:t>
      </w:r>
      <w:r>
        <w:rPr>
          <w:b/>
        </w:rPr>
        <w:t>рейтинг</w:t>
      </w:r>
      <w:r>
        <w:t xml:space="preserve"> (реализованное</w:t>
      </w:r>
    </w:p>
    <w:p>
      <w:r>
        <w:t>дополнение).</w:t>
      </w:r>
    </w:p>
    <w:p>
      <w:pPr>
        <w:pStyle w:val="Heading4"/>
      </w:pPr>
      <w:r>
        <w:t>3.6.1 Целевое представление — понедельная статистика (ПН-3…ПН)</w:t>
      </w:r>
    </w:p>
    <w:p>
      <w:r>
        <w:t xml:space="preserve">1. </w:t>
      </w:r>
      <w:r>
        <w:rPr>
          <w:b/>
        </w:rPr>
        <w:t>Параметры:</w:t>
      </w:r>
      <w:r>
        <w:t xml:space="preserve"> дирекция (ДГМ / ДЭНТ).</w:t>
      </w:r>
    </w:p>
    <w:p>
      <w:r>
        <w:t xml:space="preserve">2. </w:t>
      </w:r>
      <w:r>
        <w:rPr>
          <w:b/>
        </w:rPr>
        <w:t>Фильтрация:</w:t>
      </w:r>
      <w:r>
        <w:t xml:space="preserve"> дирекция; недели ПН, ПН-1, ПН-2, ПН-3 (ПН — по ключу </w:t>
      </w:r>
      <w:r>
        <w:rPr>
          <w:rFonts w:ascii="Consolas" w:hAnsi="Consolas"/>
          <w:sz w:val="21"/>
        </w:rPr>
        <w:t>REPORT/WEEK</w:t>
      </w:r>
      <w:r>
        <w:t>, раздел 1.4).</w:t>
      </w:r>
    </w:p>
    <w:p>
      <w:r>
        <w:t xml:space="preserve">3. </w:t>
      </w:r>
      <w:r>
        <w:rPr>
          <w:b/>
        </w:rPr>
        <w:t>Строки:</w:t>
      </w:r>
      <w:r>
        <w:t xml:space="preserve"> сотрудники (</w:t>
      </w:r>
      <w:r>
        <w:rPr>
          <w:rFonts w:ascii="Consolas" w:hAnsi="Consolas"/>
          <w:sz w:val="21"/>
        </w:rPr>
        <w:t>employee</w:t>
      </w:r>
      <w:r>
        <w:t>).</w:t>
      </w:r>
    </w:p>
    <w:p>
      <w:r>
        <w:t xml:space="preserve">4. </w:t>
      </w:r>
      <w:r>
        <w:rPr>
          <w:b/>
        </w:rPr>
        <w:t>Группы колонок:</w:t>
      </w:r>
      <w:r>
        <w:t xml:space="preserve"> каждая группа повторяется для ПН-3, ПН-2, ПН-1, ПН: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Группа</w:t>
            </w:r>
          </w:p>
        </w:tc>
        <w:tc>
          <w:tcPr>
            <w:tcW w:type="dxa" w:w="4986"/>
          </w:tcPr>
          <w:p>
            <w:r/>
            <w:r>
              <w:t>Формула</w:t>
            </w:r>
          </w:p>
        </w:tc>
      </w:tr>
      <w:tr>
        <w:tc>
          <w:tcPr>
            <w:tcW w:type="dxa" w:w="4986"/>
          </w:tcPr>
          <w:p>
            <w:r/>
            <w:r>
              <w:t>% планшет</w:t>
            </w:r>
          </w:p>
        </w:tc>
        <w:tc>
          <w:tcPr>
            <w:tcW w:type="dxa" w:w="4986"/>
          </w:tcPr>
          <w:p>
            <w:r/>
            <w:r>
              <w:t>доля подписаний с планшета за неделю</w:t>
            </w:r>
          </w:p>
        </w:tc>
      </w:tr>
      <w:tr>
        <w:tc>
          <w:tcPr>
            <w:tcW w:type="dxa" w:w="4986"/>
          </w:tcPr>
          <w:p>
            <w:r/>
            <w:r>
              <w:t>ВСЕГО ПОДПИСЕЙ</w:t>
            </w:r>
          </w:p>
        </w:tc>
        <w:tc>
          <w:tcPr>
            <w:tcW w:type="dxa" w:w="4986"/>
          </w:tcPr>
          <w:p>
            <w:r/>
            <w:r>
              <w:t xml:space="preserve">количество уникальных </w:t>
            </w:r>
            <w:r>
              <w:rPr>
                <w:rFonts w:ascii="Consolas" w:hAnsi="Consolas"/>
                <w:sz w:val="21"/>
              </w:rPr>
              <w:t>Key</w:t>
            </w:r>
            <w:r>
              <w:t>, где сотрудник — ответственный за неделю</w:t>
            </w:r>
          </w:p>
        </w:tc>
      </w:tr>
      <w:tr>
        <w:tc>
          <w:tcPr>
            <w:tcW w:type="dxa" w:w="4986"/>
          </w:tcPr>
          <w:p>
            <w:r/>
            <w:r>
              <w:t>ИЗ НИХ НА ПЛАНШЕТЕ</w:t>
            </w:r>
          </w:p>
        </w:tc>
        <w:tc>
          <w:tcPr>
            <w:tcW w:type="dxa" w:w="4986"/>
          </w:tcPr>
          <w:p>
            <w:r/>
            <w:r>
              <w:t xml:space="preserve">из «ВСЕГО ПОДПИСЕЙ» — с </w:t>
            </w:r>
            <w:r>
              <w:rPr>
                <w:rFonts w:ascii="Consolas" w:hAnsi="Consolas"/>
                <w:sz w:val="21"/>
              </w:rPr>
              <w:t>ARM = ПЛАНШЕТ</w:t>
            </w:r>
          </w:p>
        </w:tc>
      </w:tr>
      <w:tr>
        <w:tc>
          <w:tcPr>
            <w:tcW w:type="dxa" w:w="4986"/>
          </w:tcPr>
          <w:p>
            <w:r/>
            <w:r>
              <w:t>из них Готов к приёмке</w:t>
            </w:r>
          </w:p>
        </w:tc>
        <w:tc>
          <w:tcPr>
            <w:tcW w:type="dxa" w:w="4986"/>
          </w:tcPr>
          <w:p>
            <w:r/>
            <w:r>
              <w:t xml:space="preserve">из «НА ПЛАНШЕТЕ» — с </w:t>
            </w:r>
            <w:r>
              <w:rPr>
                <w:rFonts w:ascii="Consolas" w:hAnsi="Consolas"/>
                <w:sz w:val="21"/>
              </w:rPr>
              <w:t>ready_for = «Готов к приёмке»</w:t>
            </w:r>
          </w:p>
        </w:tc>
      </w:tr>
      <w:tr>
        <w:tc>
          <w:tcPr>
            <w:tcW w:type="dxa" w:w="4986"/>
          </w:tcPr>
          <w:p>
            <w:r/>
            <w:r>
              <w:t>из них Готов к выбытию</w:t>
            </w:r>
          </w:p>
        </w:tc>
        <w:tc>
          <w:tcPr>
            <w:tcW w:type="dxa" w:w="4986"/>
          </w:tcPr>
          <w:p>
            <w:r/>
            <w:r>
              <w:t xml:space="preserve">из «НА ПЛАНШЕТЕ» — с </w:t>
            </w:r>
            <w:r>
              <w:rPr>
                <w:rFonts w:ascii="Consolas" w:hAnsi="Consolas"/>
                <w:sz w:val="21"/>
              </w:rPr>
              <w:t>ready_for = «Готов к выбытию»</w:t>
            </w:r>
          </w:p>
        </w:tc>
      </w:tr>
      <w:tr>
        <w:tc>
          <w:tcPr>
            <w:tcW w:type="dxa" w:w="4986"/>
          </w:tcPr>
          <w:p>
            <w:r/>
            <w:r>
              <w:t>среднее время между сменой статуса</w:t>
            </w:r>
          </w:p>
        </w:tc>
        <w:tc>
          <w:tcPr>
            <w:tcW w:type="dxa" w:w="4986"/>
          </w:tcPr>
          <w:p>
            <w:r/>
            <w:r>
              <w:t xml:space="preserve">средняя разница во времени по каждому ЗН сотрудника: </w:t>
            </w:r>
            <w:r>
              <w:rPr>
                <w:rFonts w:ascii="Consolas" w:hAnsi="Consolas"/>
                <w:sz w:val="21"/>
              </w:rPr>
              <w:t>status_date</w:t>
            </w:r>
            <w:r>
              <w:t xml:space="preserve"> «Готов к выбытию» − </w:t>
            </w:r>
            <w:r>
              <w:rPr>
                <w:rFonts w:ascii="Consolas" w:hAnsi="Consolas"/>
                <w:sz w:val="21"/>
              </w:rPr>
              <w:t>status_date</w:t>
            </w:r>
            <w:r>
              <w:t xml:space="preserve"> «Готов к приёмке»</w:t>
            </w:r>
          </w:p>
        </w:tc>
      </w:tr>
    </w:tbl>
    <w:p>
      <w:r>
        <w:t xml:space="preserve">5. </w:t>
      </w:r>
      <w:r>
        <w:rPr>
          <w:b/>
        </w:rPr>
        <w:t>Сортировка:</w:t>
      </w:r>
      <w:r>
        <w:t xml:space="preserve"> «% планшет» за ПН по убыванию.</w:t>
      </w:r>
    </w:p>
    <w:p>
      <w:r>
        <w:t xml:space="preserve">6. </w:t>
      </w:r>
      <w:r>
        <w:rPr>
          <w:b/>
        </w:rPr>
        <w:t>Макет (иллюстрация):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Сотрудник</w:t>
            </w:r>
          </w:p>
        </w:tc>
        <w:tc>
          <w:tcPr>
            <w:tcW w:type="dxa" w:w="1994"/>
          </w:tcPr>
          <w:p>
            <w:r/>
            <w:r>
              <w:t>% планшет ПН-3…ПН</w:t>
            </w:r>
          </w:p>
        </w:tc>
        <w:tc>
          <w:tcPr>
            <w:tcW w:type="dxa" w:w="1994"/>
          </w:tcPr>
          <w:p>
            <w:r/>
            <w:r>
              <w:t>ВСЕГО ПОДПИСЕЙ ПН-3…ПН</w:t>
            </w:r>
          </w:p>
        </w:tc>
        <w:tc>
          <w:tcPr>
            <w:tcW w:type="dxa" w:w="1994"/>
          </w:tcPr>
          <w:p>
            <w:r/>
            <w:r>
              <w:t>ИЗ НИХ НА ПЛАНШЕТЕ</w:t>
            </w:r>
          </w:p>
        </w:tc>
        <w:tc>
          <w:tcPr>
            <w:tcW w:type="dxa" w:w="1994"/>
          </w:tcPr>
          <w:p>
            <w:r/>
            <w:r>
              <w:t>…</w:t>
            </w:r>
          </w:p>
        </w:tc>
      </w:tr>
      <w:tr>
        <w:tc>
          <w:tcPr>
            <w:tcW w:type="dxa" w:w="1994"/>
          </w:tcPr>
          <w:p>
            <w:r/>
            <w:r>
              <w:t>Сотрудник 1</w:t>
            </w:r>
          </w:p>
        </w:tc>
        <w:tc>
          <w:tcPr>
            <w:tcW w:type="dxa" w:w="1994"/>
          </w:tcPr>
          <w:p>
            <w:r/>
            <w:r>
              <w:t>50 %, …</w:t>
            </w:r>
          </w:p>
        </w:tc>
        <w:tc>
          <w:tcPr>
            <w:tcW w:type="dxa" w:w="1994"/>
          </w:tcPr>
          <w:p>
            <w:r/>
            <w:r>
              <w:t>…</w:t>
            </w:r>
          </w:p>
        </w:tc>
        <w:tc>
          <w:tcPr>
            <w:tcW w:type="dxa" w:w="1994"/>
          </w:tcPr>
          <w:p>
            <w:r/>
            <w:r>
              <w:t>…</w:t>
            </w:r>
          </w:p>
        </w:tc>
        <w:tc>
          <w:tcPr>
            <w:tcW w:type="dxa" w:w="1994"/>
          </w:tcPr>
          <w:p>
            <w:r/>
            <w:r>
              <w:t>…</w:t>
            </w:r>
          </w:p>
        </w:tc>
      </w:tr>
      <w:tr>
        <w:tc>
          <w:tcPr>
            <w:tcW w:type="dxa" w:w="1994"/>
          </w:tcPr>
          <w:p>
            <w:r/>
            <w:r>
              <w:t>Сотрудник 2</w:t>
            </w:r>
          </w:p>
        </w:tc>
        <w:tc>
          <w:tcPr>
            <w:tcW w:type="dxa" w:w="1994"/>
          </w:tcPr>
          <w:p>
            <w:r/>
            <w:r>
              <w:t>49 %, …</w:t>
            </w:r>
          </w:p>
        </w:tc>
        <w:tc>
          <w:tcPr>
            <w:tcW w:type="dxa" w:w="1994"/>
          </w:tcPr>
          <w:p>
            <w:r/>
            <w:r>
              <w:t>…</w:t>
            </w:r>
          </w:p>
        </w:tc>
        <w:tc>
          <w:tcPr>
            <w:tcW w:type="dxa" w:w="1994"/>
          </w:tcPr>
          <w:p>
            <w:r/>
            <w:r>
              <w:t>…</w:t>
            </w:r>
          </w:p>
        </w:tc>
        <w:tc>
          <w:tcPr>
            <w:tcW w:type="dxa" w:w="1994"/>
          </w:tcPr>
          <w:p>
            <w:r/>
            <w:r>
              <w:t>…</w:t>
            </w:r>
          </w:p>
        </w:tc>
      </w:tr>
    </w:tbl>
    <w:p>
      <w:r>
        <w:t xml:space="preserve">7. </w:t>
      </w:r>
      <w:r>
        <w:rPr>
          <w:b/>
        </w:rPr>
        <w:t>Статус реализации:</w:t>
      </w:r>
      <w:r>
        <w:t xml:space="preserve"> не реализовано. В коде есть только рейтинг (см. 3.6.2). Наметка — раздел 5, п. 6.</w:t>
      </w:r>
    </w:p>
    <w:p>
      <w:r>
        <w:t xml:space="preserve">8. </w:t>
      </w:r>
      <w:r>
        <w:rPr>
          <w:b/>
        </w:rPr>
        <w:t>Ответственный сотрудник:</w:t>
      </w:r>
      <w:r>
        <w:t xml:space="preserve"> поле </w:t>
      </w:r>
      <w:r>
        <w:rPr>
          <w:rFonts w:ascii="Consolas" w:hAnsi="Consolas"/>
          <w:sz w:val="21"/>
        </w:rPr>
        <w:t>employee</w:t>
      </w:r>
      <w:r>
        <w:t xml:space="preserve"> из записей статусов (решение заказчика — отдельного поля</w:t>
      </w:r>
    </w:p>
    <w:p>
      <w:r>
        <w:t xml:space="preserve">   «ответственный» в выгрузке нет).</w:t>
      </w:r>
    </w:p>
    <w:p>
      <w:r>
        <w:t xml:space="preserve">9. </w:t>
      </w:r>
      <w:r>
        <w:rPr>
          <w:b/>
        </w:rPr>
        <w:t>Таблица по подразделениям (требование заказчика):</w:t>
      </w:r>
      <w:r>
        <w:t xml:space="preserve"> та же раскладка ПН-3…ПН, но строки —</w:t>
      </w:r>
    </w:p>
    <w:p>
      <w:r>
        <w:t xml:space="preserve">   подразделения (</w:t>
      </w:r>
      <w:r>
        <w:rPr>
          <w:rFonts w:ascii="Consolas" w:hAnsi="Consolas"/>
          <w:sz w:val="21"/>
        </w:rPr>
        <w:t>emp_dep</w:t>
      </w:r>
      <w:r>
        <w:t>) вместо сотрудников.</w:t>
      </w:r>
    </w:p>
    <w:p>
      <w:r>
        <w:t xml:space="preserve">10. </w:t>
      </w:r>
      <w:r>
        <w:rPr>
          <w:b/>
        </w:rPr>
        <w:t>Описание расчёта в интерфейсе:</w:t>
      </w:r>
      <w:r>
        <w:t xml:space="preserve"> к блоку на форме добавляется краткое описание того, как он</w:t>
      </w:r>
    </w:p>
    <w:p>
      <w:r>
        <w:t xml:space="preserve">    собирается (фильтр/формула). Требование распространяется на все блоки презентации.</w:t>
      </w:r>
    </w:p>
    <w:p>
      <w:pPr>
        <w:pStyle w:val="Heading4"/>
      </w:pPr>
      <w:r>
        <w:t>3.6.2 Дополнительное представление — рейтинг топ/антитоп (реализовано)</w:t>
      </w:r>
    </w:p>
    <w:p>
      <w:r>
        <w:t xml:space="preserve">1. </w:t>
      </w:r>
      <w:r>
        <w:rPr>
          <w:b/>
        </w:rPr>
        <w:t>Строки:</w:t>
      </w:r>
      <w:r>
        <w:t xml:space="preserve"> </w:t>
      </w:r>
      <w:r>
        <w:rPr>
          <w:rFonts w:ascii="Consolas" w:hAnsi="Consolas"/>
          <w:sz w:val="21"/>
        </w:rPr>
        <w:t>employee</w:t>
      </w:r>
      <w:r>
        <w:t xml:space="preserve">. </w:t>
      </w:r>
      <w:r>
        <w:rPr>
          <w:b/>
        </w:rPr>
        <w:t>Значения:</w:t>
      </w:r>
      <w:r>
        <w:t xml:space="preserve"> «% планшет» (за отчётную неделю </w:t>
      </w:r>
      <w:r>
        <w:rPr>
          <w:rFonts w:ascii="Consolas" w:hAnsi="Consolas"/>
          <w:sz w:val="21"/>
        </w:rPr>
        <w:t>REPORT/WEEK</w:t>
      </w:r>
      <w:r>
        <w:t xml:space="preserve"> — решение</w:t>
      </w:r>
    </w:p>
    <w:p>
      <w:r>
        <w:t xml:space="preserve">   заказчика), количество подписаний, средняя длительность (</w:t>
      </w:r>
      <w:r>
        <w:rPr>
          <w:rFonts w:ascii="Consolas" w:hAnsi="Consolas"/>
          <w:sz w:val="21"/>
        </w:rPr>
        <w:t>deltaHours</w:t>
      </w:r>
      <w:r>
        <w:t>) в часах.</w:t>
      </w:r>
    </w:p>
    <w:p>
      <w:r>
        <w:t xml:space="preserve">2. </w:t>
      </w:r>
      <w:r>
        <w:rPr>
          <w:b/>
        </w:rPr>
        <w:t>Пороги:</w:t>
      </w:r>
      <w:r>
        <w:t xml:space="preserve"> топ и антитоп по </w:t>
      </w:r>
      <w:r>
        <w:rPr>
          <w:rFonts w:ascii="Consolas" w:hAnsi="Consolas"/>
          <w:sz w:val="21"/>
        </w:rPr>
        <w:t>Variable/REPORT/TOPN</w:t>
      </w:r>
      <w:r>
        <w:t xml:space="preserve"> (по умолчанию 10); в рейтинг попадают сотрудники</w:t>
      </w:r>
    </w:p>
    <w:p>
      <w:r>
        <w:t xml:space="preserve">   с числом записей не менее </w:t>
      </w:r>
      <w:r>
        <w:rPr>
          <w:rFonts w:ascii="Consolas" w:hAnsi="Consolas"/>
          <w:sz w:val="21"/>
        </w:rPr>
        <w:t>Variable/REPORT/MIN_RECORDS</w:t>
      </w:r>
      <w:r>
        <w:t xml:space="preserve"> (по умолчанию 5).</w:t>
      </w:r>
    </w:p>
    <w:p>
      <w:r>
        <w:t xml:space="preserve">3. </w:t>
      </w:r>
      <w:r>
        <w:rPr>
          <w:b/>
        </w:rPr>
        <w:t>Сортировка:</w:t>
      </w:r>
      <w:r>
        <w:t xml:space="preserve"> по «% планшет» — топ по убыванию, антитоп по возрастанию.</w:t>
      </w:r>
    </w:p>
    <w:p>
      <w:r>
        <w:t xml:space="preserve">4. </w:t>
      </w:r>
      <w:r>
        <w:rPr>
          <w:b/>
        </w:rPr>
        <w:t>Статус реализации:</w:t>
      </w:r>
      <w:r>
        <w:t xml:space="preserve"> реализовано (</w:t>
      </w:r>
      <w:r>
        <w:rPr>
          <w:rFonts w:ascii="Consolas" w:hAnsi="Consolas"/>
          <w:sz w:val="21"/>
        </w:rPr>
        <w:t>Block6RankedTable()</w:t>
      </w:r>
      <w:r>
        <w:t>).</w:t>
      </w:r>
    </w:p>
    <w:p>
      <w:r>
        <w:t>5. ⚠️ Решение заказчика (07.09.2026): рейтинг считается за отчётную неделю. В коде сейчас — по всей</w:t>
      </w:r>
    </w:p>
    <w:p>
      <w:r>
        <w:t xml:space="preserve">   истории; требуется правка (наметка, раздел 5, п. 6).</w:t>
      </w:r>
    </w:p>
    <w:p>
      <w:pPr>
        <w:pStyle w:val="Heading3"/>
      </w:pPr>
      <w:r>
        <w:t>3.7 Блок 7 — Синхронность дирекций</w:t>
      </w:r>
    </w:p>
    <w:p>
      <w:r>
        <w:t xml:space="preserve">1. </w:t>
      </w:r>
      <w:r>
        <w:rPr>
          <w:b/>
        </w:rPr>
        <w:t>Назначение:</w:t>
      </w:r>
      <w:r>
        <w:t xml:space="preserve"> дирекции должны менять статусы синхронно — плюс-минус 5 минут. Блок показывает</w:t>
      </w:r>
    </w:p>
    <w:p>
      <w:r>
        <w:t xml:space="preserve">   среднее отклонение между установкой статусов ДГМ и ДЭНТ и аномалии.</w:t>
      </w:r>
    </w:p>
    <w:p>
      <w:r>
        <w:t xml:space="preserve">2. </w:t>
      </w:r>
      <w:r>
        <w:rPr>
          <w:b/>
        </w:rPr>
        <w:t>Параметры:</w:t>
      </w:r>
      <w:r>
        <w:t xml:space="preserve"> период (по неделям из данных).</w:t>
      </w:r>
    </w:p>
    <w:p>
      <w:r>
        <w:t xml:space="preserve">3. </w:t>
      </w:r>
      <w:r>
        <w:rPr>
          <w:b/>
        </w:rPr>
        <w:t>Фильтрация:</w:t>
      </w:r>
      <w:r>
        <w:t xml:space="preserve"> пары ЗН, у которых статус «Готов к выбытию» зафиксирован в </w:t>
      </w:r>
      <w:r>
        <w:rPr>
          <w:b/>
        </w:rPr>
        <w:t>обеих</w:t>
      </w:r>
      <w:r>
        <w:t xml:space="preserve"> дирекциях;</w:t>
      </w:r>
    </w:p>
    <w:p>
      <w:r>
        <w:t xml:space="preserve">   общий фильтр раздела 1.2.</w:t>
      </w:r>
    </w:p>
    <w:p>
      <w:r>
        <w:t xml:space="preserve">4. </w:t>
      </w:r>
      <w:r>
        <w:rPr>
          <w:b/>
        </w:rPr>
        <w:t>Строки:</w:t>
      </w:r>
      <w:r>
        <w:t xml:space="preserve"> недели. </w:t>
      </w:r>
      <w:r>
        <w:rPr>
          <w:b/>
        </w:rPr>
        <w:t>Столбцы:</w:t>
      </w:r>
      <w:r>
        <w:t xml:space="preserve"> Неделя | Средняя разница, ч | Пар нарядов.</w:t>
      </w:r>
    </w:p>
    <w:p>
      <w:r>
        <w:t xml:space="preserve">5. </w:t>
      </w:r>
      <w:r>
        <w:rPr>
          <w:b/>
        </w:rPr>
        <w:t>Значения:</w:t>
      </w:r>
      <w:r>
        <w:t xml:space="preserve"> среднее модуля разницы </w:t>
      </w:r>
      <w:r>
        <w:rPr>
          <w:rFonts w:ascii="Consolas" w:hAnsi="Consolas"/>
          <w:sz w:val="21"/>
        </w:rPr>
        <w:t>status_date</w:t>
      </w:r>
      <w:r>
        <w:t xml:space="preserve"> «Готов к выбытию» между ДГМ и ДЭНТ по одному</w:t>
      </w:r>
    </w:p>
    <w:p>
      <w:r>
        <w:t xml:space="preserve">   </w:t>
      </w:r>
      <w:r>
        <w:rPr>
          <w:rFonts w:ascii="Consolas" w:hAnsi="Consolas"/>
          <w:sz w:val="21"/>
        </w:rPr>
        <w:t>number</w:t>
      </w:r>
      <w:r>
        <w:t xml:space="preserve"> (в часах) + количество пар.</w:t>
      </w:r>
    </w:p>
    <w:p>
      <w:r>
        <w:t xml:space="preserve">6. </w:t>
      </w:r>
      <w:r>
        <w:rPr>
          <w:b/>
        </w:rPr>
        <w:t>Целевое дополнение (из исходного docx):</w:t>
      </w:r>
      <w:r>
        <w:t xml:space="preserve"> «среднее и </w:t>
      </w:r>
      <w:r>
        <w:rPr>
          <w:b/>
        </w:rPr>
        <w:t>10 аномалий</w:t>
      </w:r>
      <w:r>
        <w:t>» — список из 10 нарядов</w:t>
      </w:r>
    </w:p>
    <w:p>
      <w:r>
        <w:t xml:space="preserve">   с максимальным расхождением времени между дирекциями.</w:t>
      </w:r>
    </w:p>
    <w:p>
      <w:r>
        <w:t xml:space="preserve">7. </w:t>
      </w:r>
      <w:r>
        <w:rPr>
          <w:b/>
        </w:rPr>
        <w:t>Оформление:</w:t>
      </w:r>
      <w:r>
        <w:t xml:space="preserve"> строки со средней разницей выше порога </w:t>
      </w:r>
      <w:r>
        <w:rPr>
          <w:rFonts w:ascii="Consolas" w:hAnsi="Consolas"/>
          <w:sz w:val="21"/>
        </w:rPr>
        <w:t>Variable/REPORT/SYNC_THRESHOLD_MIN</w:t>
      </w:r>
    </w:p>
    <w:p>
      <w:r>
        <w:t xml:space="preserve">   (значение в конфигурации — 5 минут; если ключ отсутствует, порог не применяется) подсвечиваются.</w:t>
      </w:r>
    </w:p>
    <w:p>
      <w:r>
        <w:t xml:space="preserve">8. </w:t>
      </w:r>
      <w:r>
        <w:rPr>
          <w:b/>
        </w:rPr>
        <w:t>Статус реализации:</w:t>
      </w:r>
      <w:r>
        <w:t xml:space="preserve"> реализовано среднее по неделям (</w:t>
      </w:r>
      <w:r>
        <w:rPr>
          <w:rFonts w:ascii="Consolas" w:hAnsi="Consolas"/>
          <w:sz w:val="21"/>
        </w:rPr>
        <w:t>BuildSyncPairs()</w:t>
      </w:r>
      <w:r>
        <w:t xml:space="preserve"> +</w:t>
      </w:r>
    </w:p>
    <w:p>
      <w:r>
        <w:t xml:space="preserve">   </w:t>
      </w:r>
      <w:r>
        <w:rPr>
          <w:rFonts w:ascii="Consolas" w:hAnsi="Consolas"/>
          <w:sz w:val="21"/>
        </w:rPr>
        <w:t>BuildSyncTable(False)</w:t>
      </w:r>
      <w:r>
        <w:t xml:space="preserve">) и подсветка порога. </w:t>
      </w:r>
      <w:r>
        <w:rPr>
          <w:b/>
        </w:rPr>
        <w:t>Не реализовано:</w:t>
      </w:r>
    </w:p>
    <w:p>
      <w:r>
        <w:t xml:space="preserve">   топ-10 аномалий; доля нарядов, уложившихся в порог. Наметки — раздел 5, п. 7.</w:t>
      </w:r>
    </w:p>
    <w:p>
      <w:pPr>
        <w:pStyle w:val="Heading3"/>
      </w:pPr>
      <w:r>
        <w:t>3.8 Блок 8 — Синхронность статусов по неделям×постам</w:t>
      </w:r>
    </w:p>
    <w:p>
      <w:r>
        <w:t xml:space="preserve">1. </w:t>
      </w:r>
      <w:r>
        <w:rPr>
          <w:b/>
        </w:rPr>
        <w:t>Назначение:</w:t>
      </w:r>
      <w:r>
        <w:t xml:space="preserve"> тот же показатель синхронности, что в Блоке 7, но в разрезе недель и постов — выявляет,</w:t>
      </w:r>
    </w:p>
    <w:p>
      <w:r>
        <w:t xml:space="preserve">   где рассинхрон между дирекциями наибольший.</w:t>
      </w:r>
    </w:p>
    <w:p>
      <w:r>
        <w:t xml:space="preserve">2. </w:t>
      </w:r>
      <w:r>
        <w:rPr>
          <w:b/>
        </w:rPr>
        <w:t>Параметры:</w:t>
      </w:r>
      <w:r>
        <w:t xml:space="preserve"> период.</w:t>
      </w:r>
    </w:p>
    <w:p>
      <w:r>
        <w:t xml:space="preserve">3. </w:t>
      </w:r>
      <w:r>
        <w:rPr>
          <w:b/>
        </w:rPr>
        <w:t>Фильтрация:</w:t>
      </w:r>
      <w:r>
        <w:t xml:space="preserve"> как в Блоке 7; </w:t>
      </w:r>
      <w:r>
        <w:rPr>
          <w:rFonts w:ascii="Consolas" w:hAnsi="Consolas"/>
          <w:sz w:val="21"/>
        </w:rPr>
        <w:t>postN</w:t>
      </w:r>
      <w:r>
        <w:t xml:space="preserve"> берётся от заказ-наряда целиком (из строки ДГМ).</w:t>
      </w:r>
    </w:p>
    <w:p>
      <w:r>
        <w:t xml:space="preserve">4. </w:t>
      </w:r>
      <w:r>
        <w:rPr>
          <w:b/>
        </w:rPr>
        <w:t>Строки:</w:t>
      </w:r>
      <w:r>
        <w:t xml:space="preserve"> неделя × пост. </w:t>
      </w:r>
      <w:r>
        <w:rPr>
          <w:b/>
        </w:rPr>
        <w:t>Столбцы:</w:t>
      </w:r>
      <w:r>
        <w:t xml:space="preserve"> Неделя | Пост | Средняя разница, ч | Пар нарядов.</w:t>
      </w:r>
    </w:p>
    <w:p>
      <w:r>
        <w:t xml:space="preserve">5. </w:t>
      </w:r>
      <w:r>
        <w:rPr>
          <w:b/>
        </w:rPr>
        <w:t>Оформление:</w:t>
      </w:r>
      <w:r>
        <w:t xml:space="preserve"> подсветка превышения порога </w:t>
      </w:r>
      <w:r>
        <w:rPr>
          <w:rFonts w:ascii="Consolas" w:hAnsi="Consolas"/>
          <w:sz w:val="21"/>
        </w:rPr>
        <w:t>SYNC_THRESHOLD_MIN</w:t>
      </w:r>
      <w:r>
        <w:t>.</w:t>
      </w:r>
    </w:p>
    <w:p>
      <w:r>
        <w:t xml:space="preserve">6. </w:t>
      </w:r>
      <w:r>
        <w:rPr>
          <w:b/>
        </w:rPr>
        <w:t>Статус реализации:</w:t>
      </w:r>
      <w:r>
        <w:t xml:space="preserve"> реализовано (</w:t>
      </w:r>
      <w:r>
        <w:rPr>
          <w:rFonts w:ascii="Consolas" w:hAnsi="Consolas"/>
          <w:sz w:val="21"/>
        </w:rPr>
        <w:t>BuildSyncTable(True)</w:t>
      </w:r>
      <w:r>
        <w:t>).</w:t>
      </w:r>
    </w:p>
    <w:p>
      <w:pPr>
        <w:pStyle w:val="Quote"/>
      </w:pPr>
      <w:r>
        <w:t>ℹ️ В исходном docx под «Блок 8» было описано иное содержание («Вид дефекта × ДГМ/ДЭНТ, значение % планшет»). По согласованию нумерация взята из спек, а то содержание оформлено как подблок 9а (см. 3.9.2).</w:t>
      </w:r>
    </w:p>
    <w:p>
      <w:pPr>
        <w:pStyle w:val="Heading3"/>
      </w:pPr>
      <w:r>
        <w:t>3.9 Блок 9 — Разбивка по видам ремонта/дефектов</w:t>
      </w:r>
    </w:p>
    <w:p>
      <w:pPr>
        <w:pStyle w:val="Heading4"/>
      </w:pPr>
      <w:r>
        <w:t>3.9.1 Основной блок</w:t>
      </w:r>
    </w:p>
    <w:p>
      <w:r>
        <w:t xml:space="preserve">1. </w:t>
      </w:r>
      <w:r>
        <w:rPr>
          <w:b/>
        </w:rPr>
        <w:t>Назначение:</w:t>
      </w:r>
      <w:r>
        <w:t xml:space="preserve"> структура дефектов/видов ремонта; контекст для синхронности и операционки.</w:t>
      </w:r>
    </w:p>
    <w:p>
      <w:r>
        <w:t xml:space="preserve">2. </w:t>
      </w:r>
      <w:r>
        <w:rPr>
          <w:b/>
        </w:rPr>
        <w:t>Фильтрация:</w:t>
      </w:r>
      <w:r>
        <w:t xml:space="preserve"> общий фильтр.</w:t>
      </w:r>
    </w:p>
    <w:p>
      <w:r>
        <w:t xml:space="preserve">3. </w:t>
      </w:r>
      <w:r>
        <w:rPr>
          <w:b/>
        </w:rPr>
        <w:t>Строки:</w:t>
      </w:r>
      <w:r>
        <w:t xml:space="preserve"> </w:t>
      </w:r>
      <w:r>
        <w:rPr>
          <w:rFonts w:ascii="Consolas" w:hAnsi="Consolas"/>
          <w:sz w:val="21"/>
        </w:rPr>
        <w:t>zn_type</w:t>
      </w:r>
      <w:r>
        <w:t xml:space="preserve">; дополнительный срез — </w:t>
      </w:r>
      <w:r>
        <w:rPr>
          <w:rFonts w:ascii="Consolas" w:hAnsi="Consolas"/>
          <w:sz w:val="21"/>
        </w:rPr>
        <w:t>defekt_type</w:t>
      </w:r>
      <w:r>
        <w:t xml:space="preserve"> (если заполнен).</w:t>
      </w:r>
    </w:p>
    <w:p>
      <w:r>
        <w:t xml:space="preserve">4. </w:t>
      </w:r>
      <w:r>
        <w:rPr>
          <w:b/>
        </w:rPr>
        <w:t>Столбцы:</w:t>
      </w:r>
      <w:r>
        <w:t xml:space="preserve"> Вид ремонта | Тип дефекта | Кол-во. </w:t>
      </w:r>
      <w:r>
        <w:rPr>
          <w:b/>
        </w:rPr>
        <w:t>Значения:</w:t>
      </w:r>
      <w:r>
        <w:t xml:space="preserve"> </w:t>
      </w:r>
      <w:r>
        <w:rPr>
          <w:rFonts w:ascii="Consolas" w:hAnsi="Consolas"/>
          <w:sz w:val="21"/>
        </w:rPr>
        <w:t>Count</w:t>
      </w:r>
      <w:r>
        <w:t xml:space="preserve"> строк.</w:t>
      </w:r>
    </w:p>
    <w:p>
      <w:r>
        <w:t xml:space="preserve">5. </w:t>
      </w:r>
      <w:r>
        <w:rPr>
          <w:b/>
        </w:rPr>
        <w:t>Статус реализации:</w:t>
      </w:r>
      <w:r>
        <w:t xml:space="preserve"> реализовано (</w:t>
      </w:r>
      <w:r>
        <w:rPr>
          <w:rFonts w:ascii="Consolas" w:hAnsi="Consolas"/>
          <w:sz w:val="21"/>
        </w:rPr>
        <w:t>BuildBlock9Table()</w:t>
      </w:r>
      <w:r>
        <w:t>);</w:t>
      </w:r>
    </w:p>
    <w:p>
      <w:r>
        <w:t xml:space="preserve">   пустой тип дефекта подписывается «не указан».</w:t>
      </w:r>
    </w:p>
    <w:p>
      <w:pPr>
        <w:pStyle w:val="Heading4"/>
      </w:pPr>
      <w:r>
        <w:t>3.9.2 Подблок 9а — «% планшет» по видам дефектов в разрезе дирекций</w:t>
      </w:r>
    </w:p>
    <w:p>
      <w:r>
        <w:t xml:space="preserve">1. </w:t>
      </w:r>
      <w:r>
        <w:rPr>
          <w:b/>
        </w:rPr>
        <w:t>Назначение:</w:t>
      </w:r>
      <w:r>
        <w:t xml:space="preserve"> доля планшета по каждому виду дефекта отдельно по ДГМ и ДЭНТ.</w:t>
      </w:r>
    </w:p>
    <w:p>
      <w:r>
        <w:t xml:space="preserve">2. </w:t>
      </w:r>
      <w:r>
        <w:rPr>
          <w:b/>
        </w:rPr>
        <w:t>Параметры:</w:t>
      </w:r>
      <w:r>
        <w:t xml:space="preserve"> дирекция (ДГМ / ДЭНТ — обе колонки одновременно).</w:t>
      </w:r>
    </w:p>
    <w:p>
      <w:r>
        <w:t xml:space="preserve">3. </w:t>
      </w:r>
      <w:r>
        <w:rPr>
          <w:b/>
        </w:rPr>
        <w:t>Фильтрация:</w:t>
      </w:r>
      <w:r>
        <w:t xml:space="preserve"> общий фильтр.</w:t>
      </w:r>
    </w:p>
    <w:p>
      <w:r>
        <w:t xml:space="preserve">4. </w:t>
      </w:r>
      <w:r>
        <w:rPr>
          <w:b/>
        </w:rPr>
        <w:t>Строки:</w:t>
      </w:r>
      <w:r>
        <w:t xml:space="preserve"> вид дефекта. </w:t>
      </w:r>
      <w:r>
        <w:rPr>
          <w:b/>
        </w:rPr>
        <w:t>Столбцы:</w:t>
      </w:r>
      <w:r>
        <w:t xml:space="preserve"> Вид дефекта | ДГМ | ДЭНТ.</w:t>
      </w:r>
    </w:p>
    <w:p>
      <w:r>
        <w:t xml:space="preserve">5. </w:t>
      </w:r>
      <w:r>
        <w:rPr>
          <w:b/>
        </w:rPr>
        <w:t>Значения:</w:t>
      </w:r>
      <w:r>
        <w:t xml:space="preserve"> «% планшет» по каждой дирекции.</w:t>
      </w:r>
    </w:p>
    <w:p>
      <w:r>
        <w:t xml:space="preserve">6. </w:t>
      </w:r>
      <w:r>
        <w:rPr>
          <w:b/>
        </w:rPr>
        <w:t>Статус реализации:</w:t>
      </w:r>
      <w:r>
        <w:t xml:space="preserve"> не реализовано. Наметка — раздел 5, п. 8.</w:t>
      </w:r>
    </w:p>
    <w:p>
      <w:pPr>
        <w:pStyle w:val="Heading2"/>
      </w:pPr>
      <w:r>
        <w:t>4. Презентация</w:t>
      </w:r>
    </w:p>
    <w:p>
      <w:pPr>
        <w:pStyle w:val="Heading3"/>
      </w:pPr>
      <w:r>
        <w:t>4.1 Целевая раскладка (требование руководства)</w:t>
      </w:r>
    </w:p>
    <w:p>
      <w:r>
        <w:rPr>
          <w:i/>
        </w:rPr>
        <w:t>Схема целевой раскладки презентации приведена в таблице ниже.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t>Слайд</w:t>
            </w:r>
          </w:p>
        </w:tc>
        <w:tc>
          <w:tcPr>
            <w:tcW w:type="dxa" w:w="4986"/>
          </w:tcPr>
          <w:p>
            <w:r/>
            <w:r>
              <w:t>Состав</w:t>
            </w:r>
          </w:p>
        </w:tc>
      </w:tr>
      <w:tr>
        <w:tc>
          <w:tcPr>
            <w:tcW w:type="dxa" w:w="4986"/>
          </w:tcPr>
          <w:p>
            <w:r/>
            <w:r>
              <w:t>1. Обзор</w:t>
            </w:r>
          </w:p>
        </w:tc>
        <w:tc>
          <w:tcPr>
            <w:tcW w:type="dxa" w:w="4986"/>
          </w:tcPr>
          <w:p>
            <w:r/>
            <w:r>
              <w:t>Верх лево: Дашборд 1 (с начала года); верх право: Дашборд 1 (предыдущая неделя); низ: Блок 2 (предыдущая неделя) + график-столбики по Блоку 2; вывод ИИ по слайду</w:t>
            </w:r>
          </w:p>
        </w:tc>
      </w:tr>
      <w:tr>
        <w:tc>
          <w:tcPr>
            <w:tcW w:type="dxa" w:w="4986"/>
          </w:tcPr>
          <w:p>
            <w:r/>
            <w:r>
              <w:t>2. ДЭНТ</w:t>
            </w:r>
          </w:p>
        </w:tc>
        <w:tc>
          <w:tcPr>
            <w:tcW w:type="dxa" w:w="4986"/>
          </w:tcPr>
          <w:p>
            <w:r/>
            <w:r>
              <w:t xml:space="preserve">Блок 1 (только ДЭНТ, все ремзоны); Блок 1 (только ДЭНТ, набор </w:t>
            </w:r>
            <w:r>
              <w:rPr>
                <w:rFonts w:ascii="Consolas" w:hAnsi="Consolas"/>
                <w:sz w:val="21"/>
              </w:rPr>
              <w:t>REPORT/SLIDE_ZONES</w:t>
            </w:r>
            <w:r>
              <w:t>); Блок 6 (только ДЭНТ); вывод ИИ по тренду ДЭНТ и по людям</w:t>
            </w:r>
          </w:p>
        </w:tc>
      </w:tr>
      <w:tr>
        <w:tc>
          <w:tcPr>
            <w:tcW w:type="dxa" w:w="4986"/>
          </w:tcPr>
          <w:p>
            <w:r/>
            <w:r>
              <w:t>3. ДГМ</w:t>
            </w:r>
          </w:p>
        </w:tc>
        <w:tc>
          <w:tcPr>
            <w:tcW w:type="dxa" w:w="4986"/>
          </w:tcPr>
          <w:p>
            <w:r/>
            <w:r>
              <w:t xml:space="preserve">Блок 1 (только ДГМ, все ремзоны); Блок 1 (только ДГМ, набор </w:t>
            </w:r>
            <w:r>
              <w:rPr>
                <w:rFonts w:ascii="Consolas" w:hAnsi="Consolas"/>
                <w:sz w:val="21"/>
              </w:rPr>
              <w:t>REPORT/SLIDE_ZONES</w:t>
            </w:r>
            <w:r>
              <w:t>); Блок 6 (только ДГМ); вывод ИИ по тренду ДГМ и по людям</w:t>
            </w:r>
          </w:p>
        </w:tc>
      </w:tr>
      <w:tr>
        <w:tc>
          <w:tcPr>
            <w:tcW w:type="dxa" w:w="4986"/>
          </w:tcPr>
          <w:p>
            <w:r/>
            <w:r>
              <w:t>4. Синхронность</w:t>
            </w:r>
          </w:p>
        </w:tc>
        <w:tc>
          <w:tcPr>
            <w:tcW w:type="dxa" w:w="4986"/>
          </w:tcPr>
          <w:p>
            <w:r/>
            <w:r>
              <w:t>Блок 7; Блок 8; вывод ИИ по синхронности</w:t>
            </w:r>
          </w:p>
        </w:tc>
      </w:tr>
      <w:tr>
        <w:tc>
          <w:tcPr>
            <w:tcW w:type="dxa" w:w="4986"/>
          </w:tcPr>
          <w:p>
            <w:r/>
            <w:r>
              <w:t>5. Дефекты и рейтинг</w:t>
            </w:r>
          </w:p>
        </w:tc>
        <w:tc>
          <w:tcPr>
            <w:tcW w:type="dxa" w:w="4986"/>
          </w:tcPr>
          <w:p>
            <w:r/>
            <w:r>
              <w:t>Блок 9; подблок 9а; рейтинг Блока 6 (топ/антитоп за отчётную неделю); вывод ИИ: кто стал лучше/хуже по итогам недель</w:t>
            </w:r>
          </w:p>
        </w:tc>
      </w:tr>
      <w:tr>
        <w:tc>
          <w:tcPr>
            <w:tcW w:type="dxa" w:w="4986"/>
          </w:tcPr>
          <w:p>
            <w:r/>
            <w:r>
              <w:t>6. Динамика по дирекциям</w:t>
            </w:r>
          </w:p>
        </w:tc>
        <w:tc>
          <w:tcPr>
            <w:tcW w:type="dxa" w:w="4986"/>
          </w:tcPr>
          <w:p>
            <w:r/>
            <w:r>
              <w:t>Блок 4; вывод ИИ</w:t>
            </w:r>
          </w:p>
        </w:tc>
      </w:tr>
      <w:tr>
        <w:tc>
          <w:tcPr>
            <w:tcW w:type="dxa" w:w="4986"/>
          </w:tcPr>
          <w:p>
            <w:r/>
            <w:r>
              <w:t>7. Динамика по постам</w:t>
            </w:r>
          </w:p>
        </w:tc>
        <w:tc>
          <w:tcPr>
            <w:tcW w:type="dxa" w:w="4986"/>
          </w:tcPr>
          <w:p>
            <w:r/>
            <w:r>
              <w:t>Блок 5; вывод ИИ</w:t>
            </w:r>
          </w:p>
        </w:tc>
      </w:tr>
    </w:tbl>
    <w:p>
      <w:pPr>
        <w:pStyle w:val="Quote"/>
      </w:pPr>
      <w:r>
        <w:t xml:space="preserve">Все блоки 1–9 входят в презентацию (решение заказчика, охват полный). </w:t>
      </w:r>
      <w:r>
        <w:rPr>
          <w:b/>
        </w:rPr>
        <w:t>ИИ-выводы — на всех 7 слайдах</w:t>
      </w:r>
      <w:r>
        <w:t xml:space="preserve">, ключи ответа </w:t>
      </w:r>
      <w:r>
        <w:rPr>
          <w:rFonts w:ascii="Consolas" w:hAnsi="Consolas"/>
          <w:sz w:val="21"/>
        </w:rPr>
        <w:t>slide1…slide7_conclusions</w:t>
      </w:r>
      <w:r>
        <w:t xml:space="preserve">. Персональные выводы («кто стал лучше/хуже») строятся по </w:t>
      </w:r>
      <w:r>
        <w:rPr>
          <w:b/>
        </w:rPr>
        <w:t>псевдонимам</w:t>
      </w:r>
      <w:r>
        <w:t>: в DeepSeek передаются номера сотрудников, обратно номера заменяются на ФИО локально — таблица соответствия ФИО ↔ номер хранится только в книге и наружу не передаётся. К каждому блоку на форме выводится краткое описание расчёта.</w:t>
      </w:r>
    </w:p>
    <w:p>
      <w:pPr>
        <w:pStyle w:val="Heading3"/>
      </w:pPr>
      <w:r>
        <w:t xml:space="preserve">4.2 Текущее состояние (реализовано в </w:t>
      </w:r>
      <w:r>
        <w:rPr>
          <w:rFonts w:ascii="Consolas" w:hAnsi="Consolas"/>
          <w:sz w:val="21"/>
        </w:rPr>
        <w:t>tmp_index.html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Слайд</w:t>
            </w:r>
          </w:p>
        </w:tc>
        <w:tc>
          <w:tcPr>
            <w:tcW w:type="dxa" w:w="2493"/>
          </w:tcPr>
          <w:p>
            <w:r/>
            <w:r>
              <w:t>Название</w:t>
            </w:r>
          </w:p>
        </w:tc>
        <w:tc>
          <w:tcPr>
            <w:tcW w:type="dxa" w:w="2493"/>
          </w:tcPr>
          <w:p>
            <w:r/>
            <w:r>
              <w:t>Блоки</w:t>
            </w:r>
          </w:p>
        </w:tc>
        <w:tc>
          <w:tcPr>
            <w:tcW w:type="dxa" w:w="2493"/>
          </w:tcPr>
          <w:p>
            <w:r/>
            <w:r>
              <w:t>ИИ-вывод</w:t>
            </w:r>
          </w:p>
        </w:tc>
      </w:tr>
      <w:tr>
        <w:tc>
          <w:tcPr>
            <w:tcW w:type="dxa" w:w="2493"/>
          </w:tcPr>
          <w:p>
            <w:r/>
            <w:r>
              <w:t>01</w:t>
            </w:r>
          </w:p>
        </w:tc>
        <w:tc>
          <w:tcPr>
            <w:tcW w:type="dxa" w:w="2493"/>
          </w:tcPr>
          <w:p>
            <w:r/>
            <w:r>
              <w:t>Обзор</w:t>
            </w:r>
          </w:p>
        </w:tc>
        <w:tc>
          <w:tcPr>
            <w:tcW w:type="dxa" w:w="2493"/>
          </w:tcPr>
          <w:p>
            <w:r/>
            <w:r>
              <w:t>Блок 3 (KPI)</w:t>
            </w:r>
          </w:p>
        </w:tc>
        <w:tc>
          <w:tcPr>
            <w:tcW w:type="dxa" w:w="2493"/>
          </w:tcPr>
          <w:p>
            <w:r/>
            <w: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t>02</w:t>
            </w:r>
          </w:p>
        </w:tc>
        <w:tc>
          <w:tcPr>
            <w:tcW w:type="dxa" w:w="2493"/>
          </w:tcPr>
          <w:p>
            <w:r/>
            <w:r>
              <w:t>Свод по неделям и постам</w:t>
            </w:r>
          </w:p>
        </w:tc>
        <w:tc>
          <w:tcPr>
            <w:tcW w:type="dxa" w:w="2493"/>
          </w:tcPr>
          <w:p>
            <w:r/>
            <w:r>
              <w:t>Блок 1</w:t>
            </w:r>
          </w:p>
        </w:tc>
        <w:tc>
          <w:tcPr>
            <w:tcW w:type="dxa" w:w="2493"/>
          </w:tcPr>
          <w:p>
            <w:r/>
            <w: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t>03</w:t>
            </w:r>
          </w:p>
        </w:tc>
        <w:tc>
          <w:tcPr>
            <w:tcW w:type="dxa" w:w="2493"/>
          </w:tcPr>
          <w:p>
            <w:r/>
            <w:r>
              <w:t>% планшет по дирекциям</w:t>
            </w:r>
          </w:p>
        </w:tc>
        <w:tc>
          <w:tcPr>
            <w:tcW w:type="dxa" w:w="2493"/>
          </w:tcPr>
          <w:p>
            <w:r/>
            <w:r>
              <w:t>Блок 4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sz w:val="21"/>
              </w:rPr>
              <w:t>slide3_conclusions</w:t>
            </w:r>
          </w:p>
        </w:tc>
      </w:tr>
      <w:tr>
        <w:tc>
          <w:tcPr>
            <w:tcW w:type="dxa" w:w="2493"/>
          </w:tcPr>
          <w:p>
            <w:r/>
            <w:r>
              <w:t>04</w:t>
            </w:r>
          </w:p>
        </w:tc>
        <w:tc>
          <w:tcPr>
            <w:tcW w:type="dxa" w:w="2493"/>
          </w:tcPr>
          <w:p>
            <w:r/>
            <w:r>
              <w:t>Ремонты по постам</w:t>
            </w:r>
          </w:p>
        </w:tc>
        <w:tc>
          <w:tcPr>
            <w:tcW w:type="dxa" w:w="2493"/>
          </w:tcPr>
          <w:p>
            <w:r/>
            <w:r>
              <w:t>Блоки 2, 5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sz w:val="21"/>
              </w:rPr>
              <w:t>slide4_conclusions</w:t>
            </w:r>
          </w:p>
        </w:tc>
      </w:tr>
      <w:tr>
        <w:tc>
          <w:tcPr>
            <w:tcW w:type="dxa" w:w="2493"/>
          </w:tcPr>
          <w:p>
            <w:r/>
            <w:r>
              <w:t>05</w:t>
            </w:r>
          </w:p>
        </w:tc>
        <w:tc>
          <w:tcPr>
            <w:tcW w:type="dxa" w:w="2493"/>
          </w:tcPr>
          <w:p>
            <w:r/>
            <w:r>
              <w:t>Синхронность дирекций</w:t>
            </w:r>
          </w:p>
        </w:tc>
        <w:tc>
          <w:tcPr>
            <w:tcW w:type="dxa" w:w="2493"/>
          </w:tcPr>
          <w:p>
            <w:r/>
            <w:r>
              <w:t>Блоки 7, 8, 9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sz w:val="21"/>
              </w:rPr>
              <w:t>slide5_conclusions</w:t>
            </w:r>
          </w:p>
        </w:tc>
      </w:tr>
      <w:tr>
        <w:tc>
          <w:tcPr>
            <w:tcW w:type="dxa" w:w="2493"/>
          </w:tcPr>
          <w:p>
            <w:r/>
            <w:r>
              <w:t>06</w:t>
            </w:r>
          </w:p>
        </w:tc>
        <w:tc>
          <w:tcPr>
            <w:tcW w:type="dxa" w:w="2493"/>
          </w:tcPr>
          <w:p>
            <w:r/>
            <w:r>
              <w:t>Рейтинг инженеров</w:t>
            </w:r>
          </w:p>
        </w:tc>
        <w:tc>
          <w:tcPr>
            <w:tcW w:type="dxa" w:w="2493"/>
          </w:tcPr>
          <w:p>
            <w:r/>
            <w:r>
              <w:t>Блок 6 (топ/антитоп)</w:t>
            </w:r>
          </w:p>
        </w:tc>
        <w:tc>
          <w:tcPr>
            <w:tcW w:type="dxa" w:w="2493"/>
          </w:tcPr>
          <w:p>
            <w:r/>
            <w:r>
              <w:t>—</w:t>
            </w:r>
          </w:p>
        </w:tc>
      </w:tr>
    </w:tbl>
    <w:p>
      <w:r>
        <w:t xml:space="preserve">Плейсхолдеры шаблона — </w:t>
      </w:r>
      <w:r>
        <w:rPr>
          <w:rFonts w:ascii="Consolas" w:hAnsi="Consolas"/>
          <w:sz w:val="21"/>
        </w:rPr>
        <w:t>spec.md</w:t>
      </w:r>
      <w:r>
        <w:t xml:space="preserve"> §9.2; словарь собирается в</w:t>
      </w:r>
    </w:p>
    <w:p>
      <w:r>
        <w:rPr>
          <w:rFonts w:ascii="Consolas" w:hAnsi="Consolas"/>
          <w:sz w:val="21"/>
        </w:rPr>
        <w:t>BuildPlaceholders()</w:t>
      </w:r>
      <w:r>
        <w:t>.</w:t>
      </w:r>
    </w:p>
    <w:p>
      <w:pPr>
        <w:pStyle w:val="Heading3"/>
      </w:pPr>
      <w:r>
        <w:t>4.3 План приведения (наметка в код)</w:t>
      </w:r>
    </w:p>
    <w:p>
      <w:pPr>
        <w:pStyle w:val="ListBullet"/>
      </w:pPr>
      <w:r>
        <w:t xml:space="preserve">Пересборка </w:t>
      </w:r>
      <w:r>
        <w:rPr>
          <w:rFonts w:ascii="Consolas" w:hAnsi="Consolas"/>
          <w:sz w:val="21"/>
        </w:rPr>
        <w:t>tmp_index.html</w:t>
      </w:r>
      <w:r>
        <w:t xml:space="preserve"> под 7 целевых слайдов (навигация 01…07).</w:t>
      </w:r>
    </w:p>
    <w:p>
      <w:pPr>
        <w:pStyle w:val="ListBullet"/>
      </w:pPr>
      <w:r>
        <w:t>Новые плейсхолдеры: два Дашборда (</w:t>
      </w:r>
      <w:r>
        <w:rPr>
          <w:rFonts w:ascii="Consolas" w:hAnsi="Consolas"/>
          <w:sz w:val="21"/>
        </w:rPr>
        <w:t>{{DASH_1_YTD}}</w:t>
      </w:r>
      <w:r>
        <w:t xml:space="preserve">, </w:t>
      </w:r>
      <w:r>
        <w:rPr>
          <w:rFonts w:ascii="Consolas" w:hAnsi="Consolas"/>
          <w:sz w:val="21"/>
        </w:rPr>
        <w:t>{{DASH_1_PREV}}</w:t>
      </w:r>
      <w:r>
        <w:t>), Блок 2 за ПН</w:t>
      </w:r>
    </w:p>
    <w:p>
      <w:r>
        <w:t xml:space="preserve">  (</w:t>
      </w:r>
      <w:r>
        <w:rPr>
          <w:rFonts w:ascii="Consolas" w:hAnsi="Consolas"/>
          <w:sz w:val="21"/>
        </w:rPr>
        <w:t>{{BLOCK_2_PREV}}</w:t>
      </w:r>
      <w:r>
        <w:t>), график по Блоку 2 (</w:t>
      </w:r>
      <w:r>
        <w:rPr>
          <w:rFonts w:ascii="Consolas" w:hAnsi="Consolas"/>
          <w:sz w:val="21"/>
        </w:rPr>
        <w:t>{{BLOCK_2_CHART}}</w:t>
      </w:r>
      <w:r>
        <w:t>), по два экземпляра Блока 1</w:t>
      </w:r>
    </w:p>
    <w:p>
      <w:r>
        <w:t xml:space="preserve">  (</w:t>
      </w:r>
      <w:r>
        <w:rPr>
          <w:rFonts w:ascii="Consolas" w:hAnsi="Consolas"/>
          <w:sz w:val="21"/>
        </w:rPr>
        <w:t>{{BLOCK_1_DENT_ALL}}</w:t>
      </w:r>
      <w:r>
        <w:t xml:space="preserve">, </w:t>
      </w:r>
      <w:r>
        <w:rPr>
          <w:rFonts w:ascii="Consolas" w:hAnsi="Consolas"/>
          <w:sz w:val="21"/>
        </w:rPr>
        <w:t>{{BLOCK_1_DENT_ZONES}}</w:t>
      </w:r>
      <w:r>
        <w:t xml:space="preserve">, </w:t>
      </w:r>
      <w:r>
        <w:rPr>
          <w:rFonts w:ascii="Consolas" w:hAnsi="Consolas"/>
          <w:sz w:val="21"/>
        </w:rPr>
        <w:t>{{BLOCK_1_DGM_ALL}}</w:t>
      </w:r>
      <w:r>
        <w:t xml:space="preserve">, </w:t>
      </w:r>
      <w:r>
        <w:rPr>
          <w:rFonts w:ascii="Consolas" w:hAnsi="Consolas"/>
          <w:sz w:val="21"/>
        </w:rPr>
        <w:t>{{BLOCK_1_DGM_ZONES}}</w:t>
      </w:r>
      <w:r>
        <w:t>),</w:t>
      </w:r>
    </w:p>
    <w:p>
      <w:r>
        <w:t xml:space="preserve">  по одному Блоку 6 на дирекцию (</w:t>
      </w:r>
      <w:r>
        <w:rPr>
          <w:rFonts w:ascii="Consolas" w:hAnsi="Consolas"/>
          <w:sz w:val="21"/>
        </w:rPr>
        <w:t>{{BLOCK_6_DENT}}</w:t>
      </w:r>
      <w:r>
        <w:t xml:space="preserve">, </w:t>
      </w:r>
      <w:r>
        <w:rPr>
          <w:rFonts w:ascii="Consolas" w:hAnsi="Consolas"/>
          <w:sz w:val="21"/>
        </w:rPr>
        <w:t>{{BLOCK_6_DGM}}</w:t>
      </w:r>
      <w:r>
        <w:t>), Блоки 7/8,</w:t>
      </w:r>
    </w:p>
    <w:p>
      <w:r>
        <w:t xml:space="preserve">  Слайд 5 (</w:t>
      </w:r>
      <w:r>
        <w:rPr>
          <w:rFonts w:ascii="Consolas" w:hAnsi="Consolas"/>
          <w:sz w:val="21"/>
        </w:rPr>
        <w:t>{{BLOCK_9_TABLE}}</w:t>
      </w:r>
      <w:r>
        <w:t xml:space="preserve">, </w:t>
      </w:r>
      <w:r>
        <w:rPr>
          <w:rFonts w:ascii="Consolas" w:hAnsi="Consolas"/>
          <w:sz w:val="21"/>
        </w:rPr>
        <w:t>{{BLOCK_9A_TABLE}}</w:t>
      </w:r>
      <w:r>
        <w:t xml:space="preserve">, </w:t>
      </w:r>
      <w:r>
        <w:rPr>
          <w:rFonts w:ascii="Consolas" w:hAnsi="Consolas"/>
          <w:sz w:val="21"/>
        </w:rPr>
        <w:t>{{BLOCK_6_RATING}}</w:t>
      </w:r>
      <w:r>
        <w:t>), Слайд 6 (</w:t>
      </w:r>
      <w:r>
        <w:rPr>
          <w:rFonts w:ascii="Consolas" w:hAnsi="Consolas"/>
          <w:sz w:val="21"/>
        </w:rPr>
        <w:t>{{BLOCK_4_TABLE}}</w:t>
      </w:r>
      <w:r>
        <w:t>),</w:t>
      </w:r>
    </w:p>
    <w:p>
      <w:r>
        <w:t xml:space="preserve">  Слайд 7 (</w:t>
      </w:r>
      <w:r>
        <w:rPr>
          <w:rFonts w:ascii="Consolas" w:hAnsi="Consolas"/>
          <w:sz w:val="21"/>
        </w:rPr>
        <w:t>{{BLOCK_5_TABLE}}</w:t>
      </w:r>
      <w:r>
        <w:t>).</w:t>
      </w:r>
    </w:p>
    <w:p>
      <w:pPr>
        <w:pStyle w:val="ListBullet"/>
      </w:pPr>
      <w:r>
        <w:t xml:space="preserve">Выводы ИИ — на всех 7 слайдах, ключи </w:t>
      </w:r>
      <w:r>
        <w:rPr>
          <w:rFonts w:ascii="Consolas" w:hAnsi="Consolas"/>
          <w:sz w:val="21"/>
        </w:rPr>
        <w:t>slide1…slide7_conclusions</w:t>
      </w:r>
      <w:r>
        <w:t xml:space="preserve"> (решение заказчика):</w:t>
      </w:r>
    </w:p>
    <w:p>
      <w:r>
        <w:t xml:space="preserve">  </w:t>
      </w:r>
      <w:r>
        <w:rPr>
          <w:rFonts w:ascii="Consolas" w:hAnsi="Consolas"/>
          <w:sz w:val="21"/>
        </w:rPr>
        <w:t>BuildPrompt()</w:t>
      </w:r>
      <w:r>
        <w:t xml:space="preserve">, </w:t>
      </w:r>
      <w:r>
        <w:rPr>
          <w:rFonts w:ascii="Consolas" w:hAnsi="Consolas"/>
          <w:sz w:val="21"/>
        </w:rPr>
        <w:t>ParseAIResponse()</w:t>
      </w:r>
      <w:r>
        <w:t>,</w:t>
      </w:r>
    </w:p>
    <w:p>
      <w:r>
        <w:t xml:space="preserve">  </w:t>
      </w:r>
      <w:r>
        <w:rPr>
          <w:rFonts w:ascii="Consolas" w:hAnsi="Consolas"/>
          <w:sz w:val="21"/>
        </w:rPr>
        <w:t>BuildPlaceholders()</w:t>
      </w:r>
      <w:r>
        <w:t>.</w:t>
      </w:r>
    </w:p>
    <w:p>
      <w:pPr>
        <w:pStyle w:val="ListBullet"/>
      </w:pPr>
      <w:r>
        <w:t xml:space="preserve">Псевдонимизация персональных выводов: в </w:t>
      </w:r>
      <w:r>
        <w:rPr>
          <w:rFonts w:ascii="Consolas" w:hAnsi="Consolas"/>
          <w:sz w:val="21"/>
        </w:rPr>
        <w:t>BuildPrompt()</w:t>
      </w:r>
      <w:r>
        <w:t xml:space="preserve"> — маппинг</w:t>
      </w:r>
    </w:p>
    <w:p>
      <w:r>
        <w:t xml:space="preserve">  </w:t>
      </w:r>
      <w:r>
        <w:rPr>
          <w:rFonts w:ascii="Consolas" w:hAnsi="Consolas"/>
          <w:sz w:val="21"/>
        </w:rPr>
        <w:t>employee</w:t>
      </w:r>
      <w:r>
        <w:t xml:space="preserve"> → «Сотрудник N» (стабильная сортировка), в DeepSeek уходят номера; </w:t>
      </w:r>
      <w:r>
        <w:rPr>
          <w:rFonts w:ascii="Consolas" w:hAnsi="Consolas"/>
          <w:sz w:val="21"/>
        </w:rPr>
        <w:t>BuildPlaceholders()</w:t>
      </w:r>
    </w:p>
    <w:p>
      <w:r>
        <w:t xml:space="preserve">  выполняет обратную замену номеров на ФИО при вставке в HTML. Таблица соответствия — только в книге.</w:t>
      </w:r>
    </w:p>
    <w:p>
      <w:pPr>
        <w:pStyle w:val="ListBullet"/>
      </w:pPr>
      <w:r>
        <w:t xml:space="preserve">Рефакторинг функций генерации: </w:t>
      </w:r>
      <w:r>
        <w:rPr>
          <w:rFonts w:ascii="Consolas" w:hAnsi="Consolas"/>
          <w:sz w:val="21"/>
        </w:rPr>
        <w:t>BuildBlock1Table()</w:t>
      </w:r>
      <w:r>
        <w:t xml:space="preserve"> и понедельный</w:t>
      </w:r>
    </w:p>
    <w:p>
      <w:r>
        <w:t xml:space="preserve">  Блок 6 должны принимать параметры «дирекция» и «ремзоны» (сейчас строят по всем данным сразу);</w:t>
      </w:r>
    </w:p>
    <w:p>
      <w:r>
        <w:t xml:space="preserve">  </w:t>
      </w:r>
      <w:r>
        <w:rPr>
          <w:rFonts w:ascii="Consolas" w:hAnsi="Consolas"/>
          <w:sz w:val="21"/>
        </w:rPr>
        <w:t>BuildBlock3KPI()</w:t>
      </w:r>
      <w:r>
        <w:t xml:space="preserve"> — параметр периода.</w:t>
      </w:r>
    </w:p>
    <w:p>
      <w:pPr>
        <w:pStyle w:val="ListBullet"/>
      </w:pPr>
      <w:r>
        <w:t>К каждому блоку на слайде — краткое описание расчёта (фильтр/формула) прямо в интерфейсе</w:t>
      </w:r>
    </w:p>
    <w:p>
      <w:r>
        <w:t xml:space="preserve">  (требование заказчика).</w:t>
      </w:r>
    </w:p>
    <w:p>
      <w:pPr>
        <w:pStyle w:val="ListBullet"/>
      </w:pPr>
      <w:r>
        <w:t>Сводно — раздел 5, п. 9.</w:t>
      </w:r>
    </w:p>
    <w:p>
      <w:pPr>
        <w:pStyle w:val="Heading2"/>
      </w:pPr>
      <w:r>
        <w:t>5. Сводная таблица «Что требуется доработать/изменить в коде»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t>№</w:t>
            </w:r>
          </w:p>
        </w:tc>
        <w:tc>
          <w:tcPr>
            <w:tcW w:type="dxa" w:w="1994"/>
          </w:tcPr>
          <w:p>
            <w:r/>
            <w:r>
              <w:t>Что</w:t>
            </w:r>
          </w:p>
        </w:tc>
        <w:tc>
          <w:tcPr>
            <w:tcW w:type="dxa" w:w="1994"/>
          </w:tcPr>
          <w:p>
            <w:r/>
            <w:r>
              <w:t>Где в коде</w:t>
            </w:r>
          </w:p>
        </w:tc>
        <w:tc>
          <w:tcPr>
            <w:tcW w:type="dxa" w:w="1994"/>
          </w:tcPr>
          <w:p>
            <w:r/>
            <w:r>
              <w:t>Статус</w:t>
            </w:r>
          </w:p>
        </w:tc>
        <w:tc>
          <w:tcPr>
            <w:tcW w:type="dxa" w:w="1994"/>
          </w:tcPr>
          <w:p>
            <w:r/>
            <w:r>
              <w:t>Приоритет</w:t>
            </w:r>
          </w:p>
        </w:tc>
      </w:tr>
      <w:tr>
        <w:tc>
          <w:tcPr>
            <w:tcW w:type="dxa" w:w="1994"/>
          </w:tcPr>
          <w:p>
            <w:r/>
            <w:r>
              <w:t>1</w:t>
            </w:r>
          </w:p>
        </w:tc>
        <w:tc>
          <w:tcPr>
            <w:tcW w:type="dxa" w:w="1994"/>
          </w:tcPr>
          <w:p>
            <w:r/>
            <w:r>
              <w:t xml:space="preserve">Гиперссылки на </w:t>
            </w:r>
            <w:r>
              <w:rPr>
                <w:rFonts w:ascii="Consolas" w:hAnsi="Consolas"/>
                <w:sz w:val="21"/>
              </w:rPr>
              <w:t>tbDATA</w:t>
            </w:r>
            <w:r>
              <w:t>: встроить обезличенный дамп исходных строк за предыдущую и текущую недели и раскрытие по клику на цифру (раздел 1.1)</w:t>
            </w:r>
          </w:p>
        </w:tc>
        <w:tc>
          <w:tcPr>
            <w:tcW w:type="dxa" w:w="1994"/>
          </w:tcPr>
          <w:p>
            <w:r/>
            <w:r>
              <w:t xml:space="preserve">все </w:t>
            </w:r>
            <w:r>
              <w:rPr>
                <w:rFonts w:ascii="Consolas" w:hAnsi="Consolas"/>
                <w:sz w:val="21"/>
              </w:rPr>
              <w:t>Build*Table</w:t>
            </w:r>
            <w:r>
              <w:t xml:space="preserve"> в </w:t>
            </w:r>
            <w:r>
              <w:rPr>
                <w:rFonts w:ascii="Consolas" w:hAnsi="Consolas"/>
                <w:sz w:val="21"/>
              </w:rPr>
              <w:t>modContentMTO.bas</w:t>
            </w:r>
            <w:r>
              <w:t xml:space="preserve">, </w:t>
            </w:r>
            <w:r>
              <w:rPr>
                <w:rFonts w:ascii="Consolas" w:hAnsi="Consolas"/>
                <w:sz w:val="21"/>
              </w:rPr>
              <w:t>modHTMLEngine.bas</w:t>
            </w:r>
            <w:r>
              <w:t xml:space="preserve">, скрипт в </w:t>
            </w:r>
            <w:r>
              <w:rPr>
                <w:rFonts w:ascii="Consolas" w:hAnsi="Consolas"/>
                <w:sz w:val="21"/>
              </w:rPr>
              <w:t>tmp_index.html</w:t>
            </w:r>
          </w:p>
        </w:tc>
        <w:tc>
          <w:tcPr>
            <w:tcW w:type="dxa" w:w="1994"/>
          </w:tcPr>
          <w:p>
            <w:r/>
            <w:r>
              <w:t>не реализовано</w:t>
            </w:r>
          </w:p>
        </w:tc>
        <w:tc>
          <w:tcPr>
            <w:tcW w:type="dxa" w:w="1994"/>
          </w:tcPr>
          <w:p>
            <w:r/>
            <w:r>
              <w:t>Высокий (общее требование)</w:t>
            </w:r>
          </w:p>
        </w:tc>
      </w:tr>
      <w:tr>
        <w:tc>
          <w:tcPr>
            <w:tcW w:type="dxa" w:w="1994"/>
          </w:tcPr>
          <w:p>
            <w:r/>
            <w:r>
              <w:t>2</w:t>
            </w:r>
          </w:p>
        </w:tc>
        <w:tc>
          <w:tcPr>
            <w:tcW w:type="dxa" w:w="1994"/>
          </w:tcPr>
          <w:p>
            <w:r/>
            <w:r>
              <w:t xml:space="preserve">Ключ </w:t>
            </w:r>
            <w:r>
              <w:rPr>
                <w:rFonts w:ascii="Consolas" w:hAnsi="Consolas"/>
                <w:sz w:val="21"/>
              </w:rPr>
              <w:t>Variable</w:t>
            </w:r>
            <w:r>
              <w:t xml:space="preserve">: </w:t>
            </w:r>
            <w:r>
              <w:rPr>
                <w:rFonts w:ascii="Consolas" w:hAnsi="Consolas"/>
                <w:sz w:val="21"/>
              </w:rPr>
              <w:t>REPORT/WEEK</w:t>
            </w:r>
            <w:r>
              <w:t xml:space="preserve"> — отчётная неделя (пусто/0 = авто: неделя последнего ЗН − 1) и применение в Блоке 6, Дашборде, Блоке 2 (раздел 1.4)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sz w:val="21"/>
              </w:rPr>
              <w:t>modMain.bas</w:t>
            </w:r>
            <w:r>
              <w:t xml:space="preserve"> </w:t>
            </w:r>
            <w:r>
              <w:rPr>
                <w:rFonts w:ascii="Consolas" w:hAnsi="Consolas"/>
                <w:sz w:val="21"/>
              </w:rPr>
              <w:t>GetVariableDef</w:t>
            </w:r>
            <w:r>
              <w:t xml:space="preserve">, </w:t>
            </w:r>
            <w:r>
              <w:rPr>
                <w:rFonts w:ascii="Consolas" w:hAnsi="Consolas"/>
                <w:sz w:val="21"/>
              </w:rPr>
              <w:t>modContentMTO.bas</w:t>
            </w:r>
          </w:p>
        </w:tc>
        <w:tc>
          <w:tcPr>
            <w:tcW w:type="dxa" w:w="1994"/>
          </w:tcPr>
          <w:p>
            <w:r/>
            <w:r>
              <w:t>не реализовано</w:t>
            </w:r>
          </w:p>
        </w:tc>
        <w:tc>
          <w:tcPr>
            <w:tcW w:type="dxa" w:w="1994"/>
          </w:tcPr>
          <w:p>
            <w:r/>
            <w:r>
              <w:t>Высокий</w:t>
            </w:r>
          </w:p>
        </w:tc>
      </w:tr>
      <w:tr>
        <w:tc>
          <w:tcPr>
            <w:tcW w:type="dxa" w:w="1994"/>
          </w:tcPr>
          <w:p>
            <w:r/>
            <w:r>
              <w:t>3</w:t>
            </w:r>
          </w:p>
        </w:tc>
        <w:tc>
          <w:tcPr>
            <w:tcW w:type="dxa" w:w="1994"/>
          </w:tcPr>
          <w:p>
            <w:r/>
            <w:r>
              <w:t>Ограничение окна «последние 8 недель» в Блоке 1 (и при необходимости в Блоках 4/5)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sz w:val="21"/>
              </w:rPr>
              <w:t>BuildBlock1Table()</w:t>
            </w:r>
            <w:r>
              <w:t xml:space="preserve"> — сейчас все недели снимка</w:t>
            </w:r>
          </w:p>
        </w:tc>
        <w:tc>
          <w:tcPr>
            <w:tcW w:type="dxa" w:w="1994"/>
          </w:tcPr>
          <w:p>
            <w:r/>
            <w:r>
              <w:t>расхождение с docx</w:t>
            </w:r>
          </w:p>
        </w:tc>
        <w:tc>
          <w:tcPr>
            <w:tcW w:type="dxa" w:w="1994"/>
          </w:tcPr>
          <w:p>
            <w:r/>
            <w:r>
              <w:t>Высокий</w:t>
            </w:r>
          </w:p>
        </w:tc>
      </w:tr>
      <w:tr>
        <w:tc>
          <w:tcPr>
            <w:tcW w:type="dxa" w:w="1994"/>
          </w:tcPr>
          <w:p>
            <w:r/>
            <w:r>
              <w:t>4</w:t>
            </w:r>
          </w:p>
        </w:tc>
        <w:tc>
          <w:tcPr>
            <w:tcW w:type="dxa" w:w="1994"/>
          </w:tcPr>
          <w:p>
            <w:r/>
            <w:r>
              <w:t xml:space="preserve">Дашборд 1: переключатель периодов (год/последняя/предыдущая неделя), показатели «создали/закрыли ЗН» (по </w:t>
            </w:r>
            <w:r>
              <w:rPr>
                <w:rFonts w:ascii="Consolas" w:hAnsi="Consolas"/>
                <w:sz w:val="21"/>
              </w:rPr>
              <w:t>date</w:t>
            </w:r>
            <w:r>
              <w:t xml:space="preserve"> / </w:t>
            </w:r>
            <w:r>
              <w:rPr>
                <w:rFonts w:ascii="Consolas" w:hAnsi="Consolas"/>
                <w:sz w:val="21"/>
              </w:rPr>
              <w:t>status_date</w:t>
            </w:r>
            <w:r>
              <w:t xml:space="preserve"> «Готов к выбытию»), «без поста ремзоны», «медиана» (вывод «чч:мм»), два экземпляра</w:t>
            </w:r>
          </w:p>
        </w:tc>
        <w:tc>
          <w:tcPr>
            <w:tcW w:type="dxa" w:w="1994"/>
          </w:tcPr>
          <w:p>
            <w:r/>
            <w:r>
              <w:t xml:space="preserve">расширение </w:t>
            </w:r>
            <w:r>
              <w:rPr>
                <w:rFonts w:ascii="Consolas" w:hAnsi="Consolas"/>
                <w:sz w:val="21"/>
              </w:rPr>
              <w:t>BuildBlock3KPI()</w:t>
            </w:r>
          </w:p>
        </w:tc>
        <w:tc>
          <w:tcPr>
            <w:tcW w:type="dxa" w:w="1994"/>
          </w:tcPr>
          <w:p>
            <w:r/>
            <w:r>
              <w:t>частично</w:t>
            </w:r>
          </w:p>
        </w:tc>
        <w:tc>
          <w:tcPr>
            <w:tcW w:type="dxa" w:w="1994"/>
          </w:tcPr>
          <w:p>
            <w:r/>
            <w:r>
              <w:t>Высокий</w:t>
            </w:r>
          </w:p>
        </w:tc>
      </w:tr>
      <w:tr>
        <w:tc>
          <w:tcPr>
            <w:tcW w:type="dxa" w:w="1994"/>
          </w:tcPr>
          <w:p>
            <w:r/>
            <w:r>
              <w:t>5</w:t>
            </w:r>
          </w:p>
        </w:tc>
        <w:tc>
          <w:tcPr>
            <w:tcW w:type="dxa" w:w="1994"/>
          </w:tcPr>
          <w:p>
            <w:r/>
            <w:r>
              <w:t xml:space="preserve">Блок 2: колонки «Событий», «% планшета», «ДГМ», «ДЭНТ», «Оценка» + ключи </w:t>
            </w:r>
            <w:r>
              <w:rPr>
                <w:rFonts w:ascii="Consolas" w:hAnsi="Consolas"/>
                <w:sz w:val="21"/>
              </w:rPr>
              <w:t>NormaForPlanshet</w:t>
            </w:r>
            <w:r>
              <w:t>/</w:t>
            </w:r>
            <w:r>
              <w:rPr>
                <w:rFonts w:ascii="Consolas" w:hAnsi="Consolas"/>
                <w:sz w:val="21"/>
              </w:rPr>
              <w:t>ProvalForPlanshet</w:t>
            </w:r>
            <w:r>
              <w:t>/</w:t>
            </w:r>
            <w:r>
              <w:rPr>
                <w:rFonts w:ascii="Consolas" w:hAnsi="Consolas"/>
                <w:sz w:val="21"/>
              </w:rPr>
              <w:t>REPORT/MIN_POST_RECORDS</w:t>
            </w:r>
            <w:r>
              <w:t xml:space="preserve"> + правило «мало данных»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sz w:val="21"/>
              </w:rPr>
              <w:t>BuildBlock2Table()</w:t>
            </w:r>
            <w:r>
              <w:t xml:space="preserve">, лист </w:t>
            </w:r>
            <w:r>
              <w:rPr>
                <w:rFonts w:ascii="Consolas" w:hAnsi="Consolas"/>
                <w:sz w:val="21"/>
              </w:rPr>
              <w:t>Variable</w:t>
            </w:r>
          </w:p>
        </w:tc>
        <w:tc>
          <w:tcPr>
            <w:tcW w:type="dxa" w:w="1994"/>
          </w:tcPr>
          <w:p>
            <w:r/>
            <w:r>
              <w:t>частично</w:t>
            </w:r>
          </w:p>
        </w:tc>
        <w:tc>
          <w:tcPr>
            <w:tcW w:type="dxa" w:w="1994"/>
          </w:tcPr>
          <w:p>
            <w:r/>
            <w:r>
              <w:t>Высокий</w:t>
            </w:r>
          </w:p>
        </w:tc>
      </w:tr>
      <w:tr>
        <w:tc>
          <w:tcPr>
            <w:tcW w:type="dxa" w:w="1994"/>
          </w:tcPr>
          <w:p>
            <w:r/>
            <w:r>
              <w:t>6</w:t>
            </w:r>
          </w:p>
        </w:tc>
        <w:tc>
          <w:tcPr>
            <w:tcW w:type="dxa" w:w="1994"/>
          </w:tcPr>
          <w:p>
            <w:r/>
            <w:r>
              <w:t>Блок 6: понедельная раскладка ПН-3…ПН по сотрудникам и по подразделениям (</w:t>
            </w:r>
            <w:r>
              <w:rPr>
                <w:rFonts w:ascii="Consolas" w:hAnsi="Consolas"/>
                <w:sz w:val="21"/>
              </w:rPr>
              <w:t>emp_dep</w:t>
            </w:r>
            <w:r>
              <w:t>) + рейтинг за отчётную неделю (</w:t>
            </w:r>
            <w:r>
              <w:rPr>
                <w:rFonts w:ascii="Consolas" w:hAnsi="Consolas"/>
                <w:sz w:val="21"/>
              </w:rPr>
              <w:t>REPORT/WEEK</w:t>
            </w:r>
            <w:r>
              <w:t>)</w:t>
            </w:r>
          </w:p>
        </w:tc>
        <w:tc>
          <w:tcPr>
            <w:tcW w:type="dxa" w:w="1994"/>
          </w:tcPr>
          <w:p>
            <w:r/>
            <w:r>
              <w:t xml:space="preserve">новый </w:t>
            </w:r>
            <w:r>
              <w:rPr>
                <w:rFonts w:ascii="Consolas" w:hAnsi="Consolas"/>
                <w:sz w:val="21"/>
              </w:rPr>
              <w:t>BuildBlock6Weekly</w:t>
            </w:r>
            <w:r>
              <w:t xml:space="preserve"> рядом с </w:t>
            </w:r>
            <w:r>
              <w:rPr>
                <w:rFonts w:ascii="Consolas" w:hAnsi="Consolas"/>
                <w:sz w:val="21"/>
              </w:rPr>
              <w:t>Block6RankedTable()</w:t>
            </w:r>
            <w:r>
              <w:t>; рейтинг — ограничить отчётной неделей</w:t>
            </w:r>
          </w:p>
        </w:tc>
        <w:tc>
          <w:tcPr>
            <w:tcW w:type="dxa" w:w="1994"/>
          </w:tcPr>
          <w:p>
            <w:r/>
            <w:r>
              <w:t>не реализовано</w:t>
            </w:r>
          </w:p>
        </w:tc>
        <w:tc>
          <w:tcPr>
            <w:tcW w:type="dxa" w:w="1994"/>
          </w:tcPr>
          <w:p>
            <w:r/>
            <w:r>
              <w:t>Высокий</w:t>
            </w:r>
          </w:p>
        </w:tc>
      </w:tr>
      <w:tr>
        <w:tc>
          <w:tcPr>
            <w:tcW w:type="dxa" w:w="1994"/>
          </w:tcPr>
          <w:p>
            <w:r/>
            <w:r>
              <w:t>7</w:t>
            </w:r>
          </w:p>
        </w:tc>
        <w:tc>
          <w:tcPr>
            <w:tcW w:type="dxa" w:w="1994"/>
          </w:tcPr>
          <w:p>
            <w:r/>
            <w:r>
              <w:t>Блок 7: топ-10 аномалий (наряды с максимальным расхождением) + опц. доля «в пороге»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sz w:val="21"/>
              </w:rPr>
              <w:t>BuildSyncPairs()</w:t>
            </w:r>
            <w:r>
              <w:t xml:space="preserve">, </w:t>
            </w:r>
            <w:r>
              <w:rPr>
                <w:rFonts w:ascii="Consolas" w:hAnsi="Consolas"/>
                <w:sz w:val="21"/>
              </w:rPr>
              <w:t>BuildSyncTable()</w:t>
            </w:r>
          </w:p>
        </w:tc>
        <w:tc>
          <w:tcPr>
            <w:tcW w:type="dxa" w:w="1994"/>
          </w:tcPr>
          <w:p>
            <w:r/>
            <w:r>
              <w:t>частично</w:t>
            </w:r>
          </w:p>
        </w:tc>
        <w:tc>
          <w:tcPr>
            <w:tcW w:type="dxa" w:w="1994"/>
          </w:tcPr>
          <w:p>
            <w:r/>
            <w:r>
              <w:t>Средний</w:t>
            </w:r>
          </w:p>
        </w:tc>
      </w:tr>
      <w:tr>
        <w:tc>
          <w:tcPr>
            <w:tcW w:type="dxa" w:w="1994"/>
          </w:tcPr>
          <w:p>
            <w:r/>
            <w:r>
              <w:t>8</w:t>
            </w:r>
          </w:p>
        </w:tc>
        <w:tc>
          <w:tcPr>
            <w:tcW w:type="dxa" w:w="1994"/>
          </w:tcPr>
          <w:p>
            <w:r/>
            <w:r>
              <w:t>Блок 9а: «% планшет» по видам дефектов × дирекция</w:t>
            </w:r>
          </w:p>
        </w:tc>
        <w:tc>
          <w:tcPr>
            <w:tcW w:type="dxa" w:w="1994"/>
          </w:tcPr>
          <w:p>
            <w:r/>
            <w:r>
              <w:t xml:space="preserve">новая функция рядом с </w:t>
            </w:r>
            <w:r>
              <w:rPr>
                <w:rFonts w:ascii="Consolas" w:hAnsi="Consolas"/>
                <w:sz w:val="21"/>
              </w:rPr>
              <w:t>BuildBlock9Table()</w:t>
            </w:r>
          </w:p>
        </w:tc>
        <w:tc>
          <w:tcPr>
            <w:tcW w:type="dxa" w:w="1994"/>
          </w:tcPr>
          <w:p>
            <w:r/>
            <w:r>
              <w:t>не реализовано</w:t>
            </w:r>
          </w:p>
        </w:tc>
        <w:tc>
          <w:tcPr>
            <w:tcW w:type="dxa" w:w="1994"/>
          </w:tcPr>
          <w:p>
            <w:r/>
            <w:r>
              <w:t>Средний</w:t>
            </w:r>
          </w:p>
        </w:tc>
      </w:tr>
      <w:tr>
        <w:tc>
          <w:tcPr>
            <w:tcW w:type="dxa" w:w="1994"/>
          </w:tcPr>
          <w:p>
            <w:r/>
            <w:r>
              <w:t>9</w:t>
            </w:r>
          </w:p>
        </w:tc>
        <w:tc>
          <w:tcPr>
            <w:tcW w:type="dxa" w:w="1994"/>
          </w:tcPr>
          <w:p>
            <w:r/>
            <w:r>
              <w:t xml:space="preserve">Презентация: пересборка шаблона и </w:t>
            </w:r>
            <w:r>
              <w:rPr>
                <w:rFonts w:ascii="Consolas" w:hAnsi="Consolas"/>
                <w:sz w:val="21"/>
              </w:rPr>
              <w:t>BuildPlaceholders()</w:t>
            </w:r>
            <w:r>
              <w:t xml:space="preserve"> под 7 целевых слайдов (Обзор, ДЭНТ, ДГМ, Синхронность, Дефекты и рейтинг, Динамика по дирекциям, Динамика по постам); ИИ — </w:t>
            </w:r>
            <w:r>
              <w:rPr>
                <w:rFonts w:ascii="Consolas" w:hAnsi="Consolas"/>
                <w:sz w:val="21"/>
              </w:rPr>
              <w:t>slide1…slide7_conclusions</w:t>
            </w:r>
            <w:r>
              <w:t xml:space="preserve"> + псевдонимизация ФИО ↔ номер; параметризация блоков по дирекции/ремзонам/периоду (раздел 4.3)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sz w:val="21"/>
              </w:rPr>
              <w:t>tmp_index.html</w:t>
            </w:r>
            <w:r>
              <w:t xml:space="preserve">, </w:t>
            </w:r>
            <w:r>
              <w:rPr>
                <w:rFonts w:ascii="Consolas" w:hAnsi="Consolas"/>
                <w:sz w:val="21"/>
              </w:rPr>
              <w:t>modContentMTO.bas</w:t>
            </w:r>
          </w:p>
        </w:tc>
        <w:tc>
          <w:tcPr>
            <w:tcW w:type="dxa" w:w="1994"/>
          </w:tcPr>
          <w:p>
            <w:r/>
            <w:r>
              <w:t>расхождение с целевой раскладкой</w:t>
            </w:r>
          </w:p>
        </w:tc>
        <w:tc>
          <w:tcPr>
            <w:tcW w:type="dxa" w:w="1994"/>
          </w:tcPr>
          <w:p>
            <w:r/>
            <w:r>
              <w:t>Высокий</w:t>
            </w:r>
          </w:p>
        </w:tc>
      </w:tr>
      <w:tr>
        <w:tc>
          <w:tcPr>
            <w:tcW w:type="dxa" w:w="1994"/>
          </w:tcPr>
          <w:p>
            <w:r/>
            <w:r>
              <w:t>10</w:t>
            </w:r>
          </w:p>
        </w:tc>
        <w:tc>
          <w:tcPr>
            <w:tcW w:type="dxa" w:w="1994"/>
          </w:tcPr>
          <w:p>
            <w:r/>
            <w:r>
              <w:t>График-столбики по Блоку 2 (офлайн, инлайн-SVG/JS без внешних библиотек)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sz w:val="21"/>
              </w:rPr>
              <w:t>tmp_index.html</w:t>
            </w:r>
            <w:r>
              <w:t xml:space="preserve"> + данные из Блока 2</w:t>
            </w:r>
          </w:p>
        </w:tc>
        <w:tc>
          <w:tcPr>
            <w:tcW w:type="dxa" w:w="1994"/>
          </w:tcPr>
          <w:p>
            <w:r/>
            <w:r>
              <w:t>не реализовано</w:t>
            </w:r>
          </w:p>
        </w:tc>
        <w:tc>
          <w:tcPr>
            <w:tcW w:type="dxa" w:w="1994"/>
          </w:tcPr>
          <w:p>
            <w:r/>
            <w:r>
              <w:t>Средний</w:t>
            </w:r>
          </w:p>
        </w:tc>
      </w:tr>
      <w:tr>
        <w:tc>
          <w:tcPr>
            <w:tcW w:type="dxa" w:w="1994"/>
          </w:tcPr>
          <w:p>
            <w:r/>
            <w:r>
              <w:t>11</w:t>
            </w:r>
          </w:p>
        </w:tc>
        <w:tc>
          <w:tcPr>
            <w:tcW w:type="dxa" w:w="1994"/>
          </w:tcPr>
          <w:p>
            <w:r/>
            <w:r>
              <w:t>Сквозная проверка терминологии статусов («Готов к приёмке»/«Готов к выбытию») во всех сравнениях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sz w:val="21"/>
              </w:rPr>
              <w:t>modContentMTO.bas</w:t>
            </w:r>
            <w:r>
              <w:t xml:space="preserve"> (частично сделано — </w:t>
            </w:r>
            <w:r>
              <w:rPr>
                <w:rFonts w:ascii="Consolas" w:hAnsi="Consolas"/>
                <w:sz w:val="21"/>
              </w:rPr>
              <w:t>NormStatus</w:t>
            </w:r>
            <w:r>
              <w:t>)</w:t>
            </w:r>
          </w:p>
        </w:tc>
        <w:tc>
          <w:tcPr>
            <w:tcW w:type="dxa" w:w="1994"/>
          </w:tcPr>
          <w:p>
            <w:r/>
            <w:r>
              <w:t>проверка</w:t>
            </w:r>
          </w:p>
        </w:tc>
        <w:tc>
          <w:tcPr>
            <w:tcW w:type="dxa" w:w="1994"/>
          </w:tcPr>
          <w:p>
            <w:r/>
            <w:r>
              <w:t>Низкий</w:t>
            </w:r>
          </w:p>
        </w:tc>
      </w:tr>
      <w:tr>
        <w:tc>
          <w:tcPr>
            <w:tcW w:type="dxa" w:w="1994"/>
          </w:tcPr>
          <w:p>
            <w:r/>
            <w:r>
              <w:t>12</w:t>
            </w:r>
          </w:p>
        </w:tc>
        <w:tc>
          <w:tcPr>
            <w:tcW w:type="dxa" w:w="1994"/>
          </w:tcPr>
          <w:p>
            <w:r/>
            <w:r>
              <w:t xml:space="preserve">После утверждения — синхронизировать </w:t>
            </w:r>
            <w:r>
              <w:rPr>
                <w:rFonts w:ascii="Consolas" w:hAnsi="Consolas"/>
                <w:sz w:val="21"/>
              </w:rPr>
              <w:t>content-spec.md</w:t>
            </w:r>
            <w:r>
              <w:t xml:space="preserve"> и </w:t>
            </w:r>
            <w:r>
              <w:rPr>
                <w:rFonts w:ascii="Consolas" w:hAnsi="Consolas"/>
                <w:sz w:val="21"/>
              </w:rPr>
              <w:t>spec.md</w:t>
            </w:r>
            <w:r>
              <w:t xml:space="preserve"> с целевой структурой</w:t>
            </w:r>
          </w:p>
        </w:tc>
        <w:tc>
          <w:tcPr>
            <w:tcW w:type="dxa" w:w="1994"/>
          </w:tcPr>
          <w:p>
            <w:r/>
            <w:r>
              <w:t>документация</w:t>
            </w:r>
          </w:p>
        </w:tc>
        <w:tc>
          <w:tcPr>
            <w:tcW w:type="dxa" w:w="1994"/>
          </w:tcPr>
          <w:p>
            <w:r/>
            <w:r>
              <w:t>вне кода</w:t>
            </w:r>
          </w:p>
        </w:tc>
        <w:tc>
          <w:tcPr>
            <w:tcW w:type="dxa" w:w="1994"/>
          </w:tcPr>
          <w:p>
            <w:r/>
            <w: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t>13</w:t>
            </w:r>
          </w:p>
        </w:tc>
        <w:tc>
          <w:tcPr>
            <w:tcW w:type="dxa" w:w="1994"/>
          </w:tcPr>
          <w:p>
            <w:r/>
            <w:r>
              <w:t>Подписи-описания расчёта к каждому блоку на слайдах (требование заказчика)</w:t>
            </w:r>
          </w:p>
        </w:tc>
        <w:tc>
          <w:tcPr>
            <w:tcW w:type="dxa" w:w="1994"/>
          </w:tcPr>
          <w:p>
            <w:r/>
            <w:r>
              <w:rPr>
                <w:rFonts w:ascii="Consolas" w:hAnsi="Consolas"/>
                <w:sz w:val="21"/>
              </w:rPr>
              <w:t>tmp_index.html</w:t>
            </w:r>
            <w:r>
              <w:t xml:space="preserve"> + тексты из разделов 2–3</w:t>
            </w:r>
          </w:p>
        </w:tc>
        <w:tc>
          <w:tcPr>
            <w:tcW w:type="dxa" w:w="1994"/>
          </w:tcPr>
          <w:p>
            <w:r/>
            <w:r>
              <w:t>не реализовано</w:t>
            </w:r>
          </w:p>
        </w:tc>
        <w:tc>
          <w:tcPr>
            <w:tcW w:type="dxa" w:w="1994"/>
          </w:tcPr>
          <w:p>
            <w:r/>
            <w:r>
              <w:t>Средний</w:t>
            </w:r>
          </w:p>
        </w:tc>
      </w:tr>
    </w:tbl>
    <w:p>
      <w:pPr>
        <w:pStyle w:val="Heading2"/>
      </w:pPr>
      <w:r>
        <w:t>6. Решения по открытым вопросам (согласовано с заказчиком 07.09.2026)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t>№</w:t>
            </w:r>
          </w:p>
        </w:tc>
        <w:tc>
          <w:tcPr>
            <w:tcW w:type="dxa" w:w="2493"/>
          </w:tcPr>
          <w:p>
            <w:r/>
            <w:r>
              <w:t>Вопрос</w:t>
            </w:r>
          </w:p>
        </w:tc>
        <w:tc>
          <w:tcPr>
            <w:tcW w:type="dxa" w:w="2493"/>
          </w:tcPr>
          <w:p>
            <w:r/>
            <w:r>
              <w:t>Принятое решение</w:t>
            </w:r>
          </w:p>
        </w:tc>
        <w:tc>
          <w:tcPr>
            <w:tcW w:type="dxa" w:w="2493"/>
          </w:tcPr>
          <w:p>
            <w:r/>
            <w:r>
              <w:t>Источник</w:t>
            </w:r>
          </w:p>
        </w:tc>
      </w:tr>
      <w:tr>
        <w:tc>
          <w:tcPr>
            <w:tcW w:type="dxa" w:w="2493"/>
          </w:tcPr>
          <w:p>
            <w:r/>
            <w:r>
              <w:t>1</w:t>
            </w:r>
          </w:p>
        </w:tc>
        <w:tc>
          <w:tcPr>
            <w:tcW w:type="dxa" w:w="2493"/>
          </w:tcPr>
          <w:p>
            <w:r/>
            <w:r>
              <w:t xml:space="preserve">Отчётная неделя (ключ </w:t>
            </w:r>
            <w:r>
              <w:rPr>
                <w:rFonts w:ascii="Consolas" w:hAnsi="Consolas"/>
                <w:sz w:val="21"/>
              </w:rPr>
              <w:t>Variable</w:t>
            </w:r>
            <w:r>
              <w:t>)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sz w:val="21"/>
              </w:rPr>
              <w:t>REPORT/WEEK</w:t>
            </w:r>
            <w:r>
              <w:t>: пусто/0 = авто (неделя последнего ЗН − 1); явное число = указанная неделя</w:t>
            </w:r>
          </w:p>
        </w:tc>
        <w:tc>
          <w:tcPr>
            <w:tcW w:type="dxa" w:w="2493"/>
          </w:tcPr>
          <w:p>
            <w:r/>
            <w:r>
              <w:t>решение заказчика</w:t>
            </w:r>
          </w:p>
        </w:tc>
      </w:tr>
      <w:tr>
        <w:tc>
          <w:tcPr>
            <w:tcW w:type="dxa" w:w="2493"/>
          </w:tcPr>
          <w:p>
            <w:r/>
            <w:r>
              <w:t>2</w:t>
            </w:r>
          </w:p>
        </w:tc>
        <w:tc>
          <w:tcPr>
            <w:tcW w:type="dxa" w:w="2493"/>
          </w:tcPr>
          <w:p>
            <w:r/>
            <w:r>
              <w:t>«Создали заказ-нарядов» — по какому полю</w:t>
            </w:r>
          </w:p>
        </w:tc>
        <w:tc>
          <w:tcPr>
            <w:tcW w:type="dxa" w:w="2493"/>
          </w:tcPr>
          <w:p>
            <w:r/>
            <w:r>
              <w:t xml:space="preserve">создано — по </w:t>
            </w:r>
            <w:r>
              <w:rPr>
                <w:rFonts w:ascii="Consolas" w:hAnsi="Consolas"/>
                <w:sz w:val="21"/>
              </w:rPr>
              <w:t>date</w:t>
            </w:r>
            <w:r>
              <w:t xml:space="preserve">; закрыто — по </w:t>
            </w:r>
            <w:r>
              <w:rPr>
                <w:rFonts w:ascii="Consolas" w:hAnsi="Consolas"/>
                <w:sz w:val="21"/>
              </w:rPr>
              <w:t>status_date</w:t>
            </w:r>
            <w:r>
              <w:t xml:space="preserve"> «Готов к выбытию»</w:t>
            </w:r>
          </w:p>
        </w:tc>
        <w:tc>
          <w:tcPr>
            <w:tcW w:type="dxa" w:w="2493"/>
          </w:tcPr>
          <w:p>
            <w:r/>
            <w:r>
              <w:t>решение заказчика</w:t>
            </w:r>
          </w:p>
        </w:tc>
      </w:tr>
      <w:tr>
        <w:tc>
          <w:tcPr>
            <w:tcW w:type="dxa" w:w="2493"/>
          </w:tcPr>
          <w:p>
            <w:r/>
            <w:r>
              <w:t>3</w:t>
            </w:r>
          </w:p>
        </w:tc>
        <w:tc>
          <w:tcPr>
            <w:tcW w:type="dxa" w:w="2493"/>
          </w:tcPr>
          <w:p>
            <w:r/>
            <w:r>
              <w:t>Порог «мало данных» в оценке Блока 2</w:t>
            </w:r>
          </w:p>
        </w:tc>
        <w:tc>
          <w:tcPr>
            <w:tcW w:type="dxa" w:w="2493"/>
          </w:tcPr>
          <w:p>
            <w:r/>
            <w:r>
              <w:t xml:space="preserve">нарядов &lt; </w:t>
            </w:r>
            <w:r>
              <w:rPr>
                <w:rFonts w:ascii="Consolas" w:hAnsi="Consolas"/>
                <w:sz w:val="21"/>
              </w:rPr>
              <w:t>REPORT/MIN_POST_RECORDS</w:t>
            </w:r>
            <w:r>
              <w:t xml:space="preserve"> (по умолчанию 10)</w:t>
            </w:r>
          </w:p>
        </w:tc>
        <w:tc>
          <w:tcPr>
            <w:tcW w:type="dxa" w:w="2493"/>
          </w:tcPr>
          <w:p>
            <w:r/>
            <w:r>
              <w:t>решение заказчика</w:t>
            </w:r>
          </w:p>
        </w:tc>
      </w:tr>
      <w:tr>
        <w:tc>
          <w:tcPr>
            <w:tcW w:type="dxa" w:w="2493"/>
          </w:tcPr>
          <w:p>
            <w:r/>
            <w:r>
              <w:t>4</w:t>
            </w:r>
          </w:p>
        </w:tc>
        <w:tc>
          <w:tcPr>
            <w:tcW w:type="dxa" w:w="2493"/>
          </w:tcPr>
          <w:p>
            <w:r/>
            <w:r>
              <w:t>ИИ-выводы в презентации</w:t>
            </w:r>
          </w:p>
        </w:tc>
        <w:tc>
          <w:tcPr>
            <w:tcW w:type="dxa" w:w="2493"/>
          </w:tcPr>
          <w:p>
            <w:r/>
            <w:r>
              <w:t xml:space="preserve">на всех 7 слайдах; ключи </w:t>
            </w:r>
            <w:r>
              <w:rPr>
                <w:rFonts w:ascii="Consolas" w:hAnsi="Consolas"/>
                <w:sz w:val="21"/>
              </w:rPr>
              <w:t>slide1…slide7_conclusions</w:t>
            </w:r>
            <w:r>
              <w:t>; персональные выводы — через псевдонимы (ФИО ↔ номер; в DeepSeek — номера, обратная замена локально)</w:t>
            </w:r>
          </w:p>
        </w:tc>
        <w:tc>
          <w:tcPr>
            <w:tcW w:type="dxa" w:w="2493"/>
          </w:tcPr>
          <w:p>
            <w:r/>
            <w:r>
              <w:t>решение заказчика</w:t>
            </w:r>
          </w:p>
        </w:tc>
      </w:tr>
      <w:tr>
        <w:tc>
          <w:tcPr>
            <w:tcW w:type="dxa" w:w="2493"/>
          </w:tcPr>
          <w:p>
            <w:r/>
            <w:r>
              <w:t>5</w:t>
            </w:r>
          </w:p>
        </w:tc>
        <w:tc>
          <w:tcPr>
            <w:tcW w:type="dxa" w:w="2493"/>
          </w:tcPr>
          <w:p>
            <w:r/>
            <w:r>
              <w:t>Размещение Блока 9/9а и рейтинга Блока 6</w:t>
            </w:r>
          </w:p>
        </w:tc>
        <w:tc>
          <w:tcPr>
            <w:tcW w:type="dxa" w:w="2493"/>
          </w:tcPr>
          <w:p>
            <w:r/>
            <w:r>
              <w:t>Слайд 5 «Дефекты и рейтинг»; полный охват блоков — Слайды 6–7 (Блоки 4, 5)</w:t>
            </w:r>
          </w:p>
        </w:tc>
        <w:tc>
          <w:tcPr>
            <w:tcW w:type="dxa" w:w="2493"/>
          </w:tcPr>
          <w:p>
            <w:r/>
            <w:r>
              <w:t>решение заказчика</w:t>
            </w:r>
          </w:p>
        </w:tc>
      </w:tr>
      <w:tr>
        <w:tc>
          <w:tcPr>
            <w:tcW w:type="dxa" w:w="2493"/>
          </w:tcPr>
          <w:p>
            <w:r/>
            <w:r>
              <w:t>6</w:t>
            </w:r>
          </w:p>
        </w:tc>
        <w:tc>
          <w:tcPr>
            <w:tcW w:type="dxa" w:w="2493"/>
          </w:tcPr>
          <w:p>
            <w:r/>
            <w:r>
              <w:t>Формат медианы Дашборда 1</w:t>
            </w:r>
          </w:p>
        </w:tc>
        <w:tc>
          <w:tcPr>
            <w:tcW w:type="dxa" w:w="2493"/>
          </w:tcPr>
          <w:p>
            <w:r/>
            <w:r>
              <w:t>«чч:мм» (например «5:20»)</w:t>
            </w:r>
          </w:p>
        </w:tc>
        <w:tc>
          <w:tcPr>
            <w:tcW w:type="dxa" w:w="2493"/>
          </w:tcPr>
          <w:p>
            <w:r/>
            <w:r>
              <w:t>решение заказчика</w:t>
            </w:r>
          </w:p>
        </w:tc>
      </w:tr>
      <w:tr>
        <w:tc>
          <w:tcPr>
            <w:tcW w:type="dxa" w:w="2493"/>
          </w:tcPr>
          <w:p>
            <w:r/>
            <w:r>
              <w:t>7</w:t>
            </w:r>
          </w:p>
        </w:tc>
        <w:tc>
          <w:tcPr>
            <w:tcW w:type="dxa" w:w="2493"/>
          </w:tcPr>
          <w:p>
            <w:r/>
            <w:r>
              <w:t>Набор ремзон на слайдах дирекций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sz w:val="21"/>
              </w:rPr>
              <w:t>REPORT/SLIDE_ZONES</w:t>
            </w:r>
            <w:r>
              <w:t xml:space="preserve"> (по умолчанию </w:t>
            </w:r>
            <w:r>
              <w:rPr>
                <w:rFonts w:ascii="Consolas" w:hAnsi="Consolas"/>
                <w:sz w:val="21"/>
              </w:rPr>
              <w:t>СТК+ПРК</w:t>
            </w:r>
            <w:r>
              <w:t>; пусто = без второго экземпляра)</w:t>
            </w:r>
          </w:p>
        </w:tc>
        <w:tc>
          <w:tcPr>
            <w:tcW w:type="dxa" w:w="2493"/>
          </w:tcPr>
          <w:p>
            <w:r/>
            <w:r>
              <w:t>решение заказчика</w:t>
            </w:r>
          </w:p>
        </w:tc>
      </w:tr>
      <w:tr>
        <w:tc>
          <w:tcPr>
            <w:tcW w:type="dxa" w:w="2493"/>
          </w:tcPr>
          <w:p>
            <w:r/>
            <w:r>
              <w:t>8</w:t>
            </w:r>
          </w:p>
        </w:tc>
        <w:tc>
          <w:tcPr>
            <w:tcW w:type="dxa" w:w="2493"/>
          </w:tcPr>
          <w:p>
            <w:r/>
            <w:r>
              <w:t>Ответственный сотрудник в Блоке 6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sz w:val="21"/>
              </w:rPr>
              <w:t>employee</w:t>
            </w:r>
            <w:r>
              <w:t>; отдельного поля нет. Дополнительно: таблица Блока 6 по подразделениям (</w:t>
            </w:r>
            <w:r>
              <w:rPr>
                <w:rFonts w:ascii="Consolas" w:hAnsi="Consolas"/>
                <w:sz w:val="21"/>
              </w:rPr>
              <w:t>emp_dep</w:t>
            </w:r>
            <w:r>
              <w:t>); описание расчёта каждого блока в интерфейсе</w:t>
            </w:r>
          </w:p>
        </w:tc>
        <w:tc>
          <w:tcPr>
            <w:tcW w:type="dxa" w:w="2493"/>
          </w:tcPr>
          <w:p>
            <w:r/>
            <w:r>
              <w:t>решение заказчика</w:t>
            </w:r>
          </w:p>
        </w:tc>
      </w:tr>
      <w:tr>
        <w:tc>
          <w:tcPr>
            <w:tcW w:type="dxa" w:w="2493"/>
          </w:tcPr>
          <w:p>
            <w:r/>
            <w:r>
              <w:t>9</w:t>
            </w:r>
          </w:p>
        </w:tc>
        <w:tc>
          <w:tcPr>
            <w:tcW w:type="dxa" w:w="2493"/>
          </w:tcPr>
          <w:p>
            <w:r/>
            <w:r>
              <w:t>Период «% планшет» рейтинга Блока 6</w:t>
            </w:r>
          </w:p>
        </w:tc>
        <w:tc>
          <w:tcPr>
            <w:tcW w:type="dxa" w:w="2493"/>
          </w:tcPr>
          <w:p>
            <w:r/>
            <w:r>
              <w:t>за отчётную неделю (</w:t>
            </w:r>
            <w:r>
              <w:rPr>
                <w:rFonts w:ascii="Consolas" w:hAnsi="Consolas"/>
                <w:sz w:val="21"/>
              </w:rPr>
              <w:t>REPORT/WEEK</w:t>
            </w:r>
            <w:r>
              <w:t xml:space="preserve">), порог </w:t>
            </w:r>
            <w:r>
              <w:rPr>
                <w:rFonts w:ascii="Consolas" w:hAnsi="Consolas"/>
                <w:sz w:val="21"/>
              </w:rPr>
              <w:t>MIN_RECORDS</w:t>
            </w:r>
            <w:r>
              <w:t xml:space="preserve"> сохраняется</w:t>
            </w:r>
          </w:p>
        </w:tc>
        <w:tc>
          <w:tcPr>
            <w:tcW w:type="dxa" w:w="2493"/>
          </w:tcPr>
          <w:p>
            <w:r/>
            <w:r>
              <w:t>решение заказчика</w:t>
            </w:r>
          </w:p>
        </w:tc>
      </w:tr>
      <w:tr>
        <w:tc>
          <w:tcPr>
            <w:tcW w:type="dxa" w:w="2493"/>
          </w:tcPr>
          <w:p>
            <w:r/>
            <w:r>
              <w:t>10</w:t>
            </w:r>
          </w:p>
        </w:tc>
        <w:tc>
          <w:tcPr>
            <w:tcW w:type="dxa" w:w="2493"/>
          </w:tcPr>
          <w:p>
            <w:r/>
            <w:r>
              <w:t>ФИО в раскрываемой расшифровке</w:t>
            </w:r>
          </w:p>
        </w:tc>
        <w:tc>
          <w:tcPr>
            <w:tcW w:type="dxa" w:w="2493"/>
          </w:tcPr>
          <w:p>
            <w:r/>
            <w:r>
              <w:t>включаются (внутренний контур); во внешний ИИ ФИО не передаются — только псевдонимы</w:t>
            </w:r>
          </w:p>
        </w:tc>
        <w:tc>
          <w:tcPr>
            <w:tcW w:type="dxa" w:w="2493"/>
          </w:tcPr>
          <w:p>
            <w:r/>
            <w:r>
              <w:t>решение заказчика</w:t>
            </w:r>
          </w:p>
        </w:tc>
      </w:tr>
      <w:tr>
        <w:tc>
          <w:tcPr>
            <w:tcW w:type="dxa" w:w="2493"/>
          </w:tcPr>
          <w:p>
            <w:r/>
            <w:r>
              <w:t>11</w:t>
            </w:r>
          </w:p>
        </w:tc>
        <w:tc>
          <w:tcPr>
            <w:tcW w:type="dxa" w:w="2493"/>
          </w:tcPr>
          <w:p>
            <w:r/>
            <w:r>
              <w:t>Исключения расшифровки глубже двух недель</w:t>
            </w:r>
          </w:p>
        </w:tc>
        <w:tc>
          <w:tcPr>
            <w:tcW w:type="dxa" w:w="2493"/>
          </w:tcPr>
          <w:p>
            <w:r/>
            <w:r>
              <w:t>описываются заказчиком отдельно по мере возникновения</w:t>
            </w:r>
          </w:p>
        </w:tc>
        <w:tc>
          <w:tcPr>
            <w:tcW w:type="dxa" w:w="2493"/>
          </w:tcPr>
          <w:p>
            <w:r/>
            <w:r>
              <w:t>договорённость</w:t>
            </w:r>
          </w:p>
        </w:tc>
      </w:tr>
    </w:tbl>
    <w:p>
      <w:pPr>
        <w:pStyle w:val="Heading2"/>
      </w:pPr>
      <w:r>
        <w:t>7. Журнал изменений</w:t>
      </w:r>
    </w:p>
    <w:p>
      <w:r>
        <w:rPr>
          <w:b/>
        </w:rPr>
        <w:t>07.09.2026 — v1.0:</w:t>
      </w:r>
      <w:r>
        <w:t xml:space="preserve"> документ создан на основе </w:t>
      </w:r>
      <w:r>
        <w:rPr>
          <w:rFonts w:ascii="Consolas" w:hAnsi="Consolas"/>
          <w:sz w:val="21"/>
        </w:rPr>
        <w:t>docs/Презентация и блоки данных.docx</w:t>
      </w:r>
      <w:r>
        <w:t xml:space="preserve"> (ревизия 07.09.2026)</w:t>
      </w:r>
    </w:p>
    <w:p>
      <w:r>
        <w:t>с приведением к единой структуре и сверкой со спецификациями и кодом. Зафиксированы согласованные решения:</w:t>
      </w:r>
    </w:p>
    <w:p>
      <w:r>
        <w:t>целевая раскладка презентации из docx, нумерация блоков из спек (1–9), понедельный Блок 6 как целевой,</w:t>
      </w:r>
    </w:p>
    <w:p>
      <w:r>
        <w:t xml:space="preserve">подблок 9а, гиперссылки на </w:t>
      </w:r>
      <w:r>
        <w:rPr>
          <w:rFonts w:ascii="Consolas" w:hAnsi="Consolas"/>
          <w:sz w:val="21"/>
        </w:rPr>
        <w:t>tbDATA</w:t>
      </w:r>
      <w:r>
        <w:t xml:space="preserve"> через встроенный дамп.</w:t>
      </w:r>
    </w:p>
    <w:p>
      <w:r>
        <w:rPr>
          <w:b/>
        </w:rPr>
        <w:t>07.09.2026 — v1.1:</w:t>
      </w:r>
      <w:r>
        <w:t xml:space="preserve"> согласованы с заказчиком открытые вопросы: ключ </w:t>
      </w:r>
      <w:r>
        <w:rPr>
          <w:rFonts w:ascii="Consolas" w:hAnsi="Consolas"/>
          <w:sz w:val="21"/>
        </w:rPr>
        <w:t>REPORT/WEEK</w:t>
      </w:r>
      <w:r>
        <w:t xml:space="preserve">; создано по </w:t>
      </w:r>
      <w:r>
        <w:rPr>
          <w:rFonts w:ascii="Consolas" w:hAnsi="Consolas"/>
          <w:sz w:val="21"/>
        </w:rPr>
        <w:t>date</w:t>
      </w:r>
      <w:r>
        <w:t xml:space="preserve"> /</w:t>
      </w:r>
    </w:p>
    <w:p>
      <w:r>
        <w:t xml:space="preserve">закрыто по </w:t>
      </w:r>
      <w:r>
        <w:rPr>
          <w:rFonts w:ascii="Consolas" w:hAnsi="Consolas"/>
          <w:sz w:val="21"/>
        </w:rPr>
        <w:t>status_date</w:t>
      </w:r>
      <w:r>
        <w:t xml:space="preserve"> «Готов к выбытию»; </w:t>
      </w:r>
      <w:r>
        <w:rPr>
          <w:rFonts w:ascii="Consolas" w:hAnsi="Consolas"/>
          <w:sz w:val="21"/>
        </w:rPr>
        <w:t>REPORT/MIN_POST_RECORDS</w:t>
      </w:r>
      <w:r>
        <w:t xml:space="preserve"> = 10; медиана «чч:мм»;</w:t>
      </w:r>
    </w:p>
    <w:p>
      <w:r>
        <w:rPr>
          <w:rFonts w:ascii="Consolas" w:hAnsi="Consolas"/>
          <w:sz w:val="21"/>
        </w:rPr>
        <w:t>REPORT/SLIDE_ZONES</w:t>
      </w:r>
      <w:r>
        <w:t>; рейтинг Блока 6 за отчётную неделю; таблица Блока 6 по подразделениям; описания</w:t>
      </w:r>
    </w:p>
    <w:p>
      <w:r>
        <w:t>расчёта в интерфейсе; ФИО в расшифровке. Целевая презентация расширена до 7 слайдов (полный охват блоков</w:t>
      </w:r>
    </w:p>
    <w:p>
      <w:r>
        <w:t>1–9): добавлены Слайд 5 «Дефекты и рейтинг», Слайд 6 «Динамика по дирекциям», Слайд 7 «Динамика по постам».</w:t>
      </w:r>
    </w:p>
    <w:p>
      <w:r>
        <w:t>ИИ-выводы — на всех 7 слайдах (</w:t>
      </w:r>
      <w:r>
        <w:rPr>
          <w:rFonts w:ascii="Consolas" w:hAnsi="Consolas"/>
          <w:sz w:val="21"/>
        </w:rPr>
        <w:t>slide1…slide7_conclusions</w:t>
      </w:r>
      <w:r>
        <w:t>) с псевдонимизацией ФИО ↔ номер.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