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4F" w:rsidRPr="00122F78" w:rsidRDefault="00F7584F" w:rsidP="00122F78">
      <w:pPr>
        <w:pStyle w:val="Heading2"/>
        <w:spacing w:before="0" w:beforeAutospacing="0" w:after="0" w:afterAutospacing="0"/>
        <w:ind w:firstLine="567"/>
        <w:jc w:val="center"/>
        <w:rPr>
          <w:rFonts w:ascii="Arial" w:hAnsi="Arial" w:cs="Arial"/>
          <w:sz w:val="20"/>
          <w:szCs w:val="28"/>
        </w:rPr>
      </w:pPr>
      <w:r w:rsidRPr="00122F78">
        <w:rPr>
          <w:rFonts w:ascii="Arial" w:hAnsi="Arial" w:cs="Arial"/>
          <w:sz w:val="20"/>
          <w:szCs w:val="28"/>
        </w:rPr>
        <w:t>Профилактика суицидов</w:t>
      </w:r>
    </w:p>
    <w:p w:rsidR="00F7584F" w:rsidRPr="00122F78" w:rsidRDefault="00F7584F" w:rsidP="00122F78">
      <w:pPr>
        <w:pStyle w:val="NormalWeb"/>
        <w:spacing w:before="0" w:after="0" w:line="240" w:lineRule="auto"/>
        <w:ind w:firstLine="284"/>
        <w:jc w:val="both"/>
        <w:rPr>
          <w:rFonts w:ascii="Arial" w:hAnsi="Arial" w:cs="Arial"/>
          <w:sz w:val="18"/>
          <w:szCs w:val="28"/>
        </w:rPr>
      </w:pPr>
      <w:r w:rsidRPr="00122F78">
        <w:rPr>
          <w:rFonts w:ascii="Arial" w:hAnsi="Arial" w:cs="Arial"/>
          <w:sz w:val="18"/>
          <w:szCs w:val="28"/>
        </w:rPr>
        <w:t>Ко всем намекам на суицид следует относиться со всей серьезностью. Не может быть никаких сомнений в том, что крик о помощи нуждается в ответной реакции помогающего человека, обладающего уникальной возможностью вмешаться в кризис одиночества.</w:t>
      </w:r>
    </w:p>
    <w:p w:rsidR="00F7584F" w:rsidRPr="00122F78" w:rsidRDefault="00F7584F" w:rsidP="00122F78">
      <w:pPr>
        <w:pStyle w:val="Heading7"/>
        <w:spacing w:before="0" w:after="0"/>
        <w:ind w:firstLine="284"/>
        <w:jc w:val="both"/>
        <w:rPr>
          <w:rFonts w:ascii="Arial" w:hAnsi="Arial" w:cs="Arial"/>
          <w:b/>
          <w:sz w:val="18"/>
          <w:szCs w:val="28"/>
        </w:rPr>
      </w:pPr>
      <w:r w:rsidRPr="00122F78">
        <w:rPr>
          <w:rFonts w:ascii="Arial" w:hAnsi="Arial" w:cs="Arial"/>
          <w:b/>
          <w:sz w:val="18"/>
          <w:szCs w:val="28"/>
        </w:rPr>
        <w:t>Профилактика депрессий у подростков является важной для профилактики суицидов. В профилактике депрессий у подростков важную роль играют родители. Как только у подростка отмечается сниженное настроение, и другие признаки депрессивного состояния -  необходимо сразу же, немедленно, принять меры для того, чтобы помочь ребенку выйти из этого состояния.</w:t>
      </w:r>
    </w:p>
    <w:p w:rsidR="00F7584F" w:rsidRPr="00122F78" w:rsidRDefault="00F7584F" w:rsidP="00122F78">
      <w:pPr>
        <w:pStyle w:val="BodyTextIndent3"/>
        <w:spacing w:after="0"/>
        <w:ind w:left="0" w:firstLine="284"/>
        <w:jc w:val="both"/>
        <w:rPr>
          <w:rFonts w:ascii="Arial" w:hAnsi="Arial" w:cs="Arial"/>
          <w:sz w:val="1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90.7pt;margin-top:89.75pt;width:230.85pt;height:146pt;z-index:-251658240" wrapcoords="-69 0 -69 21490 21600 21490 21600 0 -69 0">
            <v:imagedata r:id="rId5" o:title=""/>
            <w10:wrap type="tight"/>
          </v:shape>
        </w:pict>
      </w:r>
      <w:r w:rsidRPr="00122F78">
        <w:rPr>
          <w:rFonts w:ascii="Arial" w:hAnsi="Arial" w:cs="Arial"/>
          <w:sz w:val="18"/>
          <w:szCs w:val="28"/>
        </w:rPr>
        <w:t>Во-первых, необходимо разговаривать с ребенком, задавать ему вопросы о его состоянии, вести беседы о будущем, строить планы. Эти беседы обязательно должны быть позитивными. Нужно «внушить» ребенку оптимистический настрой, вселить уверенность, показать, что он способен добиваться поставленных целей.  Не обвинять ребенка в «вечно недовольном виде» и «брюзгливости», лучше показать ему позитивные стороны  и ресурсы его личности. Не надо сравнивать его с другими ребятами – более успешными, бодрыми, добродушными. Эти сравнения усугубят и без того низкую самооценку подростка. Можно сравнить только подростка-сегодняшнего с подростком-вчерашним и настроить на позитивный образ подростка-завтрашнего.</w:t>
      </w:r>
    </w:p>
    <w:p w:rsidR="00F7584F" w:rsidRPr="00122F78" w:rsidRDefault="00F7584F" w:rsidP="00122F78">
      <w:pPr>
        <w:pStyle w:val="BodyTextIndent2"/>
        <w:spacing w:after="0" w:line="240" w:lineRule="auto"/>
        <w:ind w:left="0" w:firstLine="284"/>
        <w:jc w:val="both"/>
        <w:rPr>
          <w:rFonts w:ascii="Arial" w:hAnsi="Arial" w:cs="Arial"/>
          <w:sz w:val="18"/>
          <w:szCs w:val="28"/>
        </w:rPr>
      </w:pPr>
      <w:r w:rsidRPr="00122F78">
        <w:rPr>
          <w:rFonts w:ascii="Arial" w:hAnsi="Arial" w:cs="Arial"/>
          <w:sz w:val="18"/>
          <w:szCs w:val="28"/>
        </w:rPr>
        <w:t xml:space="preserve">Во-вторых, заняться с ребенком новыми делами. Каждый день узнавать что-нибудь новое, делать то, что никогда раньше не делали. Внести разнообразие в обыденную жизнь. Записаться  в тренажерный зал или хотя бы завести привычку делать утреннюю гимнастику, прокладывать новые прогулочные маршруты, съездить в выходные  на увлекательную экскурсию, придумывать новые способы выполнения домашних обязанностей,  посетить кинотеатр, выставки, сделать в доме генеральную уборку. Можно завести домашнее животное – собаку, кошку, хомяка, попугаев или рыбок. Забота о беззащитном существе может мобилизовать ребенка и настроить его на позитивный лад. </w:t>
      </w:r>
    </w:p>
    <w:p w:rsidR="00F7584F" w:rsidRPr="00122F78" w:rsidRDefault="00F7584F" w:rsidP="00122F78">
      <w:pPr>
        <w:pStyle w:val="BodyTextIndent2"/>
        <w:spacing w:after="0" w:line="240" w:lineRule="auto"/>
        <w:ind w:left="0" w:firstLine="284"/>
        <w:jc w:val="both"/>
        <w:rPr>
          <w:rFonts w:ascii="Arial" w:hAnsi="Arial" w:cs="Arial"/>
          <w:sz w:val="18"/>
          <w:szCs w:val="28"/>
        </w:rPr>
      </w:pPr>
      <w:r w:rsidRPr="00122F78">
        <w:rPr>
          <w:rFonts w:ascii="Arial" w:hAnsi="Arial" w:cs="Arial"/>
          <w:sz w:val="18"/>
          <w:szCs w:val="28"/>
        </w:rPr>
        <w:t xml:space="preserve">В-третьих, подростку необходимо соблюдать режим дня. Необходимо проследить за тем, чтобы он хорошо высыпался, нормально питался, достаточно времени находился на свежем воздухе, занимался подвижными видами спорта. Депрессия – психофизиологическое состояние. Необходимо поддерживать физическое состояние подростка в этот период. </w:t>
      </w:r>
    </w:p>
    <w:p w:rsidR="00F7584F" w:rsidRPr="00122F78" w:rsidRDefault="00F7584F" w:rsidP="00122F78">
      <w:pPr>
        <w:pStyle w:val="BodyTextIndent2"/>
        <w:spacing w:after="0" w:line="240" w:lineRule="auto"/>
        <w:ind w:left="0" w:firstLine="284"/>
        <w:jc w:val="both"/>
        <w:rPr>
          <w:rFonts w:ascii="Arial" w:hAnsi="Arial" w:cs="Arial"/>
          <w:sz w:val="18"/>
          <w:szCs w:val="28"/>
        </w:rPr>
      </w:pPr>
      <w:r w:rsidRPr="00122F78">
        <w:rPr>
          <w:rFonts w:ascii="Arial" w:hAnsi="Arial" w:cs="Arial"/>
          <w:sz w:val="18"/>
          <w:szCs w:val="28"/>
        </w:rPr>
        <w:t xml:space="preserve">И в-четвертых, обратиться за консультацией к специалисту – психологу, психотерапевту. </w:t>
      </w:r>
    </w:p>
    <w:p w:rsidR="00F7584F" w:rsidRPr="00122F78" w:rsidRDefault="00F7584F" w:rsidP="00122F78">
      <w:pPr>
        <w:pStyle w:val="BodyTextIndent"/>
        <w:ind w:firstLine="567"/>
        <w:jc w:val="center"/>
        <w:rPr>
          <w:rFonts w:ascii="Arial" w:hAnsi="Arial" w:cs="Arial"/>
          <w:b/>
          <w:sz w:val="16"/>
          <w:szCs w:val="28"/>
        </w:rPr>
      </w:pPr>
    </w:p>
    <w:p w:rsidR="00F7584F" w:rsidRPr="004C6330" w:rsidRDefault="00F7584F" w:rsidP="00E2293A">
      <w:pPr>
        <w:ind w:firstLine="540"/>
        <w:jc w:val="both"/>
        <w:rPr>
          <w:b/>
        </w:rPr>
      </w:pPr>
      <w:r w:rsidRPr="004C6330">
        <w:rPr>
          <w:b/>
        </w:rPr>
        <w:t>Эти слова ласкают душу ребенка…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4C6330">
        <w:t xml:space="preserve">- </w:t>
      </w:r>
      <w:r w:rsidRPr="00E2293A">
        <w:rPr>
          <w:rFonts w:ascii="Century Schoolbook" w:hAnsi="Century Schoolbook"/>
          <w:i/>
        </w:rPr>
        <w:t>Ты самый любимый!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Ты очень много можешь!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Спасибо!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Что бы мы без тебя делали!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Иди ко мне!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Садись с нами!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Расскажи мне, что с тобой?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Я помогу тебе…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Я радуюсь твоим успехам!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Чтобы ни случилось, твой дом – твоя крепость!</w:t>
      </w:r>
    </w:p>
    <w:p w:rsidR="00F7584F" w:rsidRPr="00E2293A" w:rsidRDefault="00F7584F" w:rsidP="00E2293A">
      <w:pPr>
        <w:ind w:firstLine="540"/>
        <w:jc w:val="both"/>
        <w:rPr>
          <w:rFonts w:ascii="Century Schoolbook" w:hAnsi="Century Schoolbook"/>
          <w:i/>
        </w:rPr>
      </w:pPr>
      <w:r w:rsidRPr="00E2293A">
        <w:rPr>
          <w:rFonts w:ascii="Century Schoolbook" w:hAnsi="Century Schoolbook"/>
          <w:i/>
        </w:rPr>
        <w:t>- Как хорошо, что ты у нас есть!</w:t>
      </w:r>
    </w:p>
    <w:p w:rsidR="00F7584F" w:rsidRDefault="00F7584F" w:rsidP="00245262">
      <w:pPr>
        <w:jc w:val="center"/>
        <w:rPr>
          <w:rFonts w:ascii="Cambria" w:hAnsi="Cambria"/>
          <w:b/>
          <w:sz w:val="28"/>
          <w:szCs w:val="28"/>
        </w:rPr>
      </w:pPr>
    </w:p>
    <w:p w:rsidR="00F7584F" w:rsidRDefault="00F7584F" w:rsidP="00245262">
      <w:pPr>
        <w:jc w:val="center"/>
        <w:rPr>
          <w:rFonts w:ascii="Cambria" w:hAnsi="Cambria"/>
          <w:b/>
          <w:sz w:val="28"/>
          <w:szCs w:val="28"/>
        </w:rPr>
      </w:pPr>
    </w:p>
    <w:p w:rsidR="00F7584F" w:rsidRDefault="00F7584F" w:rsidP="00B41D88">
      <w:pPr>
        <w:jc w:val="center"/>
        <w:rPr>
          <w:rFonts w:ascii="Calibri" w:hAnsi="Calibri" w:cs="Calibri"/>
          <w:sz w:val="22"/>
        </w:rPr>
      </w:pPr>
    </w:p>
    <w:p w:rsidR="00F7584F" w:rsidRDefault="00F7584F" w:rsidP="00B41D88">
      <w:pPr>
        <w:jc w:val="center"/>
        <w:rPr>
          <w:rFonts w:ascii="Calibri" w:hAnsi="Calibri" w:cs="Calibri"/>
          <w:sz w:val="22"/>
        </w:rPr>
      </w:pPr>
    </w:p>
    <w:p w:rsidR="00F7584F" w:rsidRDefault="00F7584F" w:rsidP="00B41D88">
      <w:pPr>
        <w:jc w:val="center"/>
        <w:rPr>
          <w:rFonts w:ascii="Calibri" w:hAnsi="Calibri" w:cs="Calibri"/>
          <w:sz w:val="22"/>
        </w:rPr>
      </w:pPr>
    </w:p>
    <w:p w:rsidR="00F7584F" w:rsidRDefault="00F7584F" w:rsidP="00B41D88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F7584F" w:rsidRPr="00B41D88" w:rsidRDefault="00F7584F" w:rsidP="00B41D88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F7584F" w:rsidRDefault="00F7584F" w:rsidP="00B41D88">
      <w:pPr>
        <w:jc w:val="center"/>
        <w:rPr>
          <w:rFonts w:ascii="Verdana" w:hAnsi="Verdana"/>
          <w:b/>
          <w:sz w:val="56"/>
          <w:szCs w:val="56"/>
        </w:rPr>
      </w:pPr>
      <w:bookmarkStart w:id="0" w:name="_GoBack"/>
    </w:p>
    <w:p w:rsidR="00F7584F" w:rsidRPr="00E2293A" w:rsidRDefault="00F7584F" w:rsidP="00873B8D">
      <w:pPr>
        <w:jc w:val="center"/>
        <w:rPr>
          <w:rFonts w:ascii="Verdana" w:hAnsi="Verdana"/>
          <w:b/>
          <w:sz w:val="36"/>
          <w:szCs w:val="36"/>
        </w:rPr>
      </w:pPr>
      <w:r w:rsidRPr="00E2293A">
        <w:rPr>
          <w:rFonts w:ascii="Verdana" w:hAnsi="Verdana"/>
          <w:b/>
          <w:sz w:val="56"/>
          <w:szCs w:val="56"/>
        </w:rPr>
        <w:t>Родителям о подростковом суициде</w:t>
      </w:r>
    </w:p>
    <w:bookmarkEnd w:id="0"/>
    <w:p w:rsidR="00F7584F" w:rsidRPr="00B41D88" w:rsidRDefault="00F7584F" w:rsidP="00B41D88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F7584F" w:rsidRPr="00B41D88" w:rsidRDefault="00F7584F" w:rsidP="00B41D88">
      <w:pPr>
        <w:jc w:val="center"/>
        <w:rPr>
          <w:rFonts w:ascii="Cambria" w:hAnsi="Cambria"/>
          <w:b/>
          <w:sz w:val="32"/>
          <w:szCs w:val="32"/>
        </w:rPr>
      </w:pPr>
      <w:r>
        <w:rPr>
          <w:noProof/>
        </w:rPr>
        <w:pict>
          <v:shape id="_x0000_s1027" type="#_x0000_t75" alt="" style="position:absolute;left:0;text-align:left;margin-left:16.35pt;margin-top:3.7pt;width:198pt;height:148.45pt;z-index:-251659264" wrapcoords="-82 0 -82 21491 21600 21491 21600 0 -82 0">
            <v:imagedata r:id="rId6" o:title=""/>
            <w10:wrap type="tight"/>
          </v:shape>
        </w:pict>
      </w:r>
    </w:p>
    <w:p w:rsidR="00F7584F" w:rsidRPr="00B41D88" w:rsidRDefault="00F7584F" w:rsidP="00B41D88">
      <w:pPr>
        <w:jc w:val="center"/>
        <w:rPr>
          <w:rFonts w:ascii="Cambria" w:hAnsi="Cambria"/>
          <w:b/>
          <w:sz w:val="32"/>
          <w:szCs w:val="32"/>
        </w:rPr>
      </w:pPr>
    </w:p>
    <w:p w:rsidR="00F7584F" w:rsidRDefault="00F7584F" w:rsidP="00122F78">
      <w:pPr>
        <w:jc w:val="both"/>
        <w:rPr>
          <w:rFonts w:ascii="Cambria" w:hAnsi="Cambria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</w:p>
    <w:p w:rsidR="00F7584F" w:rsidRPr="00122F78" w:rsidRDefault="00F7584F" w:rsidP="00122F78">
      <w:pPr>
        <w:jc w:val="both"/>
        <w:rPr>
          <w:rFonts w:ascii="Calibri" w:hAnsi="Calibri" w:cs="Calibri"/>
          <w:b/>
          <w:sz w:val="28"/>
          <w:szCs w:val="28"/>
        </w:rPr>
      </w:pPr>
      <w:r w:rsidRPr="00122F78">
        <w:rPr>
          <w:rFonts w:ascii="Calibri" w:hAnsi="Calibri" w:cs="Calibri"/>
          <w:b/>
          <w:sz w:val="28"/>
          <w:szCs w:val="28"/>
        </w:rPr>
        <w:t xml:space="preserve">Суицид – это </w:t>
      </w:r>
      <w:r w:rsidRPr="00122F78">
        <w:rPr>
          <w:rFonts w:ascii="Calibri" w:hAnsi="Calibri" w:cs="Calibri"/>
          <w:b/>
          <w:sz w:val="28"/>
          <w:szCs w:val="28"/>
          <w:u w:val="single"/>
        </w:rPr>
        <w:t>преднамеренное</w:t>
      </w:r>
      <w:r w:rsidRPr="00122F78">
        <w:rPr>
          <w:rFonts w:ascii="Calibri" w:hAnsi="Calibri" w:cs="Calibri"/>
          <w:b/>
          <w:sz w:val="28"/>
          <w:szCs w:val="28"/>
        </w:rPr>
        <w:t xml:space="preserve"> лишение себя жизни.</w:t>
      </w:r>
    </w:p>
    <w:p w:rsidR="00F7584F" w:rsidRPr="00122F78" w:rsidRDefault="00F7584F" w:rsidP="00122F78">
      <w:pPr>
        <w:jc w:val="both"/>
        <w:rPr>
          <w:rFonts w:ascii="Calibri" w:hAnsi="Calibri" w:cs="Calibri"/>
          <w:b/>
          <w:sz w:val="22"/>
          <w:szCs w:val="28"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Default="00F7584F" w:rsidP="00122F78">
      <w:pPr>
        <w:jc w:val="center"/>
        <w:rPr>
          <w:rFonts w:ascii="Calibri" w:hAnsi="Calibri" w:cs="Calibri"/>
          <w:b/>
          <w:i/>
        </w:rPr>
      </w:pPr>
    </w:p>
    <w:p w:rsidR="00F7584F" w:rsidRPr="00122F78" w:rsidRDefault="00F7584F" w:rsidP="00122F78">
      <w:pPr>
        <w:jc w:val="center"/>
        <w:rPr>
          <w:rFonts w:ascii="Calibri" w:hAnsi="Calibri" w:cs="Calibri"/>
          <w:b/>
          <w:i/>
        </w:rPr>
      </w:pPr>
      <w:r w:rsidRPr="00122F78">
        <w:rPr>
          <w:rFonts w:ascii="Calibri" w:hAnsi="Calibri" w:cs="Calibri"/>
          <w:b/>
          <w:i/>
        </w:rPr>
        <w:t>Почему ребенок решается на самоубийство?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нуждается в любви и помощи,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чувствует себя никому ненужным,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не может сам разрешить сложную ситуацию,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накопилось множество нерешенных проблем,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боится наказания,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хочет отомстить обидчикам,</w:t>
      </w:r>
    </w:p>
    <w:p w:rsidR="00F7584F" w:rsidRPr="00122F78" w:rsidRDefault="00F7584F" w:rsidP="00122F78">
      <w:pPr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- хочет получить кого-то или что-то.</w:t>
      </w:r>
    </w:p>
    <w:p w:rsidR="00F7584F" w:rsidRPr="00122F78" w:rsidRDefault="00F7584F" w:rsidP="00122F78">
      <w:pPr>
        <w:jc w:val="both"/>
        <w:rPr>
          <w:rFonts w:ascii="Calibri" w:hAnsi="Calibri" w:cs="Calibri"/>
          <w:b/>
          <w:i/>
        </w:rPr>
      </w:pPr>
      <w:r w:rsidRPr="00122F78">
        <w:rPr>
          <w:rFonts w:ascii="Calibri" w:hAnsi="Calibri" w:cs="Calibri"/>
          <w:b/>
          <w:i/>
        </w:rPr>
        <w:t>В группе риска – подростки, у которых: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сложная семейная ситуация,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проблемы в учебе,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мало друзей,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нет устойчивых интересов, хобби,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перенесли тяжелую утрату,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семейная история суицида,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склонность к депрессиям.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употребляющие алкоголь, наркотики,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ссора с любимой девушкой или парнем,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жертвы насилия,</w:t>
      </w:r>
    </w:p>
    <w:p w:rsidR="00F7584F" w:rsidRPr="00122F78" w:rsidRDefault="00F7584F" w:rsidP="00122F78">
      <w:pPr>
        <w:numPr>
          <w:ilvl w:val="0"/>
          <w:numId w:val="5"/>
        </w:numPr>
        <w:ind w:left="426" w:hanging="426"/>
        <w:jc w:val="both"/>
        <w:rPr>
          <w:rFonts w:ascii="Calibri" w:hAnsi="Calibri" w:cs="Calibri"/>
        </w:rPr>
      </w:pPr>
      <w:r w:rsidRPr="00122F78">
        <w:rPr>
          <w:rFonts w:ascii="Calibri" w:hAnsi="Calibri" w:cs="Calibri"/>
        </w:rPr>
        <w:t>попавшие под влияние деструктивных религиозных сект или молодежных течений.</w:t>
      </w:r>
    </w:p>
    <w:p w:rsidR="00F7584F" w:rsidRPr="00122F78" w:rsidRDefault="00F7584F" w:rsidP="00122F78">
      <w:pPr>
        <w:pStyle w:val="Heading3"/>
        <w:spacing w:before="0" w:after="0"/>
        <w:ind w:firstLine="284"/>
        <w:jc w:val="center"/>
        <w:rPr>
          <w:rFonts w:ascii="Calibri" w:hAnsi="Calibri" w:cs="Calibri"/>
          <w:sz w:val="24"/>
          <w:szCs w:val="28"/>
        </w:rPr>
      </w:pPr>
      <w:r w:rsidRPr="00122F78">
        <w:rPr>
          <w:rFonts w:ascii="Calibri" w:hAnsi="Calibri" w:cs="Calibri"/>
          <w:sz w:val="24"/>
          <w:szCs w:val="28"/>
        </w:rPr>
        <w:t>Признаки эмоциональных нарушений, лежащих в основе суицида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>потеря аппетита или импульсивное обжорство, бессонница или повышенная сонливость в течение, по крайней мере, последних дней,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>частые жалобы на соматические недомогания (на боли в животе, головные боли, постоянную усталость, частую сонливость),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>необычно пренебрежительное отношение к своему внешнему виду,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 xml:space="preserve">постоянное чувство одиночества, бесполезности, вины или грусти, 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 xml:space="preserve">ощущение скуки при проведении времени в привычном окружении или выполнении работы, которая раньше приносила удовольствие, 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 xml:space="preserve">уход от контактов, изоляция от друзей и семьи, превращение в человека «одиночку», 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 xml:space="preserve">нарушение внимания со снижением качества выполняемой работы, 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>погруженность в размышления о смерти,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>отсутствие планов на будущее,</w:t>
      </w:r>
    </w:p>
    <w:p w:rsidR="00F7584F" w:rsidRPr="00122F78" w:rsidRDefault="00F7584F" w:rsidP="00122F78">
      <w:pPr>
        <w:numPr>
          <w:ilvl w:val="0"/>
          <w:numId w:val="8"/>
        </w:numPr>
        <w:tabs>
          <w:tab w:val="clear" w:pos="1429"/>
          <w:tab w:val="left" w:pos="284"/>
        </w:tabs>
        <w:ind w:left="284" w:hanging="284"/>
        <w:jc w:val="both"/>
        <w:rPr>
          <w:rFonts w:ascii="Calibri" w:hAnsi="Calibri" w:cs="Calibri"/>
          <w:sz w:val="22"/>
          <w:szCs w:val="28"/>
        </w:rPr>
      </w:pPr>
      <w:r w:rsidRPr="00122F78">
        <w:rPr>
          <w:rFonts w:ascii="Calibri" w:hAnsi="Calibri" w:cs="Calibri"/>
          <w:sz w:val="22"/>
          <w:szCs w:val="28"/>
        </w:rPr>
        <w:t xml:space="preserve">внезапные приступы гнева, зачастую возникающие из-за мелочей. </w:t>
      </w:r>
    </w:p>
    <w:p w:rsidR="00F7584F" w:rsidRPr="00122F78" w:rsidRDefault="00F7584F" w:rsidP="00122F78">
      <w:pPr>
        <w:ind w:firstLine="284"/>
        <w:jc w:val="both"/>
        <w:rPr>
          <w:rFonts w:ascii="Calibri" w:hAnsi="Calibri" w:cs="Calibri"/>
          <w:sz w:val="20"/>
        </w:rPr>
      </w:pPr>
      <w:r w:rsidRPr="00122F78">
        <w:rPr>
          <w:rFonts w:ascii="Calibri" w:hAnsi="Calibri" w:cs="Calibri"/>
          <w:sz w:val="22"/>
          <w:szCs w:val="28"/>
        </w:rPr>
        <w:t>Суицидальными подростками, в целом, часто руководят амбивалентные чувства. Они испытывают безнадежность, и в то же самое время надеются на спасение.</w:t>
      </w:r>
    </w:p>
    <w:p w:rsidR="00F7584F" w:rsidRPr="00122F78" w:rsidRDefault="00F7584F" w:rsidP="00C142D2">
      <w:pPr>
        <w:jc w:val="center"/>
        <w:rPr>
          <w:rFonts w:ascii="Calibri" w:hAnsi="Calibri" w:cs="Calibri"/>
          <w:b/>
          <w:sz w:val="22"/>
          <w:szCs w:val="20"/>
        </w:rPr>
      </w:pPr>
      <w:r w:rsidRPr="00122F78">
        <w:rPr>
          <w:rFonts w:ascii="Calibri" w:hAnsi="Calibri" w:cs="Calibri"/>
          <w:b/>
          <w:sz w:val="22"/>
          <w:szCs w:val="20"/>
        </w:rPr>
        <w:t>Признаки готовящегося суицида:</w:t>
      </w:r>
    </w:p>
    <w:p w:rsidR="00F7584F" w:rsidRPr="00122F78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угрожает покончить с собой,</w:t>
      </w:r>
    </w:p>
    <w:p w:rsidR="00F7584F" w:rsidRPr="00122F78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отмечается резкая смена настроения,</w:t>
      </w:r>
    </w:p>
    <w:p w:rsidR="00F7584F" w:rsidRPr="00122F78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раздает любимые вещи,</w:t>
      </w:r>
    </w:p>
    <w:p w:rsidR="00F7584F" w:rsidRPr="00122F78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«приводит свои дела в порядок».</w:t>
      </w:r>
    </w:p>
    <w:p w:rsidR="00F7584F" w:rsidRPr="00122F78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становится агрессивным, бунтует, не желает никого слушать,</w:t>
      </w:r>
    </w:p>
    <w:p w:rsidR="00F7584F" w:rsidRPr="00122F78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живет на грани риска, не бережет себя,</w:t>
      </w:r>
    </w:p>
    <w:p w:rsidR="00F7584F" w:rsidRDefault="00F7584F" w:rsidP="00122F78">
      <w:pPr>
        <w:numPr>
          <w:ilvl w:val="0"/>
          <w:numId w:val="6"/>
        </w:numPr>
        <w:ind w:left="284" w:hanging="284"/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утратил самоуважение.</w:t>
      </w:r>
    </w:p>
    <w:p w:rsidR="00F7584F" w:rsidRDefault="00F7584F" w:rsidP="00C142D2">
      <w:pPr>
        <w:jc w:val="both"/>
        <w:rPr>
          <w:rFonts w:ascii="Calibri" w:hAnsi="Calibri" w:cs="Calibri"/>
          <w:sz w:val="22"/>
          <w:szCs w:val="20"/>
        </w:rPr>
      </w:pPr>
    </w:p>
    <w:p w:rsidR="00F7584F" w:rsidRDefault="00F7584F" w:rsidP="00C142D2">
      <w:pPr>
        <w:jc w:val="center"/>
        <w:rPr>
          <w:rFonts w:ascii="Calibri" w:hAnsi="Calibri" w:cs="Calibri"/>
          <w:sz w:val="22"/>
          <w:szCs w:val="20"/>
        </w:rPr>
      </w:pPr>
      <w:r w:rsidRPr="00472CF0">
        <w:rPr>
          <w:rFonts w:ascii="Calibri" w:hAnsi="Calibri" w:cs="Calibri"/>
          <w:noProof/>
          <w:sz w:val="22"/>
          <w:szCs w:val="20"/>
        </w:rPr>
        <w:pict>
          <v:shape id="Рисунок 3" o:spid="_x0000_i1025" type="#_x0000_t75" alt="1225643509_det" style="width:178.8pt;height:165.6pt;visibility:visible">
            <v:imagedata r:id="rId7" o:title=""/>
          </v:shape>
        </w:pict>
      </w:r>
    </w:p>
    <w:p w:rsidR="00F7584F" w:rsidRDefault="00F7584F" w:rsidP="00C142D2">
      <w:pPr>
        <w:jc w:val="center"/>
        <w:rPr>
          <w:rFonts w:ascii="Calibri" w:hAnsi="Calibri" w:cs="Calibri"/>
          <w:b/>
          <w:szCs w:val="20"/>
        </w:rPr>
      </w:pPr>
    </w:p>
    <w:p w:rsidR="00F7584F" w:rsidRDefault="00F7584F" w:rsidP="00C142D2">
      <w:pPr>
        <w:jc w:val="center"/>
        <w:rPr>
          <w:rFonts w:ascii="Calibri" w:hAnsi="Calibri" w:cs="Calibri"/>
          <w:b/>
          <w:szCs w:val="20"/>
        </w:rPr>
      </w:pPr>
    </w:p>
    <w:p w:rsidR="00F7584F" w:rsidRDefault="00F7584F" w:rsidP="00C142D2">
      <w:pPr>
        <w:jc w:val="center"/>
        <w:rPr>
          <w:rFonts w:ascii="Calibri" w:hAnsi="Calibri" w:cs="Calibri"/>
          <w:b/>
          <w:szCs w:val="20"/>
        </w:rPr>
      </w:pPr>
    </w:p>
    <w:p w:rsidR="00F7584F" w:rsidRPr="00C142D2" w:rsidRDefault="00F7584F" w:rsidP="00C142D2">
      <w:pPr>
        <w:jc w:val="center"/>
        <w:rPr>
          <w:rFonts w:ascii="Calibri" w:hAnsi="Calibri" w:cs="Calibri"/>
          <w:b/>
          <w:szCs w:val="20"/>
        </w:rPr>
      </w:pPr>
      <w:r w:rsidRPr="00C142D2">
        <w:rPr>
          <w:rFonts w:ascii="Calibri" w:hAnsi="Calibri" w:cs="Calibri"/>
          <w:b/>
          <w:szCs w:val="20"/>
        </w:rPr>
        <w:t>Что Вы можете сделать?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-будьте внимательны к своему ребенку,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умейте показывать свою любовь к нему,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откровенно разговаривайте с ним,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умейте слушать ребенка,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бойтесь прямо спросить о самоубийстве,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оставляйте ребенка один на один с проблемой,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предлагайте конструктивные подходы к решению проблемы,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вселяйте надежду, что любая ситуация может разрешиться конструктивно,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привлеките к оказанию поддержки значимых для ребенка лиц,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обратитесь за помощью к специалистам.</w:t>
      </w:r>
    </w:p>
    <w:p w:rsidR="00F7584F" w:rsidRPr="00122F78" w:rsidRDefault="00F7584F" w:rsidP="00122F78">
      <w:pPr>
        <w:jc w:val="both"/>
        <w:rPr>
          <w:rFonts w:ascii="Calibri" w:hAnsi="Calibri" w:cs="Calibri"/>
          <w:b/>
          <w:sz w:val="22"/>
          <w:szCs w:val="20"/>
        </w:rPr>
      </w:pPr>
      <w:r w:rsidRPr="00122F78">
        <w:rPr>
          <w:rFonts w:ascii="Calibri" w:hAnsi="Calibri" w:cs="Calibri"/>
          <w:b/>
          <w:sz w:val="22"/>
          <w:szCs w:val="20"/>
        </w:rPr>
        <w:t>Чего нельзя делать?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читайте нотации,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игнорируйте человека, его желание получить внимание,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говорите «Разве это проблема?», «Ты живешь лучше других» и т.д.,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спорьте,</w:t>
      </w: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предлагайте неоправданных утешений,</w:t>
      </w:r>
    </w:p>
    <w:p w:rsidR="00F7584F" w:rsidRDefault="00F7584F" w:rsidP="00122F78">
      <w:pPr>
        <w:jc w:val="both"/>
        <w:rPr>
          <w:rFonts w:ascii="Calibri" w:hAnsi="Calibri" w:cs="Calibri"/>
          <w:sz w:val="22"/>
          <w:szCs w:val="20"/>
        </w:rPr>
      </w:pPr>
      <w:r w:rsidRPr="00122F78">
        <w:rPr>
          <w:rFonts w:ascii="Calibri" w:hAnsi="Calibri" w:cs="Calibri"/>
          <w:sz w:val="22"/>
          <w:szCs w:val="20"/>
        </w:rPr>
        <w:t>- не смейтесь над подростком.</w:t>
      </w:r>
    </w:p>
    <w:p w:rsidR="00F7584F" w:rsidRDefault="00F7584F" w:rsidP="00122F78">
      <w:pPr>
        <w:jc w:val="both"/>
        <w:rPr>
          <w:rFonts w:ascii="Calibri" w:hAnsi="Calibri" w:cs="Calibri"/>
          <w:sz w:val="22"/>
          <w:szCs w:val="20"/>
        </w:rPr>
      </w:pPr>
    </w:p>
    <w:p w:rsidR="00F7584F" w:rsidRPr="00122F78" w:rsidRDefault="00F7584F" w:rsidP="00122F78">
      <w:pPr>
        <w:jc w:val="both"/>
        <w:rPr>
          <w:rFonts w:ascii="Calibri" w:hAnsi="Calibri" w:cs="Calibri"/>
          <w:sz w:val="22"/>
          <w:szCs w:val="20"/>
        </w:rPr>
      </w:pPr>
    </w:p>
    <w:p w:rsidR="00F7584F" w:rsidRPr="00C142D2" w:rsidRDefault="00F7584F" w:rsidP="00122F78">
      <w:pPr>
        <w:jc w:val="both"/>
        <w:rPr>
          <w:rFonts w:ascii="Cambria" w:hAnsi="Cambria" w:cs="Calibri"/>
          <w:b/>
          <w:i/>
          <w:szCs w:val="20"/>
        </w:rPr>
      </w:pPr>
      <w:r w:rsidRPr="00C142D2">
        <w:rPr>
          <w:rFonts w:ascii="Cambria" w:hAnsi="Cambria" w:cs="Calibri"/>
          <w:b/>
          <w:i/>
          <w:szCs w:val="20"/>
        </w:rPr>
        <w:t>Советы внимательным и любящим родителям:</w:t>
      </w:r>
    </w:p>
    <w:p w:rsidR="00F7584F" w:rsidRPr="00C142D2" w:rsidRDefault="00F7584F" w:rsidP="00122F78">
      <w:pPr>
        <w:jc w:val="both"/>
        <w:rPr>
          <w:rFonts w:ascii="Cambria" w:hAnsi="Cambria" w:cs="Calibri"/>
          <w:szCs w:val="20"/>
        </w:rPr>
      </w:pPr>
      <w:r w:rsidRPr="00C142D2">
        <w:rPr>
          <w:rFonts w:ascii="Cambria" w:hAnsi="Cambria" w:cs="Calibri"/>
          <w:szCs w:val="20"/>
        </w:rPr>
        <w:t>- показывайте ребенку, что вы его любите,</w:t>
      </w:r>
    </w:p>
    <w:p w:rsidR="00F7584F" w:rsidRPr="00C142D2" w:rsidRDefault="00F7584F" w:rsidP="00122F78">
      <w:pPr>
        <w:jc w:val="both"/>
        <w:rPr>
          <w:rFonts w:ascii="Cambria" w:hAnsi="Cambria" w:cs="Calibri"/>
          <w:szCs w:val="20"/>
        </w:rPr>
      </w:pPr>
      <w:r w:rsidRPr="00C142D2">
        <w:rPr>
          <w:rFonts w:ascii="Cambria" w:hAnsi="Cambria" w:cs="Calibri"/>
          <w:szCs w:val="20"/>
        </w:rPr>
        <w:t>- чаще обнимайте и целуйте,</w:t>
      </w:r>
    </w:p>
    <w:p w:rsidR="00F7584F" w:rsidRPr="00C142D2" w:rsidRDefault="00F7584F" w:rsidP="00122F78">
      <w:pPr>
        <w:jc w:val="both"/>
        <w:rPr>
          <w:rFonts w:ascii="Cambria" w:hAnsi="Cambria" w:cs="Calibri"/>
          <w:szCs w:val="20"/>
        </w:rPr>
      </w:pPr>
      <w:r w:rsidRPr="00C142D2">
        <w:rPr>
          <w:rFonts w:ascii="Cambria" w:hAnsi="Cambria" w:cs="Calibri"/>
          <w:szCs w:val="20"/>
        </w:rPr>
        <w:t>- поддерживайте в сложных ситуациях,</w:t>
      </w:r>
    </w:p>
    <w:p w:rsidR="00F7584F" w:rsidRPr="00C142D2" w:rsidRDefault="00F7584F" w:rsidP="00122F78">
      <w:pPr>
        <w:jc w:val="both"/>
        <w:rPr>
          <w:rFonts w:ascii="Cambria" w:hAnsi="Cambria" w:cs="Calibri"/>
          <w:szCs w:val="20"/>
        </w:rPr>
      </w:pPr>
      <w:r w:rsidRPr="00C142D2">
        <w:rPr>
          <w:rFonts w:ascii="Cambria" w:hAnsi="Cambria" w:cs="Calibri"/>
          <w:szCs w:val="20"/>
        </w:rPr>
        <w:t>- учите его способам разрешения жизненных ситуаций,</w:t>
      </w:r>
    </w:p>
    <w:p w:rsidR="00F7584F" w:rsidRPr="00C142D2" w:rsidRDefault="00F7584F" w:rsidP="00122F78">
      <w:pPr>
        <w:jc w:val="both"/>
        <w:rPr>
          <w:rFonts w:ascii="Cambria" w:hAnsi="Cambria" w:cs="Calibri"/>
          <w:szCs w:val="20"/>
        </w:rPr>
      </w:pPr>
      <w:r w:rsidRPr="00C142D2">
        <w:rPr>
          <w:rFonts w:ascii="Cambria" w:hAnsi="Cambria" w:cs="Calibri"/>
          <w:szCs w:val="20"/>
        </w:rPr>
        <w:t>- вселяйте  в него уверенность в себе,</w:t>
      </w:r>
    </w:p>
    <w:p w:rsidR="00F7584F" w:rsidRPr="00C142D2" w:rsidRDefault="00F7584F" w:rsidP="00122F78">
      <w:pPr>
        <w:jc w:val="both"/>
        <w:rPr>
          <w:rFonts w:ascii="Cambria" w:hAnsi="Cambria" w:cs="Calibri"/>
          <w:szCs w:val="20"/>
        </w:rPr>
      </w:pPr>
      <w:r w:rsidRPr="00C142D2">
        <w:rPr>
          <w:rFonts w:ascii="Cambria" w:hAnsi="Cambria" w:cs="Calibri"/>
          <w:szCs w:val="20"/>
        </w:rPr>
        <w:t>- помогите ребенку проявить свои переживания через игры, рисунки, лепку, увлечения.</w:t>
      </w:r>
    </w:p>
    <w:p w:rsidR="00F7584F" w:rsidRPr="00122F78" w:rsidRDefault="00F7584F" w:rsidP="00122F78">
      <w:pPr>
        <w:ind w:left="-540" w:firstLine="540"/>
        <w:jc w:val="both"/>
        <w:rPr>
          <w:sz w:val="28"/>
        </w:rPr>
      </w:pPr>
    </w:p>
    <w:p w:rsidR="00F7584F" w:rsidRPr="00624513" w:rsidRDefault="00F7584F" w:rsidP="00624513">
      <w:pPr>
        <w:jc w:val="both"/>
        <w:rPr>
          <w:rFonts w:ascii="Calibri" w:hAnsi="Calibri" w:cs="Calibri"/>
          <w:sz w:val="20"/>
        </w:rPr>
      </w:pPr>
    </w:p>
    <w:sectPr w:rsidR="00F7584F" w:rsidRPr="00624513" w:rsidSect="0025056B">
      <w:pgSz w:w="16838" w:h="11906" w:orient="landscape"/>
      <w:pgMar w:top="539" w:right="365" w:bottom="505" w:left="3" w:header="709" w:footer="709" w:gutter="567"/>
      <w:cols w:num="3" w:space="79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590"/>
    <w:multiLevelType w:val="multilevel"/>
    <w:tmpl w:val="1DEC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57524"/>
    <w:multiLevelType w:val="hybridMultilevel"/>
    <w:tmpl w:val="6632F786"/>
    <w:lvl w:ilvl="0" w:tplc="C7045AD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>
    <w:nsid w:val="111D2A59"/>
    <w:multiLevelType w:val="hybridMultilevel"/>
    <w:tmpl w:val="A1F6F1CE"/>
    <w:lvl w:ilvl="0" w:tplc="0419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>
    <w:nsid w:val="17716E1F"/>
    <w:multiLevelType w:val="hybridMultilevel"/>
    <w:tmpl w:val="3ADC51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005547"/>
    <w:multiLevelType w:val="hybridMultilevel"/>
    <w:tmpl w:val="B374F84A"/>
    <w:lvl w:ilvl="0" w:tplc="6C881F60">
      <w:numFmt w:val="bullet"/>
      <w:lvlText w:val=""/>
      <w:lvlJc w:val="left"/>
      <w:pPr>
        <w:ind w:left="126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74A410F"/>
    <w:multiLevelType w:val="hybridMultilevel"/>
    <w:tmpl w:val="55B45B42"/>
    <w:lvl w:ilvl="0" w:tplc="C7045AD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  <w:sz w:val="20"/>
      </w:rPr>
    </w:lvl>
    <w:lvl w:ilvl="1" w:tplc="2DEE81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FC8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4AB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FA6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4A2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1A27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9C5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1621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E4F23"/>
    <w:multiLevelType w:val="hybridMultilevel"/>
    <w:tmpl w:val="7C0A28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4B68C8"/>
    <w:multiLevelType w:val="hybridMultilevel"/>
    <w:tmpl w:val="307EAD5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439D"/>
    <w:rsid w:val="000179C9"/>
    <w:rsid w:val="0005768D"/>
    <w:rsid w:val="000E5FF0"/>
    <w:rsid w:val="00122F78"/>
    <w:rsid w:val="00157A7D"/>
    <w:rsid w:val="001B2E01"/>
    <w:rsid w:val="00245262"/>
    <w:rsid w:val="0025056B"/>
    <w:rsid w:val="00251649"/>
    <w:rsid w:val="002731BD"/>
    <w:rsid w:val="002830E8"/>
    <w:rsid w:val="002A2808"/>
    <w:rsid w:val="002C0440"/>
    <w:rsid w:val="002C5174"/>
    <w:rsid w:val="00315ADA"/>
    <w:rsid w:val="003422E1"/>
    <w:rsid w:val="003B2916"/>
    <w:rsid w:val="00472CF0"/>
    <w:rsid w:val="004C6330"/>
    <w:rsid w:val="004E1567"/>
    <w:rsid w:val="00624513"/>
    <w:rsid w:val="00640294"/>
    <w:rsid w:val="00714CBE"/>
    <w:rsid w:val="0081077A"/>
    <w:rsid w:val="00866573"/>
    <w:rsid w:val="00873B8D"/>
    <w:rsid w:val="00897B14"/>
    <w:rsid w:val="00926058"/>
    <w:rsid w:val="0096747C"/>
    <w:rsid w:val="009755FE"/>
    <w:rsid w:val="00AE26FA"/>
    <w:rsid w:val="00AE443E"/>
    <w:rsid w:val="00AF3A4C"/>
    <w:rsid w:val="00B41D88"/>
    <w:rsid w:val="00B9593A"/>
    <w:rsid w:val="00BD56A3"/>
    <w:rsid w:val="00BE34BC"/>
    <w:rsid w:val="00BF1820"/>
    <w:rsid w:val="00C142D2"/>
    <w:rsid w:val="00C55242"/>
    <w:rsid w:val="00C65393"/>
    <w:rsid w:val="00D17FAF"/>
    <w:rsid w:val="00DA6DAA"/>
    <w:rsid w:val="00E2293A"/>
    <w:rsid w:val="00ED439D"/>
    <w:rsid w:val="00F25BE6"/>
    <w:rsid w:val="00F7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8D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2A2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2A280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18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B2E0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F1820"/>
    <w:rPr>
      <w:rFonts w:ascii="Cambria" w:hAnsi="Cambria" w:cs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B2E01"/>
    <w:rPr>
      <w:rFonts w:ascii="Calibri" w:hAnsi="Calibri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251649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251649"/>
    <w:rPr>
      <w:rFonts w:cs="Times New Roman"/>
      <w:color w:val="0000FF"/>
      <w:u w:val="none"/>
      <w:effect w:val="none"/>
    </w:rPr>
  </w:style>
  <w:style w:type="paragraph" w:styleId="NormalWeb">
    <w:name w:val="Normal (Web)"/>
    <w:basedOn w:val="Normal"/>
    <w:uiPriority w:val="99"/>
    <w:rsid w:val="002C5174"/>
    <w:pPr>
      <w:spacing w:before="120" w:after="240" w:line="288" w:lineRule="auto"/>
    </w:pPr>
  </w:style>
  <w:style w:type="character" w:styleId="Emphasis">
    <w:name w:val="Emphasis"/>
    <w:basedOn w:val="DefaultParagraphFont"/>
    <w:uiPriority w:val="99"/>
    <w:qFormat/>
    <w:rsid w:val="002A2808"/>
    <w:rPr>
      <w:rFonts w:cs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rsid w:val="001B2E01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B2E01"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1B2E0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B2E01"/>
    <w:rPr>
      <w:rFonts w:cs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rsid w:val="001B2E0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B2E01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1B2E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B2E01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897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97B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2830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19AB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5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858</Words>
  <Characters>4893</Characters>
  <Application>Microsoft Office Outlook</Application>
  <DocSecurity>0</DocSecurity>
  <Lines>0</Lines>
  <Paragraphs>0</Paragraphs>
  <ScaleCrop>false</ScaleCrop>
  <Company>Организация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Профилактика суицидов</dc:title>
  <dc:subject/>
  <dc:creator>Пользователь</dc:creator>
  <cp:keywords/>
  <dc:description/>
  <cp:lastModifiedBy>11</cp:lastModifiedBy>
  <cp:revision>3</cp:revision>
  <cp:lastPrinted>2012-07-06T12:24:00Z</cp:lastPrinted>
  <dcterms:created xsi:type="dcterms:W3CDTF">2020-06-09T03:04:00Z</dcterms:created>
  <dcterms:modified xsi:type="dcterms:W3CDTF">2020-06-09T03:05:00Z</dcterms:modified>
</cp:coreProperties>
</file>