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0" w:lineRule="auto"/>
        <w:ind w:left="251" w:firstLine="0"/>
        <w:jc w:val="center"/>
        <w:rPr/>
      </w:pPr>
      <w:r w:rsidDel="00000000" w:rsidR="00000000" w:rsidRPr="00000000">
        <w:rPr>
          <w:rtl w:val="0"/>
        </w:rPr>
        <w:t xml:space="preserve">Infosys _ DEVOPS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e4660"/>
          <w:sz w:val="22"/>
          <w:szCs w:val="22"/>
          <w:u w:val="none"/>
          <w:shd w:fill="auto" w:val="clear"/>
          <w:vertAlign w:val="baseline"/>
          <w:rtl w:val="0"/>
        </w:rPr>
        <w:t xml:space="preserve">Test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02" w:lineRule="auto"/>
        <w:ind w:firstLine="119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103" w:line="360" w:lineRule="auto"/>
        <w:ind w:left="479" w:right="421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Lab Setup [Reference :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Lab Guide - Viewer Page | Infosys Springboard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88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(onwingspan.com)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0" w:line="360" w:lineRule="auto"/>
        <w:ind w:left="479" w:right="821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Operations [Reference : </w:t>
      </w: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Lab Guide - Viewer Page | Infosys Springboard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88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(onwingspan.com)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0" w:line="360" w:lineRule="auto"/>
        <w:ind w:left="479" w:right="477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project in SonarQube [Reference : </w:t>
      </w:r>
      <w:hyperlink r:id="rId1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Lab Guide - Viewer Page | Infosys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885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12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Springboard (onwingspan.com)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</w:tabs>
        <w:spacing w:after="0" w:before="0" w:line="267" w:lineRule="auto"/>
        <w:ind w:left="477" w:right="0" w:hanging="358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SonarQube with Sonar-runner [Reference : </w:t>
      </w:r>
      <w:hyperlink r:id="rId13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Lab Guide - Viewer Page |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47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Infosys Springboard (onwingspan.com)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133" w:line="362" w:lineRule="auto"/>
        <w:ind w:left="479" w:right="939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custom rules to SonarQube[Reference : </w:t>
      </w:r>
      <w:hyperlink r:id="rId15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Lab Guide - Viewer Page |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88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Infosys Springboard (onwingspan.com)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0" w:line="360" w:lineRule="auto"/>
        <w:ind w:left="479" w:right="295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local repository in Artifactory [Reference : </w:t>
      </w:r>
      <w:hyperlink r:id="rId1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Lab Guide - Viewer Page |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88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Infosys Springboard (onwingspan.com)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0" w:line="360" w:lineRule="auto"/>
        <w:ind w:left="479" w:right="496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automation using Maven [Reference : </w:t>
      </w:r>
      <w:hyperlink r:id="rId1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Lab Guide - Viewer Page | Infosys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88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20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Springboard (onwingspan.com)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0" w:line="360" w:lineRule="auto"/>
        <w:ind w:left="479" w:right="24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Project: Create and configure a Continuous Integration (CI) pipeline using Jenkins and other open source tools. The steps to be followed include installing Jenkins, configuring system settings, downloading necessary plugins, creating a central CI pipeline, copying and moving jobs, setting up a pipeline view in Jenkins, and configuring gating conditions. [Reference: </w:t>
      </w:r>
      <w:hyperlink r:id="rId2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Lab Guide - Viewer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46788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| Infosys Springboard (onwingspan.com)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26" w:firstLine="0"/>
        <w:rPr/>
      </w:pPr>
      <w:r w:rsidDel="00000000" w:rsidR="00000000" w:rsidRPr="00000000">
        <w:rPr>
          <w:rtl w:val="0"/>
        </w:rPr>
        <w:t xml:space="preserve">SOFTWARE REQUIREMENTS: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200" w:line="240" w:lineRule="auto"/>
        <w:ind w:left="14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188" w:line="240" w:lineRule="auto"/>
        <w:ind w:left="14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– Integrated development environment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188" w:line="240" w:lineRule="auto"/>
        <w:ind w:left="14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Git- Source code management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186" w:line="240" w:lineRule="auto"/>
        <w:ind w:left="14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SonarQube – Static code quality checks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187" w:line="240" w:lineRule="auto"/>
        <w:ind w:left="14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 – Unit testing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188" w:line="240" w:lineRule="auto"/>
        <w:ind w:left="14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– Build automation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188" w:line="240" w:lineRule="auto"/>
        <w:ind w:left="14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JaCoCo – Code coverage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185" w:line="240" w:lineRule="auto"/>
        <w:ind w:left="14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– CI orchestration</w:t>
      </w:r>
    </w:p>
    <w:p w:rsidR="00000000" w:rsidDel="00000000" w:rsidP="00000000" w:rsidRDefault="00000000" w:rsidRPr="00000000" w14:paraId="0000001A">
      <w:pPr>
        <w:pStyle w:val="Heading1"/>
        <w:spacing w:before="188" w:lineRule="auto"/>
        <w:ind w:firstLine="119"/>
        <w:rPr/>
      </w:pPr>
      <w:r w:rsidDel="00000000" w:rsidR="00000000" w:rsidRPr="00000000">
        <w:rPr>
          <w:rtl w:val="0"/>
        </w:rPr>
        <w:t xml:space="preserve">HARDWARE REQUIREMENTS: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199" w:line="240" w:lineRule="auto"/>
        <w:ind w:left="9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 or i7 processor or R5 from AMD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199" w:line="240" w:lineRule="auto"/>
        <w:ind w:left="9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GB of RAM. 500 GB storage system</w:t>
      </w:r>
    </w:p>
    <w:p w:rsidR="00000000" w:rsidDel="00000000" w:rsidP="00000000" w:rsidRDefault="00000000" w:rsidRPr="00000000" w14:paraId="0000001D">
      <w:pPr>
        <w:tabs>
          <w:tab w:val="left" w:leader="none" w:pos="940"/>
        </w:tabs>
        <w:spacing w:before="19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269" w:top="1418" w:left="1400" w:right="1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10" w:hanging="360"/>
      </w:pPr>
      <w:rPr/>
    </w:lvl>
    <w:lvl w:ilvl="2">
      <w:start w:val="0"/>
      <w:numFmt w:val="bullet"/>
      <w:lvlText w:val="•"/>
      <w:lvlJc w:val="left"/>
      <w:pPr>
        <w:ind w:left="2680" w:hanging="360"/>
      </w:pPr>
      <w:rPr/>
    </w:lvl>
    <w:lvl w:ilvl="3">
      <w:start w:val="0"/>
      <w:numFmt w:val="bullet"/>
      <w:lvlText w:val="•"/>
      <w:lvlJc w:val="left"/>
      <w:pPr>
        <w:ind w:left="3550" w:hanging="360"/>
      </w:pPr>
      <w:rPr/>
    </w:lvl>
    <w:lvl w:ilvl="4">
      <w:start w:val="0"/>
      <w:numFmt w:val="bullet"/>
      <w:lvlText w:val="•"/>
      <w:lvlJc w:val="left"/>
      <w:pPr>
        <w:ind w:left="4420" w:hanging="360"/>
      </w:pPr>
      <w:rPr/>
    </w:lvl>
    <w:lvl w:ilvl="5">
      <w:start w:val="0"/>
      <w:numFmt w:val="bullet"/>
      <w:lvlText w:val="•"/>
      <w:lvlJc w:val="left"/>
      <w:pPr>
        <w:ind w:left="5290" w:hanging="360"/>
      </w:pPr>
      <w:rPr/>
    </w:lvl>
    <w:lvl w:ilvl="6">
      <w:start w:val="0"/>
      <w:numFmt w:val="bullet"/>
      <w:lvlText w:val="•"/>
      <w:lvlJc w:val="left"/>
      <w:pPr>
        <w:ind w:left="6160" w:hanging="360"/>
      </w:pPr>
      <w:rPr/>
    </w:lvl>
    <w:lvl w:ilvl="7">
      <w:start w:val="0"/>
      <w:numFmt w:val="bullet"/>
      <w:lvlText w:val="•"/>
      <w:lvlJc w:val="left"/>
      <w:pPr>
        <w:ind w:left="7030" w:hanging="360"/>
      </w:pPr>
      <w:rPr/>
    </w:lvl>
    <w:lvl w:ilvl="8">
      <w:start w:val="0"/>
      <w:numFmt w:val="bullet"/>
      <w:lvlText w:val="•"/>
      <w:lvlJc w:val="left"/>
      <w:pPr>
        <w:ind w:left="79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79" w:hanging="360"/>
      </w:pPr>
      <w:rPr>
        <w:rFonts w:ascii="Verdana" w:cs="Verdana" w:eastAsia="Verdana" w:hAnsi="Verdana"/>
        <w:b w:val="1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1480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386" w:hanging="360"/>
      </w:pPr>
      <w:rPr/>
    </w:lvl>
    <w:lvl w:ilvl="3">
      <w:start w:val="0"/>
      <w:numFmt w:val="bullet"/>
      <w:lvlText w:val="•"/>
      <w:lvlJc w:val="left"/>
      <w:pPr>
        <w:ind w:left="3293" w:hanging="360"/>
      </w:pPr>
      <w:rPr/>
    </w:lvl>
    <w:lvl w:ilvl="4">
      <w:start w:val="0"/>
      <w:numFmt w:val="bullet"/>
      <w:lvlText w:val="•"/>
      <w:lvlJc w:val="left"/>
      <w:pPr>
        <w:ind w:left="4200" w:hanging="360"/>
      </w:pPr>
      <w:rPr/>
    </w:lvl>
    <w:lvl w:ilvl="5">
      <w:start w:val="0"/>
      <w:numFmt w:val="bullet"/>
      <w:lvlText w:val="•"/>
      <w:lvlJc w:val="left"/>
      <w:pPr>
        <w:ind w:left="5106" w:hanging="360"/>
      </w:pPr>
      <w:rPr/>
    </w:lvl>
    <w:lvl w:ilvl="6">
      <w:start w:val="0"/>
      <w:numFmt w:val="bullet"/>
      <w:lvlText w:val="•"/>
      <w:lvlJc w:val="left"/>
      <w:pPr>
        <w:ind w:left="6013" w:hanging="360"/>
      </w:pPr>
      <w:rPr/>
    </w:lvl>
    <w:lvl w:ilvl="7">
      <w:start w:val="0"/>
      <w:numFmt w:val="bullet"/>
      <w:lvlText w:val="•"/>
      <w:lvlJc w:val="left"/>
      <w:pPr>
        <w:ind w:left="6920" w:hanging="360"/>
      </w:pPr>
      <w:rPr/>
    </w:lvl>
    <w:lvl w:ilvl="8">
      <w:start w:val="0"/>
      <w:numFmt w:val="bullet"/>
      <w:lvlText w:val="•"/>
      <w:lvlJc w:val="left"/>
      <w:pPr>
        <w:ind w:left="7826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cs="Verdana" w:eastAsia="Verdana" w:hAnsi="Verdana"/>
    </w:rPr>
  </w:style>
  <w:style w:type="paragraph" w:styleId="Heading1">
    <w:name w:val="heading 1"/>
    <w:basedOn w:val="Normal"/>
    <w:uiPriority w:val="9"/>
    <w:qFormat w:val="1"/>
    <w:pPr>
      <w:ind w:left="119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  <w:pPr>
      <w:ind w:left="148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1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22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0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21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3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2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5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4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7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16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7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Relationship Id="rId8" Type="http://schemas.openxmlformats.org/officeDocument/2006/relationships/hyperlink" Target="https://infyspringboard.onwingspan.com/web/en/viewer/pdf/lex_auth_013557221639806976595_shared?collectionId=lex_auth_013538989171924992269_shared&amp;collectionType=Course&amp;pathId=lex_auth_013557216540409856593_shar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cvtigFv4waI18pw4FlqHw5kccg==">CgMxLjA4AHIhMUhpUHJpMUpkc2NCSTg3Q1JTREtiSUt0aGF0TVhucGpN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2024-11-21T10:32:00Z</dcterms:created>
  <dc:creator>Madhurima Bhattacharya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for Microsoft 365</vt:lpwstr>
  </property>
</Properties>
</file>