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MySQL数据类型和Java数据类型映射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bigint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"https://blog.csdn.net/u014450159/article/details/79435923"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https://blog.csdn.net/u014450159/article/details/79435923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bigint(20) 有符号（MySQL默认的数据类型是有符号）的数据范围是-9223372036854775808~9223372036854775807，与Java.lang.Long的取值范围一致，说明“bigint(20) 有符号”可以映射成Java.lang.Long，但超出此范围的就只能映射成Java.math.BigInteger。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自查询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"https://blog.csdn.net/wguangliang/article/details/50167283"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https://blog.csdn.net/wguangliang/article/details/50167283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00350"/>
            <wp:effectExtent l="0" t="0" r="508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7B869B4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5441B9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7B3E7B"/>
    <w:rsid w:val="37A630F8"/>
    <w:rsid w:val="380B041E"/>
    <w:rsid w:val="38B812FD"/>
    <w:rsid w:val="38C80607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3D15E87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816E41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8E61812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6D6EB7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2018-06-21T14:32:10Z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