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AOP</w:t>
      </w:r>
    </w:p>
    <w:p>
      <w:pPr>
        <w:pStyle w:val="3"/>
        <w:numPr>
          <w:ilvl w:val="1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AOP是什么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AOP是面向切面编程，通过动态代理的方式为程序添加统一的公共功能。</w:t>
      </w:r>
    </w:p>
    <w:p>
      <w:pPr>
        <w:pStyle w:val="3"/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AOP的优点</w:t>
      </w:r>
    </w:p>
    <w:p>
      <w:pPr>
        <w:numPr>
          <w:ilvl w:val="0"/>
          <w:numId w:val="2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拓展功能不需要对源代码进行修改操作。</w:t>
      </w:r>
    </w:p>
    <w:p>
      <w:pPr>
        <w:numPr>
          <w:ilvl w:val="0"/>
          <w:numId w:val="2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解耦，将公共或重复的逻辑从源代码中抽离出来。</w:t>
      </w:r>
    </w:p>
    <w:p>
      <w:pPr>
        <w:pStyle w:val="3"/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AOP的应用场景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权限，缓存，日志，事务</w:t>
      </w:r>
      <w:r>
        <w:rPr>
          <w:rFonts w:hint="eastAsia"/>
          <w:lang w:val="en-US" w:eastAsia="zh-CN"/>
        </w:rPr>
        <w:t>等。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5269230" cy="675005"/>
            <wp:effectExtent l="0" t="0" r="762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75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 AOP术语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原文链接：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"https://www.cnblogs.com/lihuidu/p/5802611.html"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https://www.cnblogs.com/lihuidu/p/5802611.html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通知/增强（Advice）：就是想植入的功能。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连接点（JoinPoint）：Spring允许通知的地方。Spring只支持方法连接点，包括方法前，方法后，方法抛出异常等。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切点（PointCut）：不是所有的方法都需要加入通知，从连接点中选取需要加入增强的连接点，这些</w:t>
      </w:r>
      <w:r>
        <w:rPr>
          <w:rFonts w:hint="eastAsia"/>
          <w:color w:val="FF0000"/>
          <w:lang w:val="en-US" w:eastAsia="zh-CN"/>
        </w:rPr>
        <w:t>加入增强的连接点就是切点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切面（Aspect）：</w:t>
      </w:r>
      <w:r>
        <w:rPr>
          <w:rFonts w:hint="eastAsia"/>
          <w:color w:val="FF0000"/>
          <w:lang w:val="en-US" w:eastAsia="zh-CN"/>
        </w:rPr>
        <w:t>切点和通知的结合。切点表示在哪里植入，通知表示植入的功能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目标（target）：被通知的类。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代理（proxy）：植入通知后的目标类。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 AOP 实现方式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原文链接：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"https://www.cnblogs.com/best/p/5736422.html"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https://www.cnblogs.com/best/p/5736422.html</w:t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1.5.1 基于XML配置的AOP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目标类（图1），通知（图2），切面集成切点和通知（图3）。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3387725" cy="4166870"/>
            <wp:effectExtent l="0" t="0" r="3175" b="508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7725" cy="4166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val="en-US" w:eastAsia="zh-CN"/>
        </w:rPr>
        <w:t>2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3364865" cy="2762885"/>
            <wp:effectExtent l="0" t="0" r="6985" b="1841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4865" cy="2762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val="en-US" w:eastAsia="zh-CN"/>
        </w:rPr>
        <w:t>3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5269865" cy="3272790"/>
            <wp:effectExtent l="0" t="0" r="6985" b="381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72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1.5.2 基于注解的AOP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在增强中直接定义切面等逻辑。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  <w:bookmarkStart w:id="0" w:name="_GoBack"/>
      <w:bookmarkEnd w:id="0"/>
      <w:r>
        <w:drawing>
          <wp:inline distT="0" distB="0" distL="114300" distR="114300">
            <wp:extent cx="4556125" cy="3484880"/>
            <wp:effectExtent l="0" t="0" r="15875" b="127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6125" cy="3484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IOC</w:t>
      </w:r>
    </w:p>
    <w:p>
      <w:pPr>
        <w:pStyle w:val="3"/>
        <w:numPr>
          <w:ilvl w:val="1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IOC是什么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IOC是控制反转，传统设计中，通常由调用者来创建被调用者的实例对象。在Spring中将这项工作由Spring完成，不由调用者完成，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Spring bean的作用域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singleton：单例模式，</w:t>
      </w:r>
      <w:r>
        <w:rPr>
          <w:rFonts w:hint="eastAsia"/>
          <w:color w:val="FF0000"/>
          <w:lang w:val="en-US" w:eastAsia="zh-CN"/>
        </w:rPr>
        <w:t>Spring的默认bean作用域</w:t>
      </w:r>
      <w:r>
        <w:rPr>
          <w:rFonts w:hint="eastAsia"/>
          <w:lang w:val="en-US" w:eastAsia="zh-CN"/>
        </w:rPr>
        <w:t>，每个bean只有1个实例。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widowControl w:val="0"/>
        <w:numPr>
          <w:ilvl w:val="0"/>
          <w:numId w:val="0"/>
        </w:numPr>
        <w:ind w:firstLine="420" w:firstLineChars="0"/>
        <w:jc w:val="center"/>
      </w:pPr>
      <w:r>
        <w:drawing>
          <wp:inline distT="0" distB="0" distL="114300" distR="114300">
            <wp:extent cx="5271770" cy="315595"/>
            <wp:effectExtent l="0" t="0" r="508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15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center"/>
      </w:pPr>
    </w:p>
    <w:p>
      <w:pPr>
        <w:widowControl w:val="0"/>
        <w:numPr>
          <w:ilvl w:val="0"/>
          <w:numId w:val="3"/>
        </w:num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prototype：原型模式，</w:t>
      </w:r>
      <w:r>
        <w:rPr>
          <w:rFonts w:hint="eastAsia"/>
          <w:color w:val="FF0000"/>
          <w:lang w:val="en-US" w:eastAsia="zh-CN"/>
        </w:rPr>
        <w:t>每次获取bean（无论何种方式）</w:t>
      </w:r>
      <w:r>
        <w:rPr>
          <w:rFonts w:hint="eastAsia"/>
          <w:lang w:val="en-US" w:eastAsia="zh-CN"/>
        </w:rPr>
        <w:t>时，都创建一个bean的实例。</w:t>
      </w:r>
    </w:p>
    <w:p>
      <w:pPr>
        <w:widowControl w:val="0"/>
        <w:numPr>
          <w:ilvl w:val="0"/>
          <w:numId w:val="3"/>
        </w:num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request：请求模式，每次的HTTP请求获取bean时，都创建一个bean的实例。且</w:t>
      </w:r>
      <w:r>
        <w:rPr>
          <w:rFonts w:hint="eastAsia"/>
          <w:color w:val="FF0000"/>
          <w:lang w:val="en-US" w:eastAsia="zh-CN"/>
        </w:rPr>
        <w:t>该实例仅在当前HTTP请求中有效，请求结束后，该实例会销毁</w:t>
      </w:r>
      <w:r>
        <w:rPr>
          <w:rFonts w:hint="eastAsia"/>
          <w:lang w:val="en-US" w:eastAsia="zh-CN"/>
        </w:rPr>
        <w:t>。</w:t>
      </w:r>
    </w:p>
    <w:p>
      <w:pPr>
        <w:widowControl w:val="0"/>
        <w:numPr>
          <w:ilvl w:val="0"/>
          <w:numId w:val="3"/>
        </w:num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session：会话模式，同一个HTTP SESSION，返回同一个bean的实例，不同的SESSION返回不同的实例。</w:t>
      </w:r>
      <w:r>
        <w:rPr>
          <w:rFonts w:hint="eastAsia"/>
          <w:color w:val="FF0000"/>
          <w:lang w:val="en-US" w:eastAsia="zh-CN"/>
        </w:rPr>
        <w:t>实例仅在当前SESSION中有效</w:t>
      </w:r>
      <w:r>
        <w:rPr>
          <w:rFonts w:hint="eastAsia"/>
          <w:lang w:val="en-US" w:eastAsia="zh-CN"/>
        </w:rPr>
        <w:t>。</w:t>
      </w:r>
    </w:p>
    <w:p>
      <w:pPr>
        <w:widowControl w:val="0"/>
        <w:numPr>
          <w:ilvl w:val="0"/>
          <w:numId w:val="3"/>
        </w:num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global session：全局会话模式，同一个全局的HTTP SESSION，返回同一个bean的实例。</w:t>
      </w:r>
      <w:r>
        <w:rPr>
          <w:rFonts w:hint="eastAsia"/>
          <w:color w:val="FF0000"/>
          <w:lang w:val="en-US" w:eastAsia="zh-CN"/>
        </w:rPr>
        <w:t>该模式仅在portlet context（使用Portlet容器）中有效</w:t>
      </w:r>
      <w:r>
        <w:rPr>
          <w:rFonts w:hint="eastAsia"/>
          <w:lang w:val="en-US" w:eastAsia="zh-CN"/>
        </w:rPr>
        <w:t>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Spring事务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Spring事务的类型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编程式事务：在代码中硬编码（使用</w:t>
      </w:r>
      <w:r>
        <w:rPr>
          <w:rFonts w:hint="eastAsia"/>
          <w:color w:val="FF0000"/>
          <w:lang w:val="en-US" w:eastAsia="zh-CN"/>
        </w:rPr>
        <w:t>TransactionTemplate（推荐）</w:t>
      </w:r>
      <w:r>
        <w:rPr>
          <w:rFonts w:hint="eastAsia"/>
          <w:lang w:val="en-US" w:eastAsia="zh-CN"/>
        </w:rPr>
        <w:t>或者底层的PlatformTransactionManager），不推荐使用。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声明式事务：建立在AOP之上，本</w:t>
      </w:r>
      <w:r>
        <w:rPr>
          <w:rFonts w:hint="eastAsia"/>
          <w:color w:val="FF0000"/>
          <w:lang w:val="en-US" w:eastAsia="zh-CN"/>
        </w:rPr>
        <w:t>质是对目标方法前后进行拦截</w:t>
      </w:r>
      <w:r>
        <w:rPr>
          <w:rFonts w:hint="eastAsia"/>
          <w:lang w:val="en-US" w:eastAsia="zh-CN"/>
        </w:rPr>
        <w:t>，然后在目标方法开始之前创建或加入一个事务，目标方法结束后根据执行情况提交或回滚事务。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声明式事务又分为：基于XML（tx和aop）和基于注解（@Transactional）的声明式事务</w:t>
      </w:r>
      <w:r>
        <w:rPr>
          <w:rFonts w:hint="eastAsia"/>
          <w:lang w:val="en-US" w:eastAsia="zh-CN"/>
        </w:rPr>
        <w:t>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声明式事务的缺点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只能做到方法级别，</w:t>
      </w:r>
      <w:r>
        <w:rPr>
          <w:rFonts w:hint="eastAsia"/>
          <w:color w:val="FF0000"/>
          <w:lang w:val="en-US" w:eastAsia="zh-CN"/>
        </w:rPr>
        <w:t>无法细粒度到代码块级别，但可以将代码库独立为方法解决</w:t>
      </w:r>
      <w:r>
        <w:rPr>
          <w:rFonts w:hint="eastAsia"/>
          <w:lang w:val="en-US" w:eastAsia="zh-CN"/>
        </w:rPr>
        <w:t>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Spring模块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5272405" cy="2889885"/>
            <wp:effectExtent l="0" t="0" r="4445" b="571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89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Core：最基础部分，提供依赖注入管理bean。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Context：创建上下文，增加了国际化等功能。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Dao：封装了JDBC，消除了JDBC繁琐的代码。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ORM：继承了关系/对象API，包括hibernate，ibatis等。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AOP：面向切面编程。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Web：与其他web框架集成需要使用，比如Struts2。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MVC：提供了Model-View-Controller的分离模型。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D99B45"/>
    <w:multiLevelType w:val="singleLevel"/>
    <w:tmpl w:val="86D99B4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95AD3F25"/>
    <w:multiLevelType w:val="multilevel"/>
    <w:tmpl w:val="95AD3F2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2">
    <w:nsid w:val="D16BA8F6"/>
    <w:multiLevelType w:val="multilevel"/>
    <w:tmpl w:val="D16BA8F6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3">
    <w:nsid w:val="2F653637"/>
    <w:multiLevelType w:val="singleLevel"/>
    <w:tmpl w:val="2F65363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17349"/>
    <w:rsid w:val="039E1319"/>
    <w:rsid w:val="03BE6E53"/>
    <w:rsid w:val="04103219"/>
    <w:rsid w:val="07194DBE"/>
    <w:rsid w:val="09D0773A"/>
    <w:rsid w:val="0A8536BE"/>
    <w:rsid w:val="0A8A3102"/>
    <w:rsid w:val="0BD84B6B"/>
    <w:rsid w:val="0C230292"/>
    <w:rsid w:val="0CBA7B19"/>
    <w:rsid w:val="0D5F688D"/>
    <w:rsid w:val="0DF96826"/>
    <w:rsid w:val="0E76658F"/>
    <w:rsid w:val="0EC31871"/>
    <w:rsid w:val="0EEE7475"/>
    <w:rsid w:val="0F8374C9"/>
    <w:rsid w:val="1056203A"/>
    <w:rsid w:val="110C2B6D"/>
    <w:rsid w:val="11432D76"/>
    <w:rsid w:val="11D8674E"/>
    <w:rsid w:val="1402769B"/>
    <w:rsid w:val="166A6870"/>
    <w:rsid w:val="16AA709A"/>
    <w:rsid w:val="18A12204"/>
    <w:rsid w:val="196A1F7C"/>
    <w:rsid w:val="1B694600"/>
    <w:rsid w:val="1BDA42BB"/>
    <w:rsid w:val="1F3D297C"/>
    <w:rsid w:val="2169142F"/>
    <w:rsid w:val="218E7A96"/>
    <w:rsid w:val="226D5A03"/>
    <w:rsid w:val="233C343A"/>
    <w:rsid w:val="243171EE"/>
    <w:rsid w:val="24B90E41"/>
    <w:rsid w:val="2550254D"/>
    <w:rsid w:val="25623BA0"/>
    <w:rsid w:val="260D78B4"/>
    <w:rsid w:val="26BE589B"/>
    <w:rsid w:val="29FF2247"/>
    <w:rsid w:val="2A1B1725"/>
    <w:rsid w:val="2A8C2EC8"/>
    <w:rsid w:val="2B6B09AF"/>
    <w:rsid w:val="2DFD1F55"/>
    <w:rsid w:val="2E914CB2"/>
    <w:rsid w:val="2F7A781A"/>
    <w:rsid w:val="31482170"/>
    <w:rsid w:val="31B62D51"/>
    <w:rsid w:val="31C646C5"/>
    <w:rsid w:val="3435016F"/>
    <w:rsid w:val="35A412F2"/>
    <w:rsid w:val="36FD284A"/>
    <w:rsid w:val="3898519C"/>
    <w:rsid w:val="39B533FF"/>
    <w:rsid w:val="3C6125AA"/>
    <w:rsid w:val="3C6B6E69"/>
    <w:rsid w:val="3CCF6934"/>
    <w:rsid w:val="3DDF3412"/>
    <w:rsid w:val="3E5D60D3"/>
    <w:rsid w:val="3EB31A52"/>
    <w:rsid w:val="3EE012B2"/>
    <w:rsid w:val="3F8C7DA3"/>
    <w:rsid w:val="4010678B"/>
    <w:rsid w:val="40300683"/>
    <w:rsid w:val="40A45C43"/>
    <w:rsid w:val="40AE34F4"/>
    <w:rsid w:val="41655C5B"/>
    <w:rsid w:val="41DF753A"/>
    <w:rsid w:val="42412E2E"/>
    <w:rsid w:val="44FB1E33"/>
    <w:rsid w:val="45146DE1"/>
    <w:rsid w:val="45847B10"/>
    <w:rsid w:val="47DA4B3B"/>
    <w:rsid w:val="47E26838"/>
    <w:rsid w:val="47E30F16"/>
    <w:rsid w:val="47EF37D4"/>
    <w:rsid w:val="4861177A"/>
    <w:rsid w:val="48A9463A"/>
    <w:rsid w:val="48E4446C"/>
    <w:rsid w:val="49A378AF"/>
    <w:rsid w:val="4A700124"/>
    <w:rsid w:val="4AB23D17"/>
    <w:rsid w:val="4B1B1681"/>
    <w:rsid w:val="4B8905A3"/>
    <w:rsid w:val="4C7C12DF"/>
    <w:rsid w:val="4C9B4D3E"/>
    <w:rsid w:val="4D8311B9"/>
    <w:rsid w:val="4DFC2663"/>
    <w:rsid w:val="513628CB"/>
    <w:rsid w:val="53295C43"/>
    <w:rsid w:val="54320C7F"/>
    <w:rsid w:val="552D430B"/>
    <w:rsid w:val="558B0519"/>
    <w:rsid w:val="563A58B1"/>
    <w:rsid w:val="57867F71"/>
    <w:rsid w:val="581B0CD4"/>
    <w:rsid w:val="589C596A"/>
    <w:rsid w:val="58E84123"/>
    <w:rsid w:val="590F79A8"/>
    <w:rsid w:val="5A4971E8"/>
    <w:rsid w:val="5A763885"/>
    <w:rsid w:val="5BD42499"/>
    <w:rsid w:val="5CE54D62"/>
    <w:rsid w:val="5F453033"/>
    <w:rsid w:val="60936EF3"/>
    <w:rsid w:val="60BE4244"/>
    <w:rsid w:val="63644262"/>
    <w:rsid w:val="65FB5BDE"/>
    <w:rsid w:val="67A9375C"/>
    <w:rsid w:val="681A1F55"/>
    <w:rsid w:val="68FF49F9"/>
    <w:rsid w:val="6A5432F6"/>
    <w:rsid w:val="6A6C3A7F"/>
    <w:rsid w:val="6C8C047F"/>
    <w:rsid w:val="6CCD0934"/>
    <w:rsid w:val="6CD07AC9"/>
    <w:rsid w:val="6ED049D5"/>
    <w:rsid w:val="73273DE3"/>
    <w:rsid w:val="752020D6"/>
    <w:rsid w:val="768D213F"/>
    <w:rsid w:val="77045025"/>
    <w:rsid w:val="772173F4"/>
    <w:rsid w:val="77265927"/>
    <w:rsid w:val="77480B14"/>
    <w:rsid w:val="780D4848"/>
    <w:rsid w:val="78D44CD0"/>
    <w:rsid w:val="7AE96086"/>
    <w:rsid w:val="7D40639B"/>
    <w:rsid w:val="7D802728"/>
    <w:rsid w:val="7DF06C9A"/>
    <w:rsid w:val="7F0F7BA1"/>
    <w:rsid w:val="7FC85A6B"/>
  </w:rsids>
  <m:mathPr>
    <m:lMargin m:val="0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VULCAN</dc:creator>
  <cp:lastModifiedBy>Administrator</cp:lastModifiedBy>
  <dcterms:modified xsi:type="dcterms:W3CDTF">2018-03-22T13:56:21Z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