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line="13" w:lineRule="atLeast"/>
              <w:ind w:right="192"/>
              <w:jc w:val="center"/>
              <w:rPr>
                <w:rFonts w:hint="eastAsia" w:asciiTheme="minorEastAsia" w:hAnsiTheme="minorEastAsia" w:eastAsiaTheme="minorEastAsia" w:cstheme="minorEastAsia"/>
                <w:b/>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8"/>
                <w:szCs w:val="28"/>
                <w:shd w:val="clear" w:fill="FFFFFF"/>
                <w:lang w:val="en-US" w:eastAsia="zh-CN"/>
                <w14:textFill>
                  <w14:solidFill>
                    <w14:schemeClr w14:val="tx1"/>
                  </w14:solidFill>
                </w14:textFill>
              </w:rPr>
              <w:t>梓桐镇</w:t>
            </w:r>
            <w:r>
              <w:rPr>
                <w:rFonts w:hint="eastAsia" w:asciiTheme="minorEastAsia" w:hAnsiTheme="minorEastAsia" w:eastAsiaTheme="minorEastAsia" w:cstheme="minorEastAsia"/>
                <w:b/>
                <w:i w:val="0"/>
                <w:caps w:val="0"/>
                <w:color w:val="000000" w:themeColor="text1"/>
                <w:spacing w:val="0"/>
                <w:sz w:val="28"/>
                <w:szCs w:val="28"/>
                <w:shd w:val="clear" w:fill="FFFFFF"/>
                <w14:textFill>
                  <w14:solidFill>
                    <w14:schemeClr w14:val="tx1"/>
                  </w14:solidFill>
                </w14:textFill>
              </w:rPr>
              <w:t>监管平台</w:t>
            </w:r>
            <w:r>
              <w:rPr>
                <w:rFonts w:hint="eastAsia" w:asciiTheme="minorEastAsia" w:hAnsiTheme="minorEastAsia" w:eastAsiaTheme="minorEastAsia" w:cstheme="minorEastAsia"/>
                <w:b/>
                <w:i w:val="0"/>
                <w:caps w:val="0"/>
                <w:color w:val="000000" w:themeColor="text1"/>
                <w:spacing w:val="0"/>
                <w:sz w:val="28"/>
                <w:szCs w:val="28"/>
                <w:shd w:val="clear" w:fill="FFFFFF"/>
                <w:lang w:val="en-US" w:eastAsia="zh-CN"/>
                <w14:textFill>
                  <w14:solidFill>
                    <w14:schemeClr w14:val="tx1"/>
                  </w14:solidFill>
                </w14:textFill>
              </w:rPr>
              <w:t>7月10日</w:t>
            </w:r>
          </w:p>
          <w:p>
            <w:pPr>
              <w:jc w:val="center"/>
              <w:rPr>
                <w:b/>
                <w:sz w:val="28"/>
                <w:szCs w:val="28"/>
                <w:shd w:val="pct10" w:color="auto" w:fill="FFFFFF"/>
              </w:rPr>
            </w:pPr>
            <w:r>
              <w:rPr>
                <w:rFonts w:hint="eastAsia"/>
                <w:b/>
                <w:sz w:val="28"/>
                <w:szCs w:val="28"/>
                <w:shd w:val="clear" w:color="auto" w:fill="auto"/>
                <w:lang w:val="en-US" w:eastAsia="zh-CN"/>
              </w:rPr>
              <w:t>工作汇报交流</w:t>
            </w:r>
            <w:r>
              <w:rPr>
                <w:rFonts w:hint="eastAsia"/>
                <w:b/>
                <w:sz w:val="28"/>
                <w:szCs w:val="28"/>
                <w:shd w:val="clear" w:color="auto" w:fill="auto"/>
              </w:rPr>
              <w:t>会议</w:t>
            </w:r>
            <w:r>
              <w:rPr>
                <w:rFonts w:hint="eastAsia"/>
                <w:b/>
                <w:sz w:val="28"/>
                <w:szCs w:val="28"/>
                <w:shd w:val="clear" w:color="auto" w:fill="auto"/>
                <w:lang w:val="en-US" w:eastAsia="zh-CN"/>
              </w:rPr>
              <w:t>(未完成不要看）</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ind w:firstLine="0" w:firstLineChars="200"/>
              <w:rPr>
                <w:rFonts w:hint="eastAsia"/>
                <w:sz w:val="28"/>
                <w:szCs w:val="28"/>
              </w:rPr>
            </w:pPr>
            <w:r>
              <w:rPr>
                <w:rFonts w:hint="eastAsia"/>
                <w:sz w:val="28"/>
                <w:szCs w:val="28"/>
              </w:rPr>
              <w:t>2018年</w:t>
            </w:r>
            <w:r>
              <w:rPr>
                <w:rFonts w:hint="eastAsia"/>
                <w:sz w:val="28"/>
                <w:szCs w:val="28"/>
                <w:lang w:val="en-US" w:eastAsia="zh-CN"/>
              </w:rPr>
              <w:t>7</w:t>
            </w:r>
            <w:r>
              <w:rPr>
                <w:rFonts w:hint="eastAsia"/>
                <w:sz w:val="28"/>
                <w:szCs w:val="28"/>
              </w:rPr>
              <w:t>月</w:t>
            </w:r>
            <w:r>
              <w:rPr>
                <w:rFonts w:hint="eastAsia"/>
                <w:sz w:val="28"/>
                <w:szCs w:val="28"/>
                <w:lang w:val="en-US" w:eastAsia="zh-CN"/>
              </w:rPr>
              <w:t>10</w:t>
            </w:r>
            <w:r>
              <w:rPr>
                <w:rFonts w:hint="eastAsia"/>
                <w:sz w:val="28"/>
                <w:szCs w:val="28"/>
              </w:rPr>
              <w:t>日</w:t>
            </w:r>
          </w:p>
          <w:p>
            <w:pPr>
              <w:ind w:firstLine="0" w:firstLineChars="200"/>
              <w:rPr>
                <w:rFonts w:hint="eastAsia" w:eastAsiaTheme="minorEastAsia"/>
                <w:sz w:val="28"/>
                <w:szCs w:val="28"/>
                <w:lang w:val="en-US" w:eastAsia="zh-CN"/>
              </w:rPr>
            </w:pPr>
            <w:r>
              <w:rPr>
                <w:rFonts w:hint="eastAsia"/>
                <w:sz w:val="28"/>
                <w:szCs w:val="28"/>
                <w:lang w:val="en-US" w:eastAsia="zh-CN"/>
              </w:rPr>
              <w:t>上午9点15分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梓桐镇政府新大楼四楼接待室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张一明</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邵菲、钱万明、李金花、马炯、张一明、陈礼武、张英男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7</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7</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shd w:val="clear" w:color="auto" w:fill="auto"/>
                <w:lang w:val="en-US" w:eastAsia="zh-CN"/>
              </w:rPr>
            </w:pPr>
            <w:r>
              <w:rPr>
                <w:rFonts w:hint="eastAsia"/>
                <w:sz w:val="28"/>
                <w:szCs w:val="28"/>
                <w:shd w:val="clear" w:color="auto" w:fill="auto"/>
                <w:lang w:val="en-US" w:eastAsia="zh-CN"/>
              </w:rPr>
              <w:t>关于梓桐镇党建平安环保</w:t>
            </w:r>
            <w:r>
              <w:rPr>
                <w:rFonts w:hint="eastAsia" w:asciiTheme="minorEastAsia" w:hAnsiTheme="minorEastAsia" w:eastAsiaTheme="minorEastAsia" w:cstheme="minorEastAsia"/>
                <w:b w:val="0"/>
                <w:bCs/>
                <w:i w:val="0"/>
                <w:caps w:val="0"/>
                <w:color w:val="000000" w:themeColor="text1"/>
                <w:spacing w:val="0"/>
                <w:sz w:val="28"/>
                <w:szCs w:val="28"/>
                <w:shd w:val="clear" w:fill="FFFFFF"/>
                <w14:textFill>
                  <w14:solidFill>
                    <w14:schemeClr w14:val="tx1"/>
                  </w14:solidFill>
                </w14:textFill>
              </w:rPr>
              <w:t>监管平台</w:t>
            </w:r>
            <w:r>
              <w:rPr>
                <w:rFonts w:hint="eastAsia" w:asciiTheme="minorEastAsia" w:hAnsiTheme="minorEastAsia" w:cstheme="minorEastAsia"/>
                <w:b w:val="0"/>
                <w:bCs/>
                <w:i w:val="0"/>
                <w:caps w:val="0"/>
                <w:color w:val="000000" w:themeColor="text1"/>
                <w:spacing w:val="0"/>
                <w:sz w:val="28"/>
                <w:szCs w:val="28"/>
                <w:shd w:val="clear" w:fill="FFFFFF"/>
                <w:lang w:val="en-US" w:eastAsia="zh-CN"/>
                <w14:textFill>
                  <w14:solidFill>
                    <w14:schemeClr w14:val="tx1"/>
                  </w14:solidFill>
                </w14:textFill>
              </w:rPr>
              <w:t>的已完成内容的展示汇报及调整内容讨论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ind w:firstLine="0" w:firstLineChars="200"/>
              <w:jc w:val="center"/>
              <w:rPr>
                <w:rFonts w:hint="eastAsia"/>
                <w:b/>
                <w:sz w:val="28"/>
                <w:szCs w:val="28"/>
              </w:rPr>
            </w:pPr>
            <w:r>
              <w:rPr>
                <w:rFonts w:hint="eastAsia"/>
                <w:b/>
                <w:sz w:val="28"/>
                <w:szCs w:val="28"/>
              </w:rPr>
              <w:t>会</w:t>
            </w:r>
          </w:p>
          <w:p>
            <w:pPr>
              <w:spacing w:line="720" w:lineRule="auto"/>
              <w:ind w:firstLine="0" w:firstLineChars="200"/>
              <w:jc w:val="center"/>
              <w:rPr>
                <w:rFonts w:hint="eastAsia"/>
                <w:b/>
                <w:sz w:val="28"/>
                <w:szCs w:val="28"/>
              </w:rPr>
            </w:pPr>
            <w:r>
              <w:rPr>
                <w:rFonts w:hint="eastAsia"/>
                <w:b/>
                <w:sz w:val="28"/>
                <w:szCs w:val="28"/>
              </w:rPr>
              <w:t>议</w:t>
            </w:r>
          </w:p>
          <w:p>
            <w:pPr>
              <w:spacing w:line="720" w:lineRule="auto"/>
              <w:ind w:firstLine="0" w:firstLineChars="200"/>
              <w:jc w:val="center"/>
              <w:rPr>
                <w:rFonts w:hint="eastAsia"/>
                <w:b/>
                <w:sz w:val="28"/>
                <w:szCs w:val="28"/>
              </w:rPr>
            </w:pPr>
            <w:r>
              <w:rPr>
                <w:rFonts w:hint="eastAsia"/>
                <w:b/>
                <w:sz w:val="28"/>
                <w:szCs w:val="28"/>
              </w:rPr>
              <w:t>内</w:t>
            </w:r>
          </w:p>
          <w:p>
            <w:pPr>
              <w:spacing w:line="720" w:lineRule="auto"/>
              <w:ind w:firstLine="0" w:firstLineChars="200"/>
              <w:jc w:val="center"/>
              <w:rPr>
                <w:rFonts w:hint="eastAsia"/>
                <w:b/>
                <w:sz w:val="28"/>
                <w:szCs w:val="28"/>
              </w:rPr>
            </w:pPr>
            <w:r>
              <w:rPr>
                <w:rFonts w:hint="eastAsia"/>
                <w:b/>
                <w:sz w:val="28"/>
                <w:szCs w:val="28"/>
              </w:rPr>
              <w:t>容</w:t>
            </w: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ind w:firstLine="0" w:firstLineChars="200"/>
              <w:jc w:val="center"/>
              <w:rPr>
                <w:rFonts w:hint="eastAsia"/>
                <w:b/>
                <w:sz w:val="28"/>
                <w:szCs w:val="28"/>
              </w:rPr>
            </w:pPr>
            <w:r>
              <w:rPr>
                <w:rFonts w:hint="eastAsia"/>
                <w:b/>
                <w:sz w:val="28"/>
                <w:szCs w:val="28"/>
              </w:rPr>
              <w:t>续</w:t>
            </w:r>
          </w:p>
          <w:p>
            <w:pPr>
              <w:spacing w:line="720" w:lineRule="auto"/>
              <w:ind w:firstLine="0" w:firstLineChars="200"/>
              <w:jc w:val="center"/>
              <w:rPr>
                <w:rFonts w:hint="eastAsia"/>
                <w:b/>
                <w:sz w:val="28"/>
                <w:szCs w:val="28"/>
              </w:rPr>
            </w:pPr>
            <w:r>
              <w:rPr>
                <w:rFonts w:hint="eastAsia"/>
                <w:b/>
                <w:sz w:val="28"/>
                <w:szCs w:val="28"/>
              </w:rPr>
              <w:t>前</w:t>
            </w:r>
          </w:p>
          <w:p>
            <w:pPr>
              <w:spacing w:line="720" w:lineRule="auto"/>
              <w:ind w:firstLine="0" w:firstLineChars="200"/>
              <w:jc w:val="center"/>
              <w:rPr>
                <w:rFonts w:hint="eastAsia"/>
                <w:b/>
                <w:sz w:val="28"/>
                <w:szCs w:val="28"/>
              </w:rPr>
            </w:pPr>
            <w:r>
              <w:rPr>
                <w:rFonts w:hint="eastAsia"/>
                <w:b/>
                <w:sz w:val="28"/>
                <w:szCs w:val="28"/>
              </w:rPr>
              <w:t>片</w:t>
            </w:r>
          </w:p>
          <w:p>
            <w:pPr>
              <w:spacing w:line="720" w:lineRule="auto"/>
              <w:jc w:val="center"/>
              <w:rPr>
                <w:rFonts w:hint="eastAsia"/>
                <w:b/>
                <w:sz w:val="28"/>
                <w:szCs w:val="28"/>
              </w:rPr>
            </w:pPr>
          </w:p>
        </w:tc>
        <w:tc>
          <w:tcPr>
            <w:tcW w:w="7138" w:type="dxa"/>
            <w:gridSpan w:val="3"/>
          </w:tcPr>
          <w:p>
            <w:pPr>
              <w:numPr>
                <w:ilvl w:val="0"/>
                <w:numId w:val="0"/>
              </w:numPr>
              <w:ind w:leftChars="0" w:firstLine="0" w:firstLineChars="200"/>
              <w:rPr>
                <w:rFonts w:hint="eastAsia"/>
                <w:sz w:val="28"/>
                <w:szCs w:val="28"/>
                <w:shd w:val="clear" w:color="auto" w:fill="auto"/>
                <w:lang w:val="en-US" w:eastAsia="zh-CN"/>
              </w:rPr>
            </w:pPr>
            <w:r>
              <w:rPr>
                <w:rFonts w:hint="eastAsia"/>
                <w:sz w:val="28"/>
                <w:szCs w:val="28"/>
                <w:shd w:val="clear" w:color="auto" w:fill="auto"/>
                <w:lang w:val="en-US" w:eastAsia="zh-CN"/>
              </w:rPr>
              <w:t>本次会议的主要重点是对梓桐平台的成果展示并基于实用性对其进行测评调整。</w:t>
            </w:r>
          </w:p>
          <w:p>
            <w:pPr>
              <w:numPr>
                <w:ilvl w:val="0"/>
                <w:numId w:val="1"/>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大屏</w:t>
            </w:r>
          </w:p>
          <w:p>
            <w:pPr>
              <w:numPr>
                <w:numId w:val="0"/>
              </w:numPr>
              <w:ind w:leftChars="200"/>
              <w:rPr>
                <w:rFonts w:hint="eastAsia"/>
                <w:sz w:val="28"/>
                <w:szCs w:val="28"/>
                <w:shd w:val="clear" w:color="auto" w:fill="auto"/>
                <w:lang w:val="en-US" w:eastAsia="zh-CN"/>
              </w:rPr>
            </w:pPr>
            <w:r>
              <w:rPr>
                <w:rFonts w:hint="eastAsia"/>
                <w:sz w:val="28"/>
                <w:szCs w:val="28"/>
                <w:shd w:val="clear" w:color="auto" w:fill="auto"/>
                <w:lang w:val="en-US" w:eastAsia="zh-CN"/>
              </w:rPr>
              <w:t xml:space="preserve">   暂时没有要改的</w:t>
            </w:r>
          </w:p>
          <w:p>
            <w:pPr>
              <w:numPr>
                <w:ilvl w:val="0"/>
                <w:numId w:val="1"/>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平台</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党建</w:t>
            </w:r>
          </w:p>
          <w:p>
            <w:pPr>
              <w:numPr>
                <w:ilvl w:val="0"/>
                <w:numId w:val="3"/>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考勤方面，讨论了去掉二维码考勤的可能性，要求考勤定位要在200m范围之内。</w:t>
            </w:r>
          </w:p>
          <w:p>
            <w:pPr>
              <w:numPr>
                <w:ilvl w:val="0"/>
                <w:numId w:val="3"/>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村干部管理：</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环保</w:t>
            </w:r>
          </w:p>
          <w:p>
            <w:pPr>
              <w:numPr>
                <w:ilvl w:val="0"/>
                <w:numId w:val="1"/>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APP</w:t>
            </w:r>
          </w:p>
          <w:p>
            <w:pPr>
              <w:numPr>
                <w:numId w:val="0"/>
              </w:numPr>
              <w:ind w:leftChars="200"/>
              <w:rPr>
                <w:rFonts w:hint="eastAsia"/>
                <w:sz w:val="28"/>
                <w:szCs w:val="28"/>
                <w:shd w:val="clear" w:color="auto" w:fill="auto"/>
                <w:lang w:val="en-US" w:eastAsia="zh-CN"/>
              </w:rPr>
            </w:pPr>
            <w:r>
              <w:rPr>
                <w:rFonts w:hint="eastAsia"/>
                <w:sz w:val="28"/>
                <w:szCs w:val="28"/>
                <w:shd w:val="clear" w:color="auto" w:fill="auto"/>
                <w:lang w:val="en-US" w:eastAsia="zh-CN"/>
              </w:rPr>
              <w:t>平台主要是镇里在用，村里可能不会用。</w:t>
            </w:r>
          </w:p>
          <w:p>
            <w:pPr>
              <w:numPr>
                <w:ilvl w:val="0"/>
                <w:numId w:val="0"/>
              </w:numPr>
              <w:ind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以上是这次汇报的主要内容。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clear" w:color="auto" w:fill="auto"/>
                <w:lang w:val="en-US" w:eastAsia="zh-CN"/>
              </w:rPr>
            </w:pPr>
            <w:r>
              <w:rPr>
                <w:rFonts w:hint="eastAsia"/>
                <w:sz w:val="28"/>
                <w:szCs w:val="28"/>
                <w:shd w:val="clear" w:color="auto" w:fill="auto"/>
                <w:lang w:val="en-US" w:eastAsia="zh-CN"/>
              </w:rPr>
              <w:t>张英男</w:t>
            </w:r>
          </w:p>
        </w:tc>
      </w:tr>
    </w:tbl>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panose1 w:val="00000500000000000000"/>
    <w:charset w:val="00"/>
    <w:family w:val="auto"/>
    <w:pitch w:val="default"/>
    <w:sig w:usb0="00000000" w:usb1="02000000" w:usb2="00000000" w:usb3="00000000" w:csb0="00000001" w:csb1="00000000"/>
  </w:font>
  <w:font w:name="fontawesome">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43629"/>
    <w:multiLevelType w:val="singleLevel"/>
    <w:tmpl w:val="5B443629"/>
    <w:lvl w:ilvl="0" w:tentative="0">
      <w:start w:val="1"/>
      <w:numFmt w:val="chineseCounting"/>
      <w:suff w:val="nothing"/>
      <w:lvlText w:val="%1、"/>
      <w:lvlJc w:val="left"/>
      <w:pPr>
        <w:ind w:left="0" w:leftChars="0" w:firstLine="420" w:firstLineChars="0"/>
      </w:pPr>
      <w:rPr>
        <w:rFonts w:hint="eastAsia"/>
      </w:rPr>
    </w:lvl>
  </w:abstractNum>
  <w:abstractNum w:abstractNumId="1">
    <w:nsid w:val="5B4437D0"/>
    <w:multiLevelType w:val="singleLevel"/>
    <w:tmpl w:val="5B4437D0"/>
    <w:lvl w:ilvl="0" w:tentative="0">
      <w:start w:val="1"/>
      <w:numFmt w:val="decimal"/>
      <w:lvlText w:val="%1."/>
      <w:lvlJc w:val="left"/>
      <w:pPr>
        <w:tabs>
          <w:tab w:val="left" w:pos="425"/>
        </w:tabs>
        <w:ind w:left="425" w:leftChars="0" w:hanging="425" w:firstLineChars="0"/>
      </w:pPr>
      <w:rPr>
        <w:rFonts w:hint="default"/>
      </w:rPr>
    </w:lvl>
  </w:abstractNum>
  <w:abstractNum w:abstractNumId="2">
    <w:nsid w:val="5B4437E4"/>
    <w:multiLevelType w:val="singleLevel"/>
    <w:tmpl w:val="5B4437E4"/>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524729"/>
    <w:rsid w:val="00695681"/>
    <w:rsid w:val="006B3EAD"/>
    <w:rsid w:val="00760DC8"/>
    <w:rsid w:val="00F14B21"/>
    <w:rsid w:val="046F3EF1"/>
    <w:rsid w:val="0A5D0707"/>
    <w:rsid w:val="0E6C284F"/>
    <w:rsid w:val="13C901C6"/>
    <w:rsid w:val="25E4050D"/>
    <w:rsid w:val="30DB7841"/>
    <w:rsid w:val="3AC656E5"/>
    <w:rsid w:val="4C273E15"/>
    <w:rsid w:val="4E3B2ADD"/>
    <w:rsid w:val="533838A8"/>
    <w:rsid w:val="5E4C743E"/>
    <w:rsid w:val="635D7919"/>
    <w:rsid w:val="63D97A50"/>
    <w:rsid w:val="6F4045B2"/>
    <w:rsid w:val="7615398F"/>
    <w:rsid w:val="7626462B"/>
    <w:rsid w:val="78B15FE9"/>
    <w:rsid w:val="7F4B32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1"/>
    <w:unhideWhenUsed/>
    <w:qFormat/>
    <w:uiPriority w:val="99"/>
    <w:rPr>
      <w:sz w:val="18"/>
      <w:szCs w:val="18"/>
    </w:r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FollowedHyperlink"/>
    <w:basedOn w:val="6"/>
    <w:unhideWhenUsed/>
    <w:uiPriority w:val="99"/>
    <w:rPr>
      <w:color w:val="337AB7"/>
      <w:u w:val="none"/>
    </w:rPr>
  </w:style>
  <w:style w:type="character" w:styleId="9">
    <w:name w:val="Emphasis"/>
    <w:basedOn w:val="6"/>
    <w:qFormat/>
    <w:uiPriority w:val="20"/>
  </w:style>
  <w:style w:type="character" w:styleId="10">
    <w:name w:val="HTML Definition"/>
    <w:basedOn w:val="6"/>
    <w:unhideWhenUsed/>
    <w:qFormat/>
    <w:uiPriority w:val="99"/>
  </w:style>
  <w:style w:type="character" w:styleId="11">
    <w:name w:val="HTML Variable"/>
    <w:basedOn w:val="6"/>
    <w:unhideWhenUsed/>
    <w:qFormat/>
    <w:uiPriority w:val="99"/>
  </w:style>
  <w:style w:type="character" w:styleId="12">
    <w:name w:val="Hyperlink"/>
    <w:basedOn w:val="6"/>
    <w:unhideWhenUsed/>
    <w:qFormat/>
    <w:uiPriority w:val="99"/>
    <w:rPr>
      <w:color w:val="337AB7"/>
      <w:u w:val="none"/>
    </w:rPr>
  </w:style>
  <w:style w:type="character" w:styleId="13">
    <w:name w:val="HTML Code"/>
    <w:basedOn w:val="6"/>
    <w:unhideWhenUsed/>
    <w:qFormat/>
    <w:uiPriority w:val="99"/>
    <w:rPr>
      <w:rFonts w:hint="default" w:ascii="Courier New" w:hAnsi="Courier New" w:eastAsia="Courier New" w:cs="Courier New"/>
      <w:color w:val="C7254E"/>
      <w:sz w:val="21"/>
      <w:szCs w:val="21"/>
      <w:shd w:val="clear" w:fill="F9F2F4"/>
    </w:rPr>
  </w:style>
  <w:style w:type="character" w:styleId="14">
    <w:name w:val="HTML Cite"/>
    <w:basedOn w:val="6"/>
    <w:unhideWhenUsed/>
    <w:qFormat/>
    <w:uiPriority w:val="99"/>
  </w:style>
  <w:style w:type="character" w:styleId="15">
    <w:name w:val="HTML Keyboard"/>
    <w:basedOn w:val="6"/>
    <w:unhideWhenUsed/>
    <w:qFormat/>
    <w:uiPriority w:val="99"/>
    <w:rPr>
      <w:rFonts w:ascii="Courier New" w:hAnsi="Courier New" w:eastAsia="Courier New" w:cs="Courier New"/>
      <w:color w:val="FFFFFF"/>
      <w:sz w:val="21"/>
      <w:szCs w:val="21"/>
      <w:shd w:val="clear" w:fill="333333"/>
    </w:rPr>
  </w:style>
  <w:style w:type="character" w:styleId="16">
    <w:name w:val="HTML Sample"/>
    <w:basedOn w:val="6"/>
    <w:unhideWhenUsed/>
    <w:uiPriority w:val="99"/>
    <w:rPr>
      <w:rFonts w:hint="default" w:ascii="Courier New" w:hAnsi="Courier New" w:eastAsia="Courier New" w:cs="Courier New"/>
      <w:sz w:val="21"/>
      <w:szCs w:val="21"/>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6"/>
    <w:link w:val="5"/>
    <w:semiHidden/>
    <w:uiPriority w:val="99"/>
    <w:rPr>
      <w:sz w:val="18"/>
      <w:szCs w:val="18"/>
    </w:rPr>
  </w:style>
  <w:style w:type="character" w:customStyle="1" w:styleId="20">
    <w:name w:val="页脚 Char"/>
    <w:basedOn w:val="6"/>
    <w:link w:val="4"/>
    <w:semiHidden/>
    <w:uiPriority w:val="99"/>
    <w:rPr>
      <w:sz w:val="18"/>
      <w:szCs w:val="18"/>
    </w:rPr>
  </w:style>
  <w:style w:type="character" w:customStyle="1" w:styleId="21">
    <w:name w:val="批注框文本 Char"/>
    <w:basedOn w:val="6"/>
    <w:link w:val="3"/>
    <w:semiHidden/>
    <w:qFormat/>
    <w:uiPriority w:val="99"/>
    <w:rPr>
      <w:sz w:val="18"/>
      <w:szCs w:val="18"/>
    </w:rPr>
  </w:style>
  <w:style w:type="character" w:customStyle="1" w:styleId="22">
    <w:name w:val="first-of-typ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ScaleCrop>false</ScaleCrop>
  <LinksUpToDate>false</LinksUpToDate>
  <CharactersWithSpaces>1200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2018-07-11T04:18:40Z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