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410"/>
        <w:gridCol w:w="1559"/>
        <w:gridCol w:w="3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jc w:val="center"/>
              <w:rPr>
                <w:rFonts w:hint="eastAsia"/>
                <w:b/>
                <w:sz w:val="28"/>
                <w:szCs w:val="28"/>
                <w:shd w:val="pct10" w:color="auto" w:fill="FFFFFF"/>
              </w:rPr>
            </w:pPr>
            <w:r>
              <w:rPr>
                <w:rFonts w:hint="eastAsia"/>
                <w:b/>
                <w:sz w:val="28"/>
                <w:szCs w:val="28"/>
                <w:shd w:val="pct10" w:color="auto" w:fill="FFFFFF"/>
              </w:rPr>
              <w:t>淳安县梓桐镇关于生活垃圾分类+治污智慧监管平台</w:t>
            </w:r>
          </w:p>
          <w:p>
            <w:pPr>
              <w:jc w:val="center"/>
              <w:rPr>
                <w:b/>
                <w:sz w:val="28"/>
                <w:szCs w:val="28"/>
                <w:shd w:val="pct10" w:color="auto" w:fill="FFFFFF"/>
              </w:rPr>
            </w:pPr>
            <w:r>
              <w:rPr>
                <w:rFonts w:hint="eastAsia"/>
                <w:b/>
                <w:sz w:val="28"/>
                <w:szCs w:val="28"/>
                <w:shd w:val="pct10" w:color="auto" w:fill="FFFFFF"/>
                <w:lang w:val="en-US" w:eastAsia="zh-CN"/>
              </w:rPr>
              <w:t>第四次工作汇报交流</w:t>
            </w:r>
            <w:r>
              <w:rPr>
                <w:rFonts w:hint="eastAsia"/>
                <w:b/>
                <w:sz w:val="28"/>
                <w:szCs w:val="28"/>
                <w:shd w:val="pct10" w:color="auto" w:fill="FFFFFF"/>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b/>
                <w:sz w:val="28"/>
                <w:szCs w:val="28"/>
              </w:rPr>
            </w:pPr>
            <w:r>
              <w:rPr>
                <w:rFonts w:hint="eastAsia"/>
                <w:b/>
                <w:sz w:val="28"/>
                <w:szCs w:val="28"/>
              </w:rPr>
              <w:t>时间</w:t>
            </w:r>
          </w:p>
        </w:tc>
        <w:tc>
          <w:tcPr>
            <w:tcW w:w="2410" w:type="dxa"/>
          </w:tcPr>
          <w:p>
            <w:pPr>
              <w:rPr>
                <w:rFonts w:hint="eastAsia"/>
                <w:sz w:val="28"/>
                <w:szCs w:val="28"/>
              </w:rPr>
            </w:pPr>
            <w:r>
              <w:rPr>
                <w:rFonts w:hint="eastAsia"/>
                <w:sz w:val="28"/>
                <w:szCs w:val="28"/>
              </w:rPr>
              <w:t>2018年</w:t>
            </w:r>
            <w:r>
              <w:rPr>
                <w:rFonts w:hint="eastAsia"/>
                <w:sz w:val="28"/>
                <w:szCs w:val="28"/>
                <w:lang w:val="en-US" w:eastAsia="zh-CN"/>
              </w:rPr>
              <w:t>6</w:t>
            </w:r>
            <w:r>
              <w:rPr>
                <w:rFonts w:hint="eastAsia"/>
                <w:sz w:val="28"/>
                <w:szCs w:val="28"/>
              </w:rPr>
              <w:t>月</w:t>
            </w:r>
            <w:r>
              <w:rPr>
                <w:rFonts w:hint="eastAsia"/>
                <w:sz w:val="28"/>
                <w:szCs w:val="28"/>
                <w:lang w:val="en-US" w:eastAsia="zh-CN"/>
              </w:rPr>
              <w:t>26</w:t>
            </w:r>
            <w:r>
              <w:rPr>
                <w:rFonts w:hint="eastAsia"/>
                <w:sz w:val="28"/>
                <w:szCs w:val="28"/>
              </w:rPr>
              <w:t>日</w:t>
            </w:r>
          </w:p>
          <w:p>
            <w:pPr>
              <w:rPr>
                <w:rFonts w:hint="eastAsia" w:eastAsiaTheme="minorEastAsia"/>
                <w:sz w:val="28"/>
                <w:szCs w:val="28"/>
                <w:lang w:val="en-US" w:eastAsia="zh-CN"/>
              </w:rPr>
            </w:pPr>
            <w:r>
              <w:rPr>
                <w:rFonts w:hint="eastAsia"/>
                <w:sz w:val="28"/>
                <w:szCs w:val="28"/>
                <w:lang w:val="en-US" w:eastAsia="zh-CN"/>
              </w:rPr>
              <w:t>上午11点20分</w:t>
            </w:r>
          </w:p>
        </w:tc>
        <w:tc>
          <w:tcPr>
            <w:tcW w:w="1559" w:type="dxa"/>
          </w:tcPr>
          <w:p>
            <w:pPr>
              <w:jc w:val="distribute"/>
              <w:rPr>
                <w:b/>
                <w:sz w:val="28"/>
                <w:szCs w:val="28"/>
              </w:rPr>
            </w:pPr>
            <w:r>
              <w:rPr>
                <w:rFonts w:hint="eastAsia"/>
                <w:b/>
                <w:sz w:val="28"/>
                <w:szCs w:val="28"/>
              </w:rPr>
              <w:t>地点</w:t>
            </w:r>
          </w:p>
        </w:tc>
        <w:tc>
          <w:tcPr>
            <w:tcW w:w="3169" w:type="dxa"/>
          </w:tcPr>
          <w:p>
            <w:pPr>
              <w:rPr>
                <w:rFonts w:hint="eastAsia" w:eastAsiaTheme="minorEastAsia"/>
                <w:sz w:val="28"/>
                <w:szCs w:val="28"/>
                <w:lang w:val="en-US" w:eastAsia="zh-CN"/>
              </w:rPr>
            </w:pPr>
            <w:r>
              <w:rPr>
                <w:rFonts w:hint="eastAsia"/>
                <w:sz w:val="28"/>
                <w:szCs w:val="28"/>
                <w:lang w:val="en-US" w:eastAsia="zh-CN"/>
              </w:rPr>
              <w:t>招待室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distribute"/>
              <w:rPr>
                <w:rFonts w:hint="eastAsia"/>
                <w:b/>
                <w:sz w:val="28"/>
                <w:szCs w:val="28"/>
              </w:rPr>
            </w:pPr>
            <w:r>
              <w:rPr>
                <w:rFonts w:hint="eastAsia"/>
                <w:b/>
                <w:sz w:val="28"/>
                <w:szCs w:val="28"/>
              </w:rPr>
              <w:t>主持人</w:t>
            </w:r>
          </w:p>
        </w:tc>
        <w:tc>
          <w:tcPr>
            <w:tcW w:w="2410" w:type="dxa"/>
          </w:tcPr>
          <w:p>
            <w:pPr>
              <w:rPr>
                <w:rFonts w:hint="eastAsia" w:eastAsiaTheme="minorEastAsia"/>
                <w:sz w:val="28"/>
                <w:szCs w:val="28"/>
                <w:lang w:val="en-US" w:eastAsia="zh-CN"/>
              </w:rPr>
            </w:pPr>
            <w:r>
              <w:rPr>
                <w:rFonts w:hint="eastAsia"/>
                <w:sz w:val="28"/>
                <w:szCs w:val="28"/>
                <w:lang w:val="en-US" w:eastAsia="zh-CN"/>
              </w:rPr>
              <w:t>钱书记</w:t>
            </w:r>
          </w:p>
        </w:tc>
        <w:tc>
          <w:tcPr>
            <w:tcW w:w="1559" w:type="dxa"/>
          </w:tcPr>
          <w:p>
            <w:pPr>
              <w:jc w:val="distribute"/>
              <w:rPr>
                <w:rFonts w:hint="eastAsia"/>
                <w:b/>
                <w:sz w:val="28"/>
                <w:szCs w:val="28"/>
              </w:rPr>
            </w:pPr>
            <w:r>
              <w:rPr>
                <w:rFonts w:hint="eastAsia"/>
                <w:b/>
                <w:sz w:val="28"/>
                <w:szCs w:val="28"/>
              </w:rPr>
              <w:t>协助人</w:t>
            </w:r>
          </w:p>
        </w:tc>
        <w:tc>
          <w:tcPr>
            <w:tcW w:w="3169"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参加人员</w:t>
            </w:r>
          </w:p>
        </w:tc>
        <w:tc>
          <w:tcPr>
            <w:tcW w:w="7138" w:type="dxa"/>
            <w:gridSpan w:val="3"/>
          </w:tcPr>
          <w:p>
            <w:pPr>
              <w:rPr>
                <w:rFonts w:hint="eastAsia" w:eastAsiaTheme="minorEastAsia"/>
                <w:sz w:val="28"/>
                <w:szCs w:val="28"/>
                <w:lang w:val="en-US" w:eastAsia="zh-CN"/>
              </w:rPr>
            </w:pPr>
            <w:r>
              <w:rPr>
                <w:rFonts w:hint="eastAsia"/>
                <w:sz w:val="28"/>
                <w:szCs w:val="28"/>
                <w:lang w:val="en-US" w:eastAsia="zh-CN"/>
              </w:rPr>
              <w:t>省</w:t>
            </w:r>
            <w:bookmarkStart w:id="0" w:name="_GoBack"/>
            <w:bookmarkEnd w:id="0"/>
            <w:r>
              <w:rPr>
                <w:rFonts w:hint="eastAsia"/>
                <w:sz w:val="28"/>
                <w:szCs w:val="28"/>
                <w:lang w:val="en-US" w:eastAsia="zh-CN"/>
              </w:rPr>
              <w:t>领导，季主席，李金花，张凯，孙科，张一明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rPr>
                <w:rFonts w:hint="eastAsia"/>
                <w:b/>
                <w:sz w:val="28"/>
                <w:szCs w:val="28"/>
              </w:rPr>
            </w:pPr>
            <w:r>
              <w:rPr>
                <w:rFonts w:hint="eastAsia"/>
                <w:b/>
                <w:sz w:val="28"/>
                <w:szCs w:val="28"/>
              </w:rPr>
              <w:t>应到人数</w:t>
            </w:r>
          </w:p>
        </w:tc>
        <w:tc>
          <w:tcPr>
            <w:tcW w:w="2410" w:type="dxa"/>
          </w:tcPr>
          <w:p>
            <w:pPr>
              <w:rPr>
                <w:rFonts w:hint="eastAsia"/>
                <w:sz w:val="28"/>
                <w:szCs w:val="28"/>
              </w:rPr>
            </w:pPr>
            <w:r>
              <w:rPr>
                <w:rFonts w:hint="eastAsia"/>
                <w:sz w:val="28"/>
                <w:szCs w:val="28"/>
                <w:lang w:val="en-US" w:eastAsia="zh-CN"/>
              </w:rPr>
              <w:t>6</w:t>
            </w:r>
            <w:r>
              <w:rPr>
                <w:rFonts w:hint="eastAsia"/>
                <w:sz w:val="28"/>
                <w:szCs w:val="28"/>
              </w:rPr>
              <w:t>人</w:t>
            </w:r>
          </w:p>
        </w:tc>
        <w:tc>
          <w:tcPr>
            <w:tcW w:w="1559" w:type="dxa"/>
          </w:tcPr>
          <w:p>
            <w:pPr>
              <w:rPr>
                <w:rFonts w:hint="eastAsia"/>
                <w:b/>
                <w:sz w:val="28"/>
                <w:szCs w:val="28"/>
              </w:rPr>
            </w:pPr>
            <w:r>
              <w:rPr>
                <w:rFonts w:hint="eastAsia"/>
                <w:b/>
                <w:w w:val="92"/>
                <w:kern w:val="0"/>
                <w:sz w:val="28"/>
                <w:szCs w:val="28"/>
                <w:fitText w:val="1124" w:id="0"/>
              </w:rPr>
              <w:t>实到人</w:t>
            </w:r>
            <w:r>
              <w:rPr>
                <w:rFonts w:hint="eastAsia"/>
                <w:b/>
                <w:spacing w:val="-75"/>
                <w:w w:val="92"/>
                <w:kern w:val="0"/>
                <w:sz w:val="28"/>
                <w:szCs w:val="28"/>
                <w:fitText w:val="1124" w:id="0"/>
              </w:rPr>
              <w:t>数</w:t>
            </w:r>
          </w:p>
        </w:tc>
        <w:tc>
          <w:tcPr>
            <w:tcW w:w="3169" w:type="dxa"/>
          </w:tcPr>
          <w:p>
            <w:pPr>
              <w:rPr>
                <w:rFonts w:hint="eastAsia"/>
                <w:sz w:val="28"/>
                <w:szCs w:val="28"/>
              </w:rPr>
            </w:pPr>
            <w:r>
              <w:rPr>
                <w:rFonts w:hint="eastAsia"/>
                <w:sz w:val="28"/>
                <w:szCs w:val="28"/>
                <w:lang w:val="en-US" w:eastAsia="zh-CN"/>
              </w:rPr>
              <w:t>6</w:t>
            </w:r>
            <w:r>
              <w:rPr>
                <w:rFonts w:hint="eastAsia"/>
                <w:sz w:val="28"/>
                <w:szCs w:val="28"/>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720" w:lineRule="auto"/>
              <w:jc w:val="center"/>
              <w:rPr>
                <w:rFonts w:hint="eastAsia"/>
                <w:b/>
                <w:sz w:val="28"/>
                <w:szCs w:val="28"/>
              </w:rPr>
            </w:pPr>
            <w:r>
              <w:rPr>
                <w:rFonts w:hint="eastAsia"/>
                <w:b/>
                <w:sz w:val="28"/>
                <w:szCs w:val="28"/>
              </w:rPr>
              <w:t>会议主题</w:t>
            </w:r>
          </w:p>
        </w:tc>
        <w:tc>
          <w:tcPr>
            <w:tcW w:w="7138" w:type="dxa"/>
            <w:gridSpan w:val="3"/>
          </w:tcPr>
          <w:p>
            <w:pPr>
              <w:rPr>
                <w:rFonts w:hint="eastAsia" w:eastAsiaTheme="minorEastAsia"/>
                <w:sz w:val="28"/>
                <w:szCs w:val="28"/>
                <w:lang w:val="en-US" w:eastAsia="zh-CN"/>
              </w:rPr>
            </w:pPr>
            <w:r>
              <w:rPr>
                <w:rFonts w:hint="eastAsia"/>
                <w:sz w:val="28"/>
                <w:szCs w:val="28"/>
                <w:shd w:val="pct10" w:color="auto" w:fill="FFFFFF"/>
                <w:lang w:eastAsia="zh-CN"/>
              </w:rPr>
              <w:t>关于推进环保共建主题的视察工作报告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9" w:hRule="atLeast"/>
        </w:trPr>
        <w:tc>
          <w:tcPr>
            <w:tcW w:w="1384" w:type="dxa"/>
          </w:tcPr>
          <w:p>
            <w:pPr>
              <w:spacing w:line="720" w:lineRule="auto"/>
              <w:jc w:val="center"/>
              <w:rPr>
                <w:rFonts w:hint="eastAsia"/>
                <w:b/>
                <w:sz w:val="28"/>
                <w:szCs w:val="28"/>
              </w:rPr>
            </w:pPr>
          </w:p>
          <w:p>
            <w:pPr>
              <w:spacing w:line="720" w:lineRule="auto"/>
              <w:jc w:val="center"/>
              <w:rPr>
                <w:rFonts w:hint="eastAsia"/>
                <w:b/>
                <w:sz w:val="28"/>
                <w:szCs w:val="28"/>
              </w:rPr>
            </w:pPr>
          </w:p>
          <w:p>
            <w:pPr>
              <w:spacing w:line="720" w:lineRule="auto"/>
              <w:jc w:val="center"/>
              <w:rPr>
                <w:rFonts w:hint="eastAsia"/>
                <w:b/>
                <w:sz w:val="28"/>
                <w:szCs w:val="28"/>
              </w:rPr>
            </w:pPr>
            <w:r>
              <w:rPr>
                <w:rFonts w:hint="eastAsia"/>
                <w:b/>
                <w:sz w:val="28"/>
                <w:szCs w:val="28"/>
              </w:rPr>
              <w:t>会</w:t>
            </w:r>
          </w:p>
          <w:p>
            <w:pPr>
              <w:spacing w:line="720" w:lineRule="auto"/>
              <w:jc w:val="center"/>
              <w:rPr>
                <w:rFonts w:hint="eastAsia"/>
                <w:b/>
                <w:sz w:val="28"/>
                <w:szCs w:val="28"/>
              </w:rPr>
            </w:pPr>
            <w:r>
              <w:rPr>
                <w:rFonts w:hint="eastAsia"/>
                <w:b/>
                <w:sz w:val="28"/>
                <w:szCs w:val="28"/>
              </w:rPr>
              <w:t>议</w:t>
            </w:r>
          </w:p>
          <w:p>
            <w:pPr>
              <w:spacing w:line="720" w:lineRule="auto"/>
              <w:jc w:val="center"/>
              <w:rPr>
                <w:rFonts w:hint="eastAsia"/>
                <w:b/>
                <w:sz w:val="28"/>
                <w:szCs w:val="28"/>
              </w:rPr>
            </w:pPr>
            <w:r>
              <w:rPr>
                <w:rFonts w:hint="eastAsia"/>
                <w:b/>
                <w:sz w:val="28"/>
                <w:szCs w:val="28"/>
              </w:rPr>
              <w:t>内</w:t>
            </w:r>
          </w:p>
          <w:p>
            <w:pPr>
              <w:spacing w:line="720" w:lineRule="auto"/>
              <w:jc w:val="center"/>
              <w:rPr>
                <w:rFonts w:hint="eastAsia"/>
                <w:b/>
                <w:sz w:val="28"/>
                <w:szCs w:val="28"/>
              </w:rPr>
            </w:pPr>
            <w:r>
              <w:rPr>
                <w:rFonts w:hint="eastAsia"/>
                <w:b/>
                <w:sz w:val="28"/>
                <w:szCs w:val="28"/>
              </w:rPr>
              <w:t>容</w:t>
            </w:r>
          </w:p>
          <w:p>
            <w:pPr>
              <w:spacing w:line="720" w:lineRule="auto"/>
              <w:jc w:val="both"/>
              <w:rPr>
                <w:rFonts w:hint="eastAsia"/>
                <w:b/>
                <w:sz w:val="28"/>
                <w:szCs w:val="28"/>
              </w:rPr>
            </w:pPr>
          </w:p>
        </w:tc>
        <w:tc>
          <w:tcPr>
            <w:tcW w:w="7138" w:type="dxa"/>
            <w:gridSpan w:val="3"/>
          </w:tcPr>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本次会议，主要围绕着领导视察村里的治污运维、垃圾分类管理工作情况，在此基础上，参观了【梓桐党建平安环保管理系统】平台的运行情况。</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由孙科介绍了目前平台上的三大块内容，分别对应了党建、平安和环保，以下就是汇报内容：</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党建，主要包括村主要干部的管理、支部主题党日、党务公开栏以及照片总览这四个子模块，对应了党员的到勤情况展示，会议召开的扫码签到，十九项党务公开栏内容，以及对应了7大类，14小类的党建内容具体照片。</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平安，主要包括了森林保护下的墓区管理以及森林消防两大块，涉及到墓区实时情况的监察以及森林消防状态是否良好的实时反馈，通过使用配套平台的手机app应用来进行平安信息的传输。</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环保，主要包括了垃圾分类、河道管理、清洁乡村等在内的几大块内容。其中垃圾分类根据农户的分类情况有一个积分系统，能够实时统计对应各个农户现有的积分数量，在月末能够根据积分数量进行兑换物品，一方面也促进了农户垃圾分类工作的积极性，也有利地推动了清洁乡村的发展。</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除了这三大块主要内容之外，平台内还包括了六大类人员的考勤情况统计，报表导出，运维管理等内容。</w:t>
            </w:r>
          </w:p>
          <w:p>
            <w:pPr>
              <w:numPr>
                <w:ilvl w:val="0"/>
                <w:numId w:val="0"/>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在阐述了以上关于平台内容的基础上，领导表示了对该平台的首肯，还表示这种操作模式能够拉近与基层之间的联动性，能够更好地管理包括保洁员、分拣员、督导员等六大类人员的工作情况。同时，也提出了关于平台的几点建设性建议，其中包括：</w:t>
            </w:r>
          </w:p>
          <w:p>
            <w:pPr>
              <w:numPr>
                <w:ilvl w:val="0"/>
                <w:numId w:val="1"/>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增加数据统计页面，在现有基础上还应该更多地体现数据汇总页，使得更加直观地表示出当日各类情况统计。</w:t>
            </w:r>
          </w:p>
          <w:p>
            <w:pPr>
              <w:numPr>
                <w:ilvl w:val="0"/>
                <w:numId w:val="1"/>
              </w:numPr>
              <w:ind w:leftChars="0"/>
              <w:rPr>
                <w:rFonts w:hint="eastAsia"/>
                <w:sz w:val="28"/>
                <w:szCs w:val="28"/>
                <w:shd w:val="pct10" w:color="auto" w:fill="FFFFFF"/>
                <w:lang w:val="en-US" w:eastAsia="zh-CN"/>
              </w:rPr>
            </w:pPr>
            <w:r>
              <w:rPr>
                <w:rFonts w:hint="eastAsia"/>
                <w:sz w:val="28"/>
                <w:szCs w:val="28"/>
                <w:shd w:val="pct10" w:color="auto" w:fill="FFFFFF"/>
                <w:lang w:val="en-US" w:eastAsia="zh-CN"/>
              </w:rPr>
              <w:t>增加水质数据与国家级标准对比的信息图表页。</w:t>
            </w:r>
          </w:p>
          <w:p>
            <w:pPr>
              <w:numPr>
                <w:ilvl w:val="0"/>
                <w:numId w:val="0"/>
              </w:numPr>
              <w:ind w:leftChars="0" w:firstLine="560"/>
              <w:rPr>
                <w:rFonts w:hint="eastAsia"/>
                <w:sz w:val="28"/>
                <w:szCs w:val="28"/>
                <w:shd w:val="pct10" w:color="auto" w:fill="FFFFFF"/>
                <w:lang w:val="en-US" w:eastAsia="zh-CN"/>
              </w:rPr>
            </w:pPr>
            <w:r>
              <w:rPr>
                <w:rFonts w:hint="eastAsia"/>
                <w:sz w:val="28"/>
                <w:szCs w:val="28"/>
                <w:shd w:val="pct10" w:color="auto" w:fill="FFFFFF"/>
                <w:lang w:val="en-US" w:eastAsia="zh-CN"/>
              </w:rPr>
              <w:t>针对以上两点建议，开发人员也对此响应了领导的建议，数据统计页面目前正在设计中，不日即可进行数据对接的直观化图表显示。而关于水质监管数据情况，目前暂不在开发内容内，现存的水管理模块是通过河道管理人员通过app端的上传照片和描述信息在平台上进行实现监管作用，如果后期要实现水质数据监管，则需要重新考虑。</w:t>
            </w:r>
          </w:p>
          <w:p>
            <w:pPr>
              <w:numPr>
                <w:ilvl w:val="0"/>
                <w:numId w:val="0"/>
              </w:numPr>
              <w:ind w:leftChars="0" w:firstLine="560"/>
              <w:rPr>
                <w:rFonts w:hint="eastAsia"/>
                <w:sz w:val="28"/>
                <w:szCs w:val="28"/>
                <w:shd w:val="pct10" w:color="auto" w:fill="FFFFFF"/>
                <w:lang w:val="en-US" w:eastAsia="zh-CN"/>
              </w:rPr>
            </w:pPr>
            <w:r>
              <w:rPr>
                <w:rFonts w:hint="eastAsia"/>
                <w:sz w:val="28"/>
                <w:szCs w:val="28"/>
                <w:shd w:val="pct10" w:color="auto" w:fill="FFFFFF"/>
                <w:lang w:val="en-US" w:eastAsia="zh-CN"/>
              </w:rPr>
              <w:t xml:space="preserve">本次会议对于梓桐党建平安环保平台的建设有很大的意义，首先在得到领导认可的基础上我们还应该虚心采纳提出的意见和建议，使得平台变得更加完善和易用。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84" w:type="dxa"/>
          </w:tcPr>
          <w:p>
            <w:pPr>
              <w:rPr>
                <w:rFonts w:hint="eastAsia"/>
                <w:b/>
                <w:sz w:val="28"/>
                <w:szCs w:val="28"/>
              </w:rPr>
            </w:pPr>
            <w:r>
              <w:rPr>
                <w:rFonts w:hint="eastAsia"/>
                <w:b/>
                <w:sz w:val="28"/>
                <w:szCs w:val="28"/>
              </w:rPr>
              <w:t>记录人员</w:t>
            </w:r>
          </w:p>
        </w:tc>
        <w:tc>
          <w:tcPr>
            <w:tcW w:w="7138" w:type="dxa"/>
            <w:gridSpan w:val="3"/>
          </w:tcPr>
          <w:p>
            <w:pPr>
              <w:rPr>
                <w:rFonts w:hint="eastAsia" w:eastAsiaTheme="minorEastAsia"/>
                <w:sz w:val="28"/>
                <w:szCs w:val="28"/>
                <w:shd w:val="pct10" w:color="auto" w:fill="FFFFFF"/>
                <w:lang w:val="en-US" w:eastAsia="zh-CN"/>
              </w:rPr>
            </w:pPr>
            <w:r>
              <w:rPr>
                <w:rFonts w:hint="eastAsia"/>
                <w:sz w:val="28"/>
                <w:szCs w:val="28"/>
                <w:shd w:val="pct10" w:color="auto" w:fill="FFFFFF"/>
                <w:lang w:val="en-US" w:eastAsia="zh-CN"/>
              </w:rPr>
              <w:t>张一明</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drawing>
        <wp:inline distT="0" distB="0" distL="0" distR="0">
          <wp:extent cx="1212850" cy="462915"/>
          <wp:effectExtent l="19050" t="0" r="6012" b="0"/>
          <wp:docPr id="1" name="图片 0" descr="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logo 横.png"/>
                  <pic:cNvPicPr>
                    <a:picLocks noChangeAspect="1"/>
                  </pic:cNvPicPr>
                </pic:nvPicPr>
                <pic:blipFill>
                  <a:blip r:embed="rId1"/>
                  <a:stretch>
                    <a:fillRect/>
                  </a:stretch>
                </pic:blipFill>
                <pic:spPr>
                  <a:xfrm>
                    <a:off x="0" y="0"/>
                    <a:ext cx="1216065" cy="464492"/>
                  </a:xfrm>
                  <a:prstGeom prst="rect">
                    <a:avLst/>
                  </a:prstGeom>
                </pic:spPr>
              </pic:pic>
            </a:graphicData>
          </a:graphic>
        </wp:inline>
      </w:drawing>
    </w:r>
    <w:r>
      <w:rPr>
        <w:rFonts w:hint="eastAsia"/>
      </w:rPr>
      <w:t xml:space="preserve">                                                    编号：2018</w:t>
    </w:r>
    <w:r>
      <w:rPr>
        <w:rFonts w:hint="eastAsia"/>
        <w:lang w:val="en-US" w:eastAsia="zh-CN"/>
      </w:rPr>
      <w:t>0416</w:t>
    </w:r>
    <w:r>
      <w:rPr>
        <w:rFonts w:hint="eastAsia"/>
      </w:rPr>
      <w:t>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B4A0E"/>
    <w:multiLevelType w:val="singleLevel"/>
    <w:tmpl w:val="3F2B4A0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60"/>
    <w:rsid w:val="00054031"/>
    <w:rsid w:val="00064D64"/>
    <w:rsid w:val="00170398"/>
    <w:rsid w:val="002C0959"/>
    <w:rsid w:val="002C3F51"/>
    <w:rsid w:val="00492F29"/>
    <w:rsid w:val="004C483E"/>
    <w:rsid w:val="004F6E07"/>
    <w:rsid w:val="00522160"/>
    <w:rsid w:val="00695681"/>
    <w:rsid w:val="006B3EAD"/>
    <w:rsid w:val="00760DC8"/>
    <w:rsid w:val="00F14B21"/>
    <w:rsid w:val="048F0638"/>
    <w:rsid w:val="0A5D0707"/>
    <w:rsid w:val="193E5262"/>
    <w:rsid w:val="1ECC3B97"/>
    <w:rsid w:val="25B63C90"/>
    <w:rsid w:val="25E4050D"/>
    <w:rsid w:val="25E96202"/>
    <w:rsid w:val="27424E5B"/>
    <w:rsid w:val="30DB7841"/>
    <w:rsid w:val="337959A1"/>
    <w:rsid w:val="350C3B43"/>
    <w:rsid w:val="3CF730BC"/>
    <w:rsid w:val="430027A7"/>
    <w:rsid w:val="434E15B6"/>
    <w:rsid w:val="4F097CA7"/>
    <w:rsid w:val="527C202C"/>
    <w:rsid w:val="560D29A2"/>
    <w:rsid w:val="5E4C743E"/>
    <w:rsid w:val="62E95B80"/>
    <w:rsid w:val="63915678"/>
    <w:rsid w:val="645D79D3"/>
    <w:rsid w:val="6C4C070F"/>
    <w:rsid w:val="6D254538"/>
    <w:rsid w:val="6E4C3C39"/>
    <w:rsid w:val="725958C9"/>
    <w:rsid w:val="760E380D"/>
    <w:rsid w:val="77F5057C"/>
    <w:rsid w:val="78B15FE9"/>
    <w:rsid w:val="79567DA5"/>
    <w:rsid w:val="79E577A0"/>
    <w:rsid w:val="7C2441AC"/>
    <w:rsid w:val="7D3127B9"/>
    <w:rsid w:val="7D69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20"/>
    <w:semiHidden/>
    <w:unhideWhenUsed/>
    <w:qFormat/>
    <w:uiPriority w:val="99"/>
    <w:rPr>
      <w:sz w:val="18"/>
      <w:szCs w:val="18"/>
    </w:rPr>
  </w:style>
  <w:style w:type="paragraph" w:styleId="3">
    <w:name w:val="footer"/>
    <w:basedOn w:val="1"/>
    <w:link w:val="19"/>
    <w:semiHidden/>
    <w:unhideWhenUsed/>
    <w:qFormat/>
    <w:uiPriority w:val="99"/>
    <w:pPr>
      <w:tabs>
        <w:tab w:val="center" w:pos="4153"/>
        <w:tab w:val="right" w:pos="8306"/>
      </w:tabs>
      <w:snapToGrid w:val="0"/>
      <w:jc w:val="left"/>
    </w:pPr>
    <w:rPr>
      <w:sz w:val="18"/>
      <w:szCs w:val="18"/>
    </w:rPr>
  </w:style>
  <w:style w:type="paragraph" w:styleId="4">
    <w:name w:val="header"/>
    <w:basedOn w:val="1"/>
    <w:link w:val="18"/>
    <w:semiHidden/>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rPr>
  </w:style>
  <w:style w:type="character" w:styleId="7">
    <w:name w:val="FollowedHyperlink"/>
    <w:basedOn w:val="5"/>
    <w:semiHidden/>
    <w:unhideWhenUsed/>
    <w:uiPriority w:val="99"/>
    <w:rPr>
      <w:color w:val="337AB7"/>
      <w:u w:val="none"/>
    </w:rPr>
  </w:style>
  <w:style w:type="character" w:styleId="8">
    <w:name w:val="Emphasis"/>
    <w:basedOn w:val="5"/>
    <w:qFormat/>
    <w:uiPriority w:val="20"/>
  </w:style>
  <w:style w:type="character" w:styleId="9">
    <w:name w:val="HTML Definition"/>
    <w:basedOn w:val="5"/>
    <w:semiHidden/>
    <w:unhideWhenUsed/>
    <w:uiPriority w:val="99"/>
  </w:style>
  <w:style w:type="character" w:styleId="10">
    <w:name w:val="HTML Variable"/>
    <w:basedOn w:val="5"/>
    <w:semiHidden/>
    <w:unhideWhenUsed/>
    <w:uiPriority w:val="99"/>
  </w:style>
  <w:style w:type="character" w:styleId="11">
    <w:name w:val="Hyperlink"/>
    <w:basedOn w:val="5"/>
    <w:semiHidden/>
    <w:unhideWhenUsed/>
    <w:uiPriority w:val="99"/>
    <w:rPr>
      <w:color w:val="337AB7"/>
      <w:u w:val="none"/>
    </w:rPr>
  </w:style>
  <w:style w:type="character" w:styleId="12">
    <w:name w:val="HTML Code"/>
    <w:basedOn w:val="5"/>
    <w:semiHidden/>
    <w:unhideWhenUsed/>
    <w:uiPriority w:val="99"/>
    <w:rPr>
      <w:rFonts w:hint="default" w:ascii="Courier New" w:hAnsi="Courier New" w:eastAsia="Courier New" w:cs="Courier New"/>
      <w:color w:val="C7254E"/>
      <w:sz w:val="21"/>
      <w:szCs w:val="21"/>
      <w:shd w:val="clear" w:fill="F9F2F4"/>
    </w:rPr>
  </w:style>
  <w:style w:type="character" w:styleId="13">
    <w:name w:val="HTML Cite"/>
    <w:basedOn w:val="5"/>
    <w:semiHidden/>
    <w:unhideWhenUsed/>
    <w:uiPriority w:val="99"/>
  </w:style>
  <w:style w:type="character" w:styleId="14">
    <w:name w:val="HTML Keyboard"/>
    <w:basedOn w:val="5"/>
    <w:semiHidden/>
    <w:unhideWhenUsed/>
    <w:uiPriority w:val="99"/>
    <w:rPr>
      <w:rFonts w:ascii="Courier New" w:hAnsi="Courier New" w:eastAsia="Courier New" w:cs="Courier New"/>
      <w:color w:val="FFFFFF"/>
      <w:sz w:val="21"/>
      <w:szCs w:val="21"/>
      <w:shd w:val="clear" w:fill="333333"/>
    </w:rPr>
  </w:style>
  <w:style w:type="character" w:styleId="15">
    <w:name w:val="HTML Sample"/>
    <w:basedOn w:val="5"/>
    <w:semiHidden/>
    <w:unhideWhenUsed/>
    <w:uiPriority w:val="99"/>
    <w:rPr>
      <w:rFonts w:hint="default" w:ascii="Courier New" w:hAnsi="Courier New" w:eastAsia="Courier New" w:cs="Courier New"/>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5"/>
    <w:link w:val="4"/>
    <w:semiHidden/>
    <w:qFormat/>
    <w:uiPriority w:val="99"/>
    <w:rPr>
      <w:sz w:val="18"/>
      <w:szCs w:val="18"/>
    </w:rPr>
  </w:style>
  <w:style w:type="character" w:customStyle="1" w:styleId="19">
    <w:name w:val="页脚 Char"/>
    <w:basedOn w:val="5"/>
    <w:link w:val="3"/>
    <w:semiHidden/>
    <w:qFormat/>
    <w:uiPriority w:val="99"/>
    <w:rPr>
      <w:sz w:val="18"/>
      <w:szCs w:val="18"/>
    </w:rPr>
  </w:style>
  <w:style w:type="character" w:customStyle="1" w:styleId="20">
    <w:name w:val="批注框文本 Char"/>
    <w:basedOn w:val="5"/>
    <w:link w:val="2"/>
    <w:semiHidden/>
    <w:qFormat/>
    <w:uiPriority w:val="99"/>
    <w:rPr>
      <w:sz w:val="18"/>
      <w:szCs w:val="18"/>
    </w:rPr>
  </w:style>
  <w:style w:type="character" w:customStyle="1" w:styleId="21">
    <w:name w:val="first-of-typ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179</Words>
  <Characters>1023</Characters>
  <Lines>8</Lines>
  <Paragraphs>2</Paragraphs>
  <TotalTime>51</TotalTime>
  <ScaleCrop>false</ScaleCrop>
  <LinksUpToDate>false</LinksUpToDate>
  <CharactersWithSpaces>1200</CharactersWithSpaces>
  <Application>WPS Office_11.1.0.7585_F1E327BC-269C-435d-A152-05C5408002CA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2018-03-27T15:08:00Z</dcterms:created>
  <dc:creator>kl</dc:creator>
  <cp:lastModifiedBy>哦</cp:lastModifiedBy>
  <dcterms:modified xsi:type="dcterms:W3CDTF">2018-06-26T05:41:14Z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2052-11.1.0.7585</vt:lpwstr>
  </property>
</Properties>
</file>