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88" w:lineRule="auto"/>
        <w:rPr>
          <w:b w:val="1"/>
          <w:bCs w:val="1"/>
          <w:sz w:val="45"/>
          <w:szCs w:val="45"/>
        </w:rPr>
      </w:pPr>
      <w:r w:rsidDel="00000000" w:rsidR="00000000" w:rsidRPr="00000000">
        <w:rPr>
          <w:b w:val="1"/>
          <w:bCs w:val="1"/>
          <w:sz w:val="45"/>
          <w:szCs w:val="45"/>
          <w:rtl w:val="0"/>
        </w:rPr>
        <w:t xml:space="preserve">Segmentación y Volumen del Mercado</w:t>
      </w:r>
    </w:p>
    <w:p w:rsidR="00000000" w:rsidDel="00000000" w:rsidP="00000000" w:rsidRDefault="00000000" w:rsidRPr="00000000" w14:paraId="00000002">
      <w:pPr>
        <w:spacing w:after="240" w:before="240" w:line="288" w:lineRule="auto"/>
        <w:rPr>
          <w:sz w:val="29"/>
          <w:szCs w:val="29"/>
        </w:rPr>
      </w:pPr>
      <w:r w:rsidDel="00000000" w:rsidR="00000000" w:rsidRPr="00000000">
        <w:rPr>
          <w:sz w:val="29"/>
          <w:szCs w:val="29"/>
          <w:rtl w:val="0"/>
        </w:rPr>
        <w:t xml:space="preserve">El mercado se divide en tres segmentos críticos, cada uno con un volumen de usuarios y una capacidad de gasto marcadamente diferentes.</w:t>
      </w:r>
    </w:p>
    <w:p w:rsidR="00000000" w:rsidDel="00000000" w:rsidP="00000000" w:rsidRDefault="00000000" w:rsidRPr="00000000" w14:paraId="00000003">
      <w:pPr>
        <w:spacing w:after="240" w:before="240" w:line="288" w:lineRule="auto"/>
        <w:rPr>
          <w:b w:val="1"/>
          <w:bCs w:val="1"/>
          <w:sz w:val="35"/>
          <w:szCs w:val="35"/>
        </w:rPr>
      </w:pPr>
      <w:r w:rsidDel="00000000" w:rsidR="00000000" w:rsidRPr="00000000">
        <w:rPr>
          <w:b w:val="1"/>
          <w:bCs w:val="1"/>
          <w:sz w:val="35"/>
          <w:szCs w:val="35"/>
          <w:rtl w:val="0"/>
        </w:rPr>
        <w:t xml:space="preserve">El Turismo Receptivo Internacional</w:t>
      </w:r>
    </w:p>
    <w:p w:rsidR="00000000" w:rsidDel="00000000" w:rsidP="00000000" w:rsidRDefault="00000000" w:rsidRPr="00000000" w14:paraId="00000004">
      <w:pPr>
        <w:spacing w:after="240" w:before="240" w:line="288" w:lineRule="auto"/>
        <w:rPr>
          <w:sz w:val="29"/>
          <w:szCs w:val="29"/>
        </w:rPr>
      </w:pPr>
      <w:r w:rsidDel="00000000" w:rsidR="00000000" w:rsidRPr="00000000">
        <w:rPr>
          <w:sz w:val="29"/>
          <w:szCs w:val="29"/>
          <w:rtl w:val="0"/>
        </w:rPr>
        <w:t xml:space="preserve">Ecuador se encuentra en una fase de consolidación de su marca turística internacional. Con cifras que superan los </w:t>
      </w:r>
      <w:r w:rsidDel="00000000" w:rsidR="00000000" w:rsidRPr="00000000">
        <w:rPr>
          <w:b w:val="1"/>
          <w:bCs w:val="1"/>
          <w:sz w:val="29"/>
          <w:szCs w:val="29"/>
          <w:rtl w:val="0"/>
        </w:rPr>
        <w:t xml:space="preserve">1.37 millones de turistas extranjeros anuales</w:t>
      </w:r>
      <w:r w:rsidDel="00000000" w:rsidR="00000000" w:rsidRPr="00000000">
        <w:rPr>
          <w:sz w:val="29"/>
          <w:szCs w:val="29"/>
          <w:rtl w:val="0"/>
        </w:rPr>
        <w:t xml:space="preserve">, el mercado se sostiene gracias a tres emisores principales: </w:t>
      </w:r>
      <w:r w:rsidDel="00000000" w:rsidR="00000000" w:rsidRPr="00000000">
        <w:rPr>
          <w:b w:val="1"/>
          <w:bCs w:val="1"/>
          <w:sz w:val="29"/>
          <w:szCs w:val="29"/>
          <w:rtl w:val="0"/>
        </w:rPr>
        <w:t xml:space="preserve">Estados Unidos</w:t>
      </w:r>
      <w:r w:rsidDel="00000000" w:rsidR="00000000" w:rsidRPr="00000000">
        <w:rPr>
          <w:sz w:val="29"/>
          <w:szCs w:val="29"/>
          <w:rtl w:val="0"/>
        </w:rPr>
        <w:t xml:space="preserve">, seguido por mercados europeos clave y los países vecinos.</w:t>
      </w:r>
    </w:p>
    <w:p w:rsidR="00000000" w:rsidDel="00000000" w:rsidP="00000000" w:rsidRDefault="00000000" w:rsidRPr="00000000" w14:paraId="00000005">
      <w:pPr>
        <w:numPr>
          <w:ilvl w:val="0"/>
          <w:numId w:val="2"/>
        </w:numPr>
        <w:spacing w:after="0" w:afterAutospacing="0" w:before="240" w:line="288" w:lineRule="auto"/>
        <w:ind w:left="720" w:hanging="360"/>
      </w:pPr>
      <w:r w:rsidDel="00000000" w:rsidR="00000000" w:rsidRPr="00000000">
        <w:rPr>
          <w:b w:val="1"/>
          <w:bCs w:val="1"/>
          <w:sz w:val="29"/>
          <w:szCs w:val="29"/>
          <w:rtl w:val="0"/>
        </w:rPr>
        <w:t xml:space="preserve">El "Free Independent Traveler" (FIT):</w:t>
      </w:r>
      <w:r w:rsidDel="00000000" w:rsidR="00000000" w:rsidRPr="00000000">
        <w:rPr>
          <w:sz w:val="29"/>
          <w:szCs w:val="29"/>
          <w:rtl w:val="0"/>
        </w:rPr>
        <w:t xml:space="preserve"> Este es el núcleo del mercado. Más del 60% de los turistas internacionales que llegan a Ecuador ya no compran paquetes cerrados en agencias tradicionales desde sus países de origen. Son viajeros que reservan el vuelo y quizás las dos primeras noches de hotel, y el resto del itinerario lo construyen de forma dinámica sobre la marcha.</w:t>
      </w:r>
    </w:p>
    <w:p w:rsidR="00000000" w:rsidDel="00000000" w:rsidP="00000000" w:rsidRDefault="00000000" w:rsidRPr="00000000" w14:paraId="00000006">
      <w:pPr>
        <w:numPr>
          <w:ilvl w:val="0"/>
          <w:numId w:val="2"/>
        </w:numPr>
        <w:spacing w:after="240" w:before="0" w:beforeAutospacing="0" w:line="288" w:lineRule="auto"/>
        <w:ind w:left="720" w:hanging="360"/>
      </w:pPr>
      <w:r w:rsidDel="00000000" w:rsidR="00000000" w:rsidRPr="00000000">
        <w:rPr>
          <w:b w:val="1"/>
          <w:bCs w:val="1"/>
          <w:sz w:val="29"/>
          <w:szCs w:val="29"/>
          <w:rtl w:val="0"/>
        </w:rPr>
        <w:t xml:space="preserve">Capacidad de gasto:</w:t>
      </w:r>
      <w:r w:rsidDel="00000000" w:rsidR="00000000" w:rsidRPr="00000000">
        <w:rPr>
          <w:sz w:val="29"/>
          <w:szCs w:val="29"/>
          <w:rtl w:val="0"/>
        </w:rPr>
        <w:t xml:space="preserve"> El gasto promedio del turista internacional en Ecuador oscila entre los $80 y $150 diarios. Este segmento está dispuesto a pagar por servicios digitales que les ahorren tiempo o les den acceso a experiencias exclusivas.</w:t>
      </w:r>
    </w:p>
    <w:p w:rsidR="00000000" w:rsidDel="00000000" w:rsidP="00000000" w:rsidRDefault="00000000" w:rsidRPr="00000000" w14:paraId="00000007">
      <w:pPr>
        <w:spacing w:after="240" w:before="240" w:line="288" w:lineRule="auto"/>
        <w:rPr>
          <w:b w:val="1"/>
          <w:bCs w:val="1"/>
          <w:sz w:val="35"/>
          <w:szCs w:val="35"/>
        </w:rPr>
      </w:pPr>
      <w:r w:rsidDel="00000000" w:rsidR="00000000" w:rsidRPr="00000000">
        <w:rPr>
          <w:b w:val="1"/>
          <w:bCs w:val="1"/>
          <w:sz w:val="35"/>
          <w:szCs w:val="35"/>
          <w:rtl w:val="0"/>
        </w:rPr>
        <w:t xml:space="preserve">El Turismo Interno</w:t>
      </w:r>
    </w:p>
    <w:p w:rsidR="00000000" w:rsidDel="00000000" w:rsidP="00000000" w:rsidRDefault="00000000" w:rsidRPr="00000000" w14:paraId="00000008">
      <w:pPr>
        <w:spacing w:after="240" w:before="240" w:line="288" w:lineRule="auto"/>
        <w:rPr>
          <w:sz w:val="29"/>
          <w:szCs w:val="29"/>
        </w:rPr>
      </w:pPr>
      <w:r w:rsidDel="00000000" w:rsidR="00000000" w:rsidRPr="00000000">
        <w:rPr>
          <w:sz w:val="29"/>
          <w:szCs w:val="29"/>
          <w:rtl w:val="0"/>
        </w:rPr>
        <w:t xml:space="preserve">El turismo local es el motor que sostiene la economía de las provincias durante todo el año, no solo en temporadas altas internacionales. Los ecuatorianos generan </w:t>
      </w:r>
      <w:r w:rsidDel="00000000" w:rsidR="00000000" w:rsidRPr="00000000">
        <w:rPr>
          <w:b w:val="1"/>
          <w:bCs w:val="1"/>
          <w:sz w:val="29"/>
          <w:szCs w:val="29"/>
          <w:rtl w:val="0"/>
        </w:rPr>
        <w:t xml:space="preserve">millones de desplazamientos internos al año</w:t>
      </w:r>
      <w:r w:rsidDel="00000000" w:rsidR="00000000" w:rsidRPr="00000000">
        <w:rPr>
          <w:sz w:val="29"/>
          <w:szCs w:val="29"/>
          <w:rtl w:val="0"/>
        </w:rPr>
        <w:t xml:space="preserve">, concentrados masivamente en los feriados nacionales y fines de semana.</w:t>
      </w:r>
    </w:p>
    <w:p w:rsidR="00000000" w:rsidDel="00000000" w:rsidP="00000000" w:rsidRDefault="00000000" w:rsidRPr="00000000" w14:paraId="00000009">
      <w:pPr>
        <w:numPr>
          <w:ilvl w:val="0"/>
          <w:numId w:val="5"/>
        </w:numPr>
        <w:spacing w:after="240" w:before="240" w:line="288" w:lineRule="auto"/>
        <w:ind w:left="720" w:hanging="360"/>
      </w:pPr>
      <w:r w:rsidDel="00000000" w:rsidR="00000000" w:rsidRPr="00000000">
        <w:rPr>
          <w:b w:val="1"/>
          <w:bCs w:val="1"/>
          <w:sz w:val="29"/>
          <w:szCs w:val="29"/>
          <w:rtl w:val="0"/>
        </w:rPr>
        <w:t xml:space="preserve">Comportamiento de compra:</w:t>
      </w:r>
      <w:r w:rsidDel="00000000" w:rsidR="00000000" w:rsidRPr="00000000">
        <w:rPr>
          <w:sz w:val="29"/>
          <w:szCs w:val="29"/>
          <w:rtl w:val="0"/>
        </w:rPr>
        <w:t xml:space="preserve"> El turista local busca inmediatez. No planifica con meses de anticipación; decide el destino el miércoles o jueves anterior al fin de semana basándose en el clima o en recomendaciones de redes sociales.</w:t>
      </w:r>
    </w:p>
    <w:p w:rsidR="00000000" w:rsidDel="00000000" w:rsidP="00000000" w:rsidRDefault="00000000" w:rsidRPr="00000000" w14:paraId="0000000A">
      <w:pPr>
        <w:spacing w:after="240" w:before="240" w:line="288" w:lineRule="auto"/>
        <w:rPr>
          <w:b w:val="1"/>
          <w:bCs w:val="1"/>
          <w:sz w:val="35"/>
          <w:szCs w:val="35"/>
        </w:rPr>
      </w:pPr>
      <w:r w:rsidDel="00000000" w:rsidR="00000000" w:rsidRPr="00000000">
        <w:rPr>
          <w:b w:val="1"/>
          <w:bCs w:val="1"/>
          <w:sz w:val="35"/>
          <w:szCs w:val="35"/>
          <w:rtl w:val="0"/>
        </w:rPr>
        <w:t xml:space="preserve">El Nicho de Diáspora y Entusiastas Culturales</w:t>
      </w:r>
    </w:p>
    <w:p w:rsidR="00000000" w:rsidDel="00000000" w:rsidP="00000000" w:rsidRDefault="00000000" w:rsidRPr="00000000" w14:paraId="0000000B">
      <w:pPr>
        <w:spacing w:after="240" w:before="240" w:line="288" w:lineRule="auto"/>
        <w:rPr>
          <w:sz w:val="29"/>
          <w:szCs w:val="29"/>
        </w:rPr>
      </w:pPr>
      <w:r w:rsidDel="00000000" w:rsidR="00000000" w:rsidRPr="00000000">
        <w:rPr>
          <w:sz w:val="29"/>
          <w:szCs w:val="29"/>
          <w:rtl w:val="0"/>
        </w:rPr>
        <w:t xml:space="preserve">Un mercado secundario pero muy leal es la comunidad de ecuatorianos en el exterior y sus hijos nacidos fuera, quienes buscan reconectar con sus raíces, entender las tradiciones de sus padres y planificar visitas familiares con un fuerte componente de redescubrimiento cultural.</w:t>
      </w:r>
    </w:p>
    <w:p w:rsidR="00000000" w:rsidDel="00000000" w:rsidP="00000000" w:rsidRDefault="00000000" w:rsidRPr="00000000" w14:paraId="0000000C">
      <w:pPr>
        <w:spacing w:after="240" w:before="240" w:line="288" w:lineRule="auto"/>
        <w:rPr>
          <w:b w:val="1"/>
          <w:bCs w:val="1"/>
          <w:sz w:val="45"/>
          <w:szCs w:val="45"/>
        </w:rPr>
      </w:pPr>
      <w:r w:rsidDel="00000000" w:rsidR="00000000" w:rsidRPr="00000000">
        <w:rPr>
          <w:b w:val="1"/>
          <w:bCs w:val="1"/>
          <w:sz w:val="45"/>
          <w:szCs w:val="45"/>
          <w:rtl w:val="0"/>
        </w:rPr>
        <w:t xml:space="preserve">El Contexto Geográfico y de Infraestructura</w:t>
      </w:r>
    </w:p>
    <w:p w:rsidR="00000000" w:rsidDel="00000000" w:rsidP="00000000" w:rsidRDefault="00000000" w:rsidRPr="00000000" w14:paraId="0000000D">
      <w:pPr>
        <w:spacing w:after="240" w:before="240" w:line="288" w:lineRule="auto"/>
        <w:rPr>
          <w:sz w:val="29"/>
          <w:szCs w:val="29"/>
        </w:rPr>
      </w:pPr>
      <w:r w:rsidDel="00000000" w:rsidR="00000000" w:rsidRPr="00000000">
        <w:rPr>
          <w:sz w:val="29"/>
          <w:szCs w:val="29"/>
          <w:rtl w:val="0"/>
        </w:rPr>
        <w:t xml:space="preserve">Ecuador posee una característica única en el mundo: su megadiversidad concentrada. La capacidad de estar en la selva amazónica por la mañana, almorzar en los Andes frente a un volcán y cenar en la costa del Pacífico crea un atractivo turístico masivo, pero también genera un </w:t>
      </w:r>
      <w:r w:rsidDel="00000000" w:rsidR="00000000" w:rsidRPr="00000000">
        <w:rPr>
          <w:b w:val="1"/>
          <w:bCs w:val="1"/>
          <w:sz w:val="29"/>
          <w:szCs w:val="29"/>
          <w:rtl w:val="0"/>
        </w:rPr>
        <w:t xml:space="preserve">caos logístico brutal</w:t>
      </w:r>
      <w:r w:rsidDel="00000000" w:rsidR="00000000" w:rsidRPr="00000000">
        <w:rPr>
          <w:sz w:val="29"/>
          <w:szCs w:val="29"/>
          <w:rtl w:val="0"/>
        </w:rPr>
        <w:t xml:space="preserve">.</w:t>
      </w:r>
    </w:p>
    <w:p w:rsidR="00000000" w:rsidDel="00000000" w:rsidP="00000000" w:rsidRDefault="00000000" w:rsidRPr="00000000" w14:paraId="0000000E">
      <w:pPr>
        <w:numPr>
          <w:ilvl w:val="0"/>
          <w:numId w:val="4"/>
        </w:numPr>
        <w:spacing w:after="0" w:afterAutospacing="0" w:before="240" w:line="288" w:lineRule="auto"/>
        <w:ind w:left="720" w:hanging="360"/>
      </w:pPr>
      <w:r w:rsidDel="00000000" w:rsidR="00000000" w:rsidRPr="00000000">
        <w:rPr>
          <w:b w:val="1"/>
          <w:bCs w:val="1"/>
          <w:sz w:val="29"/>
          <w:szCs w:val="29"/>
          <w:rtl w:val="0"/>
        </w:rPr>
        <w:t xml:space="preserve">La Brecha de Información de la Infraestructura:</w:t>
      </w:r>
      <w:r w:rsidDel="00000000" w:rsidR="00000000" w:rsidRPr="00000000">
        <w:rPr>
          <w:sz w:val="29"/>
          <w:szCs w:val="29"/>
          <w:rtl w:val="0"/>
        </w:rPr>
        <w:t xml:space="preserve"> El transporte interprovincial en Ecuador es operado por cientos de cooperativas privadas atomizadas. No existe una API pública ni una base de datos centralizada y confiable donde un extranjero pueda ver los horarios de salida de los buses desde la Terminal de Quitumbe hacia la Terminal de Baños o el Coca. El mercado exige una IA que actúe como un "raspador" y traductor de esta informalidad organizada.</w:t>
      </w:r>
    </w:p>
    <w:p w:rsidR="00000000" w:rsidDel="00000000" w:rsidP="00000000" w:rsidRDefault="00000000" w:rsidRPr="00000000" w14:paraId="0000000F">
      <w:pPr>
        <w:numPr>
          <w:ilvl w:val="0"/>
          <w:numId w:val="4"/>
        </w:numPr>
        <w:spacing w:after="240" w:before="0" w:beforeAutospacing="0" w:line="288" w:lineRule="auto"/>
        <w:ind w:left="720" w:hanging="360"/>
      </w:pPr>
      <w:r w:rsidDel="00000000" w:rsidR="00000000" w:rsidRPr="00000000">
        <w:rPr>
          <w:b w:val="1"/>
          <w:bCs w:val="1"/>
          <w:sz w:val="29"/>
          <w:szCs w:val="29"/>
          <w:rtl w:val="0"/>
        </w:rPr>
        <w:t xml:space="preserve">Impredictibilidad Geográfica:</w:t>
      </w:r>
      <w:r w:rsidDel="00000000" w:rsidR="00000000" w:rsidRPr="00000000">
        <w:rPr>
          <w:sz w:val="29"/>
          <w:szCs w:val="29"/>
          <w:rtl w:val="0"/>
        </w:rPr>
        <w:t xml:space="preserve"> El país sufre de constantes cierres viales debido a factores climáticos o eventos geológicos. Las aplicaciones globales como Google Maps o Waze tardan horas, o incluso días, en actualizar si una carretera secundaria está completamente cerrada. El monitoreo en tiempo real del ECU 911 y el Ministerio de Transporte es consumido activamente por los locales, pero es inaccesible o incomprensible para un extranjero. Aquí hay un mercado de "información de contingencia".</w:t>
      </w:r>
    </w:p>
    <w:p w:rsidR="00000000" w:rsidDel="00000000" w:rsidP="00000000" w:rsidRDefault="00000000" w:rsidRPr="00000000" w14:paraId="00000010">
      <w:pPr>
        <w:spacing w:after="240" w:before="240" w:line="288" w:lineRule="auto"/>
        <w:rPr>
          <w:b w:val="1"/>
          <w:bCs w:val="1"/>
          <w:sz w:val="45"/>
          <w:szCs w:val="45"/>
        </w:rPr>
      </w:pPr>
      <w:r w:rsidDel="00000000" w:rsidR="00000000" w:rsidRPr="00000000">
        <w:rPr>
          <w:b w:val="1"/>
          <w:bCs w:val="1"/>
          <w:sz w:val="45"/>
          <w:szCs w:val="45"/>
          <w:rtl w:val="0"/>
        </w:rPr>
        <w:t xml:space="preserve">Análisis de Tendencias de Consumo Turístico</w:t>
      </w:r>
    </w:p>
    <w:p w:rsidR="00000000" w:rsidDel="00000000" w:rsidP="00000000" w:rsidRDefault="00000000" w:rsidRPr="00000000" w14:paraId="00000011">
      <w:pPr>
        <w:spacing w:after="240" w:before="240" w:line="288" w:lineRule="auto"/>
        <w:rPr>
          <w:b w:val="1"/>
          <w:bCs w:val="1"/>
          <w:sz w:val="35"/>
          <w:szCs w:val="35"/>
        </w:rPr>
      </w:pPr>
      <w:r w:rsidDel="00000000" w:rsidR="00000000" w:rsidRPr="00000000">
        <w:rPr>
          <w:b w:val="1"/>
          <w:bCs w:val="1"/>
          <w:sz w:val="35"/>
          <w:szCs w:val="35"/>
          <w:rtl w:val="0"/>
        </w:rPr>
        <w:t xml:space="preserve">La Era de la "Hiper-Personalización" y el Rechazo al Turismo de Masa</w:t>
      </w:r>
    </w:p>
    <w:p w:rsidR="00000000" w:rsidDel="00000000" w:rsidP="00000000" w:rsidRDefault="00000000" w:rsidRPr="00000000" w14:paraId="00000012">
      <w:pPr>
        <w:spacing w:after="240" w:before="240" w:line="288" w:lineRule="auto"/>
        <w:rPr>
          <w:sz w:val="29"/>
          <w:szCs w:val="29"/>
        </w:rPr>
      </w:pPr>
      <w:r w:rsidDel="00000000" w:rsidR="00000000" w:rsidRPr="00000000">
        <w:rPr>
          <w:sz w:val="29"/>
          <w:szCs w:val="29"/>
          <w:rtl w:val="0"/>
        </w:rPr>
        <w:t xml:space="preserve">El turista post-pandemia aborrece los buses turísticos de 50 personas con un guía con megáfono. Existe una macrotendencia global hacia el </w:t>
      </w:r>
      <w:r w:rsidDel="00000000" w:rsidR="00000000" w:rsidRPr="00000000">
        <w:rPr>
          <w:b w:val="1"/>
          <w:bCs w:val="1"/>
          <w:sz w:val="29"/>
          <w:szCs w:val="29"/>
          <w:rtl w:val="0"/>
        </w:rPr>
        <w:t xml:space="preserve">turismo de nicho</w:t>
      </w:r>
      <w:r w:rsidDel="00000000" w:rsidR="00000000" w:rsidRPr="00000000">
        <w:rPr>
          <w:sz w:val="29"/>
          <w:szCs w:val="29"/>
          <w:rtl w:val="0"/>
        </w:rPr>
        <w:t xml:space="preserve">: ecoturismo, turismo comunitario, turismo gastronómico y turismo de aventura. Los viajeros quieren que su itinerario se adapte a sus intereses exactos. Las agencias de viaje tradicionales no pueden rentabilizar la personalización a esa escala; una IA sí.</w:t>
      </w:r>
    </w:p>
    <w:p w:rsidR="00000000" w:rsidDel="00000000" w:rsidP="00000000" w:rsidRDefault="00000000" w:rsidRPr="00000000" w14:paraId="00000013">
      <w:pPr>
        <w:spacing w:after="240" w:before="240" w:line="288" w:lineRule="auto"/>
        <w:rPr>
          <w:b w:val="1"/>
          <w:bCs w:val="1"/>
          <w:sz w:val="35"/>
          <w:szCs w:val="35"/>
        </w:rPr>
      </w:pPr>
      <w:r w:rsidDel="00000000" w:rsidR="00000000" w:rsidRPr="00000000">
        <w:rPr>
          <w:b w:val="1"/>
          <w:bCs w:val="1"/>
          <w:sz w:val="35"/>
          <w:szCs w:val="35"/>
          <w:rtl w:val="0"/>
        </w:rPr>
        <w:t xml:space="preserve">La Búsqueda de la "Autenticidad Local"</w:t>
      </w:r>
    </w:p>
    <w:p w:rsidR="00000000" w:rsidDel="00000000" w:rsidP="00000000" w:rsidRDefault="00000000" w:rsidRPr="00000000" w14:paraId="00000014">
      <w:pPr>
        <w:spacing w:after="240" w:before="240" w:line="288" w:lineRule="auto"/>
        <w:rPr>
          <w:sz w:val="29"/>
          <w:szCs w:val="29"/>
        </w:rPr>
      </w:pPr>
      <w:r w:rsidDel="00000000" w:rsidR="00000000" w:rsidRPr="00000000">
        <w:rPr>
          <w:sz w:val="29"/>
          <w:szCs w:val="29"/>
          <w:rtl w:val="0"/>
        </w:rPr>
        <w:t xml:space="preserve">Plataformas como TripAdvisor se han vuelto obsoletas para el viajero vanguardista porque están "viciadas" por reseñas turísticas que empujan a los usuarios a los mismos locales comerciales de siempre. Hoy en día, el valor está en la </w:t>
      </w:r>
      <w:r w:rsidDel="00000000" w:rsidR="00000000" w:rsidRPr="00000000">
        <w:rPr>
          <w:b w:val="1"/>
          <w:bCs w:val="1"/>
          <w:sz w:val="29"/>
          <w:szCs w:val="29"/>
          <w:rtl w:val="0"/>
        </w:rPr>
        <w:t xml:space="preserve">curaduría hiper-local</w:t>
      </w:r>
      <w:r w:rsidDel="00000000" w:rsidR="00000000" w:rsidRPr="00000000">
        <w:rPr>
          <w:sz w:val="29"/>
          <w:szCs w:val="29"/>
          <w:rtl w:val="0"/>
        </w:rPr>
        <w:t xml:space="preserve">. El mercado turístico demanda acceder al mercado popular, a la señora que vende los llapingachos tradicionales en Ambato, o al taller del artesano en San Antonio de Ibarra. Hay un valor económico enorme en conectar la oferta de estos micro-negocios con la demanda del turista a través del chatbot.</w:t>
      </w:r>
    </w:p>
    <w:p w:rsidR="00000000" w:rsidDel="00000000" w:rsidP="00000000" w:rsidRDefault="00000000" w:rsidRPr="00000000" w14:paraId="00000015">
      <w:pPr>
        <w:spacing w:after="240" w:before="240" w:line="288" w:lineRule="auto"/>
        <w:rPr>
          <w:b w:val="1"/>
          <w:bCs w:val="1"/>
          <w:sz w:val="45"/>
          <w:szCs w:val="45"/>
        </w:rPr>
      </w:pPr>
      <w:r w:rsidDel="00000000" w:rsidR="00000000" w:rsidRPr="00000000">
        <w:rPr>
          <w:b w:val="1"/>
          <w:bCs w:val="1"/>
          <w:sz w:val="45"/>
          <w:szCs w:val="45"/>
          <w:rtl w:val="0"/>
        </w:rPr>
        <w:t xml:space="preserve">Madurez Tecnológica y Canales de Adopción</w:t>
      </w:r>
    </w:p>
    <w:p w:rsidR="00000000" w:rsidDel="00000000" w:rsidP="00000000" w:rsidRDefault="00000000" w:rsidRPr="00000000" w14:paraId="00000016">
      <w:pPr>
        <w:spacing w:after="240" w:before="240" w:line="288" w:lineRule="auto"/>
        <w:rPr>
          <w:sz w:val="29"/>
          <w:szCs w:val="29"/>
        </w:rPr>
      </w:pPr>
      <w:r w:rsidDel="00000000" w:rsidR="00000000" w:rsidRPr="00000000">
        <w:rPr>
          <w:sz w:val="29"/>
          <w:szCs w:val="29"/>
          <w:rtl w:val="0"/>
        </w:rPr>
        <w:t xml:space="preserve">El mercado técnico para este proyecto está completamente maduro debido a la penetración de los teléfonos inteligentes y las aplicaciones de mensajería.</w:t>
      </w:r>
    </w:p>
    <w:p w:rsidR="00000000" w:rsidDel="00000000" w:rsidP="00000000" w:rsidRDefault="00000000" w:rsidRPr="00000000" w14:paraId="00000017">
      <w:pPr>
        <w:numPr>
          <w:ilvl w:val="0"/>
          <w:numId w:val="1"/>
        </w:numPr>
        <w:spacing w:after="0" w:afterAutospacing="0" w:before="240" w:line="288" w:lineRule="auto"/>
        <w:ind w:left="720" w:hanging="360"/>
      </w:pPr>
      <w:r w:rsidDel="00000000" w:rsidR="00000000" w:rsidRPr="00000000">
        <w:rPr>
          <w:b w:val="1"/>
          <w:bCs w:val="1"/>
          <w:sz w:val="29"/>
          <w:szCs w:val="29"/>
          <w:rtl w:val="0"/>
        </w:rPr>
        <w:t xml:space="preserve">WhatsApp como el Sistema Operativo de Latinoamérica:</w:t>
      </w:r>
      <w:r w:rsidDel="00000000" w:rsidR="00000000" w:rsidRPr="00000000">
        <w:rPr>
          <w:sz w:val="29"/>
          <w:szCs w:val="29"/>
          <w:rtl w:val="0"/>
        </w:rPr>
        <w:t xml:space="preserve"> Tanto para el turista local como para el internacional que compra una eSIM al llegar al país, WhatsApp es la aplicación que permanece abierta el 100% del tiempo. El mercado tiene una "resistencia a la descarga" de nuevas aplicaciones móviles. Los usuarios no quieren registrarse en una app pesada que usará espacio en su memoria y que borrarán al salir de Ecuador. La oportunidad de mercado está en colocar la IA dentro de WhatsApp, Telegram o Instagram Direct.</w:t>
      </w:r>
    </w:p>
    <w:p w:rsidR="00000000" w:rsidDel="00000000" w:rsidP="00000000" w:rsidRDefault="00000000" w:rsidRPr="00000000" w14:paraId="00000018">
      <w:pPr>
        <w:numPr>
          <w:ilvl w:val="0"/>
          <w:numId w:val="1"/>
        </w:numPr>
        <w:spacing w:after="240" w:before="0" w:beforeAutospacing="0" w:line="288" w:lineRule="auto"/>
        <w:ind w:left="720" w:hanging="360"/>
      </w:pPr>
      <w:r w:rsidDel="00000000" w:rsidR="00000000" w:rsidRPr="00000000">
        <w:rPr>
          <w:b w:val="1"/>
          <w:bCs w:val="1"/>
          <w:sz w:val="29"/>
          <w:szCs w:val="29"/>
          <w:rtl w:val="0"/>
        </w:rPr>
        <w:t xml:space="preserve">Avances en Modelos de Lenguaje:</w:t>
      </w:r>
      <w:r w:rsidDel="00000000" w:rsidR="00000000" w:rsidRPr="00000000">
        <w:rPr>
          <w:sz w:val="29"/>
          <w:szCs w:val="29"/>
          <w:rtl w:val="0"/>
        </w:rPr>
        <w:t xml:space="preserve"> Hace unos años, un chatbot turístico era un árbol de decisiones aburrido e inútil. Hoy, el mercado está listo para interfaces conversacionales de lenguaje natural que entienden el contexto, detectan el sentimiento del usuario, manejan el bilingüismo a la perfección y pueden procesar instrucciones complejas en un solo mensaje.</w:t>
      </w:r>
    </w:p>
    <w:p w:rsidR="00000000" w:rsidDel="00000000" w:rsidP="00000000" w:rsidRDefault="00000000" w:rsidRPr="00000000" w14:paraId="00000019">
      <w:pPr>
        <w:spacing w:after="240" w:before="240" w:line="288" w:lineRule="auto"/>
        <w:rPr>
          <w:b w:val="1"/>
          <w:bCs w:val="1"/>
          <w:sz w:val="45"/>
          <w:szCs w:val="45"/>
        </w:rPr>
      </w:pPr>
      <w:r w:rsidDel="00000000" w:rsidR="00000000" w:rsidRPr="00000000">
        <w:rPr>
          <w:b w:val="1"/>
          <w:bCs w:val="1"/>
          <w:sz w:val="45"/>
          <w:szCs w:val="45"/>
          <w:rtl w:val="0"/>
        </w:rPr>
        <w:t xml:space="preserve">Barreras de Entrada y Desafíos del Mercado</w:t>
      </w:r>
    </w:p>
    <w:p w:rsidR="00000000" w:rsidDel="00000000" w:rsidP="00000000" w:rsidRDefault="00000000" w:rsidRPr="00000000" w14:paraId="0000001A">
      <w:pPr>
        <w:spacing w:after="240" w:before="240" w:line="288" w:lineRule="auto"/>
        <w:rPr>
          <w:sz w:val="29"/>
          <w:szCs w:val="29"/>
        </w:rPr>
      </w:pPr>
      <w:r w:rsidDel="00000000" w:rsidR="00000000" w:rsidRPr="00000000">
        <w:rPr>
          <w:sz w:val="29"/>
          <w:szCs w:val="29"/>
          <w:rtl w:val="0"/>
        </w:rPr>
        <w:t xml:space="preserve">Para tener un análisis completo, es vital entender a qué se enfrenta el proyecto:</w:t>
      </w:r>
    </w:p>
    <w:p w:rsidR="00000000" w:rsidDel="00000000" w:rsidP="00000000" w:rsidRDefault="00000000" w:rsidRPr="00000000" w14:paraId="0000001B">
      <w:pPr>
        <w:numPr>
          <w:ilvl w:val="0"/>
          <w:numId w:val="3"/>
        </w:numPr>
        <w:spacing w:after="0" w:afterAutospacing="0" w:before="240" w:line="288" w:lineRule="auto"/>
        <w:ind w:left="720" w:hanging="360"/>
      </w:pPr>
      <w:r w:rsidDel="00000000" w:rsidR="00000000" w:rsidRPr="00000000">
        <w:rPr>
          <w:b w:val="1"/>
          <w:bCs w:val="1"/>
          <w:sz w:val="29"/>
          <w:szCs w:val="29"/>
          <w:rtl w:val="0"/>
        </w:rPr>
        <w:t xml:space="preserve">La Volatilidad de los Datos de Seguridad:</w:t>
      </w:r>
      <w:r w:rsidDel="00000000" w:rsidR="00000000" w:rsidRPr="00000000">
        <w:rPr>
          <w:sz w:val="29"/>
          <w:szCs w:val="29"/>
          <w:rtl w:val="0"/>
        </w:rPr>
        <w:t xml:space="preserve"> El mercado es altamente sensible a la percepción de seguridad. Un asistente de IA que ignore la realidad del país perderá credibilidad de inmediato; por el contrario, uno que sea demasiado alarmista ahuyentará al turista. El desafío del mercado es calibrar la IA para que ofrezca consejos de seguridad con "criterio local".</w:t>
      </w:r>
    </w:p>
    <w:p w:rsidR="00000000" w:rsidDel="00000000" w:rsidP="00000000" w:rsidRDefault="00000000" w:rsidRPr="00000000" w14:paraId="0000001C">
      <w:pPr>
        <w:numPr>
          <w:ilvl w:val="0"/>
          <w:numId w:val="3"/>
        </w:numPr>
        <w:spacing w:after="240" w:before="0" w:beforeAutospacing="0" w:line="288" w:lineRule="auto"/>
        <w:ind w:left="720" w:hanging="360"/>
      </w:pPr>
      <w:r w:rsidDel="00000000" w:rsidR="00000000" w:rsidRPr="00000000">
        <w:rPr>
          <w:b w:val="1"/>
          <w:bCs w:val="1"/>
          <w:sz w:val="29"/>
          <w:szCs w:val="29"/>
          <w:rtl w:val="0"/>
        </w:rPr>
        <w:t xml:space="preserve">La Monetización del Usuario Final:</w:t>
      </w:r>
      <w:r w:rsidDel="00000000" w:rsidR="00000000" w:rsidRPr="00000000">
        <w:rPr>
          <w:sz w:val="29"/>
          <w:szCs w:val="29"/>
          <w:rtl w:val="0"/>
        </w:rPr>
        <w:t xml:space="preserve"> El usuario digital está malacostumbrado a que la información sea gratuita. Intentar cobrar una suscripción al turista por usar el chatbot limitará drásticamente la adopción. Por lo tanto, el mercado valida que el modelo de negocio debe girar hacia el </w:t>
      </w:r>
      <w:r w:rsidDel="00000000" w:rsidR="00000000" w:rsidRPr="00000000">
        <w:rPr>
          <w:b w:val="1"/>
          <w:bCs w:val="1"/>
          <w:sz w:val="29"/>
          <w:szCs w:val="29"/>
          <w:rtl w:val="0"/>
        </w:rPr>
        <w:t xml:space="preserve">B2B</w:t>
      </w:r>
      <w:r w:rsidDel="00000000" w:rsidR="00000000" w:rsidRPr="00000000">
        <w:rPr>
          <w:sz w:val="29"/>
          <w:szCs w:val="29"/>
          <w:rtl w:val="0"/>
        </w:rPr>
        <w:t xml:space="preserve">: el chatbot es gratuito para el usuario, pero los hoteles, restaurantes, operadoras de buceo en Ayangue o guías comunitarios nativos pagan una comisión o una suscripción mensual para ser las opciones recomendadas por la IA de manera orgánica cuando el presupuesto y los gustos del usuario coincidan.</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