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政务数字门户平台 POC —— 项目需求分析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文档编号：DMP-REQ-2026-001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版本：V2.0（自建博客版）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编写人：项目组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>日期：2026-06-12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1. 文档说明</w:t>
      </w:r>
    </w:p>
    <w:p>
      <w:r>
        <w:t>本文档将客户需求转化为技术规格，覆盖博客系统、数据存储、运维管理等模块。</w:t>
      </w:r>
    </w:p>
    <w:p>
      <w:pPr>
        <w:pStyle w:val="Heading3"/>
      </w:pPr>
      <w:r>
        <w:t># 术语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Proof of Concept，概念验证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FusionCompute，华为虚拟化平台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虞舍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博客系统名称，自建单文件 Web 应用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ARM64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鲲鹏处理器架构（aarch64）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2. 功能需求</w:t>
      </w:r>
    </w:p>
    <w:p>
      <w:pPr>
        <w:pStyle w:val="Heading3"/>
      </w:pPr>
      <w:r>
        <w:t># 2.1 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FusionCompute 创建 VM，openEuler ARM64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uname -m = aarch64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安装容器引擎（podman），配置Docker兼容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--version 正常输出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部署 Nginx 反向代理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80端口可访问</w:t>
            </w:r>
          </w:p>
        </w:tc>
      </w:tr>
    </w:tbl>
    <w:p/>
    <w:p>
      <w:pPr>
        <w:pStyle w:val="Heading3"/>
      </w:pPr>
      <w:r>
        <w:t># 2.2 博客功能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文章发布与管理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管理员可发布/编辑文章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分类浏览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按技术/生活/随笔/分享分类筛选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全文搜索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输入关键词实时过滤文章列表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评论互动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读者可对文章发表评论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暗黑模式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一键切换深色/浅色主题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阅览量统计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每篇文章显示浏览人次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响应式设计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手机端自适应布局</w:t>
            </w:r>
          </w:p>
        </w:tc>
      </w:tr>
    </w:tbl>
    <w:p/>
    <w:p>
      <w:pPr>
        <w:pStyle w:val="Heading3"/>
      </w:pPr>
      <w:r>
        <w:t># 2.3 数据存储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8.0 作为持久化数据库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数据重启不丢失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 文件存储文章内容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/opt/blog/data/blog_articles.json 存在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每日自动备份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cron 2:00 执行 backup.sh</w:t>
            </w:r>
          </w:p>
        </w:tc>
      </w:tr>
    </w:tbl>
    <w:p/>
    <w:p>
      <w:pPr>
        <w:pStyle w:val="Heading3"/>
      </w:pPr>
      <w:r>
        <w:t># 2.4 运维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OPS-01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一键部署脚本 deploy.sh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30分钟内完成全新部署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OPS-02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容器自动重启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--restart unless-stopped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OPS-03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备份脚本 backup.sh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保留7天，自动压缩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3.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验收方法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页面加载 ≤ 3秒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浏览器实测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支持 50 并发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压测工具验证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兼容 Chrome/Firefox/Edge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实际打开测试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4. 运行环境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鲲鹏 TaiShan 200（ARM64）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虚拟化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FusionCompute 8.x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2vCPU / 4GB / 40GB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openEuler 22.03 LTS SP4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容器引擎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podman 3.4.4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Web服务器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Nginx 1.25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MySQL 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博客系统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虞舍（自建 HTML+CSS+JS）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后端API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 HTTP Server（端口8089）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5. 需求跟踪矩阵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需求简述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INF-01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FC VM 创建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dmp-svc-01, 10.42.78.75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INF-02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容器引擎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podman + podman-docker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BLOG-01~07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博客功能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yushe-blog.html + wall_api.py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DB-01~03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数据存储与备份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MySQL + JSON + backup.sh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OPS-01~03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运维脚本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deploy.sh + cron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项目需求分析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