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205E" w14:textId="77777777" w:rsidR="00DA2D0D" w:rsidRPr="001F0532" w:rsidRDefault="00DA2D0D" w:rsidP="00DA2D0D">
      <w:pPr>
        <w:pStyle w:val="Judul2"/>
        <w:rPr>
          <w:rFonts w:ascii="Montserrat" w:hAnsi="Montserrat"/>
          <w:bCs/>
          <w:color w:val="538135" w:themeColor="accent6" w:themeShade="BF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Toc223007942"/>
      <w:r w:rsidRPr="001F0532">
        <w:rPr>
          <w:rFonts w:ascii="Montserrat" w:hAnsi="Montserrat"/>
          <w:color w:val="538135" w:themeColor="accent6" w:themeShade="BF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Lampiran 1a: Matriks Kinerja</w:t>
      </w:r>
      <w:bookmarkEnd w:id="0"/>
    </w:p>
    <w:p w14:paraId="0A965E17" w14:textId="77777777" w:rsidR="00DA2D0D" w:rsidRDefault="00DA2D0D" w:rsidP="00DA2D0D"/>
    <w:tbl>
      <w:tblPr>
        <w:tblW w:w="139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28" w:type="dxa"/>
          <w:right w:w="28" w:type="dxa"/>
        </w:tblCellMar>
        <w:tblLook w:val="0600" w:firstRow="0" w:lastRow="0" w:firstColumn="0" w:lastColumn="0" w:noHBand="1" w:noVBand="1"/>
      </w:tblPr>
      <w:tblGrid>
        <w:gridCol w:w="1530"/>
        <w:gridCol w:w="2910"/>
        <w:gridCol w:w="975"/>
        <w:gridCol w:w="1140"/>
        <w:gridCol w:w="1140"/>
        <w:gridCol w:w="1140"/>
        <w:gridCol w:w="1140"/>
        <w:gridCol w:w="1140"/>
        <w:gridCol w:w="1140"/>
        <w:gridCol w:w="1710"/>
      </w:tblGrid>
      <w:tr w:rsidR="00DA2D0D" w14:paraId="6B713172" w14:textId="77777777" w:rsidTr="00D143C2">
        <w:trPr>
          <w:trHeight w:val="300"/>
          <w:tblHeader/>
        </w:trPr>
        <w:tc>
          <w:tcPr>
            <w:tcW w:w="15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444B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  <w:r w:rsidRPr="00C26B82"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  <w:t>Kode</w:t>
            </w:r>
          </w:p>
        </w:tc>
        <w:tc>
          <w:tcPr>
            <w:tcW w:w="29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CE856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  <w:r w:rsidRPr="00C26B82"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  <w:t>SS/SP/SK</w:t>
            </w:r>
          </w:p>
        </w:tc>
        <w:tc>
          <w:tcPr>
            <w:tcW w:w="9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A0C80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  <w:r w:rsidRPr="00C26B82"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  <w:t>Satuan</w:t>
            </w:r>
          </w:p>
        </w:tc>
        <w:tc>
          <w:tcPr>
            <w:tcW w:w="1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E5B7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C26B82"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  <w:t>Baseline</w:t>
            </w:r>
            <w:proofErr w:type="spellEnd"/>
          </w:p>
        </w:tc>
        <w:tc>
          <w:tcPr>
            <w:tcW w:w="57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68FE8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  <w:r w:rsidRPr="00C26B82"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  <w:t>Target</w:t>
            </w:r>
          </w:p>
        </w:tc>
        <w:tc>
          <w:tcPr>
            <w:tcW w:w="17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9C116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  <w:r w:rsidRPr="00C26B82"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  <w:t>Unit Kerja Pelaksana</w:t>
            </w:r>
          </w:p>
        </w:tc>
      </w:tr>
      <w:tr w:rsidR="00DA2D0D" w14:paraId="29CD461D" w14:textId="77777777" w:rsidTr="00D143C2">
        <w:trPr>
          <w:trHeight w:val="67"/>
          <w:tblHeader/>
        </w:trPr>
        <w:tc>
          <w:tcPr>
            <w:tcW w:w="15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2D50D" w14:textId="77777777" w:rsidR="00DA2D0D" w:rsidRPr="00C26B82" w:rsidRDefault="00DA2D0D" w:rsidP="00D14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29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4507A" w14:textId="77777777" w:rsidR="00DA2D0D" w:rsidRPr="00C26B82" w:rsidRDefault="00DA2D0D" w:rsidP="00D14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97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42CC" w14:textId="77777777" w:rsidR="00DA2D0D" w:rsidRPr="00C26B82" w:rsidRDefault="00DA2D0D" w:rsidP="00D14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11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F43DC" w14:textId="77777777" w:rsidR="00DA2D0D" w:rsidRPr="00C26B82" w:rsidRDefault="00DA2D0D" w:rsidP="00D14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B07C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  <w:r w:rsidRPr="00C26B82"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  <w:t>2025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6D93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  <w:r w:rsidRPr="00C26B82"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  <w:t>2026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76D4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  <w:r w:rsidRPr="00C26B82"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  <w:t>2027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8A21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  <w:r w:rsidRPr="00C26B82"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  <w:t>2028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E85D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  <w:r w:rsidRPr="00C26B82"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  <w:t>2029</w:t>
            </w:r>
          </w:p>
        </w:tc>
        <w:tc>
          <w:tcPr>
            <w:tcW w:w="17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C8EB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1B297" w14:textId="77777777" w:rsidR="00DA2D0D" w:rsidRPr="00C26B82" w:rsidRDefault="00DA2D0D" w:rsidP="00D14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hAnsi="Montserrat"/>
                <w:b/>
                <w:bCs/>
                <w:color w:val="FFFFFF"/>
                <w:sz w:val="22"/>
                <w:szCs w:val="22"/>
              </w:rPr>
            </w:pPr>
          </w:p>
        </w:tc>
      </w:tr>
      <w:tr w:rsidR="00DA2D0D" w14:paraId="4183BD83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98A8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SS.6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841D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penyelenggaraan pendidikan tinggi keagamaan yang berkualitas</w:t>
            </w:r>
          </w:p>
        </w:tc>
      </w:tr>
      <w:tr w:rsidR="00DA2D0D" w14:paraId="454D0284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A1896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SP.6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E361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partisipasi mahasiswa pada UIN Ponorogo</w:t>
            </w:r>
          </w:p>
        </w:tc>
      </w:tr>
      <w:tr w:rsidR="00DA2D0D" w14:paraId="505DB971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661CA" w14:textId="77777777" w:rsidR="00DA2D0D" w:rsidRPr="00C26B82" w:rsidRDefault="00DA2D0D" w:rsidP="00D143C2">
            <w:pPr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IKSP.6.2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4213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peningkatan jumlah mahasiswa UIN Ponorogo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D958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DAEC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10.182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F739F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6EC7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7,3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59FB6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0F63F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7,7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7B76C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7,9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8FEB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36A0C2C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07DF78E8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FF9C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SK.2312.1 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DCC9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b/>
                <w:bCs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kualitas sarana dan prasarana UIN Ponorogo</w:t>
            </w:r>
          </w:p>
        </w:tc>
      </w:tr>
      <w:tr w:rsidR="00DA2D0D" w14:paraId="25CFC3C7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15E7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IKSK.2132.2.1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0C8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prodi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yang memenuhi standar sarana prasarana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D113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ACB0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B365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071E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FBED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9BA16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4D8B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B1F47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1E6BBA1E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05497BF3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6699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IKSK.2132.1.2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D4D1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Fakultas dan pascasarjana yang menyediakan fasilitas yang mendukung Pendidikan Tinggi berbasis gender dan inklusif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48FD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F8620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92AA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5346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781E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F166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BD3B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72E2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49A2CAC3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4EC7BD0A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4DC56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IKT 1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5BEE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color w:val="FF0000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sarana dan prasarana berbasis </w:t>
            </w:r>
            <w:proofErr w:type="spellStart"/>
            <w:r w:rsidRPr="00C26B82">
              <w:rPr>
                <w:rFonts w:ascii="Montserrat" w:hAnsi="Montserrat"/>
                <w:i/>
                <w:iCs/>
                <w:sz w:val="22"/>
                <w:szCs w:val="22"/>
              </w:rPr>
              <w:t>green</w:t>
            </w:r>
            <w:proofErr w:type="spellEnd"/>
            <w:r w:rsidRPr="00C26B82">
              <w:rPr>
                <w:rFonts w:ascii="Montserrat" w:hAnsi="Montserrat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26B82">
              <w:rPr>
                <w:rFonts w:ascii="Montserrat" w:hAnsi="Montserrat"/>
                <w:i/>
                <w:iCs/>
                <w:sz w:val="22"/>
                <w:szCs w:val="22"/>
              </w:rPr>
              <w:t>campus</w:t>
            </w:r>
            <w:proofErr w:type="spellEnd"/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8D6A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02D9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2FBE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6061D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5476D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1DF9D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C5AA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EC9F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0F76773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574C685A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BF67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2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BC25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Jumlah koleksi digital dan cetak yang tersedia di Perpustakaan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AA45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0AF8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27000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DA677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27400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BF49F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27800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867D5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28200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3A4A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29600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4FCAE0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30000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695C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Perpustakaan</w:t>
            </w:r>
          </w:p>
        </w:tc>
      </w:tr>
      <w:tr w:rsidR="00DA2D0D" w14:paraId="14971077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C30F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3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F5FA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layanan akademik dan administrasi berbasis digital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46C8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4EE3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43030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98AB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20%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B49D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30%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CBF81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40%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9A5C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50%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8D2AD" w14:textId="77777777" w:rsidR="00DA2D0D" w:rsidRPr="00C26B82" w:rsidRDefault="00DA2D0D" w:rsidP="00D143C2">
            <w:pPr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TIPD</w:t>
            </w:r>
          </w:p>
        </w:tc>
      </w:tr>
      <w:tr w:rsidR="00DA2D0D" w14:paraId="6615F83A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F620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4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F596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Jumlah unit pendukung pengembangan kelembagaan (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Crisis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Center, Business Center,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Record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Center, Filantropi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and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Disaster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Center dan Klinik Pratama)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51E6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D4F4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75786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5656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0035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C5801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8D17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8976D" w14:textId="77777777" w:rsidR="00DA2D0D" w:rsidRPr="00C26B82" w:rsidRDefault="00DA2D0D" w:rsidP="00D143C2">
            <w:pPr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Biro</w:t>
            </w:r>
          </w:p>
        </w:tc>
      </w:tr>
      <w:tr w:rsidR="00DA2D0D" w14:paraId="45A2CE84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BBC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SK.2312.2 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0EB6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layanan pendidikan UIN Ponorogo yang terjangkau</w:t>
            </w:r>
          </w:p>
        </w:tc>
      </w:tr>
      <w:tr w:rsidR="00DA2D0D" w14:paraId="19DB56FC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9757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IKSK.2132.2.1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5C6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mahasiswa UIN Ponorogo penerima beasiswa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2A7A6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6744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12,59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77B3FD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11,88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0D5D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8664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12,25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8B571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12,50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58F5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12,75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9980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Kasubag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Akademik</w:t>
            </w:r>
          </w:p>
        </w:tc>
      </w:tr>
      <w:tr w:rsidR="00DA2D0D" w14:paraId="4FA2FF0C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CBB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IKSK.2132.2.2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871A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peningkatan animo mahasiswa baru 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D7175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166228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06B66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0,96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5243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1,71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AB04A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2,80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DD8C9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3,63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67AA04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4,90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F22C86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PMB</w:t>
            </w:r>
          </w:p>
        </w:tc>
      </w:tr>
      <w:tr w:rsidR="00DA2D0D" w14:paraId="059C0963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5EA1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 xml:space="preserve">IKSK.2132.2.3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E1636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i/>
                <w:iCs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mahasiswa baru berkuliah di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Prodi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STEM terakreditasi unggul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6F9A6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441B96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63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E331D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63,11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FCEC7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64,00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084A68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54,84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1B1B98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56,25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E8FA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57,58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ACAA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PMB</w:t>
            </w:r>
          </w:p>
        </w:tc>
      </w:tr>
      <w:tr w:rsidR="00DA2D0D" w14:paraId="3470FCBB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0C35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5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329D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Tingkat kepuasan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civitas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akademika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terhadap sarana dan prasarana kampus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9D8C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  <w:p w14:paraId="091E2DCD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(Skala 1-5)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FCD5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  <w:p w14:paraId="70056176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78EA6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3,65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C6032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3,70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72F74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3,74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856D6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3,79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C2157A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3,83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ED11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1A68758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4B16A430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C591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6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39CCE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mahasiswa asing di UIN Ponorogo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35AA2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8E3DA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0,025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9E45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0,04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A5FC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0,06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FA5F7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0,08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E2FB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0,09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8D87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0,10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44EF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PMB, Pusat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Kerjasama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Luar Negeri dan Studi Kawasan</w:t>
            </w:r>
          </w:p>
        </w:tc>
      </w:tr>
      <w:tr w:rsidR="00DA2D0D" w14:paraId="27B6D63B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9756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7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B862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Jumlah mitra penyedia beasiswa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72E35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49A9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A9B6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9438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1060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064C1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5F46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E581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Kasubag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Akademik</w:t>
            </w:r>
          </w:p>
        </w:tc>
      </w:tr>
      <w:tr w:rsidR="00DA2D0D" w14:paraId="7297929D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567C8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8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B2F0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 jangkauan promosi penerimaan mahasiswa melalui media digital resmi UIN Ponorogo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83BC5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9C3C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80FD1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18000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3A80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7500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306D6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A333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15000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B4EA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20000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D4FA6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PMB</w:t>
            </w:r>
          </w:p>
        </w:tc>
      </w:tr>
      <w:tr w:rsidR="00DA2D0D" w14:paraId="056702AB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096A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9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F999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Jumlah Program Studi Baru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446C5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BB24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34F4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4DF1C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0153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B4D0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6E23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1BF5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</w:tc>
      </w:tr>
      <w:tr w:rsidR="00DA2D0D" w14:paraId="1CFEA92E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E1038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SP.7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13B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kualitas standar dan sistem penjaminan mutu</w:t>
            </w:r>
          </w:p>
        </w:tc>
      </w:tr>
      <w:tr w:rsidR="00DA2D0D" w14:paraId="3C2255A2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CFEA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IKSP.7.2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36986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i/>
                <w:iCs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Prodi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UIN Ponorogo yang terakreditasi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40D5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1F19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E264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ED49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DC506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C44C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687391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66EA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7C6EA7A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50A84359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08E3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SK.2312.3 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DA88E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kapasitas dan akselerasi akreditasi UIN Ponorogo</w:t>
            </w:r>
          </w:p>
        </w:tc>
      </w:tr>
      <w:tr w:rsidR="00DA2D0D" w14:paraId="06B8D7E4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9F9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IKSK.2132.3.1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</w:tcPr>
          <w:p w14:paraId="64F38A7E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i/>
                <w:iCs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Nilai akreditasi UIN Ponorogo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02C6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Status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86190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Unggul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9FE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Unggul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A9C3D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Unggul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ADE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Unggul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0CF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Unggul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18931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Unggul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D82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LPM </w:t>
            </w:r>
          </w:p>
        </w:tc>
      </w:tr>
      <w:tr w:rsidR="00DA2D0D" w14:paraId="34A2FDD4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EE23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IKSK.2132.3.2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2AA4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Prodi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yang mendapatkan akreditasi unggul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B3F7C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F3BC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37,9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5494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37,9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9695C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37,9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BC13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41,37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0502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44,8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05EC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48,2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009D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28E6ADB7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58B86CB1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0784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IKSK.2132.3.4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2C92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Status Akreditasi Program Profesi Guru (PPG) 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ADD91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Status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2D0B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Baik Sekali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D6FB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Baik Sekali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4AA8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Baik Sekali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E18E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Baik Sekali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F959D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Baik Sekali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B8D91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Unggul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2ABD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</w:tc>
      </w:tr>
      <w:tr w:rsidR="00DA2D0D" w14:paraId="7D307469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EA49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IKSK.2132.3.5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DB423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prodi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yang mendapatkan pembinaan standar mutu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476C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DCF3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354C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87AC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A593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D7836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97261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5C70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LPM</w:t>
            </w:r>
          </w:p>
        </w:tc>
      </w:tr>
      <w:tr w:rsidR="00DA2D0D" w14:paraId="2E85825E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ED46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10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87C91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color w:val="FF0000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Jumlah </w:t>
            </w:r>
            <w:r>
              <w:rPr>
                <w:rFonts w:ascii="Montserrat" w:hAnsi="Montserrat"/>
                <w:sz w:val="22"/>
                <w:szCs w:val="22"/>
              </w:rPr>
              <w:t xml:space="preserve">kelas unggulan dan </w:t>
            </w:r>
            <w:r w:rsidRPr="00C26B82">
              <w:rPr>
                <w:rFonts w:ascii="Montserrat" w:hAnsi="Montserrat"/>
                <w:sz w:val="22"/>
                <w:szCs w:val="22"/>
              </w:rPr>
              <w:t>program studi dengan sertifikasi internasional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FA32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12551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5782B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D754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C8E86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87A4EF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F3A8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5B88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LPM</w:t>
            </w:r>
          </w:p>
        </w:tc>
      </w:tr>
      <w:tr w:rsidR="00DA2D0D" w14:paraId="2F396585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709C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11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E983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mahasiswa yang lulus tepat waktu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1708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D6FE5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62,26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E8A09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65,0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653E8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67,5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1CCF6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70,0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4DA71D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71,5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10F7AC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72,5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A7027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03AD6CF3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2C23F577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85E7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IKT 12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D733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keberhasilan studi 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AF43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7513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74,62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42D0F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76,0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58745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77,5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743D2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78,5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5B755D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79,5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B222FD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80,0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5123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33C87457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5F29BE31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C911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13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8499E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capaian prestasi mahasiswa bidang akademik dan non akademik pada level nasional dan internasional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D403D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6382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1,25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1521C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BCF76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1, 75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6C01C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2,00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8D4DE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2, 25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F2F84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2,5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C8A33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39BE936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0789829C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24D98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SP.8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9A5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Meningkatnya dosen dan tenaga kependidikan UIN Ponorogo yang berkualitas </w:t>
            </w:r>
          </w:p>
        </w:tc>
      </w:tr>
      <w:tr w:rsidR="00DA2D0D" w14:paraId="1EB64738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</w:tcPr>
          <w:p w14:paraId="41643D37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ISKP.8.2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</w:tcPr>
          <w:p w14:paraId="3D8D36B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dosen dan tenaga kependidikan UIN Ponorogo yang memperoleh sertifikasi peningkatan kompetensi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87B6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23A484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6B445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292554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89E70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1A7E8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31C0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59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689C9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LPM</w:t>
            </w:r>
          </w:p>
          <w:p w14:paraId="5A30D708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Biro</w:t>
            </w:r>
          </w:p>
        </w:tc>
      </w:tr>
      <w:tr w:rsidR="00DA2D0D" w14:paraId="5E69CF7E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6E5BE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SK.2312.4 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87EE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b/>
                <w:bCs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Terpenuhinya Kualifikasi dosen sesuai dengan standar minimal</w:t>
            </w:r>
          </w:p>
        </w:tc>
      </w:tr>
      <w:tr w:rsidR="00DA2D0D" w14:paraId="2CB3187A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F19D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IKSK.2132.4.1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6C98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dosen UIN Ponorogo berkualifikasi akademik S3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E5AC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D14C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29,67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F2EEA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B99C9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32,5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B9EBC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63836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37,5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F7351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eastAsia="Arial" w:hAnsi="Montserrat" w:cs="Arial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C025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Biro</w:t>
            </w:r>
          </w:p>
        </w:tc>
      </w:tr>
      <w:tr w:rsidR="00DA2D0D" w14:paraId="61298E7D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EDBB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IKSK.2132.4.2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085D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dosen UIN Ponorogo Islam yang mempunyai pengalaman di luar kampus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BCBD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67FA88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51,23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02FDD0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CFD63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5940D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1A2C0F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192A1E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64,25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1A59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2FEAE39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</w:p>
        </w:tc>
      </w:tr>
      <w:tr w:rsidR="00DA2D0D" w14:paraId="334D082B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C3691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 xml:space="preserve">IKSK.2132.4.3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61466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dosen UIN Ponorogo yang menduduki jabatan lektor/lektor kepala/guru besar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9379C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376278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81,32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C966BE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82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775600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83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B02B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84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13C940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1C5A8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86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9519E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Biro</w:t>
            </w:r>
          </w:p>
        </w:tc>
      </w:tr>
      <w:tr w:rsidR="00DA2D0D" w14:paraId="4D259B17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376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IKSK.2132.4.4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E60A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dosen dan tenaga kependidikan UIN Ponorogo yang mengikuti program peningkatan kompetensi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FFEB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AC07A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AE6298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46,92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091B4A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55,23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68B6F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61,7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3F9D0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68,985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744E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76,68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BDA7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LPM</w:t>
            </w:r>
          </w:p>
          <w:p w14:paraId="6F19D5A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Biro</w:t>
            </w:r>
          </w:p>
        </w:tc>
      </w:tr>
      <w:tr w:rsidR="00DA2D0D" w14:paraId="69296C96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BA92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IKSK.2132.4.5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446C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dosen UIN Ponorogo yang menjadi Narasumber Konferensi nasional maupun internasional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C40CC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BE994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31,67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B9B2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41,375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4BF6E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4B6CD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45,5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9BFA34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47,25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A8544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49,25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75C8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42E5137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0D9A924B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7AFF3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IKSK.2132.4.6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5E7F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pemenuhan tenaga kependidikan pada jenjang jabatan fungsional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12E7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E0AAE6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093CAE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69B41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2F41EE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01244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DA5378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116F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Biro</w:t>
            </w:r>
          </w:p>
        </w:tc>
      </w:tr>
      <w:tr w:rsidR="00DA2D0D" w14:paraId="70DB02F5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B003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IKSK.2132.4.7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3337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tenaga kependidikan UIN Ponorogo yang mendapatkan peningkatan kompetensi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92F3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567E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CF428F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50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3952A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60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2476F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70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F467DF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80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1D22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894A3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Biro</w:t>
            </w:r>
          </w:p>
        </w:tc>
      </w:tr>
      <w:tr w:rsidR="00DA2D0D" w14:paraId="0B6F8CFA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77BA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SP.9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6E4A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daya saing lulusan UIN Ponorogo</w:t>
            </w:r>
          </w:p>
        </w:tc>
      </w:tr>
      <w:tr w:rsidR="00DA2D0D" w14:paraId="416C3D99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</w:tcPr>
          <w:p w14:paraId="51801B46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IKSP.9.1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</w:tcPr>
          <w:p w14:paraId="3AA33F1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Rata-rata masa tunggu lulusan UIN Ponorogo untuk mendapatkan pekerjaan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76BEF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473D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7,6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CD960F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7,3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02C72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9F90E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6,7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7481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6,4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6319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6,1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A2CF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Pengembangan Karier dan Kewirausahaan</w:t>
            </w:r>
          </w:p>
        </w:tc>
      </w:tr>
      <w:tr w:rsidR="00DA2D0D" w14:paraId="3D8ECA25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FB0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SK.2312.5 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35E8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b/>
                <w:bCs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kualitas lulusan UIN Ponorogo yang diterima di dunia kerja</w:t>
            </w:r>
          </w:p>
        </w:tc>
      </w:tr>
      <w:tr w:rsidR="00DA2D0D" w14:paraId="2A5709F3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DCA81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IKSK.2132.5.1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E814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lulusan S1 UIN Ponorogo dengan pengalaman 1 semester di luar kampus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1F5B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BD8B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6255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38FA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A44F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5A9E0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2DBE6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12,5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B0B8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</w:tc>
      </w:tr>
      <w:tr w:rsidR="00DA2D0D" w14:paraId="427B5C39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56E2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IKSK.2132.5.2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F442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UIN Ponorogo memiliki Pengembangan Karier dan Kewirausahaan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572C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1904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8553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A415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9E4D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D39C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ED5D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F9D8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Pengembangan Karier dan Kewirausahaan</w:t>
            </w:r>
          </w:p>
        </w:tc>
      </w:tr>
      <w:tr w:rsidR="00DA2D0D" w14:paraId="2FDC12FC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DCD2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IKSK.2132.5.3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5025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lulusan UIN Ponorogo yang langsung bekerja dalam jangka waktu 1 tahun setelah kelulusan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809B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D9953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3E096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FB13D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37,5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345EF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2C175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38,5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88A79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39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9157A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Pengembangan Karier dan Kewirausahaan</w:t>
            </w:r>
          </w:p>
        </w:tc>
      </w:tr>
      <w:tr w:rsidR="00DA2D0D" w14:paraId="6A4112D4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1104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 xml:space="preserve">IKSK.2132.5.4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B7A77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tenaga kerja lulusan UIN Ponorogo bidang STEM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62A4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0DA28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3,80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4E0DD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4,45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74EA3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5,26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ADB6F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6,06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D110D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6,62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0921A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7,92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1C28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</w:tc>
      </w:tr>
      <w:tr w:rsidR="00DA2D0D" w14:paraId="53BC786A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C4207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IKSK.2132.5.5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DFFC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peningkatan mahasiswa UIN Ponorogo yang mendapatkan sertifikasi kompetensi/profesi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A4B1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2F640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1C897A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3,47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D2E49E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4,33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9925F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4,73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5240C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5,13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8C2BF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5,87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FB7D7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</w:tc>
      </w:tr>
      <w:tr w:rsidR="00DA2D0D" w14:paraId="224230A2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45507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IKSK.2132.5.6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E8AD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Rasio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Outbound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per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Inbound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mahasiswa UIN Ponorogo 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134C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2498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C73D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52C91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B7D4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12ADC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62A9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0,9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DAA11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</w:tc>
      </w:tr>
      <w:tr w:rsidR="00DA2D0D" w14:paraId="5BD2EF6A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0844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IKSK.2132.5.7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E7D7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mahasiswa UIN Ponorogo  yang berkegiatan di luar program studi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F2AF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1556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A5FEF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15,3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2826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16,5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C15FE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17,75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8889B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18,75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17194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20,125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27C2E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</w:tc>
      </w:tr>
      <w:tr w:rsidR="00DA2D0D" w14:paraId="2AC8A4BD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79557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14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910A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lulusan yang bekerja sesuai dengan bidangnya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0E60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4A08F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4072E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46,3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83EEF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48,75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74442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51,25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67DA7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53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34236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55,5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FE88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</w:tc>
      </w:tr>
      <w:tr w:rsidR="00DA2D0D" w14:paraId="0AAE4547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4BFBF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15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D0177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  <w:highlight w:val="yellow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Tingkat kepuasan pengguna lulusan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E0E7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0DDC1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C08D8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79,5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018E7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82,25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C25334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84,5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FEB6A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86,25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B2DAF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87,5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6566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</w:tc>
      </w:tr>
      <w:tr w:rsidR="00DA2D0D" w14:paraId="5C9CF21A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78AD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SP.10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6746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relevansi UIN Ponorogo melalui kemitraan strategis</w:t>
            </w:r>
          </w:p>
        </w:tc>
      </w:tr>
      <w:tr w:rsidR="00DA2D0D" w14:paraId="4AC019B1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</w:tcPr>
          <w:p w14:paraId="0C00C95B" w14:textId="77777777" w:rsidR="00DA2D0D" w:rsidRPr="00C26B82" w:rsidRDefault="00DA2D0D" w:rsidP="00D143C2">
            <w:pPr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IKSP.10.1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</w:tcPr>
          <w:p w14:paraId="15396FD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kerjasama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aktif yang menghasilkan program peningkatan mutu UIN Ponorogo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4656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32A8D0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82F43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55,75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E0258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58,75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0D227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61,25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F0B27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64,5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FC04C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67,5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130CB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25C9D369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7DDFBD04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67E2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SK.2312.6 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1A83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b/>
                <w:bCs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Meningkatnya kualitas pemanfaatan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kerjasama</w:t>
            </w:r>
            <w:proofErr w:type="spellEnd"/>
          </w:p>
        </w:tc>
      </w:tr>
      <w:tr w:rsidR="00DA2D0D" w14:paraId="4CCA58DE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33DB7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IKSK.2132.6.1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3414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Jumlah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kerjasama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UIN Ponorogo dengan dunia kerja/industri/pemerintah/lembaga masyarakat/ internasional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D7DD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42856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240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041BB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281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7A21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320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01D1BA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360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7D7A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7866D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440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E7C7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Pusat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Kerjasama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Luar Negeri dan Studi Kawasan</w:t>
            </w:r>
          </w:p>
        </w:tc>
      </w:tr>
      <w:tr w:rsidR="00DA2D0D" w14:paraId="3CA076AC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022D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IKSK.2132.6.2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5D5B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kerjasama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yang ditindaklanjuti di bidang Pendidikan dan pengajaran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5BDF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B60580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FDC5A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67,5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3B24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69,5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2BA40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71,75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FECD8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73,5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6DE79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76,25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9A25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31B6607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2741B134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58776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IKSK.2132.6.3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AB80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kerjasama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yang ditindaklanjuti di bidang penelitian dan publikasi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379B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0C3F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1A787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33,75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CBE8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36,75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75411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39,5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4DF9BA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42,75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2122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45,5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F949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5763919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  <w:p w14:paraId="21D5EF1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LPPM</w:t>
            </w:r>
          </w:p>
        </w:tc>
      </w:tr>
      <w:tr w:rsidR="00DA2D0D" w14:paraId="54F1EDB0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7D0B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IKSK.2132.6.4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DBDA3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kerjasama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yang ditindaklanjuti di bidang pengabdian kepada masyarakat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0FDE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C9E2D4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FE3A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34,25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9CD16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35,62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198F6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37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9EE14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38,62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5DEA6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40,5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B6F6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60DEA2B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  <w:p w14:paraId="5815BC9E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LPPM</w:t>
            </w:r>
          </w:p>
        </w:tc>
      </w:tr>
      <w:tr w:rsidR="00DA2D0D" w14:paraId="21483072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84F2E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16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2742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perjanjian kerja sama yang telah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dimonitoring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dan dievaluasi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F9B5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%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A847D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0,05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D8726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0,1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A9797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0,15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A6805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0,2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971C1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0,25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1C9F6E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0,3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CFDF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Pusat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Kerjasama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</w:t>
            </w: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Luar Negeri dan Studi Kawasan</w:t>
            </w:r>
          </w:p>
        </w:tc>
      </w:tr>
      <w:tr w:rsidR="00DA2D0D" w14:paraId="4642DAF6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749F9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SP.11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DB70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kualitas karakter keagamaan mahasiswa UIN Ponorogo yang ramah, inklusif dan selaras dengan nilai-nilai kebangsaan</w:t>
            </w:r>
          </w:p>
        </w:tc>
      </w:tr>
      <w:tr w:rsidR="00DA2D0D" w14:paraId="6ACBB155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</w:tcPr>
          <w:p w14:paraId="0DD6E64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IKSP.11.1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</w:tcPr>
          <w:p w14:paraId="084D4CF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Indeks Keberagamaan Mahasiswa UIN Ponorogo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A6C1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FF9BA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3C3694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0695B8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80,5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AA9866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A551C0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81,5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3E24A4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82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8503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LPPM</w:t>
            </w:r>
          </w:p>
        </w:tc>
      </w:tr>
      <w:tr w:rsidR="00DA2D0D" w14:paraId="28EB45A3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F03A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SK.2312.7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B648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budaya akademik yang religius dan toleran</w:t>
            </w:r>
          </w:p>
        </w:tc>
      </w:tr>
      <w:tr w:rsidR="00DA2D0D" w14:paraId="1FD331CB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B4E76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IKSK.2312.7.1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DF35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mahasiswa UIN Ponorogo yang mengikuti program peningkatan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literasi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Kitab Suci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C13D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A2C9E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2924E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794DF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AFEDD8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4426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B40F1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466A9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Ma’had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Al Jamiah</w:t>
            </w:r>
          </w:p>
        </w:tc>
      </w:tr>
      <w:tr w:rsidR="00DA2D0D" w14:paraId="0E13BEEE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A0EC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IKSK.2312.7.2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53CC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Prodi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UIN Ponorogo yang mengimplementasikan integrasi keilmuan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8CA3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F2CE2F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DCED6A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CDD96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DBAC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344B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C064A4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1D5F2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Fakultas</w:t>
            </w:r>
          </w:p>
          <w:p w14:paraId="38D9941C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Pascasarjana</w:t>
            </w:r>
          </w:p>
        </w:tc>
      </w:tr>
      <w:tr w:rsidR="00DA2D0D" w14:paraId="62888085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0724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 xml:space="preserve">IKSK.2312.7.3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BC72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Persentase pusat-pusat kajian keagamaan sesuai kebutuhan lokal yang mendapatkan bantuan pengembangan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4356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2860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C251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8A55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B282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1746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B91B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32FAB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LPPM</w:t>
            </w:r>
          </w:p>
        </w:tc>
      </w:tr>
      <w:tr w:rsidR="00DA2D0D" w14:paraId="263DDA3E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7608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IKT 17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E2E2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Rata-rata skor kemampuan berbahasa asing mahasiswa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E2AC0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FAB64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2FBA4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370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0A12A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79865A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425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23F8B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440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08A1E0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450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6E6B8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UPT Bahasa</w:t>
            </w:r>
          </w:p>
        </w:tc>
      </w:tr>
      <w:tr w:rsidR="00DA2D0D" w14:paraId="3F653138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353F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SP.12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789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produktivitas dan daya saing UIN Ponorogo</w:t>
            </w:r>
          </w:p>
        </w:tc>
      </w:tr>
      <w:tr w:rsidR="00DA2D0D" w14:paraId="6E984A4F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</w:tcPr>
          <w:p w14:paraId="281E19C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IKSP.12.1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</w:tcPr>
          <w:p w14:paraId="25D0628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Peringkat UIN Ponorogo dalam THE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Impact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SDG's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vAlign w:val="center"/>
          </w:tcPr>
          <w:p w14:paraId="4660B075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E4310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F660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3000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9CA46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2800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1ADF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2600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B514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2500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97F90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2300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F735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Pusat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Kerjasama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Luar Negeri dan Studi Kawasan</w:t>
            </w:r>
          </w:p>
        </w:tc>
      </w:tr>
      <w:tr w:rsidR="00DA2D0D" w14:paraId="10D48B8D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7AF0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SK.2312.8 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1D8B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b/>
                <w:bCs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kualitas pemanfaatan penelitian</w:t>
            </w:r>
          </w:p>
        </w:tc>
      </w:tr>
      <w:tr w:rsidR="00DA2D0D" w14:paraId="7283AD3D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A5F3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IKSK.2312.8.1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477C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jurnal ilmiah yang bereputasi nasional minimal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sinta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3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41E95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E5F55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0137A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C1254F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C13C8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3B4E5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388CCF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EC621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LPPM</w:t>
            </w:r>
          </w:p>
        </w:tc>
      </w:tr>
      <w:tr w:rsidR="00DA2D0D" w14:paraId="58997A5F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9E16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IKSK.2312.8.2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97AB1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Persentase publikasi ilmiah bereputasi internasional UIN Ponorogo yang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disitasi</w:t>
            </w:r>
            <w:proofErr w:type="spellEnd"/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4DAAC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95FAC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69.5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C2C610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533E0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13C69A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B704E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4498B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77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A298A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LPPM</w:t>
            </w:r>
          </w:p>
          <w:p w14:paraId="4EC78DD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Dekan</w:t>
            </w:r>
          </w:p>
        </w:tc>
      </w:tr>
      <w:tr w:rsidR="00DA2D0D" w14:paraId="4B1931F8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885B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IKSK.2312.8.3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EE3A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Jumlah karya tulis ilmiah berorientasi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SDGs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UIN Ponorogo yang terpublikasi di Jurnal Internasional bereputasi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112AE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9664D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77ED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B91BA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66959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854CB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DD15A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16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43CE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LPPM</w:t>
            </w:r>
          </w:p>
          <w:p w14:paraId="44F0207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Dekan</w:t>
            </w:r>
          </w:p>
        </w:tc>
      </w:tr>
      <w:tr w:rsidR="00DA2D0D" w14:paraId="7BD0ED0A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EC34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IKSK.2312.8.4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70A0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Rasio produktivitas publikasi ilmiah dengan jumlah dosen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8C36D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3E035E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13EDA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91554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100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82037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115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CC220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120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41738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127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9E2E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LPPM</w:t>
            </w:r>
          </w:p>
          <w:p w14:paraId="0683729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Dekan</w:t>
            </w:r>
          </w:p>
        </w:tc>
      </w:tr>
      <w:tr w:rsidR="00DA2D0D" w14:paraId="66A045B3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28A1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IKSK.2312.8.5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7D4E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Jumlah Paten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Granted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karya tulis ilmiah UIN Ponorogo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F0E6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9AFD6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B73C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5FE6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E609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CFF5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B743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5EE6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LPPM</w:t>
            </w:r>
          </w:p>
          <w:p w14:paraId="0C885E8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Dekan</w:t>
            </w:r>
          </w:p>
        </w:tc>
      </w:tr>
      <w:tr w:rsidR="00DA2D0D" w14:paraId="1A0AF96D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ED53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IKSK.2312.8.6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796F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hasil riset dan inovasi yang dimanfaatkan DUDI/ masyarakat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79411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98203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181E1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464E56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38231E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802A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798DF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80E66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LPPM</w:t>
            </w:r>
          </w:p>
          <w:p w14:paraId="755D5ECE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Dekan</w:t>
            </w:r>
          </w:p>
        </w:tc>
      </w:tr>
      <w:tr w:rsidR="00DA2D0D" w14:paraId="2DD42FE5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F965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 xml:space="preserve">IKSK.2312.8.7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7C6A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Persentase yang peningkatan</w:t>
            </w:r>
          </w:p>
          <w:p w14:paraId="145D955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 xml:space="preserve">Kapasitas oleh Lembaga Penelitian dan Pengabdian ke Masyarakat 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80BAA" w14:textId="77777777" w:rsidR="00DA2D0D" w:rsidRPr="00C26B82" w:rsidRDefault="00DA2D0D" w:rsidP="00D143C2">
            <w:pPr>
              <w:spacing w:after="0" w:line="240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474C4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04E48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7FA26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43D0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6ECDE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9F5F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EAF9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color w:val="000000"/>
                <w:sz w:val="22"/>
                <w:szCs w:val="22"/>
              </w:rPr>
            </w:pPr>
            <w:r w:rsidRPr="00C26B82">
              <w:rPr>
                <w:rFonts w:ascii="Montserrat" w:hAnsi="Montserrat"/>
                <w:color w:val="000000"/>
                <w:sz w:val="22"/>
                <w:szCs w:val="22"/>
              </w:rPr>
              <w:t>LPPM</w:t>
            </w:r>
          </w:p>
        </w:tc>
      </w:tr>
      <w:tr w:rsidR="00DA2D0D" w14:paraId="4662A4C4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E227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18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CBA2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color w:val="FF0000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Jumlah jurnal UIN Ponorogo yang bereputasi internasional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EF16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color w:val="FF0000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BF672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E4937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F914E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43E0F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ED924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10820E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A46F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LPPM</w:t>
            </w:r>
          </w:p>
        </w:tc>
      </w:tr>
      <w:tr w:rsidR="00DA2D0D" w14:paraId="7078AD01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7BDE8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19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D4AC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Jumlah penelitian yang didanai lembaga luar kampus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B1B99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color w:val="FF0000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EE8BD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783124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02112A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593EFE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D25BB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15FD63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67A6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LPPM</w:t>
            </w:r>
          </w:p>
          <w:p w14:paraId="06B1DD0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Dekan</w:t>
            </w:r>
          </w:p>
        </w:tc>
      </w:tr>
      <w:tr w:rsidR="00DA2D0D" w14:paraId="7F5D61D3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1F54C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20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C611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Jumlah pengabdian kepada masyarakat yang </w:t>
            </w: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didanai lembaga luar kampus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497B3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color w:val="FF0000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Angka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C95A6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E6099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0B1C0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2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3E421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79F2CD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646DC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433D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LPPM</w:t>
            </w:r>
          </w:p>
          <w:p w14:paraId="42D4F8E6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Dekan</w:t>
            </w:r>
          </w:p>
        </w:tc>
      </w:tr>
      <w:tr w:rsidR="00DA2D0D" w14:paraId="42552B45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EC66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IKT 21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F174A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Jumlah artikel ilmiah pada jurnal nasional terakreditasi minimal Sinta 2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D6DF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F06EC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36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D69E2A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40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7E6AE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D7075E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50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25B8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55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DC3E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12C71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LPPM</w:t>
            </w:r>
          </w:p>
          <w:p w14:paraId="06E2B562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Dekan</w:t>
            </w:r>
          </w:p>
        </w:tc>
      </w:tr>
      <w:tr w:rsidR="00DA2D0D" w14:paraId="0F20A376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9D885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SS.7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5A1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Meningkatnya kualitas tata kelola pemerintahan yang efektif, transparan dan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akuntabel</w:t>
            </w:r>
            <w:proofErr w:type="spellEnd"/>
            <w:r w:rsidRPr="00C26B82">
              <w:rPr>
                <w:rFonts w:ascii="Montserrat" w:hAnsi="Montserrat"/>
                <w:sz w:val="22"/>
                <w:szCs w:val="22"/>
              </w:rPr>
              <w:t xml:space="preserve"> </w:t>
            </w:r>
          </w:p>
        </w:tc>
      </w:tr>
      <w:tr w:rsidR="00DA2D0D" w14:paraId="299FDD07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9272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SP.13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228B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Meningkatnya tata kelola UIN Ponorogo yang efektif dan </w:t>
            </w:r>
            <w:proofErr w:type="spellStart"/>
            <w:r w:rsidRPr="00C26B82">
              <w:rPr>
                <w:rFonts w:ascii="Montserrat" w:hAnsi="Montserrat"/>
                <w:sz w:val="22"/>
                <w:szCs w:val="22"/>
              </w:rPr>
              <w:t>akuntabel</w:t>
            </w:r>
            <w:proofErr w:type="spellEnd"/>
          </w:p>
        </w:tc>
      </w:tr>
      <w:tr w:rsidR="00DA2D0D" w14:paraId="5F9BD632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</w:tcPr>
          <w:p w14:paraId="74EF27A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IKSP.13.2 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</w:tcPr>
          <w:p w14:paraId="15D1819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Nilai sistem akuntabilitas kinerja instansi pemerintah (SAKIP)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vAlign w:val="center"/>
          </w:tcPr>
          <w:p w14:paraId="2165802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F25380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7A2E96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5A2F92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DFD04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45FE46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388C09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10F7D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Perencanaan</w:t>
            </w:r>
          </w:p>
        </w:tc>
      </w:tr>
      <w:tr w:rsidR="00DA2D0D" w14:paraId="4C4A1D7A" w14:textId="77777777" w:rsidTr="00D143C2">
        <w:trPr>
          <w:trHeight w:val="44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5274F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color w:val="FF0000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 xml:space="preserve">SK.2135.1 </w:t>
            </w:r>
          </w:p>
        </w:tc>
        <w:tc>
          <w:tcPr>
            <w:tcW w:w="12435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1F829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color w:val="FF0000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Meningkatnya kualitas perencanaan dan anggaran</w:t>
            </w:r>
          </w:p>
        </w:tc>
      </w:tr>
      <w:tr w:rsidR="00DA2D0D" w14:paraId="3C26273B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B054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IKSK.2135.1.1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E6CA4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Nilai kinerja anggaran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ABF85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2396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096B6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26E61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143CC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2CAA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5C8A0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96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E9F67" w14:textId="77777777" w:rsidR="00DA2D0D" w:rsidRPr="00C26B82" w:rsidRDefault="00DA2D0D" w:rsidP="00D143C2">
            <w:pPr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Perencanaan</w:t>
            </w:r>
          </w:p>
        </w:tc>
      </w:tr>
      <w:tr w:rsidR="00DA2D0D" w14:paraId="7F89E62A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E32B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IKSK.2135.3.2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6AF35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Persentase penyelesaian tindak lanjut hasil pemeriksaan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C3BC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%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E0B9F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0B3CB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50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E60AA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F4594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D2738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64AC2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90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EF640" w14:textId="77777777" w:rsidR="00DA2D0D" w:rsidRPr="00C26B82" w:rsidRDefault="00DA2D0D" w:rsidP="00D143C2">
            <w:pPr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Biro</w:t>
            </w:r>
          </w:p>
        </w:tc>
      </w:tr>
      <w:tr w:rsidR="00DA2D0D" w14:paraId="6E63F365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CF31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IKSK.2135.4.1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C8741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Indeks profesionalisme ASN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DBD81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BBF20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B0107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752111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67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824F9B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74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34E3A0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0D1D5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88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B262B" w14:textId="77777777" w:rsidR="00DA2D0D" w:rsidRPr="00C26B82" w:rsidRDefault="00DA2D0D" w:rsidP="00D143C2">
            <w:pPr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Biro</w:t>
            </w:r>
          </w:p>
        </w:tc>
      </w:tr>
      <w:tr w:rsidR="00DA2D0D" w14:paraId="7EE4F01F" w14:textId="77777777" w:rsidTr="00D143C2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D573D" w14:textId="77777777" w:rsidR="00DA2D0D" w:rsidRPr="00C26B82" w:rsidRDefault="00DA2D0D" w:rsidP="00D143C2">
            <w:pPr>
              <w:widowControl w:val="0"/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lastRenderedPageBreak/>
              <w:t>IKT 22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88810" w14:textId="77777777" w:rsidR="00DA2D0D" w:rsidRPr="00C26B82" w:rsidRDefault="00DA2D0D" w:rsidP="00D143C2">
            <w:pPr>
              <w:spacing w:after="0" w:line="240" w:lineRule="auto"/>
              <w:jc w:val="both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Nilai maturitas Sistem Pengendalian Intern Pemerintah (SPIP)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8C3E7" w14:textId="77777777" w:rsidR="00DA2D0D" w:rsidRPr="00C26B82" w:rsidRDefault="00DA2D0D" w:rsidP="00D143C2">
            <w:pPr>
              <w:widowControl w:val="0"/>
              <w:spacing w:after="0" w:line="240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Angka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E0329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3,639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016AC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3,66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6A164E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3,74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E68925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3,82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285657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3,9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8511DC" w14:textId="77777777" w:rsidR="00DA2D0D" w:rsidRPr="00C26B82" w:rsidRDefault="00DA2D0D" w:rsidP="00D143C2">
            <w:pPr>
              <w:widowControl w:val="0"/>
              <w:spacing w:after="0" w:line="276" w:lineRule="auto"/>
              <w:jc w:val="center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AFEFC" w14:textId="77777777" w:rsidR="00DA2D0D" w:rsidRPr="00C26B82" w:rsidRDefault="00DA2D0D" w:rsidP="00D143C2">
            <w:pPr>
              <w:spacing w:after="0" w:line="240" w:lineRule="auto"/>
              <w:rPr>
                <w:rFonts w:ascii="Montserrat" w:hAnsi="Montserrat"/>
                <w:sz w:val="22"/>
                <w:szCs w:val="22"/>
              </w:rPr>
            </w:pPr>
            <w:r w:rsidRPr="00C26B82">
              <w:rPr>
                <w:rFonts w:ascii="Montserrat" w:hAnsi="Montserrat"/>
                <w:sz w:val="22"/>
                <w:szCs w:val="22"/>
              </w:rPr>
              <w:t>SPI</w:t>
            </w:r>
          </w:p>
        </w:tc>
      </w:tr>
    </w:tbl>
    <w:p w14:paraId="286F99DA" w14:textId="77777777" w:rsidR="000718F8" w:rsidRDefault="000718F8"/>
    <w:sectPr w:rsidR="000718F8" w:rsidSect="00DA2D0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buntu-Regular">
    <w:panose1 w:val="020B0604020202020204"/>
    <w:charset w:val="00"/>
    <w:family w:val="roman"/>
    <w:notTrueType/>
    <w:pitch w:val="default"/>
  </w:font>
  <w:font w:name="Ubuntu-Italic"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tserrat">
    <w:altName w:val="Montserrat"/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C5A"/>
    <w:multiLevelType w:val="multilevel"/>
    <w:tmpl w:val="13642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1575F"/>
    <w:multiLevelType w:val="multilevel"/>
    <w:tmpl w:val="2C2842EA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 w15:restartNumberingAfterBreak="0">
    <w:nsid w:val="0CAC4A7A"/>
    <w:multiLevelType w:val="multilevel"/>
    <w:tmpl w:val="D3F02086"/>
    <w:lvl w:ilvl="0">
      <w:start w:val="1"/>
      <w:numFmt w:val="decimal"/>
      <w:lvlText w:val="%1."/>
      <w:lvlJc w:val="left"/>
      <w:pPr>
        <w:ind w:left="810" w:hanging="45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A07EB"/>
    <w:multiLevelType w:val="multilevel"/>
    <w:tmpl w:val="CD5240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82AB8"/>
    <w:multiLevelType w:val="multilevel"/>
    <w:tmpl w:val="3AF2AB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D6B62"/>
    <w:multiLevelType w:val="multilevel"/>
    <w:tmpl w:val="C57CCF16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6" w15:restartNumberingAfterBreak="0">
    <w:nsid w:val="1CF35CD4"/>
    <w:multiLevelType w:val="multilevel"/>
    <w:tmpl w:val="F91E9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500" w:hanging="4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A6AF2"/>
    <w:multiLevelType w:val="multilevel"/>
    <w:tmpl w:val="39E67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A386D"/>
    <w:multiLevelType w:val="multilevel"/>
    <w:tmpl w:val="B8A887D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25684748"/>
    <w:multiLevelType w:val="multilevel"/>
    <w:tmpl w:val="A274D2E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0" w15:restartNumberingAfterBreak="0">
    <w:nsid w:val="27674E58"/>
    <w:multiLevelType w:val="multilevel"/>
    <w:tmpl w:val="7728BEA0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1" w15:restartNumberingAfterBreak="0">
    <w:nsid w:val="2D0F477F"/>
    <w:multiLevelType w:val="multilevel"/>
    <w:tmpl w:val="33A6CF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E610BBB"/>
    <w:multiLevelType w:val="multilevel"/>
    <w:tmpl w:val="7A5A480E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3" w15:restartNumberingAfterBreak="0">
    <w:nsid w:val="2F691B02"/>
    <w:multiLevelType w:val="multilevel"/>
    <w:tmpl w:val="A5BA61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30BC6658"/>
    <w:multiLevelType w:val="multilevel"/>
    <w:tmpl w:val="FE849F8E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5" w15:restartNumberingAfterBreak="0">
    <w:nsid w:val="31500817"/>
    <w:multiLevelType w:val="multilevel"/>
    <w:tmpl w:val="229E6756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6" w15:restartNumberingAfterBreak="0">
    <w:nsid w:val="33BE2A95"/>
    <w:multiLevelType w:val="multilevel"/>
    <w:tmpl w:val="AA947EFE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7" w15:restartNumberingAfterBreak="0">
    <w:nsid w:val="340A2258"/>
    <w:multiLevelType w:val="multilevel"/>
    <w:tmpl w:val="9150251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1547C4"/>
    <w:multiLevelType w:val="multilevel"/>
    <w:tmpl w:val="C80E53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990C1F"/>
    <w:multiLevelType w:val="multilevel"/>
    <w:tmpl w:val="74C08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37381A"/>
    <w:multiLevelType w:val="multilevel"/>
    <w:tmpl w:val="1706A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DB214C2"/>
    <w:multiLevelType w:val="multilevel"/>
    <w:tmpl w:val="020CE54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2" w15:restartNumberingAfterBreak="0">
    <w:nsid w:val="41D70CDB"/>
    <w:multiLevelType w:val="multilevel"/>
    <w:tmpl w:val="9D3EF9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6E3F68"/>
    <w:multiLevelType w:val="multilevel"/>
    <w:tmpl w:val="7BF04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48233838"/>
    <w:multiLevelType w:val="multilevel"/>
    <w:tmpl w:val="0B702FF4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5" w15:restartNumberingAfterBreak="0">
    <w:nsid w:val="4B901941"/>
    <w:multiLevelType w:val="multilevel"/>
    <w:tmpl w:val="FF060C7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4C714943"/>
    <w:multiLevelType w:val="multilevel"/>
    <w:tmpl w:val="8DF2144A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7" w15:restartNumberingAfterBreak="0">
    <w:nsid w:val="507D05BF"/>
    <w:multiLevelType w:val="multilevel"/>
    <w:tmpl w:val="4C5A7818"/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2C93C6A"/>
    <w:multiLevelType w:val="multilevel"/>
    <w:tmpl w:val="FCD662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54B552C"/>
    <w:multiLevelType w:val="multilevel"/>
    <w:tmpl w:val="9D1E332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0" w15:restartNumberingAfterBreak="0">
    <w:nsid w:val="572563E9"/>
    <w:multiLevelType w:val="multilevel"/>
    <w:tmpl w:val="504ABFC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59CC26F2"/>
    <w:multiLevelType w:val="multilevel"/>
    <w:tmpl w:val="767E3A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5A2B6009"/>
    <w:multiLevelType w:val="multilevel"/>
    <w:tmpl w:val="035897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C825F3"/>
    <w:multiLevelType w:val="multilevel"/>
    <w:tmpl w:val="0FE87B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4FD782E"/>
    <w:multiLevelType w:val="multilevel"/>
    <w:tmpl w:val="8312D266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5" w15:restartNumberingAfterBreak="0">
    <w:nsid w:val="652910D4"/>
    <w:multiLevelType w:val="multilevel"/>
    <w:tmpl w:val="979CA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892B8A"/>
    <w:multiLevelType w:val="multilevel"/>
    <w:tmpl w:val="20D4A86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CA66B17"/>
    <w:multiLevelType w:val="multilevel"/>
    <w:tmpl w:val="202C7B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07513"/>
    <w:multiLevelType w:val="multilevel"/>
    <w:tmpl w:val="343409C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79F73C28"/>
    <w:multiLevelType w:val="multilevel"/>
    <w:tmpl w:val="288602C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0" w15:restartNumberingAfterBreak="0">
    <w:nsid w:val="7B6C3007"/>
    <w:multiLevelType w:val="multilevel"/>
    <w:tmpl w:val="8054818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DD1FCD"/>
    <w:multiLevelType w:val="multilevel"/>
    <w:tmpl w:val="742400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0530465">
    <w:abstractNumId w:val="38"/>
  </w:num>
  <w:num w:numId="2" w16cid:durableId="1569733293">
    <w:abstractNumId w:val="22"/>
  </w:num>
  <w:num w:numId="3" w16cid:durableId="2133280680">
    <w:abstractNumId w:val="35"/>
  </w:num>
  <w:num w:numId="4" w16cid:durableId="554585941">
    <w:abstractNumId w:val="37"/>
  </w:num>
  <w:num w:numId="5" w16cid:durableId="28455003">
    <w:abstractNumId w:val="0"/>
  </w:num>
  <w:num w:numId="6" w16cid:durableId="522017906">
    <w:abstractNumId w:val="7"/>
  </w:num>
  <w:num w:numId="7" w16cid:durableId="2061901236">
    <w:abstractNumId w:val="23"/>
  </w:num>
  <w:num w:numId="8" w16cid:durableId="1800606417">
    <w:abstractNumId w:val="19"/>
  </w:num>
  <w:num w:numId="9" w16cid:durableId="1579901375">
    <w:abstractNumId w:val="2"/>
  </w:num>
  <w:num w:numId="10" w16cid:durableId="1223563900">
    <w:abstractNumId w:val="32"/>
  </w:num>
  <w:num w:numId="11" w16cid:durableId="1041243351">
    <w:abstractNumId w:val="30"/>
  </w:num>
  <w:num w:numId="12" w16cid:durableId="1786339703">
    <w:abstractNumId w:val="31"/>
  </w:num>
  <w:num w:numId="13" w16cid:durableId="636643248">
    <w:abstractNumId w:val="8"/>
  </w:num>
  <w:num w:numId="14" w16cid:durableId="1911192666">
    <w:abstractNumId w:val="28"/>
  </w:num>
  <w:num w:numId="15" w16cid:durableId="1716999759">
    <w:abstractNumId w:val="11"/>
  </w:num>
  <w:num w:numId="16" w16cid:durableId="132722781">
    <w:abstractNumId w:val="27"/>
  </w:num>
  <w:num w:numId="17" w16cid:durableId="1809859800">
    <w:abstractNumId w:val="13"/>
  </w:num>
  <w:num w:numId="18" w16cid:durableId="1748109260">
    <w:abstractNumId w:val="18"/>
  </w:num>
  <w:num w:numId="19" w16cid:durableId="1096826313">
    <w:abstractNumId w:val="40"/>
  </w:num>
  <w:num w:numId="20" w16cid:durableId="637809707">
    <w:abstractNumId w:val="4"/>
  </w:num>
  <w:num w:numId="21" w16cid:durableId="1394743127">
    <w:abstractNumId w:val="3"/>
  </w:num>
  <w:num w:numId="22" w16cid:durableId="579798741">
    <w:abstractNumId w:val="36"/>
  </w:num>
  <w:num w:numId="23" w16cid:durableId="2022395856">
    <w:abstractNumId w:val="25"/>
  </w:num>
  <w:num w:numId="24" w16cid:durableId="2078162064">
    <w:abstractNumId w:val="12"/>
  </w:num>
  <w:num w:numId="25" w16cid:durableId="211620382">
    <w:abstractNumId w:val="14"/>
  </w:num>
  <w:num w:numId="26" w16cid:durableId="429279311">
    <w:abstractNumId w:val="9"/>
  </w:num>
  <w:num w:numId="27" w16cid:durableId="348069917">
    <w:abstractNumId w:val="24"/>
  </w:num>
  <w:num w:numId="28" w16cid:durableId="1445226699">
    <w:abstractNumId w:val="10"/>
  </w:num>
  <w:num w:numId="29" w16cid:durableId="693963112">
    <w:abstractNumId w:val="39"/>
  </w:num>
  <w:num w:numId="30" w16cid:durableId="90511889">
    <w:abstractNumId w:val="1"/>
  </w:num>
  <w:num w:numId="31" w16cid:durableId="2025160018">
    <w:abstractNumId w:val="21"/>
  </w:num>
  <w:num w:numId="32" w16cid:durableId="178200232">
    <w:abstractNumId w:val="29"/>
  </w:num>
  <w:num w:numId="33" w16cid:durableId="2084834481">
    <w:abstractNumId w:val="34"/>
  </w:num>
  <w:num w:numId="34" w16cid:durableId="1310093817">
    <w:abstractNumId w:val="17"/>
  </w:num>
  <w:num w:numId="35" w16cid:durableId="1479491727">
    <w:abstractNumId w:val="15"/>
  </w:num>
  <w:num w:numId="36" w16cid:durableId="948506468">
    <w:abstractNumId w:val="16"/>
  </w:num>
  <w:num w:numId="37" w16cid:durableId="1846245717">
    <w:abstractNumId w:val="26"/>
  </w:num>
  <w:num w:numId="38" w16cid:durableId="28335899">
    <w:abstractNumId w:val="5"/>
  </w:num>
  <w:num w:numId="39" w16cid:durableId="256594833">
    <w:abstractNumId w:val="6"/>
  </w:num>
  <w:num w:numId="40" w16cid:durableId="493879358">
    <w:abstractNumId w:val="33"/>
  </w:num>
  <w:num w:numId="41" w16cid:durableId="669991979">
    <w:abstractNumId w:val="20"/>
  </w:num>
  <w:num w:numId="42" w16cid:durableId="65329297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0D"/>
    <w:rsid w:val="0001455F"/>
    <w:rsid w:val="00047A6D"/>
    <w:rsid w:val="000718F8"/>
    <w:rsid w:val="000954E7"/>
    <w:rsid w:val="000A5C9D"/>
    <w:rsid w:val="000A7832"/>
    <w:rsid w:val="000F2C62"/>
    <w:rsid w:val="000F4603"/>
    <w:rsid w:val="00130699"/>
    <w:rsid w:val="00132514"/>
    <w:rsid w:val="0013403C"/>
    <w:rsid w:val="00136137"/>
    <w:rsid w:val="0018414F"/>
    <w:rsid w:val="001D2F48"/>
    <w:rsid w:val="001D6B0F"/>
    <w:rsid w:val="001F0139"/>
    <w:rsid w:val="0022156D"/>
    <w:rsid w:val="00297DEF"/>
    <w:rsid w:val="002B4A5F"/>
    <w:rsid w:val="002D6D06"/>
    <w:rsid w:val="002E1D6A"/>
    <w:rsid w:val="00333252"/>
    <w:rsid w:val="00337F80"/>
    <w:rsid w:val="00365335"/>
    <w:rsid w:val="00395E86"/>
    <w:rsid w:val="003C660B"/>
    <w:rsid w:val="00466002"/>
    <w:rsid w:val="004C673F"/>
    <w:rsid w:val="004F3152"/>
    <w:rsid w:val="004F492E"/>
    <w:rsid w:val="00546ECA"/>
    <w:rsid w:val="00574574"/>
    <w:rsid w:val="00596A35"/>
    <w:rsid w:val="005D1629"/>
    <w:rsid w:val="005D5B13"/>
    <w:rsid w:val="00604BFC"/>
    <w:rsid w:val="00647509"/>
    <w:rsid w:val="00680F2F"/>
    <w:rsid w:val="006D62C7"/>
    <w:rsid w:val="006F7FBD"/>
    <w:rsid w:val="00720050"/>
    <w:rsid w:val="007A7B1E"/>
    <w:rsid w:val="007C1373"/>
    <w:rsid w:val="00823A7F"/>
    <w:rsid w:val="0083023C"/>
    <w:rsid w:val="008A5B5C"/>
    <w:rsid w:val="00901230"/>
    <w:rsid w:val="0091279F"/>
    <w:rsid w:val="0093134B"/>
    <w:rsid w:val="009558ED"/>
    <w:rsid w:val="0096536F"/>
    <w:rsid w:val="00970A37"/>
    <w:rsid w:val="009E78C0"/>
    <w:rsid w:val="00A00932"/>
    <w:rsid w:val="00A06040"/>
    <w:rsid w:val="00A22521"/>
    <w:rsid w:val="00A82C40"/>
    <w:rsid w:val="00A9491E"/>
    <w:rsid w:val="00B347EE"/>
    <w:rsid w:val="00B6462C"/>
    <w:rsid w:val="00B979DE"/>
    <w:rsid w:val="00BA646E"/>
    <w:rsid w:val="00BC592F"/>
    <w:rsid w:val="00BE01D0"/>
    <w:rsid w:val="00C051E2"/>
    <w:rsid w:val="00C630D9"/>
    <w:rsid w:val="00CB0A0B"/>
    <w:rsid w:val="00CB22EA"/>
    <w:rsid w:val="00D74AE3"/>
    <w:rsid w:val="00DA2D0D"/>
    <w:rsid w:val="00DC71A7"/>
    <w:rsid w:val="00E52731"/>
    <w:rsid w:val="00E53815"/>
    <w:rsid w:val="00E861F9"/>
    <w:rsid w:val="00EE4EE9"/>
    <w:rsid w:val="00EE5238"/>
    <w:rsid w:val="00EF049A"/>
    <w:rsid w:val="00EF1CE3"/>
    <w:rsid w:val="00EF7F4B"/>
    <w:rsid w:val="00F334EE"/>
    <w:rsid w:val="00F877AD"/>
    <w:rsid w:val="00FA3579"/>
    <w:rsid w:val="00FA5F68"/>
    <w:rsid w:val="00FC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9504D"/>
  <w15:chartTrackingRefBased/>
  <w15:docId w15:val="{B69AAEA2-CEB6-4841-8BC8-D0213642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D0D"/>
    <w:pPr>
      <w:spacing w:after="160" w:line="259" w:lineRule="auto"/>
    </w:pPr>
    <w:rPr>
      <w:rFonts w:ascii="Roboto" w:eastAsia="Roboto" w:hAnsi="Roboto" w:cs="Roboto"/>
      <w:kern w:val="0"/>
      <w:lang w:val="id" w:eastAsia="en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DA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DA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DA2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A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A2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A2D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A2D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A2D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A2D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A2D0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Judul2KAR">
    <w:name w:val="Judul 2 KAR"/>
    <w:basedOn w:val="FontParagrafDefault"/>
    <w:link w:val="Judul2"/>
    <w:uiPriority w:val="9"/>
    <w:rsid w:val="00DA2D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Judul3KAR">
    <w:name w:val="Judul 3 KAR"/>
    <w:basedOn w:val="FontParagrafDefault"/>
    <w:link w:val="Judul3"/>
    <w:uiPriority w:val="9"/>
    <w:rsid w:val="00DA2D0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A2D0D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A2D0D"/>
    <w:rPr>
      <w:rFonts w:eastAsiaTheme="majorEastAsia" w:cstheme="majorBidi"/>
      <w:color w:val="2F5496" w:themeColor="accent1" w:themeShade="BF"/>
      <w:lang w:val="en-US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A2D0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A2D0D"/>
    <w:rPr>
      <w:rFonts w:eastAsiaTheme="majorEastAsia" w:cstheme="majorBidi"/>
      <w:color w:val="595959" w:themeColor="text1" w:themeTint="A6"/>
      <w:lang w:val="en-US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A2D0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A2D0D"/>
    <w:rPr>
      <w:rFonts w:eastAsiaTheme="majorEastAsia" w:cstheme="majorBidi"/>
      <w:color w:val="272727" w:themeColor="text1" w:themeTint="D8"/>
      <w:lang w:val="en-US"/>
    </w:rPr>
  </w:style>
  <w:style w:type="paragraph" w:styleId="Judul">
    <w:name w:val="Title"/>
    <w:basedOn w:val="Normal"/>
    <w:next w:val="Normal"/>
    <w:link w:val="JudulKAR"/>
    <w:uiPriority w:val="10"/>
    <w:qFormat/>
    <w:rsid w:val="00DA2D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A2D0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judul">
    <w:name w:val="Subtitle"/>
    <w:basedOn w:val="Normal"/>
    <w:next w:val="Normal"/>
    <w:link w:val="SubjudulKAR"/>
    <w:uiPriority w:val="11"/>
    <w:qFormat/>
    <w:rsid w:val="00DA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A2D0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Kutipan">
    <w:name w:val="Quote"/>
    <w:basedOn w:val="Normal"/>
    <w:next w:val="Normal"/>
    <w:link w:val="KutipanKAR"/>
    <w:uiPriority w:val="29"/>
    <w:qFormat/>
    <w:rsid w:val="00DA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A2D0D"/>
    <w:rPr>
      <w:i/>
      <w:iCs/>
      <w:color w:val="404040" w:themeColor="text1" w:themeTint="BF"/>
      <w:lang w:val="en-US"/>
    </w:rPr>
  </w:style>
  <w:style w:type="paragraph" w:styleId="DaftarParagraf">
    <w:name w:val="List Paragraph"/>
    <w:basedOn w:val="Normal"/>
    <w:uiPriority w:val="34"/>
    <w:qFormat/>
    <w:rsid w:val="00DA2D0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A2D0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A2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A2D0D"/>
    <w:rPr>
      <w:i/>
      <w:iCs/>
      <w:color w:val="2F5496" w:themeColor="accent1" w:themeShade="BF"/>
      <w:lang w:val="en-US"/>
    </w:rPr>
  </w:style>
  <w:style w:type="character" w:styleId="ReferensiyangSering">
    <w:name w:val="Intense Reference"/>
    <w:basedOn w:val="FontParagrafDefault"/>
    <w:uiPriority w:val="32"/>
    <w:qFormat/>
    <w:rsid w:val="00DA2D0D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Normal"/>
    <w:rsid w:val="00DA2D0D"/>
    <w:pPr>
      <w:spacing w:after="160" w:line="259" w:lineRule="auto"/>
    </w:pPr>
    <w:rPr>
      <w:rFonts w:ascii="Roboto" w:eastAsia="Roboto" w:hAnsi="Roboto" w:cs="Roboto"/>
      <w:kern w:val="0"/>
      <w:lang w:val="id" w:eastAsia="en-ID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DA2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A2D0D"/>
    <w:rPr>
      <w:rFonts w:ascii="Roboto" w:eastAsia="Roboto" w:hAnsi="Roboto" w:cs="Roboto"/>
      <w:kern w:val="0"/>
      <w:lang w:val="id" w:eastAsia="en-ID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DA2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A2D0D"/>
    <w:rPr>
      <w:rFonts w:ascii="Roboto" w:eastAsia="Roboto" w:hAnsi="Roboto" w:cs="Roboto"/>
      <w:kern w:val="0"/>
      <w:lang w:val="id" w:eastAsia="en-I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A2D0D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A2D0D"/>
    <w:pPr>
      <w:spacing w:after="0"/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Hyperlink">
    <w:name w:val="Hyperlink"/>
    <w:basedOn w:val="FontParagrafDefault"/>
    <w:uiPriority w:val="99"/>
    <w:unhideWhenUsed/>
    <w:rsid w:val="00DA2D0D"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rsid w:val="00DA2D0D"/>
    <w:rPr>
      <w:rFonts w:ascii="Roboto" w:eastAsia="Roboto" w:hAnsi="Roboto" w:cs="Roboto"/>
      <w:kern w:val="0"/>
      <w:lang w:val="id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Kisi4-Aksen1">
    <w:name w:val="Grid Table 4 Accent 1"/>
    <w:basedOn w:val="TabelNormal"/>
    <w:uiPriority w:val="49"/>
    <w:rsid w:val="00DA2D0D"/>
    <w:rPr>
      <w:rFonts w:ascii="Roboto" w:eastAsia="Roboto" w:hAnsi="Roboto" w:cs="Roboto"/>
      <w:kern w:val="0"/>
      <w:sz w:val="20"/>
      <w:lang w:val="id" w:eastAsia="en-ID"/>
      <w14:ligatures w14:val="none"/>
    </w:rPr>
    <w:tblPr>
      <w:tblStyleRowBandSize w:val="1"/>
      <w:tblStyleColBandSize w:val="1"/>
      <w:tblBorders>
        <w:top w:val="single" w:sz="4" w:space="0" w:color="006666"/>
        <w:left w:val="single" w:sz="4" w:space="0" w:color="006666"/>
        <w:bottom w:val="single" w:sz="4" w:space="0" w:color="006666"/>
        <w:right w:val="single" w:sz="4" w:space="0" w:color="006666"/>
        <w:insideH w:val="single" w:sz="4" w:space="0" w:color="006666"/>
        <w:insideV w:val="single" w:sz="4" w:space="0" w:color="006666"/>
      </w:tblBorders>
    </w:tblPr>
    <w:tblStylePr w:type="firstRow">
      <w:pPr>
        <w:jc w:val="center"/>
      </w:pPr>
      <w:rPr>
        <w:rFonts w:ascii="Roboto" w:hAnsi="Roboto"/>
        <w:b/>
        <w:bCs/>
        <w:color w:val="FFFFFF" w:themeColor="background1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006666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Keterangan">
    <w:name w:val="caption"/>
    <w:basedOn w:val="Normal"/>
    <w:next w:val="Normal"/>
    <w:link w:val="KeteranganKAR"/>
    <w:uiPriority w:val="35"/>
    <w:unhideWhenUsed/>
    <w:qFormat/>
    <w:rsid w:val="00DA2D0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KeteranganKAR">
    <w:name w:val="Keterangan KAR"/>
    <w:basedOn w:val="FontParagrafDefault"/>
    <w:link w:val="Keterangan"/>
    <w:uiPriority w:val="35"/>
    <w:rsid w:val="00DA2D0D"/>
    <w:rPr>
      <w:rFonts w:ascii="Roboto" w:eastAsia="Roboto" w:hAnsi="Roboto" w:cs="Roboto"/>
      <w:i/>
      <w:iCs/>
      <w:color w:val="44546A" w:themeColor="text2"/>
      <w:kern w:val="0"/>
      <w:sz w:val="18"/>
      <w:szCs w:val="18"/>
      <w:lang w:val="id" w:eastAsia="en-ID"/>
      <w14:ligatures w14:val="none"/>
    </w:rPr>
  </w:style>
  <w:style w:type="paragraph" w:customStyle="1" w:styleId="Tabel">
    <w:name w:val="Tabel"/>
    <w:basedOn w:val="Keterangan"/>
    <w:link w:val="TabelChar"/>
    <w:qFormat/>
    <w:rsid w:val="00DA2D0D"/>
    <w:pPr>
      <w:keepNext/>
    </w:pPr>
    <w:rPr>
      <w:i w:val="0"/>
      <w:iCs w:val="0"/>
      <w:color w:val="833C0B" w:themeColor="accent2" w:themeShade="80"/>
    </w:rPr>
  </w:style>
  <w:style w:type="character" w:customStyle="1" w:styleId="TabelChar">
    <w:name w:val="Tabel Char"/>
    <w:basedOn w:val="KeteranganKAR"/>
    <w:link w:val="Tabel"/>
    <w:rsid w:val="00DA2D0D"/>
    <w:rPr>
      <w:rFonts w:ascii="Roboto" w:eastAsia="Roboto" w:hAnsi="Roboto" w:cs="Roboto"/>
      <w:i w:val="0"/>
      <w:iCs w:val="0"/>
      <w:color w:val="833C0B" w:themeColor="accent2" w:themeShade="80"/>
      <w:kern w:val="0"/>
      <w:sz w:val="18"/>
      <w:szCs w:val="18"/>
      <w:lang w:val="id" w:eastAsia="en-ID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A2D0D"/>
    <w:pPr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Penekanan">
    <w:name w:val="Emphasis"/>
    <w:basedOn w:val="FontParagrafDefault"/>
    <w:uiPriority w:val="20"/>
    <w:qFormat/>
    <w:rsid w:val="00DA2D0D"/>
    <w:rPr>
      <w:i/>
      <w:iCs/>
    </w:rPr>
  </w:style>
  <w:style w:type="character" w:styleId="Kuat">
    <w:name w:val="Strong"/>
    <w:basedOn w:val="FontParagrafDefault"/>
    <w:uiPriority w:val="22"/>
    <w:qFormat/>
    <w:rsid w:val="00DA2D0D"/>
    <w:rPr>
      <w:b/>
      <w:bCs/>
    </w:rPr>
  </w:style>
  <w:style w:type="character" w:customStyle="1" w:styleId="fontstyle01">
    <w:name w:val="fontstyle01"/>
    <w:basedOn w:val="FontParagrafDefault"/>
    <w:rsid w:val="00DA2D0D"/>
    <w:rPr>
      <w:rFonts w:ascii="Ubuntu-Regular" w:hAnsi="Ubuntu-Regular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Compact">
    <w:name w:val="Compact"/>
    <w:basedOn w:val="TeksIsi"/>
    <w:uiPriority w:val="99"/>
    <w:qFormat/>
    <w:rsid w:val="00DA2D0D"/>
    <w:pPr>
      <w:spacing w:before="36" w:after="36" w:line="240" w:lineRule="auto"/>
    </w:pPr>
    <w:rPr>
      <w:rFonts w:ascii="Times New Roman" w:hAnsi="Times New Roman"/>
      <w:lang w:val="en-US"/>
    </w:rPr>
  </w:style>
  <w:style w:type="paragraph" w:styleId="TeksIsi">
    <w:name w:val="Body Text"/>
    <w:basedOn w:val="Normal"/>
    <w:link w:val="TeksIsiKAR"/>
    <w:uiPriority w:val="99"/>
    <w:semiHidden/>
    <w:unhideWhenUsed/>
    <w:rsid w:val="00DA2D0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DA2D0D"/>
    <w:rPr>
      <w:rFonts w:ascii="Roboto" w:eastAsia="Roboto" w:hAnsi="Roboto" w:cs="Roboto"/>
      <w:kern w:val="0"/>
      <w:lang w:val="id" w:eastAsia="en-ID"/>
      <w14:ligatures w14:val="none"/>
    </w:rPr>
  </w:style>
  <w:style w:type="table" w:customStyle="1" w:styleId="Table">
    <w:name w:val="Table"/>
    <w:semiHidden/>
    <w:unhideWhenUsed/>
    <w:qFormat/>
    <w:rsid w:val="00DA2D0D"/>
    <w:pPr>
      <w:spacing w:after="200"/>
    </w:pPr>
    <w:rPr>
      <w:rFonts w:ascii="Roboto" w:eastAsia="Roboto" w:hAnsi="Roboto" w:cs="Roboto"/>
      <w:kern w:val="0"/>
      <w:sz w:val="20"/>
      <w:szCs w:val="20"/>
      <w:lang w:val="en-US" w:eastAsia="id-ID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fontstyle21">
    <w:name w:val="fontstyle21"/>
    <w:basedOn w:val="FontParagrafDefault"/>
    <w:rsid w:val="00DA2D0D"/>
    <w:rPr>
      <w:rFonts w:ascii="Ubuntu-Italic" w:hAnsi="Ubuntu-Italic" w:hint="default"/>
      <w:b w:val="0"/>
      <w:bCs w:val="0"/>
      <w:i/>
      <w:iCs/>
      <w:color w:val="000000"/>
      <w:sz w:val="22"/>
      <w:szCs w:val="22"/>
    </w:rPr>
  </w:style>
  <w:style w:type="table" w:styleId="TabelDaftar2-Aksen1">
    <w:name w:val="List Table 2 Accent 1"/>
    <w:basedOn w:val="TabelNormal"/>
    <w:uiPriority w:val="47"/>
    <w:rsid w:val="00DA2D0D"/>
    <w:rPr>
      <w:rFonts w:ascii="Roboto" w:eastAsia="Roboto" w:hAnsi="Roboto" w:cs="Roboto"/>
      <w:kern w:val="0"/>
      <w:lang w:val="id" w:eastAsia="en-ID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Tempatpenampungteks">
    <w:name w:val="Placeholder Text"/>
    <w:basedOn w:val="FontParagrafDefault"/>
    <w:uiPriority w:val="99"/>
    <w:semiHidden/>
    <w:rsid w:val="00DA2D0D"/>
    <w:rPr>
      <w:color w:val="666666"/>
    </w:rPr>
  </w:style>
  <w:style w:type="table" w:styleId="TabelKisi4-Aksen5">
    <w:name w:val="Grid Table 4 Accent 5"/>
    <w:basedOn w:val="TabelNormal"/>
    <w:uiPriority w:val="49"/>
    <w:rsid w:val="00DA2D0D"/>
    <w:rPr>
      <w:rFonts w:ascii="Roboto" w:eastAsia="Roboto" w:hAnsi="Roboto" w:cs="Roboto"/>
      <w:kern w:val="0"/>
      <w:lang w:val="id" w:eastAsia="en-ID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A2D0D"/>
    <w:rPr>
      <w:rFonts w:ascii="Times New Roman" w:hAnsi="Times New Roman" w:cs="Times New Roman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DA2D0D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DA2D0D"/>
    <w:rPr>
      <w:rFonts w:ascii="Roboto" w:eastAsia="Roboto" w:hAnsi="Roboto" w:cs="Roboto"/>
      <w:kern w:val="0"/>
      <w:sz w:val="20"/>
      <w:szCs w:val="20"/>
      <w:lang w:val="id" w:eastAsia="en-ID"/>
      <w14:ligatures w14:val="none"/>
    </w:rPr>
  </w:style>
  <w:style w:type="character" w:styleId="ReferensiKomentar">
    <w:name w:val="annotation reference"/>
    <w:basedOn w:val="FontParagrafDefault"/>
    <w:uiPriority w:val="99"/>
    <w:semiHidden/>
    <w:unhideWhenUsed/>
    <w:rsid w:val="00DA2D0D"/>
    <w:rPr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2D0D"/>
    <w:rPr>
      <w:rFonts w:ascii="Segoe UI" w:hAnsi="Segoe UI" w:cs="Segoe UI"/>
      <w:sz w:val="18"/>
      <w:szCs w:val="18"/>
      <w:lang w:val="en-US" w:eastAsia="id-ID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DA2D0D"/>
    <w:pPr>
      <w:spacing w:after="0" w:line="240" w:lineRule="auto"/>
    </w:pPr>
    <w:rPr>
      <w:rFonts w:ascii="Segoe UI" w:eastAsiaTheme="minorHAnsi" w:hAnsi="Segoe UI" w:cs="Segoe UI"/>
      <w:kern w:val="2"/>
      <w:sz w:val="18"/>
      <w:szCs w:val="18"/>
      <w:lang w:val="en-US" w:eastAsia="id-ID"/>
      <w14:ligatures w14:val="standardContextual"/>
    </w:rPr>
  </w:style>
  <w:style w:type="character" w:customStyle="1" w:styleId="TeksBalonKAR1">
    <w:name w:val="Teks Balon KAR1"/>
    <w:basedOn w:val="FontParagrafDefault"/>
    <w:uiPriority w:val="99"/>
    <w:semiHidden/>
    <w:rsid w:val="00DA2D0D"/>
    <w:rPr>
      <w:rFonts w:ascii="Times New Roman" w:eastAsia="Roboto" w:hAnsi="Times New Roman" w:cs="Times New Roman"/>
      <w:kern w:val="0"/>
      <w:sz w:val="18"/>
      <w:szCs w:val="18"/>
      <w:lang w:val="id" w:eastAsia="en-ID"/>
      <w14:ligatures w14:val="none"/>
    </w:rPr>
  </w:style>
  <w:style w:type="paragraph" w:customStyle="1" w:styleId="Heading">
    <w:name w:val="Heading"/>
    <w:basedOn w:val="Normal"/>
    <w:next w:val="TeksIsi"/>
    <w:rsid w:val="00DA2D0D"/>
    <w:pPr>
      <w:suppressAutoHyphens/>
      <w:spacing w:after="0" w:line="240" w:lineRule="auto"/>
      <w:jc w:val="center"/>
    </w:pPr>
    <w:rPr>
      <w:rFonts w:ascii="Book Antiqua" w:eastAsia="SimSun" w:hAnsi="Book Antiqua" w:cs="Book Antiqua"/>
      <w:lang w:val="en-US"/>
    </w:rPr>
  </w:style>
  <w:style w:type="character" w:styleId="NomorHalaman">
    <w:name w:val="page number"/>
    <w:basedOn w:val="FontParagrafDefault"/>
    <w:uiPriority w:val="99"/>
    <w:semiHidden/>
    <w:unhideWhenUsed/>
    <w:rsid w:val="00DA2D0D"/>
  </w:style>
  <w:style w:type="paragraph" w:styleId="JudulTOC">
    <w:name w:val="TOC Heading"/>
    <w:basedOn w:val="Judul1"/>
    <w:next w:val="Normal"/>
    <w:uiPriority w:val="39"/>
    <w:unhideWhenUsed/>
    <w:qFormat/>
    <w:rsid w:val="00DA2D0D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A2D0D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A2D0D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A2D0D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A2D0D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A2D0D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A2D0D"/>
    <w:pPr>
      <w:spacing w:after="0"/>
      <w:ind w:left="192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1509</Words>
  <Characters>8604</Characters>
  <Application>Microsoft Office Word</Application>
  <DocSecurity>0</DocSecurity>
  <Lines>71</Lines>
  <Paragraphs>20</Paragraphs>
  <ScaleCrop>false</ScaleCrop>
  <Company/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</dc:creator>
  <cp:keywords/>
  <dc:description/>
  <cp:lastModifiedBy>Anonim</cp:lastModifiedBy>
  <cp:revision>1</cp:revision>
  <dcterms:created xsi:type="dcterms:W3CDTF">2026-04-18T05:35:00Z</dcterms:created>
  <dcterms:modified xsi:type="dcterms:W3CDTF">2026-04-18T05:35:00Z</dcterms:modified>
</cp:coreProperties>
</file>